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F9C08" w14:textId="71DBECDF" w:rsidR="006E75E3" w:rsidRDefault="006E75E3" w:rsidP="006E75E3">
      <w:pPr>
        <w:pStyle w:val="Heading1"/>
      </w:pPr>
      <w:r>
        <w:t>Question</w:t>
      </w:r>
      <w:r w:rsidR="00CA0478">
        <w:t xml:space="preserve"> One:</w:t>
      </w:r>
    </w:p>
    <w:p w14:paraId="0D3BD7E9" w14:textId="7AACC833" w:rsidR="006E75E3" w:rsidRPr="006E75E3" w:rsidRDefault="006E75E3" w:rsidP="006E75E3">
      <w:r w:rsidRPr="006E75E3">
        <w:t xml:space="preserve">July 27, 1299, was the first of several steps toward the Sunday law. The first two steps involving Turkish Islam marked the beginning of a prophecy that concluded in 1449, then again in 1840, then again on September 11, and again on *December 31, </w:t>
      </w:r>
      <w:proofErr w:type="gramStart"/>
      <w:r w:rsidRPr="006E75E3">
        <w:t>2023.*</w:t>
      </w:r>
      <w:proofErr w:type="gramEnd"/>
      <w:r>
        <w:t xml:space="preserve"> </w:t>
      </w:r>
      <w:r w:rsidRPr="006E75E3">
        <w:t>*Could it be October 7, 2023?*</w:t>
      </w:r>
      <w:r w:rsidR="00CA0478">
        <w:t xml:space="preserve"> HE—Brazil</w:t>
      </w:r>
    </w:p>
    <w:p w14:paraId="4BD6AEEE" w14:textId="77777777" w:rsidR="006E75E3" w:rsidRDefault="006E75E3" w:rsidP="006E75E3"/>
    <w:p w14:paraId="3D6F8C73" w14:textId="32DF2A31" w:rsidR="00CA0478" w:rsidRDefault="00CA0478" w:rsidP="00CA0478">
      <w:pPr>
        <w:pStyle w:val="Heading1"/>
      </w:pPr>
      <w:r>
        <w:t>Question Two:</w:t>
      </w:r>
    </w:p>
    <w:p w14:paraId="56A75EE2" w14:textId="77777777" w:rsidR="00CA0478" w:rsidRPr="00CA0478" w:rsidRDefault="00CA0478" w:rsidP="00CA0478">
      <w:r w:rsidRPr="00CA0478">
        <w:t>Brother Jeff,</w:t>
      </w:r>
    </w:p>
    <w:p w14:paraId="666B73C4" w14:textId="7FCE72FE" w:rsidR="00CA0478" w:rsidRDefault="00CA0478" w:rsidP="00CA0478">
      <w:r w:rsidRPr="00CA0478">
        <w:t xml:space="preserve"> I was listening to the discussion on Sabbath and wondered if in verse 19 that lightnings could be the speed of the work, (5T 754.2) </w:t>
      </w:r>
      <w:r>
        <w:t>“</w:t>
      </w:r>
      <w:r w:rsidRPr="00CA0478">
        <w:t>voices</w:t>
      </w:r>
      <w:r>
        <w:t xml:space="preserve">” </w:t>
      </w:r>
      <w:r w:rsidRPr="00CA0478">
        <w:t xml:space="preserve">would be the three </w:t>
      </w:r>
      <w:proofErr w:type="gramStart"/>
      <w:r w:rsidRPr="00CA0478">
        <w:t>angels</w:t>
      </w:r>
      <w:proofErr w:type="gramEnd"/>
      <w:r w:rsidRPr="00CA0478">
        <w:t xml:space="preserve"> messages and </w:t>
      </w:r>
      <w:r>
        <w:t>“</w:t>
      </w:r>
      <w:r w:rsidRPr="00CA0478">
        <w:t>thundering’s</w:t>
      </w:r>
      <w:r>
        <w:t>”</w:t>
      </w:r>
      <w:r w:rsidRPr="00CA0478">
        <w:t xml:space="preserve"> would be the seven thunders, and the </w:t>
      </w:r>
      <w:r>
        <w:t>“</w:t>
      </w:r>
      <w:r w:rsidRPr="00CA0478">
        <w:t>earthquake</w:t>
      </w:r>
      <w:r>
        <w:t>”</w:t>
      </w:r>
      <w:r w:rsidRPr="00CA0478">
        <w:t xml:space="preserve"> would be the Sunday law, and the </w:t>
      </w:r>
      <w:r>
        <w:t>“</w:t>
      </w:r>
      <w:r w:rsidRPr="00CA0478">
        <w:t>great hail</w:t>
      </w:r>
      <w:r>
        <w:t xml:space="preserve">” </w:t>
      </w:r>
      <w:r w:rsidRPr="00CA0478">
        <w:t>representing close of probation and the seven last plagues.</w:t>
      </w:r>
      <w:r>
        <w:t xml:space="preserve"> </w:t>
      </w:r>
      <w:r w:rsidRPr="00CA0478">
        <w:t xml:space="preserve"> It also seems that all of this verse fits into verse 18, between the nations being angry and lining up at the </w:t>
      </w:r>
      <w:r>
        <w:t>“</w:t>
      </w:r>
      <w:r w:rsidRPr="00CA0478">
        <w:t>hail</w:t>
      </w:r>
      <w:r>
        <w:t>”</w:t>
      </w:r>
      <w:r w:rsidRPr="00CA0478">
        <w:t xml:space="preserve"> with </w:t>
      </w:r>
      <w:r>
        <w:t>“</w:t>
      </w:r>
      <w:r w:rsidRPr="00CA0478">
        <w:t>thy wrath</w:t>
      </w:r>
      <w:r>
        <w:t>”</w:t>
      </w:r>
      <w:r w:rsidRPr="00CA0478">
        <w:t>. Praising God</w:t>
      </w:r>
      <w:r>
        <w:t xml:space="preserve">. </w:t>
      </w:r>
      <w:r w:rsidRPr="00CA0478">
        <w:t>DV</w:t>
      </w:r>
      <w:r>
        <w:t>—MI</w:t>
      </w:r>
    </w:p>
    <w:p w14:paraId="61247B46" w14:textId="77777777" w:rsidR="00CA0478" w:rsidRDefault="00CA0478" w:rsidP="00CA0478"/>
    <w:p w14:paraId="7BD4CDEA" w14:textId="77777777" w:rsidR="00422D6C" w:rsidRDefault="00422D6C" w:rsidP="00CA0478">
      <w:pPr>
        <w:rPr>
          <w:b/>
          <w:bCs/>
        </w:rPr>
      </w:pPr>
      <w:r>
        <w:rPr>
          <w:b/>
          <w:bCs/>
        </w:rPr>
        <w:t>Brother D:</w:t>
      </w:r>
    </w:p>
    <w:p w14:paraId="01E98290" w14:textId="77777777" w:rsidR="00422D6C" w:rsidRDefault="00422D6C" w:rsidP="00CA0478">
      <w:pPr>
        <w:rPr>
          <w:b/>
          <w:bCs/>
        </w:rPr>
      </w:pPr>
      <w:r>
        <w:rPr>
          <w:b/>
          <w:bCs/>
        </w:rPr>
        <w:t xml:space="preserve">Look through the following article and give me follow-up question after you consider it. I am pretty sure we are on the same page, but want you to consider the progression of the </w:t>
      </w:r>
      <w:proofErr w:type="spellStart"/>
      <w:r>
        <w:rPr>
          <w:b/>
          <w:bCs/>
        </w:rPr>
        <w:t>thunderings</w:t>
      </w:r>
      <w:proofErr w:type="spellEnd"/>
      <w:r>
        <w:rPr>
          <w:b/>
          <w:bCs/>
        </w:rPr>
        <w:t xml:space="preserve">, lightnings, voices, earthquake and hail within Revelation. </w:t>
      </w:r>
    </w:p>
    <w:p w14:paraId="00A22ED1" w14:textId="72E6236A" w:rsidR="00CA0478" w:rsidRPr="00CA0478" w:rsidRDefault="00CA0478" w:rsidP="00CA0478">
      <w:pPr>
        <w:rPr>
          <w:b/>
          <w:bCs/>
        </w:rPr>
      </w:pPr>
      <w:r w:rsidRPr="00CA0478">
        <w:rPr>
          <w:b/>
          <w:bCs/>
        </w:rPr>
        <w:t>The Book of Daniel - Number One-Hundred and Thirty-Five</w:t>
      </w:r>
    </w:p>
    <w:p w14:paraId="68EAA944" w14:textId="764274E6" w:rsidR="00CA0478" w:rsidRDefault="00CA0478" w:rsidP="00CA0478">
      <w:r w:rsidRPr="00CA0478">
        <w:t>The Prophetic Voices of 1776, 1789, and 1798</w:t>
      </w:r>
    </w:p>
    <w:p w14:paraId="7A45885B" w14:textId="60DC9226" w:rsidR="00422D6C" w:rsidRPr="00CA0478" w:rsidRDefault="00422D6C" w:rsidP="00CA0478">
      <w:r>
        <w:t>Jeff</w:t>
      </w:r>
    </w:p>
    <w:p w14:paraId="0601BD87" w14:textId="77777777" w:rsidR="006E75E3" w:rsidRPr="006E75E3" w:rsidRDefault="006E75E3" w:rsidP="006E75E3"/>
    <w:p w14:paraId="7C7A03B6" w14:textId="77777777" w:rsidR="006E75E3" w:rsidRDefault="006E75E3" w:rsidP="006E75E3">
      <w:pPr>
        <w:pStyle w:val="Heading1"/>
      </w:pPr>
      <w:r>
        <w:t>Sabbath School August 1, 2026</w:t>
      </w:r>
    </w:p>
    <w:p w14:paraId="39049929" w14:textId="77777777" w:rsidR="00422D6C" w:rsidRPr="00422D6C" w:rsidRDefault="00422D6C" w:rsidP="00422D6C">
      <w:pPr>
        <w:rPr>
          <w:b/>
          <w:bCs/>
        </w:rPr>
      </w:pPr>
      <w:r>
        <w:t xml:space="preserve">Based Upon </w:t>
      </w:r>
      <w:proofErr w:type="gramStart"/>
      <w:r w:rsidRPr="00422D6C">
        <w:rPr>
          <w:b/>
          <w:bCs/>
        </w:rPr>
        <w:t>The</w:t>
      </w:r>
      <w:proofErr w:type="gramEnd"/>
      <w:r w:rsidRPr="00422D6C">
        <w:rPr>
          <w:b/>
          <w:bCs/>
        </w:rPr>
        <w:t xml:space="preserve"> Hidden History of Verse Forty - Number Eighteen</w:t>
      </w:r>
    </w:p>
    <w:p w14:paraId="00747A56" w14:textId="77777777" w:rsidR="00422D6C" w:rsidRPr="00422D6C" w:rsidRDefault="00422D6C" w:rsidP="00422D6C">
      <w:r w:rsidRPr="00422D6C">
        <w:t>The Second Woe - Part Five</w:t>
      </w:r>
    </w:p>
    <w:p w14:paraId="12B7A380" w14:textId="0F85F0D0" w:rsidR="00422D6C" w:rsidRPr="00422D6C" w:rsidRDefault="00422D6C" w:rsidP="00422D6C"/>
    <w:p w14:paraId="09FE2111" w14:textId="3616938D" w:rsidR="00445314" w:rsidRDefault="00375379" w:rsidP="00375379">
      <w:r w:rsidRPr="00375379">
        <w:t xml:space="preserve">The article </w:t>
      </w:r>
      <w:r w:rsidR="000C5FB9">
        <w:t>identifies</w:t>
      </w:r>
      <w:r w:rsidRPr="00375379">
        <w:t xml:space="preserve"> that the Battle of Nineveh in 627 AD serves as a prophetic </w:t>
      </w:r>
      <w:r w:rsidR="00CA0478">
        <w:t>“</w:t>
      </w:r>
      <w:r w:rsidRPr="00375379">
        <w:t>key</w:t>
      </w:r>
      <w:r w:rsidR="00CA0478">
        <w:t>”</w:t>
      </w:r>
      <w:r w:rsidRPr="00375379">
        <w:t xml:space="preserve"> (linking to Revelation 9) that marked the rise of Islam by removing restraints on Mohammed’s forces after the mutual weakening of Rome and Persia. It presents the history of Islam as a pattern of prophetic restraint and release, illustrated from Hagar and Ishmael onward and fulfilled through the Ottoman rise beginning July 27, 1299 at the Battle of Bapheus near Nicomedia. This date starts a 150-year period ending July 27, 1449, during which Osman and his son Orhan progressively conquered Nicomedia (and later Nicaea), symbolizing a father-to-son </w:t>
      </w:r>
      <w:r w:rsidR="00CA0478">
        <w:t>“</w:t>
      </w:r>
      <w:r w:rsidRPr="00375379">
        <w:t>rising up</w:t>
      </w:r>
      <w:r w:rsidR="00CA0478">
        <w:t>”</w:t>
      </w:r>
      <w:r w:rsidRPr="00375379">
        <w:t xml:space="preserve"> connected to the biblical numbers 38 and 40. These early Ottoman steps typify the Millerite prophetic awakening of 1838–1840 that culminated on August 11, 1840, when the Ottoman Empire was restrained under European powers. Multiple four-year sieges and periods (1333–1337, 1449–1453, 1840–1844) are aligned as prophetic fractals pointing forward to 9/11 and </w:t>
      </w:r>
      <w:r w:rsidR="000C5FB9">
        <w:t>the</w:t>
      </w:r>
      <w:r w:rsidRPr="00375379">
        <w:t xml:space="preserve"> modern sealing period beginning December 31, 2023. The article further ties Diocletian’s legal East-West division of the empire (293 AD) and Constantine’s later prophetic division (culminating in the dedication of Constantinople in 330) to the churches of Smyrna and Pergamos in Revelation. These historical lines of Rome, eastern and western Rome, the papacy, the United States, and the United Nations are said to converge through the Nineveh </w:t>
      </w:r>
      <w:r w:rsidR="00CA0478">
        <w:t>“</w:t>
      </w:r>
      <w:r w:rsidRPr="00375379">
        <w:t>key</w:t>
      </w:r>
      <w:r w:rsidR="00CA0478">
        <w:t>”</w:t>
      </w:r>
      <w:r w:rsidRPr="00375379">
        <w:t xml:space="preserve"> to illuminate the last six verses of Daniel 11 and the hidden history of verse 40. Ultimately the article claims this framework unseals end-time events leading to Armageddon and the final release of Islam.</w:t>
      </w:r>
    </w:p>
    <w:p w14:paraId="51AA68D2" w14:textId="77777777" w:rsidR="00422D6C" w:rsidRDefault="00422D6C" w:rsidP="00375379"/>
    <w:p w14:paraId="473F77BD" w14:textId="77777777" w:rsidR="00445314" w:rsidRDefault="00375379" w:rsidP="00445314">
      <w:pPr>
        <w:pStyle w:val="Heading1"/>
      </w:pPr>
      <w:r w:rsidRPr="00375379">
        <w:lastRenderedPageBreak/>
        <w:t xml:space="preserve">Article statistics: </w:t>
      </w:r>
    </w:p>
    <w:p w14:paraId="79AA0D62" w14:textId="77777777" w:rsidR="00445314" w:rsidRDefault="00375379" w:rsidP="00375379">
      <w:r w:rsidRPr="00375379">
        <w:t xml:space="preserve">The provided text contains approximately 48–52 sentences distributed across roughly 35–40 short paragraphs. There are more than 25 distinct references to biblical lines of thought (direct verse citations or allusions from Genesis, Deuteronomy, Numbers, Matthew, Daniel, Ezekiel, Revelation 2, 9, 10, 17, and related prophetic themes). </w:t>
      </w:r>
    </w:p>
    <w:p w14:paraId="53A80BB9" w14:textId="77777777" w:rsidR="00445314" w:rsidRDefault="00445314" w:rsidP="00375379"/>
    <w:p w14:paraId="29CBC60A" w14:textId="0BD05DB8" w:rsidR="00375379" w:rsidRPr="00375379" w:rsidRDefault="00375379" w:rsidP="00445314">
      <w:pPr>
        <w:pStyle w:val="Heading1"/>
      </w:pPr>
      <w:r w:rsidRPr="00375379">
        <w:t xml:space="preserve">Eight questions addressing the article’s high points: </w:t>
      </w:r>
    </w:p>
    <w:p w14:paraId="615DFF65" w14:textId="55F69601" w:rsidR="00445314" w:rsidRDefault="00445314" w:rsidP="00445314">
      <w:pPr>
        <w:numPr>
          <w:ilvl w:val="0"/>
          <w:numId w:val="1"/>
        </w:numPr>
      </w:pPr>
      <w:r w:rsidRPr="00445314">
        <w:t xml:space="preserve">How does the article present the Battle of Nineveh (627 AD) as both a historical and prophetic </w:t>
      </w:r>
      <w:r w:rsidR="00CA0478">
        <w:t>“</w:t>
      </w:r>
      <w:r w:rsidRPr="00445314">
        <w:t>key</w:t>
      </w:r>
      <w:r w:rsidR="00CA0478">
        <w:t>”</w:t>
      </w:r>
      <w:r w:rsidRPr="00445314">
        <w:t xml:space="preserve"> connected to Revelation 9?</w:t>
      </w:r>
    </w:p>
    <w:p w14:paraId="0C265D61" w14:textId="490F9A78" w:rsidR="00445314" w:rsidRDefault="00445314" w:rsidP="00445314">
      <w:pPr>
        <w:ind w:left="720" w:firstLine="0"/>
      </w:pPr>
      <w:r w:rsidRPr="00445314">
        <w:rPr>
          <w:b/>
          <w:bCs/>
        </w:rPr>
        <w:t>Secondary</w:t>
      </w:r>
      <w:r w:rsidRPr="00445314">
        <w:t xml:space="preserve"> thought question: If the Battle of Nineveh functions as a prophetic </w:t>
      </w:r>
      <w:r w:rsidR="00CA0478">
        <w:t>“</w:t>
      </w:r>
      <w:r w:rsidRPr="00445314">
        <w:t>key,</w:t>
      </w:r>
      <w:r w:rsidR="00CA0478">
        <w:t>”</w:t>
      </w:r>
      <w:r w:rsidRPr="00445314">
        <w:t xml:space="preserve"> what other historical turning points might similarly unlock or realign broader prophetic timelines in Daniel and Revelation?</w:t>
      </w:r>
    </w:p>
    <w:p w14:paraId="3C1B93B1" w14:textId="77777777" w:rsidR="00445314" w:rsidRPr="00445314" w:rsidRDefault="00445314" w:rsidP="00445314">
      <w:pPr>
        <w:ind w:left="720" w:firstLine="0"/>
      </w:pPr>
    </w:p>
    <w:p w14:paraId="2E540371" w14:textId="77777777" w:rsidR="00445314" w:rsidRDefault="00445314" w:rsidP="00445314">
      <w:pPr>
        <w:numPr>
          <w:ilvl w:val="0"/>
          <w:numId w:val="1"/>
        </w:numPr>
      </w:pPr>
      <w:r w:rsidRPr="00445314">
        <w:t>In what ways does the restraint-and-release pattern of Islam, beginning with Hagar and Ishmael, structure the prophetic interpretation of the Ottoman rise?</w:t>
      </w:r>
    </w:p>
    <w:p w14:paraId="36D8FBAD" w14:textId="6814C969" w:rsidR="00445314" w:rsidRDefault="00445314" w:rsidP="00445314">
      <w:pPr>
        <w:ind w:left="720" w:firstLine="0"/>
      </w:pPr>
      <w:r w:rsidRPr="00445314">
        <w:rPr>
          <w:b/>
          <w:bCs/>
        </w:rPr>
        <w:t>Secondary</w:t>
      </w:r>
      <w:r w:rsidRPr="00445314">
        <w:t xml:space="preserve"> thought question: How might viewing Islam’s history primarily through cycles of restraint and release (rather than simple rise and fall) change the way we interpret its role in end-time events?</w:t>
      </w:r>
    </w:p>
    <w:p w14:paraId="09777C9C" w14:textId="77777777" w:rsidR="00445314" w:rsidRPr="00445314" w:rsidRDefault="00445314" w:rsidP="00445314">
      <w:pPr>
        <w:ind w:left="720" w:firstLine="0"/>
      </w:pPr>
    </w:p>
    <w:p w14:paraId="729844EF" w14:textId="77777777" w:rsidR="00445314" w:rsidRDefault="00445314" w:rsidP="00445314">
      <w:pPr>
        <w:numPr>
          <w:ilvl w:val="0"/>
          <w:numId w:val="1"/>
        </w:numPr>
      </w:pPr>
      <w:r w:rsidRPr="00445314">
        <w:t>Why is July 27, 1299 (Battle of Bapheus) identified as the starting point of the 150-year period in Revelation 9:10, and how does it relate to Nicomedia?</w:t>
      </w:r>
    </w:p>
    <w:p w14:paraId="3D3BE07C" w14:textId="56997F08" w:rsidR="00445314" w:rsidRDefault="00445314" w:rsidP="00445314">
      <w:pPr>
        <w:ind w:left="720" w:firstLine="0"/>
      </w:pPr>
      <w:r w:rsidRPr="00445314">
        <w:rPr>
          <w:b/>
          <w:bCs/>
        </w:rPr>
        <w:t>Secondary</w:t>
      </w:r>
      <w:r w:rsidRPr="00445314">
        <w:t xml:space="preserve"> thought question: What is the significance of beginning a major prophetic time period with a relatively obscure local battle near an ancient Roman capital rather than a more famous conquest?</w:t>
      </w:r>
    </w:p>
    <w:p w14:paraId="18CEF2FE" w14:textId="77777777" w:rsidR="00445314" w:rsidRPr="00445314" w:rsidRDefault="00445314" w:rsidP="00445314">
      <w:pPr>
        <w:ind w:left="720" w:firstLine="0"/>
      </w:pPr>
    </w:p>
    <w:p w14:paraId="7D43F648" w14:textId="77777777" w:rsidR="00445314" w:rsidRDefault="00445314" w:rsidP="00445314">
      <w:pPr>
        <w:numPr>
          <w:ilvl w:val="0"/>
          <w:numId w:val="1"/>
        </w:numPr>
      </w:pPr>
      <w:r w:rsidRPr="00445314">
        <w:t>What prophetic significance does the article attach to the father-son sequence of Osman and Orhan in the conquest of Nicomedia and Nicaea?</w:t>
      </w:r>
    </w:p>
    <w:p w14:paraId="3D1FB736" w14:textId="334C32ED" w:rsidR="00445314" w:rsidRDefault="00445314" w:rsidP="00445314">
      <w:pPr>
        <w:ind w:left="720" w:firstLine="0"/>
      </w:pPr>
      <w:r w:rsidRPr="00445314">
        <w:rPr>
          <w:b/>
          <w:bCs/>
        </w:rPr>
        <w:t>Secondary</w:t>
      </w:r>
      <w:r w:rsidRPr="00445314">
        <w:t xml:space="preserve"> thought question: In what other biblical or historical narratives does a father-to-son succession of conquest or leadership carry similar symbolic weight, and how does that parallel strengthen (or weaken) the article’s claim?</w:t>
      </w:r>
    </w:p>
    <w:p w14:paraId="7BD87BB0" w14:textId="77777777" w:rsidR="00445314" w:rsidRPr="00445314" w:rsidRDefault="00445314" w:rsidP="00445314">
      <w:pPr>
        <w:ind w:left="720" w:firstLine="0"/>
      </w:pPr>
    </w:p>
    <w:p w14:paraId="54926F63" w14:textId="77777777" w:rsidR="00445314" w:rsidRDefault="00445314" w:rsidP="00445314">
      <w:pPr>
        <w:numPr>
          <w:ilvl w:val="0"/>
          <w:numId w:val="1"/>
        </w:numPr>
      </w:pPr>
      <w:r w:rsidRPr="00445314">
        <w:t>How are the biblical numbers 38 and 40 used to link the early Ottoman campaigns with the Millerite history of 1838–1840?</w:t>
      </w:r>
    </w:p>
    <w:p w14:paraId="04C45502" w14:textId="10C80F05" w:rsidR="00445314" w:rsidRDefault="00445314" w:rsidP="00445314">
      <w:pPr>
        <w:ind w:left="720" w:firstLine="0"/>
      </w:pPr>
      <w:r w:rsidRPr="00445314">
        <w:rPr>
          <w:b/>
          <w:bCs/>
        </w:rPr>
        <w:t>Secondary</w:t>
      </w:r>
      <w:r w:rsidRPr="00445314">
        <w:t xml:space="preserve"> thought question: If the numerical relationship of 38 and 40 is intentional prophetic symbolism, what other paired time periods in Scripture or Adventist history might follow the same pattern?</w:t>
      </w:r>
    </w:p>
    <w:p w14:paraId="017842CC" w14:textId="77777777" w:rsidR="00445314" w:rsidRPr="00445314" w:rsidRDefault="00445314" w:rsidP="00445314">
      <w:pPr>
        <w:ind w:left="720" w:firstLine="0"/>
      </w:pPr>
    </w:p>
    <w:p w14:paraId="798CC7EE" w14:textId="77777777" w:rsidR="00445314" w:rsidRDefault="00445314" w:rsidP="00445314">
      <w:pPr>
        <w:numPr>
          <w:ilvl w:val="0"/>
          <w:numId w:val="1"/>
        </w:numPr>
      </w:pPr>
      <w:r w:rsidRPr="00445314">
        <w:t>In what manner do the three four-year periods (1333–1337, 1449–1453, 1840–1844) function as prophetic fractals pointing to later events such as 9/11?</w:t>
      </w:r>
    </w:p>
    <w:p w14:paraId="7AFDDEA7" w14:textId="28DEE841" w:rsidR="00445314" w:rsidRDefault="00445314" w:rsidP="00445314">
      <w:pPr>
        <w:ind w:left="720" w:firstLine="0"/>
      </w:pPr>
      <w:r w:rsidRPr="00445314">
        <w:rPr>
          <w:b/>
          <w:bCs/>
        </w:rPr>
        <w:t>Secondary</w:t>
      </w:r>
      <w:r w:rsidRPr="00445314">
        <w:t xml:space="preserve"> thought question: What criteria should be used to decide whether a historical time span is a true prophetic fractal versus a coincidental numerical similarity?</w:t>
      </w:r>
    </w:p>
    <w:p w14:paraId="1513E145" w14:textId="77777777" w:rsidR="00445314" w:rsidRDefault="00445314" w:rsidP="00445314">
      <w:pPr>
        <w:ind w:left="720" w:firstLine="0"/>
      </w:pPr>
    </w:p>
    <w:p w14:paraId="7684135D" w14:textId="77777777" w:rsidR="00445314" w:rsidRDefault="00445314" w:rsidP="00445314">
      <w:pPr>
        <w:numPr>
          <w:ilvl w:val="0"/>
          <w:numId w:val="1"/>
        </w:numPr>
      </w:pPr>
      <w:r w:rsidRPr="00445314">
        <w:t>How does the article connect Diocletian’s legal East-West division (293) and Constantine’s later actions (culminating in 330) to the churches of Smyrna and Pergamos?</w:t>
      </w:r>
    </w:p>
    <w:p w14:paraId="78539DF5" w14:textId="43E7CFDF" w:rsidR="00445314" w:rsidRDefault="00445314" w:rsidP="00445314">
      <w:pPr>
        <w:ind w:left="720" w:firstLine="0"/>
      </w:pPr>
      <w:r w:rsidRPr="00445314">
        <w:rPr>
          <w:b/>
          <w:bCs/>
        </w:rPr>
        <w:lastRenderedPageBreak/>
        <w:t>Secondary</w:t>
      </w:r>
      <w:r w:rsidRPr="00445314">
        <w:t xml:space="preserve"> thought question: Does treating political administrative changes (legal division, capital relocation) as direct fulfillments of the messages to the seven churches risk over-allegorizing, or does it enrich the prophetic application?</w:t>
      </w:r>
    </w:p>
    <w:p w14:paraId="3C36D6E8" w14:textId="77777777" w:rsidR="00445314" w:rsidRPr="00445314" w:rsidRDefault="00445314" w:rsidP="00445314">
      <w:pPr>
        <w:ind w:left="720" w:firstLine="0"/>
      </w:pPr>
    </w:p>
    <w:p w14:paraId="1FFE976A" w14:textId="12F51E69" w:rsidR="00445314" w:rsidRDefault="00445314" w:rsidP="00445314">
      <w:pPr>
        <w:numPr>
          <w:ilvl w:val="0"/>
          <w:numId w:val="1"/>
        </w:numPr>
      </w:pPr>
      <w:r w:rsidRPr="00445314">
        <w:t xml:space="preserve">According to the article, how does the </w:t>
      </w:r>
      <w:r w:rsidR="00CA0478">
        <w:t>“</w:t>
      </w:r>
      <w:r w:rsidRPr="00445314">
        <w:t>key</w:t>
      </w:r>
      <w:r w:rsidR="00CA0478">
        <w:t>”</w:t>
      </w:r>
      <w:r w:rsidRPr="00445314">
        <w:t xml:space="preserve"> of Nineveh align the kingdoms of Bible prophecy so that they testify to the last six verses of Daniel 11 and the hidden history of verse 40?</w:t>
      </w:r>
    </w:p>
    <w:p w14:paraId="3ADFB26C" w14:textId="1E9EFA96" w:rsidR="00445314" w:rsidRPr="00445314" w:rsidRDefault="00445314" w:rsidP="00445314">
      <w:pPr>
        <w:ind w:left="720" w:firstLine="0"/>
      </w:pPr>
      <w:r w:rsidRPr="00445314">
        <w:rPr>
          <w:b/>
          <w:bCs/>
        </w:rPr>
        <w:t xml:space="preserve">Secondary </w:t>
      </w:r>
      <w:r w:rsidRPr="00445314">
        <w:t xml:space="preserve">thought question: If the Battle of Nineveh truly unseals the </w:t>
      </w:r>
      <w:r w:rsidR="00CA0478">
        <w:t>“</w:t>
      </w:r>
      <w:r w:rsidRPr="00445314">
        <w:t>hidden history</w:t>
      </w:r>
      <w:r w:rsidR="00CA0478">
        <w:t>”</w:t>
      </w:r>
      <w:r w:rsidRPr="00445314">
        <w:t xml:space="preserve"> of Daniel 11:40, what practical difference should this make in how students of prophecy approach current events and the final movements of the dragon, beast, and false prophet?</w:t>
      </w:r>
    </w:p>
    <w:p w14:paraId="5755C9A1" w14:textId="77777777" w:rsidR="006D7A42" w:rsidRDefault="006D7A42" w:rsidP="00445314">
      <w:pPr>
        <w:ind w:left="720" w:firstLine="0"/>
      </w:pPr>
    </w:p>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23FEE"/>
    <w:multiLevelType w:val="multilevel"/>
    <w:tmpl w:val="A6440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954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79"/>
    <w:rsid w:val="000C5FB9"/>
    <w:rsid w:val="00167178"/>
    <w:rsid w:val="00177D86"/>
    <w:rsid w:val="001B186E"/>
    <w:rsid w:val="00375379"/>
    <w:rsid w:val="00422D6C"/>
    <w:rsid w:val="00445314"/>
    <w:rsid w:val="00574D31"/>
    <w:rsid w:val="005B32A3"/>
    <w:rsid w:val="00623929"/>
    <w:rsid w:val="006D7A42"/>
    <w:rsid w:val="006E75E3"/>
    <w:rsid w:val="00AA1577"/>
    <w:rsid w:val="00CA0478"/>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9C55"/>
  <w15:chartTrackingRefBased/>
  <w15:docId w15:val="{2790F8B5-C35F-4181-B127-E7585A97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3753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537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537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7537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7537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537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537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537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3753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53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5379"/>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75379"/>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7537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7537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7537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75379"/>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375379"/>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3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5379"/>
    <w:rPr>
      <w:rFonts w:ascii="Times New Roman" w:hAnsi="Times New Roman"/>
      <w:i/>
      <w:iCs/>
      <w:color w:val="404040" w:themeColor="text1" w:themeTint="BF"/>
      <w:sz w:val="24"/>
    </w:rPr>
  </w:style>
  <w:style w:type="paragraph" w:styleId="ListParagraph">
    <w:name w:val="List Paragraph"/>
    <w:basedOn w:val="Normal"/>
    <w:uiPriority w:val="34"/>
    <w:qFormat/>
    <w:rsid w:val="00375379"/>
    <w:pPr>
      <w:ind w:left="720"/>
      <w:contextualSpacing/>
    </w:pPr>
  </w:style>
  <w:style w:type="character" w:styleId="IntenseEmphasis">
    <w:name w:val="Intense Emphasis"/>
    <w:basedOn w:val="DefaultParagraphFont"/>
    <w:uiPriority w:val="21"/>
    <w:qFormat/>
    <w:rsid w:val="00375379"/>
    <w:rPr>
      <w:i/>
      <w:iCs/>
      <w:color w:val="2F5496" w:themeColor="accent1" w:themeShade="BF"/>
    </w:rPr>
  </w:style>
  <w:style w:type="paragraph" w:styleId="IntenseQuote">
    <w:name w:val="Intense Quote"/>
    <w:basedOn w:val="Normal"/>
    <w:next w:val="Normal"/>
    <w:link w:val="IntenseQuoteChar"/>
    <w:uiPriority w:val="30"/>
    <w:qFormat/>
    <w:rsid w:val="003753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5379"/>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753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2026-07-25T12:42:00Z</dcterms:created>
  <dcterms:modified xsi:type="dcterms:W3CDTF">2026-08-01T14:10:00Z</dcterms:modified>
</cp:coreProperties>
</file>