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Ebrima" w:hAnsi="Ebrima" w:eastAsia="Ebrima" w:cs="Ebrima"/>
        </w:rPr>
        <w:t>የአርባኛው ቁጥር ስውር ታሪክ - ቁጥር ሃያ ሦስት</w:t>
      </w:r>
    </w:p>
    <w:p>
      <w:pPr>
        <w:pStyle w:val="ArticleSubtitle"/>
        <w:jc w:val="left"/>
      </w:pPr>
      <w:r>
        <w:rPr>
          <w:rFonts w:ascii="Ebrima" w:hAnsi="Ebrima" w:eastAsia="Ebrima" w:cs="Ebrima"/>
        </w:rPr>
        <w:t>ሕዝቅኤል ቁጥር አራት</w:t>
      </w:r>
    </w:p>
    <w:p>
      <w:pPr>
        <w:pStyle w:val="ArticleByline"/>
        <w:jc w:val="left"/>
      </w:pPr>
      <w:r>
        <w:rPr>
          <w:rFonts w:ascii="Ebrima" w:hAnsi="Ebrima" w:eastAsia="Ebrima" w:cs="Ebrima"/>
        </w:rPr>
        <w:t>Jeff Pippenger</w:t>
      </w:r>
    </w:p>
    <w:p>
      <w:pPr>
        <w:pStyle w:val="ArticleDate"/>
        <w:jc w:val="left"/>
      </w:pPr>
      <w:r>
        <w:rPr>
          <w:rFonts w:ascii="Ebrima" w:hAnsi="Ebrima" w:eastAsia="Ebrima" w:cs="Ebrima"/>
        </w:rPr>
        <w:t>2026-08-09</w:t>
      </w:r>
    </w:p>
    <w:p>
      <w:pPr>
        <w:pStyle w:val="ArticleBody"/>
        <w:jc w:val="left"/>
      </w:pPr>
      <w:r>
        <w:rPr>
          <w:rFonts w:ascii="Ebrima" w:hAnsi="Ebrima" w:eastAsia="Ebrima" w:cs="Ebrima"/>
        </w:rPr>
        <w:t>ሕዝቅኤል “አልቃሽ ነቢይ” ተብሎ ይለያል፤ ምክንያቱም በመጽሐፉ ዘጠነኛ ምዕራፍ ውስጥ በምድሪቱና በቤተ ክርስቲያን ውስጥ ስለሚፈጸሙት ርኵሰቶች የሚያለቅሱትን (የሚቃትቱና የሚጮኹትን) መቶ አርባ አራት ሺህ የሚወክል ምልክት ነውና። ባለፈው ጽሑፍ ከጠቀስነው Testimonies ክፍል ውስጥ እህት ዋይት እንዲህ ብላ ጻፈች፦ “ነቢዩ ራሱ በእንግዳ ምድር እንግዳ ነበር፤ በዚያም ወሰን የሌለው ምኞተ ሥልጣንና አረመኔያዊ ጭካኔ የበላይ ሆነው ይነግሡ ነበር። ስለ ሰው ግፍና በደል ያየውና የሰማው ነገር ነፍሱን አስጨነቀው፣ ቀንና ሌሊትም እጅግ መራራ ሆኖ አለቀሰ።”</w:t>
      </w:r>
    </w:p>
    <w:p>
      <w:pPr>
        <w:pStyle w:val="ArticleBody"/>
        <w:jc w:val="left"/>
      </w:pPr>
      <w:r>
        <w:rPr>
          <w:rFonts w:ascii="Ebrima" w:hAnsi="Ebrima" w:eastAsia="Ebrima" w:cs="Ebrima"/>
        </w:rPr>
        <w:t>መቶ አርባ አራት ሺህ የሚባሉት፣ ሕዝቅኤል ወደ ምርኮ መወሰዱ እንደሚያመለክተው የተበተኑት “የእስራኤል ተጣሉት” ናቸው። በሕዝቅኤል 9 የተመለከተው የመታተም ሂደት በራእይ 7 ካለው ጋር አንድ ነው፤ እነዚህም ሁለቱ ምዕራፎች በዘመኑ መጨረሻ እንደሚፈጸሙ ተገልጠዋል።</w:t>
      </w:r>
    </w:p>
    <w:p>
      <w:pPr>
        <w:pStyle w:val="ArticleScripture"/>
        <w:jc w:val="left"/>
      </w:pPr>
      <w:r>
        <w:rPr>
          <w:rFonts w:ascii="Ebrima" w:hAnsi="Ebrima" w:eastAsia="Ebrima" w:cs="Ebrima"/>
        </w:rPr>
        <w:t>“ይህ የእግዚአብሔር አገልጋዮች መታተም ሕዝቅኤል በራእይ የተገለጠለት ከዚያው ጋር አንድ ነው።” Testimonies to Ministers, 445.</w:t>
      </w:r>
    </w:p>
    <w:p>
      <w:pPr>
        <w:pStyle w:val="ArticleBody"/>
        <w:jc w:val="left"/>
      </w:pPr>
      <w:r>
        <w:rPr>
          <w:rFonts w:ascii="Ebrima" w:hAnsi="Ebrima" w:eastAsia="Ebrima" w:cs="Ebrima"/>
        </w:rPr>
        <w:t>ከዙፋኑ ላይ እግዚአብሔር ኪሩቤሎቹን ያዛል፥ እነርሱም በተራቸው መንኰራኵሮቹን ያስተዳድራሉ። ሕዝቅኤል ከራእዩ ውስጥ፣ ሁሉ በውዥንብር ውስጥ ያለ ይመስል በነበረበት ዘመን እንኳን እግዚአብሔር በሁሉ ላይ ቁጥጥር እንዳለው እንዲረዳ ነበር። እህት ዋይት፣ በምድር ጉዳዮችን ያስተዳድሩ የነበሩትን ኪሩቤሎች ሲመራ በዙፋኑ ላይ ያለውን የእግዚአብሔርን ሥርዓት ካቀረበች በኋላ፣ ክርስቶስ በሰባቱ ቤተ ክርስቲያናት መካከል ሲመላለስ ዮሐንስን በመቅደሱ ውስጥ ስትገልጽ፣ “በእንዲሁ ዓይነት ሁኔታ” ትላለች። ሕዝቅኤልና ዮሐንስ፣ እንደ መንፈሳዊ መገለጥ የተመዘገበው፣ “በዓለማችን ውስጥ የሚፈጸሙት ትዕይንቶች እስካሁን እንኳ በሕልም ያልታሰቡ ናቸው” በሚለው ማስረጃ መሠረት፣ በአንድ መቶ አርባ አራት ሺህ የማህተም ዘመን የሚኖሩትን ሰዎች ምልክቶች ናቸው።</w:t>
      </w:r>
    </w:p>
    <w:p>
      <w:pPr>
        <w:pStyle w:val="ArticleBody"/>
        <w:jc w:val="left"/>
      </w:pPr>
      <w:r>
        <w:rPr>
          <w:rFonts w:ascii="Ebrima" w:hAnsi="Ebrima" w:eastAsia="Ebrima" w:cs="Ebrima"/>
        </w:rPr>
        <w:t>እርግጥ ነው፣ እህት ዋይት እነዚያን ቃላት በጻፈችበት ጊዜ እነዚያ ቃላት እውነት ነበሩ፤ ነገር ግን በማተሚያው ዘመን ፍጹም ፍጻሜያቸውን ያገኛሉ። ከሃያ ዓመታት ገደማ በፊት፣ አሁን በዓለም ላይ እየተከናወነ ካለው ነገር ጋር በመያያዝ የእስልምና አንበጣዎች መንጋ መስፋፋት እንዲህ እንደሚሆን አስባችሁ ትሆን ነበርን? አንበጣዎች እንደ እስልምና ምልክት በራእይ ምዕራፍ ዘጠኝ ውስጥ ሲቀርቡ፣ በተፈጥሮ የሰሜን አፍሪካ አንበጣዎች ስደትንም ያካትታሉ። እነዚያ በመንጋ የሚንቀሳቀሱ የአፍሪካ አንበጣዎች የስደት መስመር፣ እስልምና ከተቆጣጠረው ጂኦግራፊያዊ ክልል ጋር ይጣጣማል። እስልምና ከእስማኤል የተወለደ ነው፣ የእስማኤልም እናት አጋር ነበረች። “አጋር” ማለት “በረራ” ወይም “መሸሽ” ማለት ነው። በዓረብኛ ስሙ አብዛኛውን ጊዜ ሀጃር (</w:t>
      </w:r>
      <w:r>
        <w:rPr>
          <w:rFonts w:ascii="Segoe UI" w:hAnsi="Segoe UI" w:eastAsia="Segoe UI" w:cs="Segoe UI"/>
        </w:rPr>
        <w:t>هاجر</w:t>
      </w:r>
      <w:r>
        <w:rPr>
          <w:rFonts w:ascii="Ebrima" w:hAnsi="Ebrima" w:eastAsia="Ebrima" w:cs="Ebrima"/>
        </w:rPr>
        <w:t>) ተብሎ ይጻፋል፣ እናም ሂጅራ (የሙሐመድ ስደት/በረራ) ከሚለው ቃል የሚወጣውን ያውን ሥር ጋር የተገናኘ ነው። የእስልምና ሥሮች ከአንበጣዎች መንጋ ጋር ብቻ የተያያዙ አይደሉም፤ እነዚያ ሥሮች የስደትን ትርጉምም ያካትታሉ። ሕገ-ወጥ ስደት የእስልምና አንበጣ አንዱ መገለጫ መሆኑን ማንም እንኳ አልሞ ነበርን?</w:t>
      </w:r>
    </w:p>
    <w:p>
      <w:pPr>
        <w:pStyle w:val="ArticleBody"/>
        <w:jc w:val="left"/>
      </w:pPr>
      <w:r>
        <w:rPr>
          <w:rFonts w:ascii="Ebrima" w:hAnsi="Ebrima" w:eastAsia="Ebrima" w:cs="Ebrima"/>
        </w:rPr>
        <w:t>ማንም ዓለም አቀፍ ኮሚኒስቶች ከእስላማዊ ሕዝብ ብዛቶች ጋር ቃል ኪዳን እንደሚፈጥሩ አስቦ ነበርን? እስልምናም ሆነ የዓለማውያን የዘንዶ ኀይል በተናጠል ከጥልቁ ጕድጓድ በራእይ 9/11 ይወጣሉ፤ ጥልቁም ጕድጓድ የሰይጣናዊ ኀይል መገለጫን ይወክላል። እነዚህ ሁለቱ የአሁኑ ተባባሪዎች እንደ እውነት ቅዱሳት መጻሕፍት የሰይጣን መሣሪያዎች ናቸው።</w:t>
      </w:r>
    </w:p>
    <w:p>
      <w:pPr>
        <w:pStyle w:val="ArticleScripture"/>
        <w:jc w:val="left"/>
      </w:pPr>
      <w:r>
        <w:rPr>
          <w:rFonts w:ascii="Ebrima" w:hAnsi="Ebrima" w:eastAsia="Ebrima" w:cs="Ebrima"/>
        </w:rPr>
        <w:t>“‘ምስክርነታቸውን በፈጸሙ ጊዜ [በማጠናቀቅ ላይ ሲሆኑ]።’ ሁለቱ ምስክሮች ማቅ ለብሰው ትንቢት ይናገሩበት የነበረው ዘመን በ1798 ተጠናቀቀ። በድብቅነት ውስጥ ያላቸው ሥራ ወደ መጨረሻው ሲቃረብ፣ ‘ከጥልቁ ጉድጓድ የሚወጣው አውሬ’ ተብሎ በተወከለው ኃይል ላይ ጦርነት ሊደረግባቸው ነበር። በአውሮፓ ብዙ አገሮች ውስጥ ቤተ ክርስቲያንንና መንግሥትን የሚገዙ ኃይላት ለዘመናት በጳጳሳዊነት አማካይነት በሰይጣን ቁጥጥር ሥር ነበሩ። ነገር ግን እዚህ አዲስ የሰይጣናዊ ኃይል መገለጫ ታይቶ ይቀርባል።” ታላቁ ተጋድሎ፣ 268።</w:t>
      </w:r>
    </w:p>
    <w:p>
      <w:pPr>
        <w:pStyle w:val="ArticleBody"/>
        <w:jc w:val="left"/>
      </w:pPr>
      <w:r>
        <w:rPr>
          <w:rFonts w:ascii="Ebrima" w:hAnsi="Ebrima" w:eastAsia="Ebrima" w:cs="Ebrima"/>
        </w:rPr>
        <w:t>እህት ዋይት በዚህ ስፍራ ሶሻሊዝም በፈረንሳይ አብዮት ዘመን መግባቱን ትለያያለች፣ በተመሳሳይም ሰይጣን የጳጳሳዊውን ኃይል ደግሞ እንደሚቆጣጠር ታመለክታለች። ጳጳሳዊው ኃይል ደግሞ በራእይ ምዕራፍ አሥራ ሰባት ከጥልቁ ጕድጓድ ይወጣል፣ በራእይ ምዕራፍ ዘጠኝም እስልምና ከጥልቁ ጕድጓድ የወጣው ጢስ ነው። ነጥቡ ግን እንዲሁ ይቀራል፤ መንፈሳዊ መገለጥ በእውነት፣ “በዓለማችን ውስጥ ሊፈጸሙ ያሉት ትዕይንቶች ገና በሕልም እንኳ አልታሰቡም” ማለት ነበርን? እስልምና አሁን በመላው አውሮፓ እንዲስፋፋ እና አሁን ወደ አሜሪካዎች እንዲወርድ ማን አልመው ነበር? አንተስ አንበጦቹ በተባበሩት መንግሥታት፣ በአውሮፓ ህብረት እና በአሜሪካ ዴሞክራቲክ ፓርቲ ዓለም አቀፋውያን አማካይነት በዓለም ዙሪያ እንዲስፋፉ አልመሃልን?</w:t>
      </w:r>
    </w:p>
    <w:p>
      <w:pPr>
        <w:pStyle w:val="ArticleBody"/>
        <w:jc w:val="left"/>
      </w:pPr>
      <w:r>
        <w:rPr>
          <w:rFonts w:ascii="Ebrima" w:hAnsi="Ebrima" w:eastAsia="Ebrima" w:cs="Ebrima"/>
        </w:rPr>
        <w:t>ማን ነበር የትምህርት ተቋማት ዛሬ በዜጎች ግብር ገንዘብ እየተደገፈ ባለው ኮሚኒስታዊና እስላማዊ ጥምረት እንደሚወረሩ የሕልም አየው—እነዚህ ዜጎች ግን የሚከፍሉት የግብር ገንዘብ ያን ግብር የሚያቀርብለትን ሕዝብ ለማጥፋት እንዲውል ፈጽሞ አልፈለጉም ነበር።</w:t>
      </w:r>
    </w:p>
    <w:p>
      <w:pPr>
        <w:pStyle w:val="ArticleBody"/>
        <w:jc w:val="left"/>
      </w:pPr>
      <w:r>
        <w:rPr>
          <w:rFonts w:ascii="Ebrima" w:hAnsi="Ebrima" w:eastAsia="Ebrima" w:cs="Ebrima"/>
        </w:rPr>
        <w:t>ማን ነበር ታላቋ ብሪታንያ ነጭ ሴት ልጆች በእስልምና በቡድን እንዲደፈሩ፣ እንዲታገቱ፣ እንዲታሰሩ እና እንዲገደሉ እንደምትደግፍና እንደምታበረታታ የሚያስብ? በሰው ታሪክ ውስጥ የተገኘ እያንዳንዱ ኮሚዩኒስት ሥርዓት ሙሉ በሙሉ ውድቀት እንደነበረ ብዙዎች ያመለክታሉ፤ ነገር ግን የብሪታንያ ሶሻሊዝም ፍሬ ለሶሻሊዝም የሚሰጠው ኩነኔ፣ የዚያ ሥርዓት የኢኮኖሚና የፖለቲካ ፍልስፍናዎች ውድቀት እንደሚሰጠው ኩነኔ እኩል ነው።</w:t>
      </w:r>
    </w:p>
    <w:p>
      <w:pPr>
        <w:pStyle w:val="ArticleBody"/>
        <w:jc w:val="left"/>
      </w:pPr>
      <w:r>
        <w:rPr>
          <w:rFonts w:ascii="Ebrima" w:hAnsi="Ebrima" w:eastAsia="Ebrima" w:cs="Ebrima"/>
        </w:rPr>
        <w:t>ማን ነበር የምድር ነጋዴዎች ከአሥራ ሰባት ሚሊዮን በላይ ሰዎችን በጅምላ ለመግደል መርዞችን እንዲያስገቡ እንደሚፈቀድላቸው በሕልም የገመተ?</w:t>
      </w:r>
    </w:p>
    <w:p>
      <w:pPr>
        <w:pStyle w:val="ArticleBody"/>
        <w:jc w:val="left"/>
      </w:pPr>
      <w:r>
        <w:rPr>
          <w:rFonts w:ascii="Ebrima" w:hAnsi="Ebrima" w:eastAsia="Ebrima" w:cs="Ebrima"/>
        </w:rPr>
        <w:t>ማን ነበር እንደ ጆርጅ ሶሮስ፣ ቢል ጌትስ እና አንቶኒ ፋውቺ ያሉ ሰዎች የእነርሱን ሰይጣናዊ ክፉ ሥራ ፍጹም ያለ ምንም መዘዝ እንዲፈጽሙ እንዲፈቀድላቸው ተመኝቶ ያየው?</w:t>
      </w:r>
    </w:p>
    <w:p>
      <w:pPr>
        <w:pStyle w:val="ArticleBody"/>
        <w:jc w:val="left"/>
      </w:pPr>
      <w:r>
        <w:rPr>
          <w:rFonts w:ascii="Ebrima" w:hAnsi="Ebrima" w:eastAsia="Ebrima" w:cs="Ebrima"/>
        </w:rPr>
        <w:t>ሲስተር ዋይት የሚፈጸሙት ትዕይንቶች በሕልም እንኳ የማይታሰቡ መሆናቸውን ሲገልጽ፣ ይህን በአንድ መቶ አርባ አራቱ ሺህ የመታተም ዘመን አውድ ውስጥ አደረገችው። እርሷ ክርስቶስ በማቴዎስ ሃያ አራት የሰጠውን ማስጠንቀቂያ በተመለከተ ከሰጠቻቸው አስተያየቶች በኋላ እየተከተለች እንዲህ ብላ መዝግባለች፦ “እነዚህ ትምህርቶች ለእኛ ጥቅም ናቸው። ከፊታችን የሰዎችን ነፍስ የሚፈትን ዘመን ስላለ፣ እምነታችንን በእግዚአብሔር ላይ ማጽናት ያስፈልገናል። ክርስቶስ በደብረ ዘይት ላይ፣ ሁለተኛ መምጣቱን የሚቀድሙ አስፈሪ ፍርዶችን በዝርዝር አቀረበ።”</w:t>
      </w:r>
    </w:p>
    <w:p>
      <w:pPr>
        <w:pStyle w:val="ArticleBody"/>
        <w:jc w:val="left"/>
      </w:pPr>
      <w:r>
        <w:rPr>
          <w:rFonts w:ascii="Ebrima" w:hAnsi="Ebrima" w:eastAsia="Ebrima" w:cs="Ebrima"/>
        </w:rPr>
        <w:t>እርስዋ አሁን የጠቀሰቻቸው ትምህርቶች፣ በመቅደስ ውስጥ እግዚአብሔር በሁሉ ነገር ላይ ሥልጣን እንዳለው ለመረዳት ሲማሩ የነበሩት የሕዝቅኤልና የዮሐንስ ምሳሌዎች ነበሩ። አሁን በመካሄድ ላይ ባለው ግራ መጋባትና ዓመፅ ውስጥ፣ እና ታሪክ ወደፊት ሲገሰግስ ይህ ግራ መጋባትና ዓመፅ እየባሰ ብቻ በሚሄድበት ሁኔታ፣ የእግዚአብሔር መልእክተኞች፣ በመቅደሱ ውስጥ በነበሩት በሕዝቅኤልና በዮሐንስ ብቻ ሳይሆን በኢሳይያስም የተወከሉት፣ ጌታን በሚያከብር መንገድ ብቻ ታሪክን ይመሩታል እንደሆነ፣ መቼም እንኳ በሕልማችን ያላሰብናቸው ነገሮች ሳይቀሩ አሁንም በእግዚአብሔር ቁጥጥር ሥር እንዳሉ ከተረዱ ብቻ ነው።</w:t>
      </w:r>
    </w:p>
    <w:p>
      <w:pPr>
        <w:pStyle w:val="ArticleBody"/>
        <w:jc w:val="left"/>
      </w:pPr>
      <w:r>
        <w:rPr>
          <w:rFonts w:ascii="Ebrima" w:hAnsi="Ebrima" w:eastAsia="Ebrima" w:cs="Ebrima"/>
        </w:rPr>
        <w:t>እነዚያ ከሌሎቹ መንኮራኩሮች ጋር የሚገናኙ መንኮራኩሮች ፈጽሞ በሕልም እንኳ ያልተገመቱትን ክስተቶች ያካትታሉ፤ እነርሱም በ9/11 የተጀመረው የማተሚያ ጊዜ ውስጥ የሚፈጸሙ ክስተቶች ናቸው። ሊማሩ የሚገባቸው ትምህርቶች በእምነት ወደ ቅድስተ ቅዱሳን ገብተው ክርስቶስን እና ከታቦቱ የሚያበራውን ብርሃኑን በሚመለከቱ ሰዎች ብቻ ይማራሉ። ያ ክብር በዳንኤል በምዕራፍ አሥር እንደተወከለ ሲታይ፣ ከብርሃኑ የሚጠቀመው ወገን ከራእዩ የሸሹት ተለይቶ ይታያል።</w:t>
      </w:r>
    </w:p>
    <w:p>
      <w:pPr>
        <w:pStyle w:val="ArticleScripture"/>
        <w:jc w:val="left"/>
      </w:pPr>
      <w:r>
        <w:rPr>
          <w:rFonts w:ascii="Ebrima" w:hAnsi="Ebrima" w:eastAsia="Ebrima" w:cs="Ebrima"/>
        </w:rPr>
        <w:t>እኔም ዳንኤል ብቻዬን ራእዩን አየሁ፤ ከእኔ ጋር የነበሩት ሰዎች ግን ራእዩን አላዩም፤ ነገር ግን ታላቅ መንቀጥቀጥ ተወረደባቸው፥ ራሳቸውንም ለመሸሸግ ሸሹ። ዳንኤል 10፥7።</w:t>
      </w:r>
    </w:p>
    <w:p>
      <w:pPr>
        <w:pStyle w:val="ArticleBody"/>
        <w:jc w:val="left"/>
      </w:pPr>
      <w:r>
        <w:rPr>
          <w:rFonts w:ascii="Ebrima" w:hAnsi="Ebrima" w:eastAsia="Ebrima" w:cs="Ebrima"/>
        </w:rPr>
        <w:t>ከቀዳሚው ጽሑፍ ውስጥ ከተጠቀሰው ክፍል የሚወጣ ብዙ ተጨማሪ ነገር አለ፤ ነገር ግን ይህን ጽሑፍ ስንዘጋ ስለ አንድ መንኰራኵር እንመለከታለን። ባለፈው ጽሑፍ የቁጥር ሃያ አምስትን ምሳሌያዊ ትርጉም አስተውለናል፤ ከዚያም በፊት በቁጥር ሠላሳ ላይ ጊዜ አሳልፈን ነበር። ከሕዝቅኤል መጽሐፍ የሚወጣው ብርሃን የምሳሌያዊ ቁጥሮች ብቻ አይደለም፤ ነገር ግን ከውዥንብሩ ውስጥ ግልጽነትን ማውጣት ከመጀመራችን በፊት ከእነዚያ የቁጥር ምልክቶች አንዳንዶቹን መጀመሪያ መለመድ ጠቃሚ ነው።</w:t>
      </w:r>
    </w:p>
    <w:p>
      <w:pPr>
        <w:pStyle w:val="ArticleHeading"/>
        <w:jc w:val="left"/>
      </w:pPr>
      <w:r>
        <w:rPr>
          <w:rFonts w:ascii="Ebrima" w:hAnsi="Ebrima" w:eastAsia="Ebrima" w:cs="Ebrima"/>
        </w:rPr>
        <w:t>አሥራ ሰባት</w:t>
      </w:r>
    </w:p>
    <w:p>
      <w:pPr>
        <w:pStyle w:val="ArticleBody"/>
        <w:jc w:val="left"/>
      </w:pPr>
      <w:r>
        <w:rPr>
          <w:rFonts w:ascii="Ebrima" w:hAnsi="Ebrima" w:eastAsia="Ebrima" w:cs="Ebrima"/>
        </w:rPr>
        <w:t>ሦስቱ የሁለት መቶ ሃምሳ ዓመት ትንቢቶች በስምርና ቤተ ክርስቲያን ታሪክ መጨረሻ የሚጀምር የአሥራ ሰባት ዓመታት ዘመን ይለዩታል። ከ313 እስከ 330 ድረስ ያሉት አሥራ ሰባት ዓመታት የአውሬው ምስል መቋቋሙን ይወክላሉ።</w:t>
      </w:r>
    </w:p>
    <w:p>
      <w:pPr>
        <w:pStyle w:val="ArticleBody"/>
        <w:jc w:val="left"/>
      </w:pPr>
      <w:r>
        <w:rPr>
          <w:rFonts w:ascii="Ebrima" w:hAnsi="Ebrima" w:eastAsia="Ebrima" w:cs="Ebrima"/>
        </w:rPr>
        <w:t>በክ.ዓ. 457 የጀመሩት ሁለት መቶ አምሳ ዓመታት በክ.ዓ. 207 ተጠናቀቁ፤ ይህም ከራፊያ ጦርነት ሰባት ዓመት በኋላ እና ከፓኒየም ጦርነት አስር ዓመት በፊት ነበር። ከራፊያ እስከ ፓኒየም ድረስ አሥራ ሰባት ዓመታት ነበሩ፤ ይህም የዳንኤል አሥራ አንድ ቁጥር አርባ በቁጥር አሥራ አንድ እስከ አሥራ አምስት እንደተገለጸው የተሰወረ ታሪክ መሆኑን ያመለክታል።</w:t>
      </w:r>
    </w:p>
    <w:p>
      <w:pPr>
        <w:pStyle w:val="ArticleBody"/>
        <w:jc w:val="left"/>
      </w:pPr>
      <w:r>
        <w:rPr>
          <w:rFonts w:ascii="Ebrima" w:hAnsi="Ebrima" w:eastAsia="Ebrima" w:cs="Ebrima"/>
        </w:rPr>
        <w:t>ጶሎሜዎስ ፬ ፊሎፓቶር (ደግሞ ጶሎሜዎስ ፬ ተብሎ የሚታወቀው) በክ.በ. 217 በራፊያ ጦርነት ድል ያሸነፈው ገዥ ነበር። ከክ.በ. 221 እስከ ክ.በ. 204 ድረስ የጶሎሜይ ግብፅ ንጉሥ (እና ፈርዖን) ሆኖ ነገሠ፤ ስለዚህም ለአሥራ ሰባት ዓመታት ነገሠ። የነገሠውን ዘመን ከራፊያ ጦርነት በፊት ጀመረ፤ ነገር ግን ከፓኒዩም ጦርነት በፊት ሞተ።</w:t>
      </w:r>
    </w:p>
    <w:p>
      <w:pPr>
        <w:pStyle w:val="ArticleBody"/>
        <w:jc w:val="left"/>
      </w:pPr>
      <w:r>
        <w:rPr>
          <w:rFonts w:ascii="Ebrima" w:hAnsi="Ebrima" w:eastAsia="Ebrima" w:cs="Ebrima"/>
        </w:rPr>
        <w:t>የራፊያ ውጊያ፣ የዩክሬን ጦርነትን የሚወክል ሲሆን፣ በ2014 አሜሪካ በዩክሬን ውስጥ የቀለም አብዮት ሲያመጣ ተጀመረ። የደቡብ ንጉሥ የሆነው ጶሎሜዎስ አራተኛ ቭላድሚር ፑቲንን ያመለክታል፤ እርሱም በ2000 መንገሥ ጀመረ፣ ይህም በ2001 የጀመረው የአንድ መቶ አርባ አራት ሺህ መታተም ከመጀመሩ አንድ ዓመት በፊት ነበር። እንደ ጶሎሜዎስ ሁሉ፣ ፑቲን ደግሞ በ2014 በጀመረው በራፊያ ውጊያ የተመሰለው የዩክሬን ጦርነት ከመጀመሩ በፊት መንገሥ ጀመረ። ከፓኒየም በፊት፣ ፑቲን እንደ ጶሎሜዎስ ምሳሌ ይወገዳል። ፑቲን በ2000 መንገሥ ጀመረ፣ ስለዚህም በሚቀጥለው ዓመት በ2001 ከጀመረው የመታተም ዘመን መጀመሪያ ጋር ይጣጣማል። በጶሎሜዎስ የተወከሉት አሥራ ሰባት ምሳሌያዊ ዓመታት፣ ፑቲን የሚነግሥበትን ዘመን ያመለክታሉ፤ እርሱም በመታተም ዘመን ውስጥ ይነግሣል።</w:t>
      </w:r>
    </w:p>
    <w:p>
      <w:pPr>
        <w:pStyle w:val="ArticleBody"/>
        <w:jc w:val="left"/>
      </w:pPr>
      <w:r>
        <w:rPr>
          <w:rFonts w:ascii="Ebrima" w:hAnsi="Ebrima" w:eastAsia="Ebrima" w:cs="Ebrima"/>
        </w:rPr>
        <w:t>በ457 ዓ.ዓ. የጀመሩት ሁለት መቶ አምሳ ዓመታት በመደምደማቸው የተወከለው ትራምፕ፣ ከራፍያ ጦርነት የሚጀምር ሰባት ዐሥራ ዓመታት የሚቆይ ከፑቲን ጋር በአንድ የተሰወረ ታሪክ ውስጥ ይገኛል። ዘንዶው (ፑቲን) እና ሐሰተኛው ነቢይ (ትራምፕ) በዚያ የተሰወረ ታሪክ ውስጥ ይገኛሉ። በዚያ ታሪክ ውስጥ፣ የጳጳሳዊውን ኃይል የሚወክል “የሕዝብህ ዘራፊዎች” ተብሎ የተገለጸው አውሬ፣ ከራፍያ እስከ ፓኒየም ያሉት ሰባት ዐሥራ ዓመታት መጨረሻ ላይ ይገኛል።</w:t>
      </w:r>
    </w:p>
    <w:p>
      <w:pPr>
        <w:pStyle w:val="ArticleBody"/>
        <w:jc w:val="left"/>
      </w:pPr>
      <w:r>
        <w:rPr>
          <w:rFonts w:ascii="Ebrima" w:hAnsi="Ebrima" w:eastAsia="Ebrima" w:cs="Ebrima"/>
        </w:rPr>
        <w:t>ዓመተ 321 በዩናይትድ ስቴትስ ያለውን የእሑድ ሕግ ይወክላል፤ 321ም ከ313 በሚላን አዋጅ ጀምሮ እስከ 330 የንጉሥ ግዛቱ መከፋፈል ድረስ ባለው የአሥራ ሰባት ዓመታት ጊዜ ውስጥ ይገኛል።</w:t>
      </w:r>
    </w:p>
    <w:p>
      <w:pPr>
        <w:pStyle w:val="ArticleBody"/>
        <w:jc w:val="left"/>
      </w:pPr>
      <w:r>
        <w:rPr>
          <w:rFonts w:ascii="Ebrima" w:hAnsi="Ebrima" w:eastAsia="Ebrima" w:cs="Ebrima"/>
        </w:rPr>
        <w:t>በ“የኢዮስያስ ታላቅ ፋሲካ” ተብሎ ከሚጠራው ነገር ጀምሮ የተወከለው ታሪክ፣ የአይሁድን አሥራ ሰባተኛ የኢዮቤልዩ ዙር ይጀምራል። ከኢዮስያስ ፋሲካ፣ በብሉይ ኪዳን ውስጥ ከሁሉ የበለጠው መነቃቃት እስከ ጥቅምት 22 ድረስ ያለው፣ ከ1840 ኦገስት 11 እስከ 1844 ጥቅምት 22 ድረስ ያለውን የሚለራውያን ታሪክ ይወክላል፤ ነገር ግን ከዚያ ይልቅ አስፈላጊው፣ ከ9/11 እስከ እሑድ ሕግ ድረስ ያለውን ታሪክ ይወክላል። የአንድ መቶ አርባ አራት ሺህ መታተሚያ ዘመን፣ ከኢዮስያስ እስከ ጥቅምት 22 ድረስ ባለው አሥራ ሰባተኛው የኢዮቤልዩ ዙር ይወከላል። አሥራ ሰባት ከመታተሚያው ዘመን ዋና ዋና ክስተቶች ጋር የተያያዘ ምልክት ነው፣ እናም ቁጥር አሥራ ሰባት የሕዝቅኤል መንኰራኵሮች የሚገናኙበት ነጥብ ነው።</w:t>
      </w:r>
    </w:p>
    <w:p>
      <w:pPr>
        <w:pStyle w:val="ArticleBody"/>
        <w:jc w:val="left"/>
      </w:pPr>
      <w:r>
        <w:rPr>
          <w:rFonts w:ascii="Ebrima" w:hAnsi="Ebrima" w:eastAsia="Ebrima" w:cs="Ebrima"/>
        </w:rPr>
        <w:t>በዳንኤል አርባኛው ቁጥር የተሰወረው ታሪክ፣ በዚያው ምዕራፍ ከቁጥር 10 እስከ 15 እንደተወከለው፣ ዘንዶው በጶጥሎሜዎስ ንግሥና ከ“17” ቁጥር ጋር ይዛመዳል። ከቁጥር 11 ያለው የራፊያ ሰልፍ እስከ ቁጥር 15 ያለው የራፊያ ሰልፍ ድረስ ያለው ታሪክ “17” ዓመታት ነው። ያ ታሪክ ዶናልድ ትራምፕን በእነዚያ በሁለቱ ሰልፎች የተወከሉት አስራ ሰባት ዓመታት መካከል ያኖረዋል። ትራምፕ በአሜሪካ ውስጥ የሚመሠርተውና የሚቆመው የአውሬው ምስል ከ313 እስከ 330 ባሉት “17” ዓመታት ይወከላል። በምዕራፍ አንድ ቁጥር አንድ ሕዝቅኤል በ“17ኛው” የኢዮቤልዩ ዑደት ሠላሳኛው ዓመት ውስጥ ነው። ቍጥር አሥራ ሰባት ሕዝቅኤል በቅድስተ ቅዱሳን ያየውን መንኰራኵር መካከል አንዱን እንደሚወክል ከቶ ሕልም አይተህ ታውቃለህን?</w:t>
      </w:r>
    </w:p>
    <w:p>
      <w:pPr>
        <w:pStyle w:val="ArticleBody"/>
        <w:jc w:val="left"/>
      </w:pPr>
      <w:r>
        <w:rPr>
          <w:rFonts w:ascii="Ebrima" w:hAnsi="Ebrima" w:eastAsia="Ebrima" w:cs="Ebrima"/>
        </w:rPr>
        <w:t>ሕዝቅኤል በማኅተም ጊዜ በእምነት ወደ ቅድስተ ቅዱሳን የገቡትን ሰዎች የሚወክል ምልክት ነው። እነርሱ የጴጥሮስ ካህናት ናቸው።</w:t>
      </w:r>
    </w:p>
    <w:p>
      <w:pPr>
        <w:pStyle w:val="ArticleScripture"/>
        <w:jc w:val="left"/>
      </w:pPr>
      <w:r>
        <w:rPr>
          <w:rFonts w:ascii="Ebrima" w:hAnsi="Ebrima" w:eastAsia="Ebrima" w:cs="Ebrima"/>
        </w:rPr>
        <w:t>እናንተ ደግሞ እንደ ሕያዋን ድንጋዮች መንፈሳዊ ቤት እንድትሆኑ፣ ለእግዚአብሔርም በኢየሱስ ክርስቶስ የሚቀበሉ መንፈሳዊ መሥዋዕቶችን እንድታቀርቡ ቅዱስ ክህነት ሆናችሁ ትሠራላችሁ። 1 ጴጥሮስ 2፥5</w:t>
      </w:r>
    </w:p>
    <w:p>
      <w:pPr>
        <w:pStyle w:val="ArticleBody"/>
        <w:jc w:val="left"/>
      </w:pPr>
      <w:r>
        <w:rPr>
          <w:rFonts w:ascii="Ebrima" w:hAnsi="Ebrima" w:eastAsia="Ebrima" w:cs="Ebrima"/>
        </w:rPr>
        <w:t>እነርሱ ለእግዚአብሔር የቀድሞ ቃል ኪዳን ሕዝብ መልእክት እንዲያቀርቡ ተልከዋል፤ በዚያን ጊዜም እነዚያ ተሻግረው ሲታለፉ፥ ምንም እንኳ አስቀድሞ ተጠንቀቁ ቢሆንም፥ እግዚአብሔር የቀድሞ ቃል ኪዳን ሕዝብ አያይም አይሰማም።</w:t>
      </w:r>
    </w:p>
    <w:p>
      <w:pPr>
        <w:pStyle w:val="ArticleScripture"/>
        <w:jc w:val="left"/>
      </w:pPr>
      <w:r>
        <w:rPr>
          <w:rFonts w:ascii="Ebrima" w:hAnsi="Ebrima" w:eastAsia="Ebrima" w:cs="Ebrima"/>
        </w:rPr>
        <w:t>እርሱም እንዲህ አለኝ፤ የሰው ልጅ ሆይ፥ ሆድህን እንዲበላ አድርግ፥ የምሰጥህንም ይህን መጽሐፍ በአንጀትህ ሙላ። እኔም በላሁት፤ በአፌም እንደ ማር ጣፋጭ ነበረ። እርሱም እንዲህ አለኝ፤ የሰው ልጅ ሆይ፥ ሂድ፥ ወደ እስራኤል ቤት ግባ፥ በቃሌም ተናገራቸው። አንተ የተላክህው ወደ እንግዳ ንግግርና ወደ ከባድ ቋንቋ ሕዝብ ሳይሆን፥ ወደ እስራኤል ቤት ነውና፤ ቃላቸውን የማታስተውል ወደ ብዙ ሕዝቦች፥ እንግዳ ንግግርና ከባድ ቋንቋ ያላቸው፥ አይደለም። በእርግጥ ወደ እነርሱ ብልክህ፥ ይሰሙህ ነበር። ነገር ግን የእስራኤል ቤት አይሰማህም፤ እኔን ሊሰሙ አይወዱምና፤ የእስራኤል ቤት ሁሉ ፊተ ደንዳናና ልበ ጠንካሮች ናቸውና። እነሆ፥ ፊትህን በፊታቸው ላይ ጠንካራ፥ ግምባርህንም በግምባራቸው ላይ ጠንካራ አድርጌዋለሁ። ከብልጭ ድንጋይ ይልቅ እንደሚበረታ አልማዝ ግምባርህን አድርጌዋለሁ፤ እነርሱ ምንም እንኳ ዓመፀኛ ቤት ቢሆኑ፥ አትፍራቸው፥ ከፊታቸውም አትደንግጥ። ሕዝቅኤል 3፥3–9።</w:t>
      </w:r>
    </w:p>
    <w:p>
      <w:pPr>
        <w:pStyle w:val="ArticleBody"/>
        <w:jc w:val="left"/>
      </w:pPr>
      <w:r>
        <w:rPr>
          <w:rFonts w:ascii="Ebrima" w:hAnsi="Ebrima" w:eastAsia="Ebrima" w:cs="Ebrima"/>
        </w:rPr>
        <w:t>ሕዝቅኤል በሚለራይት ታሪክ ውስጥ በፕሮቴስታንቶች የተወከሉትን የቀድሞ ቃል ኪዳን ሕዝብ እና በዘመኑ ፍጻሜ ያለችውን የሎዶቅያ ሰባተኛ ቀን አድቬንቲስት ቤተ ክርስቲያን የሚመለከት መልእክት እንዲያውጅ ተመርቷል። ይህን መልእክት ማወጅ ቢከለክል፣ ያልተጠነቀቁት ሰዎች ደም በእርሱ ላይ ይሆናል።</w:t>
      </w:r>
    </w:p>
    <w:p>
      <w:pPr>
        <w:pStyle w:val="ArticleScripture"/>
        <w:jc w:val="left"/>
      </w:pPr>
      <w:r>
        <w:rPr>
          <w:rFonts w:ascii="Ebrima" w:hAnsi="Ebrima" w:eastAsia="Ebrima" w:cs="Ebrima"/>
        </w:rPr>
        <w:t>የሰው ልጅ ሆይ፥ አንተን ለእስራኤል ቤት ጠባቂ አድርጌሃለሁ፤ ስለዚህ ከአፌ የሚወጣውን ቃል ስማ፥ ከእኔም ዘንድ ማስጠንቀቂያን ስጣቸው። ክፉውን፦ በእርግጥ ትሞታለህ ባልሁት ጊዜ፥ አንተም ካላስጠነቀቅኸው፥ ነፍሱን ለማዳን ከክፉ መንገዱ እንዲመለስ ክፉውን ለማስጠንቀቅ ካልተናገርህ፥ ያ ክፉ ሰው በኃጢአቱ ይሞታል፤ ነገር ግን ደሙን ከእጅህ እፈልጋለሁ። አንተ ግን ክፉውን ብታስጠነቅቀው፥ እርሱም ከክፋቱ ወይም ከክፉ መንገዱ ባይመለስ፥ እርሱ በኃጢአቱ ይሞታል፤ አንተ ግን ነፍስህን አድነሃል። ደግሞም፥ ጻድቅ ሰው ከጽድቁ ቢመለስና ዓመፃ ቢሠራ፥ እኔም ከፊቱ መሰናክል ባኖር፥ እርሱ ይሞታል፤ አንተ ማስጠንቀቂያ ስላልሰጠኸው በኃጢአቱ ይሞታል፥ ያደረገውም ጽድቅ አይታሰብለትም፤ ነገር ግን ደሙን ከእጅህ እፈልጋለሁ። ነገር ግን አንተ ጻድቁን ኃጢአት እንዳያደርግ ብታስጠነቅቀው፥ እርሱም ኃጢአት ባያደርግ፥ በእርግጥ ይኖራል፥ ምክንያቱም ተስጠንቅቆአልና፤ አንተም ደግሞ ነፍስህን አድነሃል። ሕዝቅኤል 3፥17–21።</w:t>
      </w:r>
    </w:p>
    <w:p>
      <w:pPr>
        <w:pStyle w:val="ArticleBody"/>
        <w:jc w:val="left"/>
      </w:pPr>
      <w:r>
        <w:rPr>
          <w:rFonts w:ascii="Ebrima" w:hAnsi="Ebrima" w:eastAsia="Ebrima" w:cs="Ebrima"/>
        </w:rPr>
        <w:t>በሕዝቅኤል መጽሐፍ የመጀመሪያዎቹ ‘አስራ አንድ’ ምዕራፎች ውስጥ፣ በክባር ወንዝ፣ በሜዳው እና በኢየሩሳሌም የተሰጡት ራእዮች በምሳሌነት እንደሚያሳዩት፣ የኢየሩሳሌም ጥፋት ይታየዋል። በኢየሩሳሌም ላይ የሚመጣውን ፍርድ የሚያስጠነቅቅ መልእክት እንዲያውጅ ይሾማል። በኢየሩሳሌም ላይ ስለሚመጣው ፍርድ የማስጠንቀቂያው መልእክት፣ በመጀመሪያ ለሎዶቅያ ሰባተኛ ቀን አድቬንቲስት ቤተ ክርስቲያን የተሰጠው ማስጠንቀቂያ ነው። ይህ ማስጠንቀቂያ፣ በኢየሩሳሌም ውስጥ የእግዚአብሔርን ማኅተም የማይይዙ የእግዚአብሔር ሕዝብ ፍርድና ውድቀት እንዳለባቸው ይገልጣል። በሕዝቅኤል የተመሰለው ማስጠንቀቂያ፣ በቅርቡ ስለሚመጣው የእሑድ ሕግ ማስጠንቀቂያ ነው።</w:t>
      </w:r>
    </w:p>
    <w:p>
      <w:pPr>
        <w:pStyle w:val="ArticleBody"/>
        <w:jc w:val="left"/>
      </w:pPr>
      <w:r>
        <w:rPr>
          <w:rFonts w:ascii="Ebrima" w:hAnsi="Ebrima" w:eastAsia="Ebrima" w:cs="Ebrima"/>
        </w:rPr>
        <w:t>እነዚህ እውነቶች በተቀረቡባቸው በእነዚያ የመጀመሪያዎቹ አሥራ አንድ ምዕራፎች ውስጥ ሕዝቅኤል ዝም እንዲል ተደረገ፤ ከዚያም በኋላ እግዚአብሔር አፉን በተለይ ሲከፍትለት ብቻ ይናገር ነበር፤ ይህም ኢየሩሳሌም እስከ ጠፋች ድረስ ቀጠለ፤ በዚያን ጊዜም እንደገና መናገር ቻለ።</w:t>
      </w:r>
    </w:p>
    <w:p>
      <w:pPr>
        <w:pStyle w:val="ArticleScripture"/>
        <w:jc w:val="left"/>
      </w:pPr>
      <w:r>
        <w:rPr>
          <w:rFonts w:ascii="Ebrima" w:hAnsi="Ebrima" w:eastAsia="Ebrima" w:cs="Ebrima"/>
        </w:rPr>
        <w:t>ከዚያም መንፈስ ወደ እኔ ገባ፥ በእግሬም አቆመኝ፤ ከእኔም ጋር ተናገረ፥ እንዲህም አለኝ፤ ሂድ፥ በቤትህ ውስጥ ራስህን ዝጋ። አንተ ግን፥ የሰው ልጅ ሆይ፥ እነሆ፥ ገመድ ያኖሩብሃል፥ በእርሱም ያስሩሃል፥ ከመካከላቸውም አትወጣም፤ ምላስህንም ከአፍህ ጣሪያ ጋር አጣብቄ ዲዳ አደርግሃለሁ፥ ስለዚህም ገሣጭ አትሆንባቸውም፤ እነርሱ ዐመፀኛ ቤት ናቸውና። እኔ ግን በምናገርህ ጊዜ አፍህን እከፍታለሁ፥ አንተም እንዲህ ትላቸዋለህ፤ ጌታ እግዚአብሔር እንዲህ ይላል፤ የሚሰማ ይስማ፤ የሚተውም ይተው፤ እነርሱ ዐመፀኛ ቤት ናቸውና። ሕዝቅኤል 3፥24–27።</w:t>
      </w:r>
    </w:p>
    <w:p>
      <w:pPr>
        <w:pStyle w:val="ArticleBody"/>
        <w:jc w:val="left"/>
      </w:pPr>
      <w:r>
        <w:rPr>
          <w:rFonts w:ascii="Ebrima" w:hAnsi="Ebrima" w:eastAsia="Ebrima" w:cs="Ebrima"/>
        </w:rPr>
        <w:t>ኢየሩሳሌም በወደቀች ጊዜ ሕዝቅኤል እንደ ገና መናገር ቻለ።</w:t>
      </w:r>
    </w:p>
    <w:p>
      <w:pPr>
        <w:pStyle w:val="ArticleScripture"/>
        <w:jc w:val="left"/>
      </w:pPr>
      <w:r>
        <w:rPr>
          <w:rFonts w:ascii="Ebrima" w:hAnsi="Ebrima" w:eastAsia="Ebrima" w:cs="Ebrima"/>
        </w:rPr>
        <w:t>በምርኮአችንም በአሥራ ሁለተኛው ዓመት፥ በአሥረኛው ወር፥ በወሩም በአምስተኛው ቀን፥ ከኢየሩሳሌም ያመለጠ አንድ ሰው ወደ እኔ መጥቶ፦ ከተማይቱ ተመትታለች አለኝ። ያመለጠውም ሰው ሳይመጣ በፊት፥ በማታ የጌታ እጅ በእኔ ላይ ነበረች፤ እስኪመጣልኝም ድረስ አፌን ከፍቶ ነበር፤ በማለዳም ወደ እኔ በመጣ ጊዜ አፌ ተከፈተ፥ ከዚያም በኋላ ዝም አልነበርሁም። ሕዝቅኤል 33፥21፣ 22።</w:t>
      </w:r>
    </w:p>
    <w:p>
      <w:pPr>
        <w:pStyle w:val="ArticleBody"/>
        <w:jc w:val="left"/>
      </w:pPr>
      <w:r>
        <w:rPr>
          <w:rFonts w:ascii="Ebrima" w:hAnsi="Ebrima" w:eastAsia="Ebrima" w:cs="Ebrima"/>
        </w:rPr>
        <w:t>መውደቅ የኢየሩሳሌም በኋለኛው ዘመን የላኦዴቅያ የሰባተኛው ቀን አድቬንቲስት ቤተ ክርስቲያን መውደቅን ይወክላል። ያ መውደቅ በምዕራፍ ዘጠኝ በኢየሩሳሌም የታተሙት ከዚያ በኋላ እንደ አሸናፊቱ ቤተ ክርስቲያን ከፍ ሲሉ ይፈጸማል። በኢየሩሳሌም ውስጥ ያሉት የላኦዴቅያ ወገኖች ይወገዳሉ፣ መቶ አርባ አራቱም ሺህ የክብር መንግሥት ሲመሠረት ከፍ ይላሉ። ያ የክብር መንግሥት በመስቀሉ ላይ በተመሠረተው የጸጋ መንግሥት ተመስሏል። በመስቀሉ ላይ ያለው የጸጋ መንግሥት በእሁድ ሕግ ጊዜ ካለው የክብር መንግሥት ጋር ይስማማል፣ እነዚህም ሁለቱ መንግሥታት በሕዝቅኤል መጽሐፍ ውስጥ በተገኘው የትንቢታዊ ታሪክ ቅደም ተከተል ውስጥ ይቀመጣሉ። የመጀመሪያዎቹ አሥራ አንድ ምዕራፎች፣ ሕዝቅኤል በመቅደሱ አውድ ውስጥ ሲቀመጥ፣ የእግዚአብሔር ሕዝብ ከተዋጊቱ ቤተ ክርስቲያን፣ ይህም ከስንዴና ከእንክርዳድ የተቀላቀለች መሆኗ እንደ ተገለጸው፣ ወደ አሸናፊቱ ቤተ ክርስቲያን፣ ይህችም ከጴንጤቆስጤ የስንዴ ቍርባን የተሠራች መሆኗ እንደ ተገለጸው፣ ሲለወጡ ስለ እግዚአብሔር ቤተ ክርስቲያን መንጻት ነው።</w:t>
      </w:r>
    </w:p>
    <w:p>
      <w:pPr>
        <w:pStyle w:val="ArticleScripture"/>
        <w:jc w:val="left"/>
      </w:pPr>
      <w:r>
        <w:rPr>
          <w:rFonts w:ascii="Ebrima" w:hAnsi="Ebrima" w:eastAsia="Ebrima" w:cs="Ebrima"/>
        </w:rPr>
        <w:t>አንተም ርኩስ ክፉ የእስራኤል አለቃ ሆይ፣ ቀንህ ደርሶአል፤ ኃጢአትም ፍጻሜውን በሚያገኝበት ጊዜ፤ ጌታ እግዚአብሔር እንዲህ ይላል፤ ጥምጣሙን አውጣ፥ ዘውዱንም አውልቅ፤ ይህ ከእንግዲህ እንደ ቀድሞው አይሆንም፤ ዝቅ ያለውን ከፍ አድርግ፥ ከፍ ያለውንም ዝቅ አድርግ። እኔ እገለብጠዋለሁ፥ እገለብጠዋለሁ፥ እገለብጠዋለሁ፤ እርሱም መብቱ የሆነለት እስኪመጣ ድረስ ከእንግዲህ አይኖርም፤ ለእርሱም እሰጠዋለሁ። ሕዝቅኤል 21፥25–27።</w:t>
      </w:r>
    </w:p>
    <w:p>
      <w:pPr>
        <w:pStyle w:val="ArticleBody"/>
        <w:jc w:val="left"/>
      </w:pPr>
      <w:r>
        <w:rPr>
          <w:rFonts w:ascii="Ebrima" w:hAnsi="Ebrima" w:eastAsia="Ebrima" w:cs="Ebrima"/>
        </w:rPr>
        <w:t>ጼዴቅያስ የይሁዳ የመጨረሻው ንጉሥ ነበር፤ በእነዚህም ጥቅሶች ውስጥ “ቀኑ የደረሰ ክፉ የእስራኤል አለቃ” ተብሎ የተጠራው እርሱ ነው። ናቡከደነጾር ኢየሩሳሌምን ሊወስድ ቀርቦ ነበር፤ የጼዴቅያስም ዘውድ በባቢሎን ሊወገድ ነበር፤ እርስዋም በሜዶንና በፋርሳውያን ትገለበጥ ነበር፤ እነርሱም ደግሞ በግሪኮች ይገለበጡ ነበር፤ ግሪኮችም በሮም ይገለበጡ ነበር። ሦስተኛው መገልበጥ በሮም ይደርሳል፤ ይህም “መብቱ የሆነው” ንጉሥ በመስቀል ላይ ያ መንግሥት በተቋቋመበት ጊዜ የጸጋውን መንግሥት ዘውድ የሚቀበልበት ታሪክ ነው።</w:t>
      </w:r>
    </w:p>
    <w:p>
      <w:pPr>
        <w:pStyle w:val="ArticleScripture"/>
        <w:jc w:val="left"/>
      </w:pPr>
      <w:r>
        <w:rPr>
          <w:rFonts w:ascii="Ebrima" w:hAnsi="Ebrima" w:eastAsia="Ebrima" w:cs="Ebrima"/>
        </w:rPr>
        <w:t>ለ“ርኩስ ክፉ አለቃው” የመጨረሻ ፍርድ ቀን ደርሶበት ነበር። “አክሊሉን አስወግድ፤” ጌታ እንዲህ ብሎ አዘዘ፤ “ዘውዱንም አውልቅ።” ክርስቶስ ራሱ መንግሥቱን እስኪመሠርት ድረስ ይሁዳ እንደገና ንጉሥ እንዲኖራት አልተፈቀደላትም። “እኔ እገለብጠዋለሁ፥ እገለብጠዋለሁ፥ እገለብጠዋለሁ፤” ይህ ስለ ዳዊት ቤት ዙፋን የተነገረው መለኮታዊ ትእዛዝ ነበር፤ “የሚገባው እርሱ እስኪመጣ ድረስ እርሱ አይኖርም፤ እኔም ለእርሱ እሰጠዋለሁ።” ሕዝቅኤል 21፥25–27። ነቢያትና ነገሥታት፣ 451።</w:t>
      </w:r>
    </w:p>
    <w:p>
      <w:pPr>
        <w:pStyle w:val="ArticleBody"/>
        <w:jc w:val="left"/>
      </w:pPr>
      <w:r>
        <w:rPr>
          <w:rFonts w:ascii="Ebrima" w:hAnsi="Ebrima" w:eastAsia="Ebrima" w:cs="Ebrima"/>
        </w:rPr>
        <w:t>በኋለኛው ዝናብ ዘመን፣ ይህም በ9/11 የሕያዋን ፍርድ በተጀመረ ጊዜ የጀመረ፣ ክርስቶስ የክብሩን መንግሥት ያቆማል።</w:t>
      </w:r>
    </w:p>
    <w:p>
      <w:pPr>
        <w:pStyle w:val="ArticleScripture"/>
        <w:jc w:val="left"/>
      </w:pPr>
      <w:r>
        <w:rPr>
          <w:rFonts w:ascii="Ebrima" w:hAnsi="Ebrima" w:eastAsia="Ebrima" w:cs="Ebrima"/>
        </w:rPr>
        <w:t>«እነዚያ አራቱ መላእክት ሲለቁ፣ ክርስቶስ መንግሥቱን ያቆማል።» Spalding and Magan, 3.</w:t>
      </w:r>
    </w:p>
    <w:p>
      <w:pPr>
        <w:pStyle w:val="ArticleBody"/>
        <w:jc w:val="left"/>
      </w:pPr>
      <w:r>
        <w:rPr>
          <w:rFonts w:ascii="Ebrima" w:hAnsi="Ebrima" w:eastAsia="Ebrima" w:cs="Ebrima"/>
        </w:rPr>
        <w:t>የዝግጅት ዘመን በ9/11 ይጀምራል፤ በእሁድ ሕግም ጊዜ ክቡር ቅዱስ ተራራው ከተራሮችና ከኮረብቶች ሁሉ በላይ ከፍ ይላል።</w:t>
      </w:r>
    </w:p>
    <w:p>
      <w:pPr>
        <w:pStyle w:val="ArticleScripture"/>
        <w:jc w:val="left"/>
      </w:pPr>
      <w:r>
        <w:rPr>
          <w:rFonts w:ascii="Ebrima" w:hAnsi="Ebrima" w:eastAsia="Ebrima" w:cs="Ebrima"/>
        </w:rPr>
        <w:t>አሞጽ ልጅ ኢሳይያስ ስለ ይሁዳና ስለ ኢየሩሳሌም ያየው ቃል። በዘመኑም ፍጻሜ ይሆናል፥ የእግዚአብሔር ቤት ተራራ በተራሮች ራስ ላይ ይቋቋማል፥ ከኮረብቶችም በላይ ከፍ ከፍ ይላል፤ አሕዛብም ሁሉ ወደ እርሱ ይፈስሳሉ። ብዙ ሕዝቦችም ይሄዳሉ እንዲህም ይላሉ፦ ኑ፥ ወደ እግዚአብሔር ተራራ፥ ወደ ያዕቆብ አምላክ ቤት እንውጣ፤ እርሱም መንገዶቹን ያስተምረናል፥ እኛም በመንገዶቹ እንሄዳለን፤ ሕግ ከጽዮን ይወጣልና፥ የእግዚአብሔርም ቃል ከኢየሩሳሌም። ኢሳይያስ 2፥1–3።</w:t>
      </w:r>
    </w:p>
    <w:p>
      <w:pPr>
        <w:pStyle w:val="ArticleBody"/>
        <w:jc w:val="left"/>
      </w:pPr>
      <w:r>
        <w:rPr>
          <w:rFonts w:ascii="Ebrima" w:hAnsi="Ebrima" w:eastAsia="Ebrima" w:cs="Ebrima"/>
        </w:rPr>
        <w:t>በ9/11 ነፋሳቱ ተለቀቁ ከዚያም ተገደቡ፤ በዚህም በዳንኤል ሁለት የተገለጸው፣ መላውን ምድር እንደሚሞላ ከተራራ የተቈረጠ ድንጋይ ተደርጎ የተመሰለው መንግሥት መቋቋም መጀመሪያ ምልክት ተደረገ።</w:t>
      </w:r>
    </w:p>
    <w:p>
      <w:pPr>
        <w:pStyle w:val="ArticleScripture"/>
        <w:jc w:val="left"/>
      </w:pPr>
      <w:r>
        <w:rPr>
          <w:rFonts w:ascii="Ebrima" w:hAnsi="Ebrima" w:eastAsia="Ebrima" w:cs="Ebrima"/>
        </w:rPr>
        <w:t>“ይህ ራእይ በ1847 ተሰጠ፤ በዚያን ጊዜም ሰንበትን የሚጠብቁ የአድቬንት ወንድሞች እጅግ ጥቂቶች ብቻ ነበሩ፣ ከእነዚህም መካከል ሰንበትን መጠበቅ በእግዚአብሔር ሕዝብና በማያምኑት መካከል ወሰን ለመስመር ለመሳል የሚበቃ አስፈላጊነት አለው ብለው የሚያስቡ ደግሞ ጥቂቶች ብቻ ነበሩ። አሁን የዚያ ራእይ ፍጻሜ መታየት ጀምሮአል። ‘እዚህ የተጠቀሰው የዚያ የመከራ ጊዜ መጀመሪያ’ መቅሰፍቶቹ መፍሰስ የሚጀምሩበትን ጊዜ አይጠቅስም፤ ነገር ግን እነርሱ ከመፍሰሳቸው በፊት ያለውን አጭር ዘመን፣ ክርስቶስም በመቅደሱ ውስጥ ሳለ ያመለክታል። በዚያን ጊዜ፣ የማዳን ሥራ እየተዘጋ ሳለ፣ መከራ በምድር ላይ ይመጣ ይሆናል፤ አሕዛብም ይቈጣሉ፣ ሆኖም የሦስተኛውን መልአክ ሥራ እንዳያስቀሩ ተገድበው ይቆያሉ። በዚያን ጊዜ ‘የኋለኛው ዝናብ’ ወይም ከጌታ ፊት የሚመጣው መታደስ ይመጣል፤ ይህም ለሦስተኛው መልአክ ታላቅ ድምፅ ኃይል ለመስጠትና ለቅዱሳንም ሰባቱ የመጨረሻ መቅሰፍቶች በሚፈስሱበት ዘመን ለመቆም እንዲዘጋጁ ነው።” Early Writings, 85.</w:t>
      </w:r>
    </w:p>
    <w:p>
      <w:pPr>
        <w:pStyle w:val="ArticleBody"/>
        <w:jc w:val="left"/>
      </w:pPr>
      <w:r>
        <w:rPr>
          <w:rFonts w:ascii="Ebrima" w:hAnsi="Ebrima" w:eastAsia="Ebrima" w:cs="Ebrima"/>
        </w:rPr>
        <w:t>ክርስቶስ ዘላለማዊ መንግሥቱን በኋለኛው ዝናብ ዘመን ያቋቁማል፤ መንግሥቱም በመስቀል ላይ የተመሠረተውን የጸጋ መንግሥት እንዲሁም በእሁድ ሕግ ጊዜ ያለውን የክብሩ መንግሥት ያካትታል። ሴዴቅያስ እስከ ባቢሎን (1ኛ መንግሥት)፣ እስከ ሜዶ-ፋርስ (2ኛ መንግሥት)፣ እስከ ግሪክ (3ኛ መንግሥት) እና እስከ አረማዊት ሮም (4ኛ መንግሥት) ያለው ታሪክ ወደ ጸጋ መንግሥት የሚያመራውን ታሪክ ይለይታል። ያ ታሪክ ከጳጳሳዊት ሮም (መንፈሳዊት ባቢሎን 5ኛ መንግሥት) እስከ አሜሪካ አንድ ሀገር (መንፈሳዊት ሜዶ-ፋርስ 6ኛ መንግሥት)፣ እስከ ተባበሩት መንግሥታት (መንፈሳዊት ግሪክ 7ኛ መንግሥት) እና እስከ ዘንዶው፣ አውሬው እና ሐሰተኛው ነቢይ የሚያቀናጅባቸው ሦስትዮሽ ኅብረት ድረስ የሚደርስ ተመሳሳይ ታሪካዊ ቅደም ተከተል ይለይታል፤ እነዚህም በአንድነት ዘመናዊት ሮምን (መንፈሳዊት ሮም፣ ከሰባቱ የሆነችው 8ኛ መንግሥት) ያቋቁማሉ።</w:t>
      </w:r>
    </w:p>
    <w:p>
      <w:pPr>
        <w:pStyle w:val="ArticleBody"/>
        <w:jc w:val="left"/>
      </w:pPr>
      <w:r>
        <w:rPr>
          <w:rFonts w:ascii="Ebrima" w:hAnsi="Ebrima" w:eastAsia="Ebrima" w:cs="Ebrima"/>
        </w:rPr>
        <w:t>በዳንኤል ሁለት ውስጥ የዚያ መንግሥት ድል በድንጋይ ተወክሏል፤ የእግዚአብሔርም ታማኞች በመቅደሱ ውስጥ ድንጋዮች ናቸው።</w:t>
      </w:r>
    </w:p>
    <w:p>
      <w:pPr>
        <w:pStyle w:val="ArticleScripture"/>
        <w:jc w:val="left"/>
      </w:pPr>
      <w:r>
        <w:rPr>
          <w:rFonts w:ascii="Ebrima" w:hAnsi="Ebrima" w:eastAsia="Ebrima" w:cs="Ebrima"/>
        </w:rPr>
        <w:t>እናንተ ደግሞ እንደ ሕያዋን ድንጋዮች መንፈሳዊ ቤት እንድትሆኑ ተሠርታችኋል፤ በኢየሱስ ክርስቶስም አማካይነት በእግዚአብሔር ዘንድ የተቀባይነት ያላቸውን መንፈሳዊ መሥዋዕቶች እንድታቀርቡ ቅዱስ ክህነት ሆናችኋል። 1 ጴጥሮስ 2፥5።</w:t>
      </w:r>
    </w:p>
    <w:p>
      <w:pPr>
        <w:pStyle w:val="ArticleBody"/>
        <w:jc w:val="left"/>
      </w:pPr>
      <w:r>
        <w:rPr>
          <w:rFonts w:ascii="Ebrima" w:hAnsi="Ebrima" w:eastAsia="Ebrima" w:cs="Ebrima"/>
        </w:rPr>
        <w:t>ያ ዘላለማዊ መንግሥት በዓለም መንግሥታት ላይ ድል ይነሣል እና ምድርን ሁሉ ይሞላል። በሕዝቅኤል መጽሐፍ ከአርባኛው ምዕራፍ ጀምሮ እስከ መጨረሻው ድረስ፣ ያው መንግሥት ዓለምን በሕይወት ውኃ እንደሚሞላ መቅደስ ሆኖ ተመስሎ ቀርቧል።</w:t>
      </w:r>
    </w:p>
    <w:p>
      <w:pPr>
        <w:pStyle w:val="ArticleBody"/>
        <w:jc w:val="left"/>
      </w:pPr>
      <w:r>
        <w:rPr>
          <w:rFonts w:ascii="Ebrima" w:hAnsi="Ebrima" w:eastAsia="Ebrima" w:cs="Ebrima"/>
        </w:rPr>
        <w:t>እነዚህን ነገሮች በሚቀጥለው ጽሑፍ እንቀጥላለን።</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Ebrima" w:hAnsi="Ebrima" w:eastAsia="Ebrima" w:cs="Ebrima"/>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Ebrima" w:hAnsi="Ebrima" w:eastAsia="Ebrima" w:cs="Ebrima"/>
      <w:b/>
      <w:sz w:val="40"/>
    </w:rPr>
  </w:style>
  <w:style w:type="paragraph" w:customStyle="1" w:styleId="ArticleSubtitle">
    <w:name w:val="Article Subtitle"/>
    <w:basedOn w:val="Normal"/>
    <w:pPr>
      <w:spacing w:before="0" w:after="160"/>
      <w:ind w:left="0" w:right="0" w:firstLine="0"/>
      <w:jc w:val="left"/>
    </w:pPr>
    <w:rPr>
      <w:rFonts w:ascii="Ebrima" w:hAnsi="Ebrima" w:eastAsia="Ebrima" w:cs="Ebrima"/>
      <w:i/>
      <w:sz w:val="28"/>
    </w:rPr>
  </w:style>
  <w:style w:type="paragraph" w:customStyle="1" w:styleId="ArticleByline">
    <w:name w:val="Article Byline"/>
    <w:basedOn w:val="Normal"/>
    <w:pPr>
      <w:spacing w:before="0" w:after="40"/>
      <w:jc w:val="left"/>
    </w:pPr>
    <w:rPr>
      <w:rFonts w:ascii="Ebrima" w:hAnsi="Ebrima" w:eastAsia="Ebrima" w:cs="Ebrima"/>
      <w:i/>
      <w:sz w:val="22"/>
    </w:rPr>
  </w:style>
  <w:style w:type="paragraph" w:customStyle="1" w:styleId="ArticleDate">
    <w:name w:val="Article Date"/>
    <w:basedOn w:val="Normal"/>
    <w:pPr>
      <w:spacing w:before="0" w:after="280"/>
      <w:jc w:val="left"/>
    </w:pPr>
    <w:rPr>
      <w:rFonts w:ascii="Ebrima" w:hAnsi="Ebrima" w:eastAsia="Ebrima" w:cs="Ebrima"/>
      <w:sz w:val="20"/>
    </w:rPr>
  </w:style>
  <w:style w:type="paragraph" w:customStyle="1" w:styleId="ArticleHeading">
    <w:name w:val="Article Heading"/>
    <w:basedOn w:val="Heading2"/>
    <w:pPr>
      <w:spacing w:before="240" w:after="120"/>
      <w:jc w:val="left"/>
    </w:pPr>
    <w:rPr>
      <w:rFonts w:ascii="Ebrima" w:hAnsi="Ebrima" w:eastAsia="Ebrima" w:cs="Ebrima"/>
      <w:b/>
      <w:sz w:val="26"/>
    </w:rPr>
  </w:style>
  <w:style w:type="paragraph" w:customStyle="1" w:styleId="ArticleBody">
    <w:name w:val="Article Body"/>
    <w:basedOn w:val="Normal"/>
    <w:pPr>
      <w:spacing w:before="0" w:after="160"/>
      <w:jc w:val="left"/>
    </w:pPr>
    <w:rPr>
      <w:rFonts w:ascii="Ebrima" w:hAnsi="Ebrima" w:eastAsia="Ebrima" w:cs="Ebrima"/>
      <w:sz w:val="24"/>
    </w:rPr>
  </w:style>
  <w:style w:type="paragraph" w:customStyle="1" w:styleId="ArticleScripture">
    <w:name w:val="Article Scripture"/>
    <w:basedOn w:val="Normal"/>
    <w:pPr>
      <w:spacing w:before="0" w:after="160"/>
      <w:ind w:left="504" w:right="144"/>
      <w:jc w:val="left"/>
    </w:pPr>
    <w:rPr>
      <w:rFonts w:ascii="Ebrima" w:hAnsi="Ebrima" w:eastAsia="Ebrima" w:cs="Ebrima"/>
      <w:i w:val="0"/>
      <w:sz w:val="23"/>
    </w:rPr>
  </w:style>
  <w:style w:type="paragraph" w:customStyle="1" w:styleId="ArticleQuote">
    <w:name w:val="Article Quote"/>
    <w:basedOn w:val="Normal"/>
    <w:pPr>
      <w:spacing w:before="0" w:after="160"/>
      <w:ind w:left="648" w:right="288"/>
      <w:jc w:val="left"/>
    </w:pPr>
    <w:rPr>
      <w:rFonts w:ascii="Ebrima" w:hAnsi="Ebrima" w:eastAsia="Ebrima" w:cs="Ebrima"/>
      <w:i/>
      <w:sz w:val="23"/>
    </w:rPr>
  </w:style>
  <w:style w:type="paragraph" w:customStyle="1" w:styleId="ArticleListItem">
    <w:name w:val="Article List Item"/>
    <w:basedOn w:val="Normal"/>
    <w:pPr>
      <w:spacing w:before="0" w:after="80"/>
      <w:ind w:left="576" w:right="0" w:hanging="259"/>
      <w:jc w:val="left"/>
    </w:pPr>
    <w:rPr>
      <w:rFonts w:ascii="Ebrima" w:hAnsi="Ebrima" w:eastAsia="Ebrima" w:cs="Ebrima"/>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የአርባኛው ቁጥር ስውር ታሪክ - ቁጥር ሃያ ሦስት</dc:title>
  <dc:subject>ሕዝቅኤል ቁጥር አራት</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