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وستة وخمسون</w:t>
      </w:r>
    </w:p>
    <w:p>
      <w:pPr>
        <w:pStyle w:val="ArticleSubtitle"/>
        <w:jc w:val="right"/>
        <w:bidi w:val="1"/>
      </w:pPr>
      <w:r>
        <w:rPr>
          <w:rFonts w:ascii="Segoe UI" w:hAnsi="Segoe UI" w:eastAsia="Segoe UI" w:cs="Segoe UI"/>
          <w:rtl w:val="1"/>
        </w:rPr>
        <w:t>كشف النقاب عن الرؤيا الأخيرة لدانيال: منظور ميلري حول الحقائق النبوية لأيامنا هذه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2024-03-24</w:t>
      </w:r>
    </w:p>
    <w:p>
      <w:pPr>
        <w:pStyle w:val="ArticleBody"/>
        <w:jc w:val="right"/>
        <w:bidi w:val="1"/>
      </w:pPr>
      <w:r>
        <w:rPr>
          <w:rFonts w:ascii="Segoe UI" w:hAnsi="Segoe UI" w:eastAsia="Segoe UI" w:cs="Segoe UI"/>
          <w:rtl w:val="1"/>
        </w:rPr>
        <w:t>نحن نبدأ دراستنا للرؤيا الأخيرة لدانيال بتطبيق المبدأ الذي تمثله الألف والياء، الذي يبيّن أنه يحدّد دائماً النهاية بالبداية. وعليه فإن بلطشاصر، وهو دانيال في الآية الأولى من رؤيا دانيال الأخيرة، سيكون ممثلاً أيضاً في الجزء الأخير من الرؤيا نفسها. لقد حدّدنا أن بلطشاصر يمثّل شعب الله العهدي في الأيام الأخيرة، الذين يفهمون "chazon"، أي رؤية التاريخ النبوي، كما تمثّلها كلمة "شيء" في العدد الأول. تلك الرؤية للتاريخ النبوي هي "السبع مرات" في لاويين 26، والتي تعادل ألفين وخمسمئة وعشرين سنة. كما أن بلطشاصر يفهم أيضاً "الرؤيا" في العدد الأول، وهي رؤيا "mareh" لألفين وثلاثمئة سنة، التي تمثّل الظهور المفاجئ للمسيح.</w:t>
      </w:r>
    </w:p>
    <w:p>
      <w:pPr>
        <w:pStyle w:val="ArticleBody"/>
        <w:jc w:val="right"/>
        <w:bidi w:val="1"/>
      </w:pPr>
      <w:r>
        <w:rPr>
          <w:rFonts w:ascii="Segoe UI" w:hAnsi="Segoe UI" w:eastAsia="Segoe UI" w:cs="Segoe UI"/>
          <w:rtl w:val="1"/>
        </w:rPr>
        <w:t>في الأصحاح الثاني عشر، يمثّل دانيال حركة الملاك الأول وكذلك حركة الملاك الثالث، إذ إن كلتا الحركتين تحققان مثل العذارى العشر. في الأصحاح الثاني عشر توجد على الأقل خمس حقائق كانت جزءًا من الحركة الميلرية، وتمثل حقائق يجب على حركة الملاك الثالث أيضًا أن تختبرها وتفهمها. كلتا الحركتين تحققان مثل العذارى العشر، ويجب على العذارى الحكيمات في كلتا الحركتين أن يفهمن تلك الحقيقة النبوية. ويتعين على كلتا الحركتين أن تفهما أول حقيقة نبوية أُرشد ميلر إلى إدراكها، كما تمثلها عبارة «سبع مرات» في لاويين 26. أما التجارب والفُهوم الثلاثة الموازية الأخرى فتوجد في الآيات القليلة الأخيرة من الأصحاح.</w:t>
      </w:r>
    </w:p>
    <w:p>
      <w:pPr>
        <w:pStyle w:val="ArticleScripture"/>
        <w:jc w:val="right"/>
        <w:bidi w:val="1"/>
      </w:pPr>
      <w:r>
        <w:rPr>
          <w:rFonts w:ascii="Segoe UI" w:hAnsi="Segoe UI" w:eastAsia="Segoe UI" w:cs="Segoe UI"/>
          <w:rtl w:val="1"/>
        </w:rPr>
        <w:t>ومنذ الوقت الذي تُزال فيه الذبيحة الدائمة، ويُقام رجس الخراب، يكون ألف ومئتان وتسعون يومًا. طوبى لمن ينتظر ويبلغ إلى ألف وثلاثمئة وخمسة وثلاثين يومًا. أما أنت فاذهب في طريقك إلى النهاية، فإنك تستريح، وتقوم في نصيبك عند نهاية الأيام. دانيال ١٢:١١-١٣.</w:t>
      </w:r>
    </w:p>
    <w:p>
      <w:pPr>
        <w:pStyle w:val="ArticleBody"/>
        <w:jc w:val="right"/>
        <w:bidi w:val="1"/>
      </w:pPr>
      <w:r>
        <w:rPr>
          <w:rFonts w:ascii="Segoe UI" w:hAnsi="Segoe UI" w:eastAsia="Segoe UI" w:cs="Segoe UI"/>
          <w:rtl w:val="1"/>
        </w:rPr>
        <w:t>شعب الله الباقي في سفر الرؤيا يتسم بثلاث سمات نبوية رئيسية. فهم يحفظون وصايا الله، ولديهم إيمان يسوع، ويتمسكون بروح النبوة.</w:t>
      </w:r>
    </w:p>
    <w:p>
      <w:pPr>
        <w:pStyle w:val="ArticleScripture"/>
        <w:jc w:val="right"/>
        <w:bidi w:val="1"/>
      </w:pPr>
      <w:r>
        <w:rPr>
          <w:rFonts w:ascii="Segoe UI" w:hAnsi="Segoe UI" w:eastAsia="Segoe UI" w:cs="Segoe UI"/>
          <w:rtl w:val="1"/>
        </w:rPr>
        <w:t>وقال لي: اكتب: طوبى للمدعوين إلى عشاء عرس الحمل. وقال لي: هذه هي أقوال الله الصادقة. فخررت أمام رجليه لأسجد له. فقال لي: انظر! لا تفعل! أنا عبدٌ معك ومع إخوتك الذين عندهم شهادة يسوع. اسجد لله، فإن شهادة يسوع هي روح النبوة. رؤيا 19: 9، 10.</w:t>
      </w:r>
    </w:p>
    <w:p>
      <w:pPr>
        <w:pStyle w:val="ArticleBody"/>
        <w:jc w:val="right"/>
        <w:bidi w:val="1"/>
      </w:pPr>
      <w:r>
        <w:rPr>
          <w:rFonts w:ascii="Segoe UI" w:hAnsi="Segoe UI" w:eastAsia="Segoe UI" w:cs="Segoe UI"/>
          <w:rtl w:val="1"/>
        </w:rPr>
        <w:t>فهم أتباع ميلر على نحو صحيح أن "الدائم" في سفر دانيال يمثّل الوثنية، وأن "الوقت الذي فيه 'الدائم' قد 'أُزيل'" كان سنة 508. إن رفض تلك الحقيقة هو رفض لسلطان "شهادة يسوع"، التي "هي روح النبوة"، لأن روح النبوة تُبيِّن بوضوح أن أتباع ميلر كانوا على صواب في فهمهم لـ"الدائم".</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p>
      <w:pPr>
        <w:pStyle w:val="ArticleBody"/>
        <w:jc w:val="right"/>
        <w:bidi w:val="1"/>
      </w:pPr>
      <w:r>
        <w:rPr>
          <w:rFonts w:ascii="Segoe UI" w:hAnsi="Segoe UI" w:eastAsia="Segoe UI" w:cs="Segoe UI"/>
          <w:rtl w:val="1"/>
        </w:rPr>
        <w:t>فهم الميلريّون أن مقاومة الوثنية لارتقاء البابوية إلى السلطة عام 538 قد أزيلت عام 508. وكان الميلريّون محقّين، لكن فهمهم كان محدوداً. إن شعب الله في الأيام الأخيرة، الذين يُمثَّلون ببلطشاصر في الآية الأولى، سيرون أن الفترة من عام 508 إلى عام 538 تمثّل فترة نبوية قد رُمِز إليها بثلاثين سنة من الإعداد في تاريخ المسيح سبقت تمكينه عند معموديته. وسيرون أيضاً أن تلك الفترة النبوية تمثّل الفترة النبوية من عام 1776 إلى عام 1798، وأن هذه الفترات الثلاث جميعها تمثّل زمن ختم المئة والأربعة والأربعين ألفاً الذي بدأ في 11 سبتمبر/أيلول 2001، ويُختَتَم بقانون الأحد الآتي قريباً.</w:t>
      </w:r>
    </w:p>
    <w:p>
      <w:pPr>
        <w:pStyle w:val="ArticleBody"/>
        <w:jc w:val="right"/>
        <w:bidi w:val="1"/>
      </w:pPr>
      <w:r>
        <w:rPr>
          <w:rFonts w:ascii="Segoe UI" w:hAnsi="Segoe UI" w:eastAsia="Segoe UI" w:cs="Segoe UI"/>
          <w:rtl w:val="1"/>
        </w:rPr>
        <w:t>في الإصحاح الثاني عشر، يمثّل دانيال أتباع ميلر والحقائق والتجارب الخمس المهمة التي ينبغي أن تتكرر في أولئك الذين يمثّلهم بلطشأصر. الحقيقة والتجربة الثالثة لأتباع ميلر هي "الرأي الصحيح بشأن 'الدائم,' ... الذي أعطاه الرب ... لأولئك الذين أطلقوا صرخة ساعة الدينونة." إن رفض تلك الحقيقة هو رفض لكتابات إلن وايت، وهي روح النبوة. أما الحقيقة والتجربة الرابعة لأتباع ميلر، ولرسل الملاك الثالث، فهي نبوءة ألف وثلاثمئة وخمس وثلاثين سنة، التي بدأت في السنة التي أُزيل فيها "الدائم"، أي سنة 508.</w:t>
      </w:r>
    </w:p>
    <w:p>
      <w:pPr>
        <w:pStyle w:val="ArticleBody"/>
        <w:jc w:val="right"/>
        <w:bidi w:val="1"/>
      </w:pPr>
      <w:r>
        <w:rPr>
          <w:rFonts w:ascii="Segoe UI" w:hAnsi="Segoe UI" w:eastAsia="Segoe UI" w:cs="Segoe UI"/>
          <w:rtl w:val="1"/>
        </w:rPr>
        <w:t>ابتداءً من سنة 508، تقودك مدة ألف وثلاثمائة وخمس وثلاثين سنة إلى سنة 1843، ولكن ليس إلى 1843 فحسب، إذ إن النبوءة تحدد بالفعل اليوم الأخير من سنة 1843، لأنها تقول: «طوبى لمن ينتظر، ويبلغ إلى الألف والثلاثمائة والخمسة والثلاثين يوما». الكلمة العبرية المترجمة «يبلغ» هي «naga»، وتعني «يلمس» أو «يضع اليد على». فمعنى النبوءة إذن: «طوبى لمن ينتظر و» يلمس أو يضع يده على سنة 1843.</w:t>
      </w:r>
    </w:p>
    <w:p>
      <w:pPr>
        <w:pStyle w:val="ArticleBody"/>
        <w:jc w:val="right"/>
        <w:bidi w:val="1"/>
      </w:pPr>
      <w:r>
        <w:rPr>
          <w:rFonts w:ascii="Segoe UI" w:hAnsi="Segoe UI" w:eastAsia="Segoe UI" w:cs="Segoe UI"/>
          <w:rtl w:val="1"/>
        </w:rPr>
        <w:t>كانت بركة الانتظار في تاريخ الميلريين من نصيب العذارى الحكيمات اللواتي اختبرن الخيبة الأولى، لكنهن انتظرن الرؤيا التي تأخرت. وبينما كان الميلريون ينتظرون «الرؤيا التي تأخرت» تحقيقًا لمثل العشر العذارى ولسفر حبقوق الإصحاح الثاني، نالوا البركة. وفي زمن التريّث ذاك رأوا حينئذ أنهم يتمّمون المثل، وأن الرؤيا في النهاية سوف «تتكلم». وكان زمن تريّثهم وخيبتهم مبنيين على التحديد الخاطئ بأن الألفين والثلاثمئة سنة ستنتهي في عام 1843، لكن الرؤيا كانت في الحقيقة لعام 1844. وكانت خيبتهم مبنية على خبرتهم التي نشأت حين انتهى عام 1843 دون عودة المسيح. وكانت خيبتهم، والبركة المعلنة على الذين اختاروا بعد ذلك أن ينتظروا، كلتاهما مبنيتين على آخر يوم من عام 1843، الذي «يمسّ» أو «يبلغ» 1844.</w:t>
      </w:r>
    </w:p>
    <w:p>
      <w:pPr>
        <w:pStyle w:val="ArticleBody"/>
        <w:jc w:val="right"/>
        <w:bidi w:val="1"/>
      </w:pPr>
      <w:r>
        <w:rPr>
          <w:rFonts w:ascii="Segoe UI" w:hAnsi="Segoe UI" w:eastAsia="Segoe UI" w:cs="Segoe UI"/>
          <w:rtl w:val="1"/>
        </w:rPr>
        <w:t>تُفهم خيبة الأمل الأولى، بوصفها تحقيقًا لمَثَل العذارى العشر، وتتكرر لدى الذين يمثّلهم بلطشاصر. والحقيقة والخبرة الخامسة التي سيدركها الذين يمثّلهم بلطشاصر هي أنه عند "نهاية الأيام" سيقوم دانيال في "قرعته".</w:t>
      </w:r>
    </w:p>
    <w:p>
      <w:pPr>
        <w:pStyle w:val="ArticleScripture"/>
        <w:jc w:val="right"/>
        <w:bidi w:val="1"/>
      </w:pPr>
      <w:r>
        <w:rPr>
          <w:rFonts w:ascii="Segoe UI" w:hAnsi="Segoe UI" w:eastAsia="Segoe UI" w:cs="Segoe UI"/>
          <w:rtl w:val="1"/>
        </w:rPr>
        <w:t>«لقد كان دانيال قائمًا في قسمته منذ أن أُزيل الختم وبدأ نور الحق يسطع على رؤاه. وهو قائم في قسمته، حاملًا الشهادة التي كان ينبغي أن تُفهَم في نهاية الأيام». العظات والأحاديث، المجلد 1، 225، 226.</w:t>
      </w:r>
    </w:p>
    <w:p>
      <w:pPr>
        <w:pStyle w:val="ArticleBody"/>
        <w:jc w:val="right"/>
        <w:bidi w:val="1"/>
      </w:pPr>
      <w:r>
        <w:rPr>
          <w:rFonts w:ascii="Segoe UI" w:hAnsi="Segoe UI" w:eastAsia="Segoe UI" w:cs="Segoe UI"/>
          <w:rtl w:val="1"/>
        </w:rPr>
        <w:t>لقد اختبر أتباع ميلر عملية التطهير التي تحققت بزيادة المعرفة التي جاءت من سفر دانيال عندما فُكَّ ختمه عام 1798. والذين يمثّلهم بلطشاصر سيختبرون عملية التطهير التي تحققت بزيادة المعرفة التي جاءت من سفر دانيال عندما فُكَّ ختمه عام 1989. وسيدركون أيضًا أن لسفر دانيال غرضًا خاصًا في ختم المئة والأربعة والأربعين ألفًا.</w:t>
      </w:r>
    </w:p>
    <w:p>
      <w:pPr>
        <w:pStyle w:val="ArticleScripture"/>
        <w:jc w:val="right"/>
        <w:bidi w:val="1"/>
      </w:pPr>
      <w:r>
        <w:rPr>
          <w:rFonts w:ascii="Segoe UI" w:hAnsi="Segoe UI" w:eastAsia="Segoe UI" w:cs="Segoe UI"/>
          <w:rtl w:val="1"/>
        </w:rPr>
        <w:t>عندما يكلّف الله رجلاً بعمل خاص ليقوم به، فعليه أن يثبت في موضعه ومقامه كما فعل دانيال، مستعدًا للاستجابة لنداء الله، مستعدًا لإتمام قصده. إصدارات المخطوطات، المجلد 6، 108.</w:t>
      </w:r>
    </w:p>
    <w:p>
      <w:pPr>
        <w:pStyle w:val="ArticleBody"/>
        <w:jc w:val="right"/>
        <w:bidi w:val="1"/>
      </w:pPr>
      <w:r>
        <w:rPr>
          <w:rFonts w:ascii="Segoe UI" w:hAnsi="Segoe UI" w:eastAsia="Segoe UI" w:cs="Segoe UI"/>
          <w:rtl w:val="1"/>
        </w:rPr>
        <w:t>بوصفهم لاودكيين سابقين، سيدرك الذين يمثّلهم بلطشاصر أنّه من خلال سفري دانيال والرؤيا، وهما كتاب واحد، تتحقق النهضة الأخيرة.</w:t>
      </w:r>
    </w:p>
    <w:p>
      <w:pPr>
        <w:pStyle w:val="ArticleScripture"/>
        <w:jc w:val="right"/>
        <w:bidi w:val="1"/>
      </w:pPr>
      <w:r>
        <w:rPr>
          <w:rFonts w:ascii="Segoe UI" w:hAnsi="Segoe UI" w:eastAsia="Segoe UI" w:cs="Segoe UI"/>
          <w:rtl w:val="1"/>
        </w:rPr>
        <w:t>عندما تُفهم سفرا دانيال والرؤيا فهمًا أفضل، سيحظى المؤمنون بتجربة دينية مختلفة تمامًا. . . شيء واحد سيتضح يقينًا من دراسة سفر الرؤيا: أن الصلة بين الله وشعبه وثيقة ومؤكدة. الإيمان الذي أعيش به، 345.</w:t>
      </w:r>
    </w:p>
    <w:p>
      <w:pPr>
        <w:pStyle w:val="ArticleBody"/>
        <w:jc w:val="right"/>
        <w:bidi w:val="1"/>
      </w:pPr>
      <w:r>
        <w:rPr>
          <w:rFonts w:ascii="Segoe UI" w:hAnsi="Segoe UI" w:eastAsia="Segoe UI" w:cs="Segoe UI"/>
          <w:rtl w:val="1"/>
        </w:rPr>
        <w:t>بوصفهم لاودكيين سابقين، سيكونون قد أدركوا حالتهم اللاودكية، وأدركوا أنهم كانوا أمواتًا روحيًا مثل وادٍ من العظام اليابسة، واستجابةً للشهادة الصريحة بشأن حالتهم الميتة والضالّة سيدركون أن حاجتهم إلى أن يكونوا أحياء هي الأولوية الأولى.</w:t>
      </w:r>
    </w:p>
    <w:p>
      <w:pPr>
        <w:pStyle w:val="ArticleScripture"/>
        <w:jc w:val="right"/>
        <w:bidi w:val="1"/>
      </w:pPr>
      <w:r>
        <w:rPr>
          <w:rFonts w:ascii="Segoe UI" w:hAnsi="Segoe UI" w:eastAsia="Segoe UI" w:cs="Segoe UI"/>
          <w:rtl w:val="1"/>
        </w:rPr>
        <w:t>«إنَّ نهضةَ التقوى الحقيقية بيننا هي أعظمُ جميعِ احتياجاتنا وأكثرُها إلحاحًا. والسعيُ إلى هذا ينبغي أن يكون عملَنا الأول.» Selected Messages، الكتاب 1، 121.</w:t>
      </w:r>
    </w:p>
    <w:p>
      <w:pPr>
        <w:pStyle w:val="ArticleBody"/>
        <w:jc w:val="right"/>
        <w:bidi w:val="1"/>
      </w:pPr>
      <w:r>
        <w:rPr>
          <w:rFonts w:ascii="Segoe UI" w:hAnsi="Segoe UI" w:eastAsia="Segoe UI" w:cs="Segoe UI"/>
          <w:rtl w:val="1"/>
        </w:rPr>
        <w:t>وعدُ الكتاب المقدّس هو أن كلَّ من يطلب يجد، ثم إنّ الروح القدس يقوده إلى أن يفهم أنّ سِفري دانيال والرؤيا هما اللذان يُحدِثان النهضةَ اللازمة.</w:t>
      </w:r>
    </w:p>
    <w:p>
      <w:pPr>
        <w:pStyle w:val="ArticleScripture"/>
        <w:jc w:val="right"/>
        <w:bidi w:val="1"/>
      </w:pPr>
      <w:r>
        <w:rPr>
          <w:rFonts w:ascii="Segoe UI" w:hAnsi="Segoe UI" w:eastAsia="Segoe UI" w:cs="Segoe UI"/>
          <w:rtl w:val="1"/>
        </w:rPr>
        <w:t>"عندما نفهم نحن كشعب ما يعنيه لنا هذا الكتاب، ستظهر بيننا نهضة عظيمة." شهادات للخدام، 113.</w:t>
      </w:r>
    </w:p>
    <w:p>
      <w:pPr>
        <w:pStyle w:val="ArticleBody"/>
        <w:jc w:val="right"/>
        <w:bidi w:val="1"/>
      </w:pPr>
      <w:r>
        <w:rPr>
          <w:rFonts w:ascii="Segoe UI" w:hAnsi="Segoe UI" w:eastAsia="Segoe UI" w:cs="Segoe UI"/>
          <w:rtl w:val="1"/>
        </w:rPr>
        <w:t>نهاية الرؤيا الأخيرة لدانيال، كما هو ممثل في الأصحاح الثاني عشر، تحدد الخبرة التي تُنتج شعب عهد الله في الأيام الأخيرة، كما يمثله بلطشاصر في العدد الأول من الرؤيا الأخيرة. هناك يفهم دانيال، الممثل ببلطشاصر، كلا من الرؤيا الداخلية لألفين وثلاثمئة سنة والرؤيا الخارجية لألفين وخمسمئة وعشرين سنة. يفهم «الأمر» و«الرؤيا». يفهم رؤيا chazon ورؤيا mareh. يفهم دوس المقدس والجند، واستعادة المقدس والجند. ويفهم أيضًا رؤيتي نهري أولاي وحداقل.</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هناك حاجة ماسة إلى دراسة أدق لكلمة الله؛ ولا سيما سفرا دانيال والرؤيا ينبغي أن ينالا اهتماماً كما لم يحدث من قبل في تاريخ عملنا. قد يكون لنا كلام أقل في بعض الأمور، فيما يخص السلطة الرومانية والبابوية؛ لكن ينبغي أن نلفت الانتباه إلى ما كتبه الأنبياء والرسل بوحي من الروح القدس. لقد دبّر الروح القدس الأمور على هذا النحو، سواء في إعطاء النبوة أم في الأحداث المصوَّرة، لكي يعلّم أن الأداة البشرية ينبغي أن تُحجب عن الأنظار، مختفيةً في المسيح، وأن يُمَجَّد الرب إله السماء وتُمَجَّد شريعته. اقرأوا سفر دانيال. استعرضوا، تفصيلاً بعد تفصيل، تاريخ الممالك الممثلة هناك. تأمّلوا رجال الدولة، والمجالس، والجيوش القوية، وانظروا كيف عمل الله لإذلال كبرياء الناس، ووضع مجد البشر في التراب....</w:t>
      </w:r>
    </w:p>
    <w:p>
      <w:pPr>
        <w:pStyle w:val="ArticleScripture"/>
        <w:jc w:val="right"/>
        <w:bidi w:val="1"/>
      </w:pPr>
      <w:r>
        <w:rPr>
          <w:rFonts w:ascii="Segoe UI" w:hAnsi="Segoe UI" w:eastAsia="Segoe UI" w:cs="Segoe UI"/>
          <w:rtl w:val="1"/>
        </w:rPr>
        <w:t>النور الذي ناله دانيال من الله أُعطي خصيصاً لهذه الأيام الأخيرة. الرؤى التي رآها على ضفاف نهري أولاي ودجلة، وهما من أنهار شنعار العظيمة، هي الآن في طور التحقق، وكل الأحداث المتنبأ بها ستتم قريباً.</w:t>
      </w:r>
    </w:p>
    <w:p>
      <w:pPr>
        <w:pStyle w:val="ArticleScripture"/>
        <w:jc w:val="right"/>
        <w:bidi w:val="1"/>
      </w:pPr>
      <w:r>
        <w:rPr>
          <w:rFonts w:ascii="Segoe UI" w:hAnsi="Segoe UI" w:eastAsia="Segoe UI" w:cs="Segoe UI"/>
          <w:rtl w:val="1"/>
        </w:rPr>
        <w:t>تأمل ظروف الشعب اليهودي حين أُعطيت نبوءات دانيال.</w:t>
      </w:r>
    </w:p>
    <w:p>
      <w:pPr>
        <w:pStyle w:val="ArticleScripture"/>
        <w:jc w:val="right"/>
        <w:bidi w:val="1"/>
      </w:pPr>
      <w:r>
        <w:rPr>
          <w:rFonts w:ascii="Segoe UI" w:hAnsi="Segoe UI" w:eastAsia="Segoe UI" w:cs="Segoe UI"/>
          <w:rtl w:val="1"/>
        </w:rPr>
        <w:t>فلنخصّص مزيدًا من الوقت لدراسة الكتاب المقدس. لا نفهم الكلمة كما ينبغي. يفتتح سفر الرؤيا بوصية لنا بفهم التعليم الذي يتضمنه. "طوبى لمن يقرأ وللذين يسمعون كلمات هذه النبوة"، يعلن الله، "ويحفظون ما هو مكتوب فيها، لأن الوقت قريب." عندما نفهم نحن كشعب ما يعنيه هذا السفر لنا، ستظهر بيننا نهضة عظيمة. لا نفهم تمامًا الدروس التي يعلّمها، على الرغم من الوصية المعطاة لنا بأن نفتّش فيه وندرسه.</w:t>
      </w:r>
    </w:p>
    <w:p>
      <w:pPr>
        <w:pStyle w:val="ArticleScripture"/>
        <w:jc w:val="right"/>
        <w:bidi w:val="1"/>
      </w:pPr>
      <w:r>
        <w:rPr>
          <w:rFonts w:ascii="Segoe UI" w:hAnsi="Segoe UI" w:eastAsia="Segoe UI" w:cs="Segoe UI"/>
          <w:rtl w:val="1"/>
        </w:rPr>
        <w:t>في الماضي أعلن المعلّمون أن سفر دانيال وسفر الرؤيا سفران مختومان، فأعرض الناس عنهما. الحجاب الذي حال غموضُه الظاهر دون رفع كثيرين له قد أزالته يدُ الله نفسها عن هذه الأجزاء من كلمته. إن اسم "الرؤيا" نفسه يناقض القول بأنه كتاب مختوم. فكلمة "الرؤيا" تعني كشف أمر ذي أهمية. حقائق هذا السفر موجّهة إلى الذين يعيشون في هذه الأيام الأخيرة. نحن نقف والحجاب مرفوعًا في الموضع المقدّس للأمور المقدّسة. لا ينبغي لنا أن نقف خارجًا. علينا أن ندخل، لا بأفكار مستهترة غير موقّرة، ولا بخطوات متهوّرة، بل بخشوع ومخافة لله. إننا نقترب من الوقت الذي ستتحقق فيه نبوءات سفر الرؤيا....</w:t>
      </w:r>
    </w:p>
    <w:p>
      <w:pPr>
        <w:pStyle w:val="ArticleScripture"/>
        <w:jc w:val="right"/>
        <w:bidi w:val="1"/>
      </w:pPr>
      <w:r>
        <w:rPr>
          <w:rFonts w:ascii="Segoe UI" w:hAnsi="Segoe UI" w:eastAsia="Segoe UI" w:cs="Segoe UI"/>
          <w:rtl w:val="1"/>
        </w:rPr>
        <w:t>لدينا وصايا الله وشهادة يسوع المسيح، التي هي روح النبوة. توجد درر لا تُقدَّر بثمن في كلمة الله. على الذين يفتشون في هذه الكلمة أن يحافظوا على صفاء الذهن. ولا ينبغي لهم قط أن ينغمسوا في شهوة منحرفة في الأكل أو الشرب.</w:t>
      </w:r>
    </w:p>
    <w:p>
      <w:pPr>
        <w:pStyle w:val="ArticleScripture"/>
        <w:jc w:val="right"/>
        <w:bidi w:val="1"/>
      </w:pPr>
      <w:r>
        <w:rPr>
          <w:rFonts w:ascii="Segoe UI" w:hAnsi="Segoe UI" w:eastAsia="Segoe UI" w:cs="Segoe UI"/>
          <w:rtl w:val="1"/>
        </w:rPr>
        <w:t>إن فعلوا ذلك، ستضطرب أذهانهم؛ ولن يطيقوا عناء التعمق لمعرفة معنى تلك الأمور المتعلقة بالمشاهد الختامية من تاريخ هذه الأرض.</w:t>
      </w:r>
    </w:p>
    <w:p>
      <w:pPr>
        <w:pStyle w:val="ArticleScripture"/>
        <w:jc w:val="right"/>
        <w:bidi w:val="1"/>
      </w:pPr>
      <w:r>
        <w:rPr>
          <w:rFonts w:ascii="Segoe UI" w:hAnsi="Segoe UI" w:eastAsia="Segoe UI" w:cs="Segoe UI"/>
          <w:rtl w:val="1"/>
        </w:rPr>
        <w:t>عندما يُفهَم سفرَا دانيال والرؤيا فهماً أفضل، سيحظى المؤمنون بتجربة دينية مختلفة تماماً. وسيحصلون على لمحاتٍ من خلال أبواب السماء المفتوحة حتى يتأثر القلب والعقل بالطابع الأخلاقي الذي يجب على الجميع أن ينمّوه لينالوا الطوبى التي ستكون جزاءً لأنقياء القلب.</w:t>
      </w:r>
    </w:p>
    <w:p>
      <w:pPr>
        <w:pStyle w:val="ArticleScripture"/>
        <w:jc w:val="right"/>
        <w:bidi w:val="1"/>
      </w:pPr>
      <w:r>
        <w:rPr>
          <w:rFonts w:ascii="Segoe UI" w:hAnsi="Segoe UI" w:eastAsia="Segoe UI" w:cs="Segoe UI"/>
          <w:rtl w:val="1"/>
        </w:rPr>
        <w:t>سيبارك الرب كل من يسعى بتواضع ووداعة إلى فهم ما أُعلن في سفر الرؤيا. يحتوي هذا الكتاب على الكثير مما هو زاخر بالخلود ومفعم بالمجد، حتى إن كل من يقرأه ويبحث فيه باجتهاد ينال البركة للذين "يسمعون أقوال هذه النبوة، ويحفظون ما هو مكتوب فيها".</w:t>
      </w:r>
    </w:p>
    <w:p>
      <w:pPr>
        <w:pStyle w:val="ArticleScripture"/>
        <w:jc w:val="right"/>
        <w:bidi w:val="1"/>
      </w:pPr>
      <w:r>
        <w:rPr>
          <w:rFonts w:ascii="Segoe UI" w:hAnsi="Segoe UI" w:eastAsia="Segoe UI" w:cs="Segoe UI"/>
          <w:rtl w:val="1"/>
        </w:rPr>
        <w:t>سيتبين يقيناً من دراسة سفر الرؤيا أن العلاقة بين الله وشعبه وثيقة وباتّة.</w:t>
      </w:r>
    </w:p>
    <w:p>
      <w:pPr>
        <w:pStyle w:val="ArticleScripture"/>
        <w:jc w:val="right"/>
        <w:bidi w:val="1"/>
      </w:pPr>
      <w:r>
        <w:rPr>
          <w:rFonts w:ascii="Segoe UI" w:hAnsi="Segoe UI" w:eastAsia="Segoe UI" w:cs="Segoe UI"/>
          <w:rtl w:val="1"/>
        </w:rPr>
        <w:t>يُرى ترابط رائع بين عالم السماء وهذا العالم. ما كُشف لدانيال استُكمل لاحقًا بالرؤيا التي أُعلنت ليوحنا في جزيرة بطمس. ينبغي دراسة هذين السفرين بعناية. سأل دانيال مرتين: كم تبقى حتى نهاية الزمان؟</w:t>
      </w:r>
    </w:p>
    <w:p>
      <w:pPr>
        <w:pStyle w:val="ArticleScripture"/>
        <w:jc w:val="right"/>
        <w:bidi w:val="1"/>
      </w:pPr>
      <w:r>
        <w:rPr>
          <w:rFonts w:ascii="Segoe UI" w:hAnsi="Segoe UI" w:eastAsia="Segoe UI" w:cs="Segoe UI"/>
          <w:rtl w:val="1"/>
        </w:rPr>
        <w:t>وأنا سمعتُ ولم أفهم، فقلت: يا سيدي، ما آخر هذه؟ فقال: اذهب يا دانيال، لأن الكلمات مغلقة ومختومة إلى وقت النهاية. كثيرون يتطهرون ويبيضون ويمحصون؛ أما الأشرار فيفعلون شرًا، ولا يفهم كل الأشرار، لكن الفاهمون يفهمون. ومن زمن إزالة المحرقة الدائمة وإقامة رجس المخرب تكون ألف ومئتان وتسعون يومًا. طوبى لمن ينتظر ويبلغ إلى الألف والثلاث مئة والخمسة والثلاثين يومًا. أما أنت فاذهب إلى النهاية، فإنك تستريح وتقوم لقرعتك عند نهاية الأيام.</w:t>
      </w:r>
    </w:p>
    <w:p>
      <w:pPr>
        <w:pStyle w:val="ArticleScripture"/>
        <w:jc w:val="right"/>
        <w:bidi w:val="1"/>
      </w:pPr>
      <w:r>
        <w:rPr>
          <w:rFonts w:ascii="Segoe UI" w:hAnsi="Segoe UI" w:eastAsia="Segoe UI" w:cs="Segoe UI"/>
          <w:rtl w:val="1"/>
        </w:rPr>
        <w:t>كان أسد سبط يهوذا هو الذي فكّ أختام السفر وأعطى يوحنا رؤيا ما ينبغي أن يكون في هذه الأيام الأخيرة.</w:t>
      </w:r>
    </w:p>
    <w:p>
      <w:pPr>
        <w:pStyle w:val="ArticleScripture"/>
        <w:jc w:val="right"/>
        <w:bidi w:val="1"/>
      </w:pPr>
      <w:r>
        <w:rPr>
          <w:rFonts w:ascii="Segoe UI" w:hAnsi="Segoe UI" w:eastAsia="Segoe UI" w:cs="Segoe UI"/>
          <w:rtl w:val="1"/>
        </w:rPr>
        <w:t>وقف دانيال في نصيبه ليؤدي شهادته التي خُتِمت إلى وقت المنتهى، حين تُعلَن رسالة الملاك الأول لعالمنا. هذه الأمور ذات أهمية لا متناهية في هذه الأيام الأخيرة؛ ولكن بينما "كثيرون يتطهرون ويتبيضون ويُمَحَّصون"، فإن "الأشرار يفعلون شرًا، ولا يفهم أحد من الأشرار". ما أصدق هذا! إن الخطيئة هي تعدّي ناموس الله؛ والذين لا يقبلون النور فيما يخصّ ناموس الله لن يفهموا إعلان رسائل الملائكة الثلاثة. إن سفر دانيال يُفكّ ختمه في سفر رؤيا يوحنا، ويحملنا إلى المشاهد الأخيرة من تاريخ هذه الأرض.</w:t>
      </w:r>
    </w:p>
    <w:p>
      <w:pPr>
        <w:pStyle w:val="ArticleScripture"/>
        <w:jc w:val="right"/>
        <w:bidi w:val="1"/>
      </w:pPr>
      <w:r>
        <w:rPr>
          <w:rFonts w:ascii="Segoe UI" w:hAnsi="Segoe UI" w:eastAsia="Segoe UI" w:cs="Segoe UI"/>
          <w:rtl w:val="1"/>
        </w:rPr>
        <w:t>"هل يضع إخوتنا في اعتبارهم أننا نعيش وسط أخطار الأيام الأخيرة؟ اقرأوا سفر الرؤيا مع سفر دانيال. علّموا هذه الأمور." شهادات للخدام،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وستة وخمسون</dc:title>
  <dc:subject>كشف النقاب عن الرؤيا الأخيرة لدانيال: منظور ميلري حول الحقائق النبوية لأيامنا هذه</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