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وكنيسة الأدفنتست السبتيين اللاودكية - رقم تسعة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2025-12-11</w:t>
      </w:r>
    </w:p>
    <w:p>
      <w:pPr>
        <w:pStyle w:val="ArticleHeading"/>
        <w:jc w:val="right"/>
        <w:bidi w:val="1"/>
      </w:pPr>
      <w:r>
        <w:rPr>
          <w:rFonts w:ascii="Segoe UI" w:hAnsi="Segoe UI" w:eastAsia="Segoe UI" w:cs="Segoe UI"/>
          <w:rtl w:val="1"/>
        </w:rPr>
        <w:t>رقم تسعة</w:t>
      </w:r>
    </w:p>
    <w:p>
      <w:pPr>
        <w:pStyle w:val="ArticleBody"/>
        <w:jc w:val="right"/>
        <w:bidi w:val="1"/>
      </w:pPr>
      <w:r>
        <w:rPr>
          <w:rFonts w:ascii="Segoe UI" w:hAnsi="Segoe UI" w:eastAsia="Segoe UI" w:cs="Segoe UI"/>
          <w:rtl w:val="1"/>
        </w:rPr>
        <w:t>لقد بلغتُ في هذه المقدمة لسفر يوئيل مرحلة ألخّص فيها بإيجاز بعض النقاط من المقالات الثمانية الأولى، وأحدّد ما ينبغي أن نتوقعه من سفر يوئيل الآن بعد أن نتناوله بصورة أكثر مباشرة، ثم بالطبع، ما علاقة ذلك بمعركتَي رفح وبانيوم المذكورتين في دانيال 11:‏11–16؟</w:t>
      </w:r>
    </w:p>
    <w:p>
      <w:pPr>
        <w:pStyle w:val="ArticleBody"/>
        <w:jc w:val="right"/>
        <w:bidi w:val="1"/>
      </w:pPr>
      <w:r>
        <w:rPr>
          <w:rFonts w:ascii="Segoe UI" w:hAnsi="Segoe UI" w:eastAsia="Segoe UI" w:cs="Segoe UI"/>
          <w:rtl w:val="1"/>
        </w:rPr>
        <w:t>لقد وضعنا تركيزًا على نشيد الكرمة، لأن "الخبرة" يُعبَّر عنها بـ"نشيد" نبويًّا. ومن سمات المئة والأربعة والأربعين ألفًا أنهم يرنّمون نشيد موسى والخروف، وهو ببساطة طريقة يوحنا لتمثيل نشيد الكرمة عند إشعياء. كل نبي كبير يبدأ كتبه بإدانات لإسرائيل بسبب تمرّدهم، أو يمكنك أن تقول إن كل نبي كبير يرنّم أولًا نشيد الكرمة. أزعم أن نشيد الكرمة عند يوئيل في الإصحاح الأول هو من أهم الإعلانات عن نشيد الكرمة. لا أستطيع الجزم بصوابي أو خطئي، غير أنّ سبب قناعتي هذه هو أن الروابط النبوية الممثَّلة رمزيًّا في سفر يوئيل تبدو مفتاحًا، بل لعلّها محورًا لعدة أشعة العجلة. فشهادة يوئيل لا ترتبط فقط بسائر الخطوط الموازية، بل تبدو كأنها تحدّد نقطة مرجعية، ولا سيما عبر رمزية تدمير الكرم في الإصحاح الأول، ثم في الإصحاحين التاليين تحديد كلٍّ من زمن اختبار صورة الوحش في الولايات المتحدة وكذلك زمن اختبار صورة الوحش للعالم. وكل ذلك موضوع ضمن سياق كرم، والكرم ليس كرمًا حيًّا إذا لم ينله مطر.</w:t>
      </w:r>
    </w:p>
    <w:p>
      <w:pPr>
        <w:pStyle w:val="ArticleBody"/>
        <w:jc w:val="right"/>
        <w:bidi w:val="1"/>
      </w:pPr>
      <w:r>
        <w:rPr>
          <w:rFonts w:ascii="Segoe UI" w:hAnsi="Segoe UI" w:eastAsia="Segoe UI" w:cs="Segoe UI"/>
          <w:rtl w:val="1"/>
        </w:rPr>
        <w:t>لقد ركّزنا أيضًا على الفترة النبوية التي يمثّلها رمز "إلى متى؟". شعرتُ بضرورة تذكيرنا بهذا المبدأ المقرَّر سابقًا بشأن "إلى متى" لوضع تأكيد على "حجر التتويج" الذي كان، وهو أيضًا الأساس وحجر الزاوية. إن التطوّر الكامل النهائي لرسالة "صرخة منتصف الليل" الجارية الآن هو "حجر التتويج". واستنادًا إلى تلك الأسس، فإن ذلك حجر التتويج يمثّل جواهر ميلر التي تتلألأ بسطوع يزيد عشر مرات عمّا كانت عليه في البداية.</w:t>
      </w:r>
    </w:p>
    <w:p>
      <w:pPr>
        <w:pStyle w:val="ArticleBody"/>
        <w:jc w:val="right"/>
        <w:bidi w:val="1"/>
      </w:pPr>
      <w:r>
        <w:rPr>
          <w:rFonts w:ascii="Segoe UI" w:hAnsi="Segoe UI" w:eastAsia="Segoe UI" w:cs="Segoe UI"/>
          <w:rtl w:val="1"/>
        </w:rPr>
        <w:t>استنادا إلى "أعمال الله العجيبة"، يكون "الحجر الختامي" حين ينتقل شعبه من اختبار لاودكية إلى اختبار فيلادلفيا، وذلك حين يصير أولئك الناس الثامن الذي هو من السبعة، وكذلك حين ينتقلون من الكنيسة المجاهدة إلى الكنيسة المنتصرة. هذا الانتقال هو "الحجر الختامي". ويُستكمَل هذا الانتقال عندما يسمع شعب الله رسالة "الحجر الختامي" ويرونها، فتكون عجيبة في أعينهم. إن رسالة "الحجر الختامي" هي الذروة لأنها تجمع معا كل حقائق "الحجر الختامي" الرمزية. كانت رسالة "السبع مرات" حجر الأساس عند ميلر، وكان من المقرر أن تكون الحجر الختامي للميلريين. كان يوم الخمسين هو الحجر الختامي لموسم الخمسين، كما كانت "صرخة نصف الليل" الحجر الختامي لحركة الميلريين الخاصة بالملكَيْن الأول والثاني.</w:t>
      </w:r>
    </w:p>
    <w:p>
      <w:pPr>
        <w:pStyle w:val="ArticleBody"/>
        <w:jc w:val="right"/>
        <w:bidi w:val="1"/>
      </w:pPr>
      <w:r>
        <w:rPr>
          <w:rFonts w:ascii="Segoe UI" w:hAnsi="Segoe UI" w:eastAsia="Segoe UI" w:cs="Segoe UI"/>
          <w:rtl w:val="1"/>
        </w:rPr>
        <w:t>بوصفه الذروة أو حجر الإكليل للفترة البالغة ستةً وأربعين عامًا التي بنى فيها المسيح هيكل الميلريين المرتبط بالملاكين الأول والثاني، كان ذلك الحجر نفسه مزمعًا أن يصير حجر الأساس لعمل المسيح في بناء هيكل المئة والأربعة والأربعين ألفًا. لقد أُقيم حجر الأساس ذاك عام 1844 نورًا يُنير الطريق إلى السماء، ولهذا السبب ينبغي لشعب الله في نهاية العالم أن يعودوا إلى "السبل القديمة" لكي يجدوا الراحة. وإذا وعندما يعودون إلى تاريخ رواد الميلريين، يجدون أن رسالة صرخة نصف الليل كانت ذروة التاريخ التأسيسي. كانت صرخة نصف الليل مظهرًا لانسكاب الروح القدس. وحين تعود نفس إلى "السبل القديمة" وتجد "النور الساطع" الذي أُقيم عند بداية الطريق أو نقطته التأسيسية، فإنها تجد صرخة نصف الليل، التي يعرّفها إرميا بأنها "راحة".</w:t>
      </w:r>
    </w:p>
    <w:p>
      <w:pPr>
        <w:pStyle w:val="ArticleScripture"/>
        <w:jc w:val="right"/>
        <w:bidi w:val="1"/>
      </w:pPr>
      <w:r>
        <w:rPr>
          <w:rFonts w:ascii="Segoe UI" w:hAnsi="Segoe UI" w:eastAsia="Segoe UI" w:cs="Segoe UI"/>
          <w:rtl w:val="1"/>
        </w:rPr>
        <w:t>«وكان قد أُقيم وراءهم نورٌ ساطع عند بداية الطريق، وقد أخبرني ملاكٌ أن هذا هو "صرخة منتصف الليل". وكان هذا النور يضيء على امتداد الطريق كله، ويعطي نورًا لأقدامهم لكيلا يعثروا.»</w:t>
      </w:r>
    </w:p>
    <w:p>
      <w:pPr>
        <w:pStyle w:val="ArticleScripture"/>
        <w:jc w:val="right"/>
        <w:bidi w:val="1"/>
      </w:pPr>
      <w:r>
        <w:rPr>
          <w:rFonts w:ascii="Segoe UI" w:hAnsi="Segoe UI" w:eastAsia="Segoe UI" w:cs="Segoe UI"/>
          <w:rtl w:val="1"/>
        </w:rPr>
        <w:t>إذا أبقوا أعينهم مثبتة على يسوع، الذي كان أمامهم مباشرة يقودهم إلى المدينة، كانوا في أمان. لكن سرعان ما تعب بعضهم، وقالوا إن المدينة بعيدة جدًا، وإنهم كانوا يتوقعون أن يكونوا قد دخلوها من قبل. عندئذ كان يسوع يشجّعهم برفع ذراعه اليمنى المجيدة، ومن ذراعه خرج نور تموّج فوق جماعة المجيء، فهتفوا: «هللويا!». وآخرون بتهوّر أنكروا النور الذي وراءهم، وقالوا إن الذي قادهم إلى هذا الحد لم يكن الله. فانطفأ النور الذي وراءهم، وتُركت أقدامهم في ظلام دامس، فتعثّروا وغاب عن أنظارهم الهدف ويسوع، وسقطوا عن الطريق إلى العالم المظلم الشرير في الأسفل. الخبرة المسيحية وتعاليم إلين ج. وايت، 57.</w:t>
      </w:r>
    </w:p>
    <w:p>
      <w:pPr>
        <w:pStyle w:val="ArticleBody"/>
        <w:jc w:val="right"/>
        <w:bidi w:val="1"/>
      </w:pPr>
      <w:r>
        <w:rPr>
          <w:rFonts w:ascii="Segoe UI" w:hAnsi="Segoe UI" w:eastAsia="Segoe UI" w:cs="Segoe UI"/>
          <w:rtl w:val="1"/>
        </w:rPr>
        <w:t>إن تتويج تاريخ الحركة الميلرية هو حجر الأساس لتاريخ المئة والأربعة والأربعين ألفًا. منذ بدء رسائل الملائكة الثلاثة عام 1798 وحتى تُقام الكنيسة الظافرة عند تحقق تطهير المقدس في زمن قانون الأحد، يكون الدرب مستنيرًا برسالة صيحة نصف الليل، لأن المثل يدور حول الأدفنتستية، وكيف يقيم الله شعبًا يعكس على نحو كامل صفاته فيما يُغلَق باب النعمة للبشرية أثناء أزمة قانون الأحد.</w:t>
      </w:r>
    </w:p>
    <w:p>
      <w:pPr>
        <w:pStyle w:val="ArticleBody"/>
        <w:jc w:val="right"/>
        <w:bidi w:val="1"/>
      </w:pPr>
      <w:r>
        <w:rPr>
          <w:rFonts w:ascii="Segoe UI" w:hAnsi="Segoe UI" w:eastAsia="Segoe UI" w:cs="Segoe UI"/>
          <w:rtl w:val="1"/>
        </w:rPr>
        <w:t>على الطريق، يقود يسوع، وهو يواصل إضاءة الطريق من خلال رفع ذراعه اليمنى المجيدة. ولذلك فهناك نور ساطع في بداية الطريق ونور ساطع يقود إلى نهاية الطريق. يسوع، بصفته الألف والياء، يوضح النهاية بالبداية، لذا فإن النور عند طرفي الطريق هو رسالة صرخة نصف الليل.</w:t>
      </w:r>
    </w:p>
    <w:p>
      <w:pPr>
        <w:pStyle w:val="ArticleBody"/>
        <w:jc w:val="right"/>
        <w:bidi w:val="1"/>
      </w:pPr>
      <w:r>
        <w:rPr>
          <w:rFonts w:ascii="Segoe UI" w:hAnsi="Segoe UI" w:eastAsia="Segoe UI" w:cs="Segoe UI"/>
          <w:rtl w:val="1"/>
        </w:rPr>
        <w:t>جاء الملاك الأول عام 1798 وأعلن أن ساعة دينونته قد جاءت، "قائلًا ... قد جاءت ساعة دينونته." لقد جاءت ساعة الدينونة عام 1798، ومع بدايتها بدأ الزواج بين المسيح وعروسه الجديدة — الأدفنتية الميلرية الفيلادلفية. كان من المقرر أن يتزوّج المسيح في 22 أكتوبر 1844، ومن 1798 إلى 1844 تهيّأت العروس. كانت العروس فيلادلفية، إذ لم يكن على عروس المسيح أي توبيخ، لأنها هيّأت نفسها — كانت طاهرة. إن إعلان الدينونة هو إعلان الزواج عند بدايته في عام 1798، والذي بلغ نهايته في عام 1844.</w:t>
      </w:r>
    </w:p>
    <w:p>
      <w:pPr>
        <w:pStyle w:val="ArticleBody"/>
        <w:jc w:val="right"/>
        <w:bidi w:val="1"/>
      </w:pPr>
      <w:r>
        <w:rPr>
          <w:rFonts w:ascii="Segoe UI" w:hAnsi="Segoe UI" w:eastAsia="Segoe UI" w:cs="Segoe UI"/>
          <w:rtl w:val="1"/>
        </w:rPr>
        <w:t>كان نورُ الأساسِ والنورُ الختاميُّ للحركةِ الميلريةِ الرسالةَ المُعلِنةَ للعرس—رسالةَ صرخةِ نصفِ الليل. كانت صرخةُ نصفِ الليلِ الأساسَ والحجرَ الختاميَّ لتاريخِ الملاكينِ الأولِ والثاني، وكذلك لتاريخِ الحركةِ الميلرية؛ والحجرُ الختاميُّ في تاريخِ الحركةِ الميلرية هو حجرُ الأساسِ لتاريخِ المئةِ والأربعةِ والأربعينَ ألفًا، وهو أيضًا حجرُه الختامي. يكتمل بناءُ الهيكلِ عندما يُوضَع الحجرُ الختامي، وقد بدأ عملُ وضعِ ذلك الحجرِ "العجيب" الأخيرِ في يوليو 2023.</w:t>
      </w:r>
    </w:p>
    <w:p>
      <w:pPr>
        <w:pStyle w:val="ArticleBody"/>
        <w:jc w:val="right"/>
        <w:bidi w:val="1"/>
      </w:pPr>
      <w:r>
        <w:rPr>
          <w:rFonts w:ascii="Segoe UI" w:hAnsi="Segoe UI" w:eastAsia="Segoe UI" w:cs="Segoe UI"/>
          <w:rtl w:val="1"/>
        </w:rPr>
        <w:t>هناك تحققات نبوية متعددة ستكوّن الحجر الختامي، لكن الحجر الختامي يمثّل أيضًا ذروة رسالة ما. كانت العنصرة الحجر الختامي لرسالة زمن العنصرة، تمامًا كما كان نور "السبع مرات" الذي جاء بقلم هيرام إدسون عام 1856 هو الحجر الختامي المقصود لرسالة ميلر، لأن أول حقيقة تأسيسية اكتشفها ميلر كانت "السبع مرات". في عام 1856، كان رفض النور الجديد لحقيقة الحجر الختامي بمثابة اختيار الموت في برية لاودكية، كما فعل إسرائيل القديم على مدى أربعين سنة. وهذا يحدد يوليو 2023 على أنه 1856، نقطة التحول من فيلادلفيا إلى لاودكية في تاريخ الحركة الميلرية، والانعكاس من لاودكية إلى فيلادلفيا في تاريخ المئة والأربعة والأربعين ألفًا. لم يتزوج المسيح امرأة نجسة في عام 1844، لأنها كانت فيلادلفية، وهو سيتزوج عروسًا من فيلادلفيا عند قانون الأحد. لكن يجب عليها أولًا أن تُعِدّ نفسها. هل أنت مستعد؟</w:t>
      </w:r>
    </w:p>
    <w:p>
      <w:pPr>
        <w:pStyle w:val="ArticleScripture"/>
        <w:jc w:val="right"/>
        <w:bidi w:val="1"/>
      </w:pPr>
      <w:r>
        <w:rPr>
          <w:rFonts w:ascii="Segoe UI" w:hAnsi="Segoe UI" w:eastAsia="Segoe UI" w:cs="Segoe UI"/>
          <w:rtl w:val="1"/>
        </w:rPr>
        <w:t>لا تخف، أيها القطيع الصغير؛ لأن أباكم قد سُرَّ أن يُعطيكم الملكوت. لوقا 12:32.</w:t>
      </w:r>
    </w:p>
    <w:p>
      <w:pPr>
        <w:pStyle w:val="ArticleBody"/>
        <w:jc w:val="right"/>
        <w:bidi w:val="1"/>
      </w:pPr>
      <w:r>
        <w:rPr>
          <w:rFonts w:ascii="Segoe UI" w:hAnsi="Segoe UI" w:eastAsia="Segoe UI" w:cs="Segoe UI"/>
          <w:rtl w:val="1"/>
        </w:rPr>
        <w:t>في 22 أكتوبر 1844 تزوّج الرب العروس التي أعدّها لتتبعه في تاريخ الملاك الثالث وكلّ ما يمثّله الملاك الثالث، ولكن بحلول عام 1863 كان تاريخ الملاك الثالث قد انحرف إلى برية لاودكية. إن تاريخ ما بين 1844 و1863 يمثّل زمن الملاك الثالث، وبذلك يقدّم تصويرًا للعذارى الجاهلات في زمن ختم المئة والأربعة والأربعين ألفًا. العذارى كالحنطة والزوان، يجري فصلُهنّ برسائل يمثّلها ملائكة، لأن الملائكة هم الذين يقومون بعمل الفصل.</w:t>
      </w:r>
    </w:p>
    <w:p>
      <w:pPr>
        <w:pStyle w:val="ArticleScripture"/>
        <w:jc w:val="right"/>
        <w:bidi w:val="1"/>
      </w:pPr>
      <w:r>
        <w:rPr>
          <w:rFonts w:ascii="Segoe UI" w:hAnsi="Segoe UI" w:eastAsia="Segoe UI" w:cs="Segoe UI"/>
          <w:rtl w:val="1"/>
        </w:rPr>
        <w:t>"ثم رأيتُ الملاك الثالث. قال ملاكي المرافق: 'عملُه مخيف، ومهمتُه مروِّعة. إنه الملاك الذي سيفرز الحنطة من الزوان، ويختم، أو يحزم، الحنطة للأهراء السماوية. ينبغي أن تستغرق هذه الأمور الذهن كله والانتباه كله.' الكتابات المبكرة، 119."</w:t>
      </w:r>
    </w:p>
    <w:p>
      <w:pPr>
        <w:pStyle w:val="ArticleBody"/>
        <w:jc w:val="right"/>
        <w:bidi w:val="1"/>
      </w:pPr>
      <w:r>
        <w:rPr>
          <w:rFonts w:ascii="Segoe UI" w:hAnsi="Segoe UI" w:eastAsia="Segoe UI" w:cs="Segoe UI"/>
          <w:rtl w:val="1"/>
        </w:rPr>
        <w:t>رسائل الملائكة الثلاثة في سفر الرؤيا الإصحاح الرابع عشر هي رسالة المطر المتأخر التي تقسّم وتربط الفئتين.</w:t>
      </w:r>
    </w:p>
    <w:p>
      <w:pPr>
        <w:pStyle w:val="ArticleScripture"/>
        <w:jc w:val="right"/>
        <w:bidi w:val="1"/>
      </w:pPr>
      <w:r>
        <w:rPr>
          <w:rFonts w:ascii="Segoe UI" w:hAnsi="Segoe UI" w:eastAsia="Segoe UI" w:cs="Segoe UI"/>
          <w:rtl w:val="1"/>
        </w:rPr>
        <w:t>"لقد انفتحت ليوحنا مشاهد ذات اهتمام عميق ومثير في اختبار الكنيسة. لقد رأى الوضع، والمخاطر، والصراعات، والخلاص النهائي لشعب الله. وهو يدوّن الرسائل الختامية التي ستنضج حصاد الأرض، إما كحزم للمخزن السماوي أو كحطب لنيران الهلاك. وقد كُشفت له موضوعات بالغة الأهمية، ولا سيما لأجل الكنيسة الأخيرة، لكي يُرشَد الذين سيعودون من الضلال إلى الحق بشأن الأخطار والصراعات التي أمامهم. لا حاجة لأن يكون أحد في الظلمة بشأن ما سيأتي على الأرض." الصراع العظيم، 341.</w:t>
      </w:r>
    </w:p>
    <w:p>
      <w:pPr>
        <w:pStyle w:val="ArticleBody"/>
        <w:jc w:val="right"/>
        <w:bidi w:val="1"/>
      </w:pPr>
      <w:r>
        <w:rPr>
          <w:rFonts w:ascii="Segoe UI" w:hAnsi="Segoe UI" w:eastAsia="Segoe UI" w:cs="Segoe UI"/>
          <w:rtl w:val="1"/>
        </w:rPr>
        <w:t>إن "كلمات الحق" في هذا الجيل هي "الرسائل الختامية التي تُنضِج الحصاد"، وهي التي تفصل بين الفئتين. وذلك العمل هو أيضًا عمل "رجل فرشاة التراب" من حلم ميلر.</w:t>
      </w:r>
    </w:p>
    <w:p>
      <w:pPr>
        <w:pStyle w:val="ArticleScripture"/>
        <w:jc w:val="right"/>
        <w:bidi w:val="1"/>
      </w:pPr>
      <w:r>
        <w:rPr>
          <w:rFonts w:ascii="Segoe UI" w:hAnsi="Segoe UI" w:eastAsia="Segoe UI" w:cs="Segoe UI"/>
          <w:rtl w:val="1"/>
        </w:rPr>
        <w:t>«ٱلَّذِي مِذْرَاهُ فِي يَدِهِ، وَسَيُنَقِّي بَيْدَرَهُ تَنْقِيَةً تَامَّةً، وَيَجْمَعُ حِنْطَتَهُ إِلَى الْمَخْزَنِ». متى 3:12. كانت هذه إحدى أوقات التنقية. فكلمات الحق كان يُفصَل الزوان بها عن الحنطة. ولأن كثيرين كانوا أشدَّ كبرياءً وبرًّا ذاتيًّا من أن يقبلوا التوبيخ، وأشدَّ محبةً للعالم من أن يقبلوا حياة التواضع، انصرفوا عن يسوع. وكثيرون لا يزالون يفعلون الشيء نفسه. إن النفوس تُمتَحَن اليوم كما امتُحِن أولئك التلاميذ في مجمع كفرناحوم. فعندما يُوضَع الحق في مواجهة القلب، يرون أن حياتهم ليست على وفاق مع مشيئة الله. ويرون حاجتهم إلى تغيير كامل في ذواتهم؛ لكنهم لا يريدون أن ينهضوا بعمل إنكار الذات. ولذلك يغضبون حين تُكشَف خطاياهم. ويمضون مُعثَرين، كما ترك التلاميذ يسوع وهم يتمتمون: «إِنَّ هذَا الْكَلاَمَ صَعْبٌ؛ مَنْ يَقْدِرُ أَنْ يَسْمَعَهُ؟» مشتهى الأجيال، 392.</w:t>
      </w:r>
    </w:p>
    <w:p>
      <w:pPr>
        <w:pStyle w:val="ArticleBody"/>
        <w:jc w:val="right"/>
        <w:bidi w:val="1"/>
      </w:pPr>
      <w:r>
        <w:rPr>
          <w:rFonts w:ascii="Segoe UI" w:hAnsi="Segoe UI" w:eastAsia="Segoe UI" w:cs="Segoe UI"/>
          <w:rtl w:val="1"/>
        </w:rPr>
        <w:t>ابتداءً من خيبة الأمل الكبرى عام 1844، فإن المعالم والتطورات حتى عام 1863 تمثل تاريخ 11 سبتمبر وصولاً إلى قانون الأحد. تسأل: لماذا يُعدّ عام 1844 بمثابة 11 سبتمبر؟</w:t>
      </w:r>
    </w:p>
    <w:p>
      <w:pPr>
        <w:pStyle w:val="ArticleBody"/>
        <w:jc w:val="right"/>
        <w:bidi w:val="1"/>
      </w:pPr>
      <w:r>
        <w:rPr>
          <w:rFonts w:ascii="Segoe UI" w:hAnsi="Segoe UI" w:eastAsia="Segoe UI" w:cs="Segoe UI"/>
          <w:rtl w:val="1"/>
        </w:rPr>
        <w:t>إن كتابات الأخت وايت واضحة في أن الملاك الثالث وصل في 22 أكتوبر 1844، ولكنه وصل أيضاً في عام 1888، وهو ما يرمز إلى 9/11. والأهم من ذلك أن جميع الأنبياء يحدّدون بعينها الحقبة الممتدة من 9/11 إلى قانون الأحد، فليس هذا شهادة اثنين أو ثلاثة، بل الشهادة المتّحدة لكل شاهد من كلمة الله على أن الفترة من 9/11 إلى قانون الأحد هي الفترة التي يتحقق فيها "أثر كل رؤيا".</w:t>
      </w:r>
    </w:p>
    <w:p>
      <w:pPr>
        <w:pStyle w:val="ArticleBody"/>
        <w:jc w:val="right"/>
        <w:bidi w:val="1"/>
      </w:pPr>
      <w:r>
        <w:rPr>
          <w:rFonts w:ascii="Segoe UI" w:hAnsi="Segoe UI" w:eastAsia="Segoe UI" w:cs="Segoe UI"/>
          <w:rtl w:val="1"/>
        </w:rPr>
        <w:t>كان تاريخ وصول الملاك الثالث وخاتمته من 1844 إلى 1863، ويمثّل فترة أعمال الله العجيبة من 9/11 حتى قانون الأحد. ويمثَّل ذلك التاريخ أيضاً بالفترة من 1840 إلى 1844، وفي ذلك الخط يكون 1840 هو الألفا و1844 هو الأوميغا. وفي خط 1844 إلى 1863 يكون 1844 هو الألفا و1863 هو الأوميغا. إن 1844 هو الألفا والأوميغا معاً.</w:t>
      </w:r>
    </w:p>
    <w:p>
      <w:pPr>
        <w:pStyle w:val="ArticleBody"/>
        <w:jc w:val="right"/>
        <w:bidi w:val="1"/>
      </w:pPr>
      <w:r>
        <w:rPr>
          <w:rFonts w:ascii="Segoe UI" w:hAnsi="Segoe UI" w:eastAsia="Segoe UI" w:cs="Segoe UI"/>
          <w:rtl w:val="1"/>
        </w:rPr>
        <w:t>يتوافق الصليب مع عام 1844، وقد سفك الألف والياء دمه على الصليب. ابتداءً من 9/11 (1840) نجد سفر الرؤيا الإصحاح العاشر يعرض التاريخ الذي يبدأ بأكل يوحنا للسِّفر الصغير في عام 1840، ثم خيبة الأمل في بطنه في عام 1844. الأكل هو البداية؛ والبطن يشير إلى النهاية. تمثّل الآية الأخيرة من الإصحاح العاشر تكرار التاريخ في تاريخ المئة والأربعة والأربعين ألفًا.</w:t>
      </w:r>
    </w:p>
    <w:p>
      <w:pPr>
        <w:pStyle w:val="ArticleScripture"/>
        <w:jc w:val="right"/>
        <w:bidi w:val="1"/>
      </w:pPr>
      <w:r>
        <w:rPr>
          <w:rFonts w:ascii="Segoe UI" w:hAnsi="Segoe UI" w:eastAsia="Segoe UI" w:cs="Segoe UI"/>
          <w:rtl w:val="1"/>
        </w:rPr>
        <w:t>وأخذتُ السفرَ الصغيرَ من يدِ الملاكِ فأكلتُه كلَّه؛ فكان في فمي حلواً كالعسل، ولما أكلتُه صار جوفي مُرّاً. وقال لي: ينبغي لك أن تتنبأ أيضاً أمام شعوب كثيرة وأمم وألسنة وملوك. رؤيا يوحنا 10:10، 11.</w:t>
      </w:r>
    </w:p>
    <w:p>
      <w:pPr>
        <w:pStyle w:val="ArticleBody"/>
        <w:jc w:val="right"/>
        <w:bidi w:val="1"/>
      </w:pPr>
      <w:r>
        <w:rPr>
          <w:rFonts w:ascii="Segoe UI" w:hAnsi="Segoe UI" w:eastAsia="Segoe UI" w:cs="Segoe UI"/>
          <w:rtl w:val="1"/>
        </w:rPr>
        <w:t>الإصحاح العاشر من سفر الرؤيا والإصحاح الثاني من سفر حبقوق يمثلان إصحاحين يقدّمان شهادة للفترة النبوية من 1840 إلى 1844. ويبدأ التاريخ الممتد من 1844 إلى 1863 عند علامة طريق للخيبة، تتبعها حالة تشتت يعقبها تجمّع. وفي تلك الفترة يختتم التاريخ النبوي للوحَي حبقوق عندما طُبع اللوح الثاني عام 1849 ونُشر في الخارج عام 1850. وكانت فترة ألواح حبقوق من مايو/أيار 1842 حين نُشرت لوحة 1843، وقد انتهت الفترة النبوية حيث بدأت، مع نشر أحد لوحي حبقوق. لوحة 1843 هي الألف ولوحة 1850 هي الياء.</w:t>
      </w:r>
    </w:p>
    <w:p>
      <w:pPr>
        <w:pStyle w:val="ArticleBody"/>
        <w:jc w:val="right"/>
        <w:bidi w:val="1"/>
      </w:pPr>
      <w:r>
        <w:rPr>
          <w:rFonts w:ascii="Segoe UI" w:hAnsi="Segoe UI" w:eastAsia="Segoe UI" w:cs="Segoe UI"/>
          <w:rtl w:val="1"/>
        </w:rPr>
        <w:t>في عام 1856 كتب هيرام إدسون سلسلة من المقالات ارتقت بفهم ويليام ميلر لـ"السبع مرات" إلى مستوى جديد. كان عمل إدسون يمثل الياء لعمل ميلر، إذ رفع حقيقة ميلر التأسيسية إلى موضع حجر التتويج بقصد تمكين شعب الله. كان نور ميلر في موضوع "السبع مرات" هو الألف، وكان نور إدسون في الموضوع نفسه هو الياء.</w:t>
      </w:r>
    </w:p>
    <w:p>
      <w:pPr>
        <w:pStyle w:val="ArticleBody"/>
        <w:jc w:val="right"/>
        <w:bidi w:val="1"/>
      </w:pPr>
      <w:r>
        <w:rPr>
          <w:rFonts w:ascii="Segoe UI" w:hAnsi="Segoe UI" w:eastAsia="Segoe UI" w:cs="Segoe UI"/>
          <w:rtl w:val="1"/>
        </w:rPr>
        <w:t>في عام 1863 تحولت الحركة إلى كنيسة كانت ستفضي في نهاية المطاف إلى نشوء حركة من داخلها، تماما كما خرج أتباع ميلر من بين البروتستانت، وكما خرج التلاميذ من اليهودية إلى المسيحية، وكذلك انفصل يشوع وكالب عن شعب العهد السابق الذي كان مصيره أن يموت في البرية.</w:t>
      </w:r>
    </w:p>
    <w:p>
      <w:pPr>
        <w:pStyle w:val="ArticleBody"/>
        <w:jc w:val="right"/>
        <w:bidi w:val="1"/>
      </w:pPr>
      <w:r>
        <w:rPr>
          <w:rFonts w:ascii="Segoe UI" w:hAnsi="Segoe UI" w:eastAsia="Segoe UI" w:cs="Segoe UI"/>
          <w:rtl w:val="1"/>
        </w:rPr>
        <w:t>في التاريخ نفسه (1844 إلى 1863)، كان القرن الجمهوري لوحش الأرض يمر بصراع موازٍ انتهى في نهاية المطاف إلى اندلاع الحرب الأهلية، التي يتفق جميع المؤرخين على أنها بلغت منتصفها عام 1863 مع إعلان لينكون تحرير العبيد. ويمثل لينكون أول رئيس جمهوري، وقد أدّى اليمين الرئاسية عقب أسوأ رئيس ديمقراطي في التاريخ حتى ذلك الحين. وقد اغتيل لاحقاً. تتكرر جميع هذه السمات النبوئية وغيرها مع آخر رئيس جمهوري.</w:t>
      </w:r>
    </w:p>
    <w:p>
      <w:pPr>
        <w:pStyle w:val="ArticleBody"/>
        <w:jc w:val="right"/>
        <w:bidi w:val="1"/>
      </w:pPr>
      <w:r>
        <w:rPr>
          <w:rFonts w:ascii="Segoe UI" w:hAnsi="Segoe UI" w:eastAsia="Segoe UI" w:cs="Segoe UI"/>
          <w:rtl w:val="1"/>
        </w:rPr>
        <w:t>الفترة من 1844 إلى 1863 تضمنت تشتّتاً وجمعاً. يمثّل عام 1863 قانون الأحد، لذا فإن التشتّت الذي وقع في 1844 هو التشتّت الوحيد حتى 1863 حين تشتّت الأدفنتست السبتيون اللاودكيون إلى برية لاودكية. لقد أنتج عام 1844 تشتّتاً وأنتج عام 1863 تشتّتاً، وهذا يشهد على أن تلك الحقبة التاريخية رمز نبوي محدَّد، إذ تبدأ بتشتّت ألفا في 1844 وتنتهي بتشتّت أوميغا في 1863. وقع التشتّت الأول في 18 يوليو/تموز 2020، ويتحقق تشتّت الأوميغا الأخير عند قانون الأحد.</w:t>
      </w:r>
    </w:p>
    <w:p>
      <w:pPr>
        <w:pStyle w:val="ArticleScripture"/>
        <w:jc w:val="right"/>
        <w:bidi w:val="1"/>
      </w:pPr>
      <w:r>
        <w:rPr>
          <w:rFonts w:ascii="Segoe UI" w:hAnsi="Segoe UI" w:eastAsia="Segoe UI" w:cs="Segoe UI"/>
          <w:rtl w:val="1"/>
        </w:rPr>
        <w:t>سيأتي وقت سنفترق فيه ونتشتت، وسيكون على كل واحد منا أن يثبت دون امتياز الشركة مع الذين لهم الإيمان الثمين نفسه؛ وكيف تستطيع أن تثبت إن لم يكن الله إلى جانبك، وأنت تعلم أنه يقودك ويرشدك؟ Review and Herald، 25 مارس 1890.</w:t>
      </w:r>
    </w:p>
    <w:p>
      <w:pPr>
        <w:pStyle w:val="ArticleBody"/>
        <w:jc w:val="right"/>
        <w:bidi w:val="1"/>
      </w:pPr>
      <w:r>
        <w:rPr>
          <w:rFonts w:ascii="Segoe UI" w:hAnsi="Segoe UI" w:eastAsia="Segoe UI" w:cs="Segoe UI"/>
          <w:rtl w:val="1"/>
        </w:rPr>
        <w:t>لا يكفي أن يقف الله «إلى جانبك»، بل يجب أيضًا أن «تعلم أنه يقودك ويرشدك». هذه الحقيقة موضوع نبوءة تمثلها عبارات مختلفة مرتكزة على موعد «تعرفون الرب».</w:t>
      </w:r>
    </w:p>
    <w:p>
      <w:pPr>
        <w:pStyle w:val="ArticleScripture"/>
        <w:jc w:val="right"/>
        <w:bidi w:val="1"/>
      </w:pPr>
      <w:r>
        <w:rPr>
          <w:rFonts w:ascii="Segoe UI" w:hAnsi="Segoe UI" w:eastAsia="Segoe UI" w:cs="Segoe UI"/>
          <w:rtl w:val="1"/>
        </w:rPr>
        <w:t>وتأكلون بوفرة فتشبعون، وتحمدون اسم الربّ إلهكم الذي صنع معكم عجائب، ولا يخزى شعبي أبدًا. وتعلمون أني في وسط إسرائيل، وأني أنا الربّ إلهكم وليس غيري، ولا يخزى شعبي أبدًا. ... فتعلمون أني أنا الربّ إلهكم الساكن في صهيون، جبلي المقدّس. حينئذٍ تكون أورشليم مقدّسة، ولا يعبر فيها غرباء بعدُ. يوئيل 2:26، 27، 3:17.</w:t>
      </w:r>
    </w:p>
    <w:p>
      <w:pPr>
        <w:pStyle w:val="ArticleBody"/>
        <w:jc w:val="right"/>
        <w:bidi w:val="1"/>
      </w:pPr>
      <w:r>
        <w:rPr>
          <w:rFonts w:ascii="Segoe UI" w:hAnsi="Segoe UI" w:eastAsia="Segoe UI" w:cs="Segoe UI"/>
          <w:rtl w:val="1"/>
        </w:rPr>
        <w:t>عندما تكون أورشليم مقدسة، فهي الكنيسة المنتصرة، لأن الكنيسة المجاهدة تُعرَّف بأنها كنيسة مكوَّنة من الحنطة والزوان. وحين "لا يعبر غرباء" في "أورشليم" "بعد الآن"، فإن شعب الله "سيعلم" "أنه يقود ويرشد". إنهم يعلمون، لأنهم هم الذين أكملوا صلاة "سبع مرات"، التي تتضمن الاعتراف بأن الله لم يكن يقودك كلاودكي، ولكن عندما تصير فيلادلفيًا ستعلم "أنه يقود ويرشد" وأن الله "في وسط إسرائيل".</w:t>
      </w:r>
    </w:p>
    <w:p>
      <w:pPr>
        <w:pStyle w:val="ArticleBody"/>
        <w:jc w:val="right"/>
        <w:bidi w:val="1"/>
      </w:pPr>
      <w:r>
        <w:rPr>
          <w:rFonts w:ascii="Segoe UI" w:hAnsi="Segoe UI" w:eastAsia="Segoe UI" w:cs="Segoe UI"/>
          <w:rtl w:val="1"/>
        </w:rPr>
        <w:t>يُوسَم التشتّتان، ألفا (خيبة الأمل) في 19 أبريل وأوميغا (خيبة الأمل) في 22 أكتوبر، بالمنشور الرسمي الأول الصادر بعد خيبة الأمل الكبرى في 22 أكتوبر. النشر علامة نبوية في تاريخ الميلريين وفي التاريخ النبوي للولايات المتحدة، لذلك فإن أول ما نُشِر رسميًا بعد عام 1844 هو معلم من معالم ذلك التاريخ، وهذا المعلم يشير إلى تشتّت.</w:t>
      </w:r>
    </w:p>
    <w:p>
      <w:pPr>
        <w:pStyle w:val="ArticleHeading"/>
        <w:jc w:val="right"/>
        <w:bidi w:val="1"/>
      </w:pPr>
      <w:r>
        <w:rPr>
          <w:rFonts w:ascii="Segoe UI" w:hAnsi="Segoe UI" w:eastAsia="Segoe UI" w:cs="Segoe UI"/>
          <w:rtl w:val="1"/>
        </w:rPr>
        <w:t>1847-البقية المشتتة في الخارج</w:t>
      </w:r>
    </w:p>
    <w:p>
      <w:pPr>
        <w:pStyle w:val="ArticleScripture"/>
        <w:jc w:val="right"/>
        <w:bidi w:val="1"/>
      </w:pPr>
      <w:r>
        <w:rPr>
          <w:rFonts w:ascii="Segoe UI" w:hAnsi="Segoe UI" w:eastAsia="Segoe UI" w:cs="Segoe UI"/>
          <w:rtl w:val="1"/>
        </w:rPr>
        <w:t>كلمة إلى «القطيع الصغير».</w:t>
      </w:r>
    </w:p>
    <w:p>
      <w:pPr>
        <w:pStyle w:val="ArticleScripture"/>
        <w:jc w:val="right"/>
        <w:bidi w:val="1"/>
      </w:pPr>
      <w:r>
        <w:rPr>
          <w:rFonts w:ascii="Segoe UI" w:hAnsi="Segoe UI" w:eastAsia="Segoe UI" w:cs="Segoe UI"/>
          <w:rtl w:val="1"/>
        </w:rPr>
        <w:t>كُتبت المقالات التالية لصحيفة «The Day-Dawn»، التي كانت تُنشر في كانانديغوا، نيويورك، على يد O. R. L. Crosier. ولكن بما أن تلك الصحيفة لا تُنشر الآن، ومع أننا لا نعلم إن كانت ستُنشر مرة أخرى، فقد رأى بعضُنا في ولاية ماين أن من الأفضل تقديمها بهذه الصيغة. أودّ أن ألفت انتباه «القطيع الصغير» إلى تلك الأمور التي ستقع قريبًا جدًا على هذه الأرض. . . .</w:t>
      </w:r>
    </w:p>
    <w:p>
      <w:pPr>
        <w:pStyle w:val="ArticleScripture"/>
        <w:jc w:val="right"/>
        <w:bidi w:val="1"/>
      </w:pPr>
      <w:r>
        <w:rPr>
          <w:rFonts w:ascii="Segoe UI" w:hAnsi="Segoe UI" w:eastAsia="Segoe UI" w:cs="Segoe UI"/>
          <w:rtl w:val="1"/>
        </w:rPr>
        <w:t>لا بد أن القارئ قد لاحظ أن ثلاث رسائل بقلم السيدة إي. جي. وايت قد أُدرجت في "كلمة إلى 'القطيع الصغير'." . . .</w:t>
      </w:r>
    </w:p>
    <w:p>
      <w:pPr>
        <w:pStyle w:val="ArticleScripture"/>
        <w:jc w:val="right"/>
        <w:bidi w:val="1"/>
      </w:pPr>
      <w:r>
        <w:rPr>
          <w:rFonts w:ascii="Segoe UI" w:hAnsi="Segoe UI" w:eastAsia="Segoe UI" w:cs="Segoe UI"/>
          <w:rtl w:val="1"/>
        </w:rPr>
        <w:t>الرسالة الثانية من السيدة وايت، الواردة في الصفحات 14–18، هي رواية لرؤيتها الأولى تحت العنوان «إلى البقية المشتتة في الخارج». وقد كُتبت في 20 ديسمبر 1845 بوصفها رسالة شخصية إلى إينوك جاكوبس، ونُشرت أولاً من قِبل المتلقي في The Day-Star بتاريخ 24 يناير 1846. ثم في 6 أبريل 1846، أُعيد طبعها على هيئة منشور بواسطة جيمس وايت وه. س. غورني. والنص كما يظهر في «كلمة إلى ‹القطيع الصغير›»، مع استثناء تغييرات تحريرية طفيفة وإضافة مراجع كتابية، مطابق للرواية الكاملة للرؤيا كما طُبعت أول مرة. جيمس وايت، «كلمة إلى ‹القطيع الصغير›»، 25.</w:t>
      </w:r>
    </w:p>
    <w:p>
      <w:pPr>
        <w:pStyle w:val="ArticleBody"/>
        <w:jc w:val="right"/>
        <w:bidi w:val="1"/>
      </w:pPr>
      <w:r>
        <w:rPr>
          <w:rFonts w:ascii="Segoe UI" w:hAnsi="Segoe UI" w:eastAsia="Segoe UI" w:cs="Segoe UI"/>
          <w:rtl w:val="1"/>
        </w:rPr>
        <w:t>يشهد عام 1844 مجيء ملاك وحدوث خيبة أمل. في عام 1845 كُتبت الرؤيا الأولى ونُشرت في عام 1846. الرؤيا الأولى موجَّهة إلى «البقية المشتتين في الأقطار». أشكّ في أن النبيّة المراهقة غير المتزوجة كانت تعلم، حين كتبت رؤيتها الأولى، أن سمة نبوية من سمات «البقية» هي أن البقية، بحكم الضرورة النبوية، ينبغي أن يكونوا «مشتتين في الأقطار»، كإحدى سمات المئة والأربعة والأربعين ألفاً. في عام 1846 تزوّج آل وايت، وبذلك تغيّر لقب إلين إلى وايت. وفي العام نفسه بدأ آل وايت يحفظون سبت اليوم السابع. في عام 1846 يُعدّ العهد قد تمّ إبرامه نهائياً؛ وقد اكتمل الزواج النبوي الذي بدأ في عام 1844 في عام 1846، وفي عام 1847 طُبع وأُرسل أول منشور رسمي.</w:t>
      </w:r>
    </w:p>
    <w:p>
      <w:pPr>
        <w:pStyle w:val="ArticleHeading"/>
        <w:jc w:val="right"/>
        <w:bidi w:val="1"/>
      </w:pPr>
      <w:r>
        <w:rPr>
          <w:rFonts w:ascii="Segoe UI" w:hAnsi="Segoe UI" w:eastAsia="Segoe UI" w:cs="Segoe UI"/>
          <w:rtl w:val="1"/>
        </w:rPr>
        <w:t>مايو ١٨٥٠</w:t>
      </w:r>
    </w:p>
    <w:p>
      <w:pPr>
        <w:pStyle w:val="ArticleScripture"/>
        <w:jc w:val="right"/>
        <w:bidi w:val="1"/>
      </w:pPr>
      <w:r>
        <w:rPr>
          <w:rFonts w:ascii="Segoe UI" w:hAnsi="Segoe UI" w:eastAsia="Segoe UI" w:cs="Segoe UI"/>
          <w:rtl w:val="1"/>
        </w:rPr>
        <w:t>أيها القارئ العزيز—إن مقصدي في هذه المراجعة أن أكشف الخطأ في ضوء الحق المقدس...</w:t>
      </w:r>
    </w:p>
    <w:p>
      <w:pPr>
        <w:pStyle w:val="ArticleScripture"/>
        <w:jc w:val="right"/>
        <w:bidi w:val="1"/>
      </w:pPr>
      <w:r>
        <w:rPr>
          <w:rFonts w:ascii="Segoe UI" w:hAnsi="Segoe UI" w:eastAsia="Segoe UI" w:cs="Segoe UI"/>
          <w:rtl w:val="1"/>
        </w:rPr>
        <w:t>في تقديمي هذا العمل الصغير إلى القطيع المشتّت، أكون قد أديت واجبي تجاههم في هذا الصدد، وليضف الله بركته. آمين. جيمس وايت، سبت اليوم السابع لم يُلغَ، 2.</w:t>
      </w:r>
    </w:p>
    <w:p>
      <w:pPr>
        <w:pStyle w:val="ArticleBody"/>
        <w:jc w:val="right"/>
        <w:bidi w:val="1"/>
      </w:pPr>
      <w:r>
        <w:rPr>
          <w:rFonts w:ascii="Segoe UI" w:hAnsi="Segoe UI" w:eastAsia="Segoe UI" w:cs="Segoe UI"/>
          <w:rtl w:val="1"/>
        </w:rPr>
        <w:t>المنشور الذي أصدره جيمس وايت يبيّن أن جمهوره كان لا يزال قطيعًا مشتّتًا، لكنه أيضًا دفاعٌ عن سبت اليوم السابع. هذه هي رسالة الملاك الثالث في طورها المبكر وفق فهم الأدفنتزم الميلري للسبت وللملاك الثالث. وقد نُشر في العام نفسه الذي نُشرت فيه لوحة 1850، وهما معًا يمثّلان إقامة جيش الرب لأزمة قانون الأحد المقبلة. يسوع يوضّح دائمًا النهاية بالبداية، والذين قدّموا الرسالة عام 1844 مستخدمين لوحة 1843 كانوا يرمزون إلى أولئك الذين سيقدّمون الرسالة مستخدمين لوحة 1850. في بداية فترة لوحي حبقوق الاثنين، كان رجال يعلنون رسالة الساعة بالاقتران مع لوح حبقوق، وفي عام 1850 كان جيمس وايت يقدّم رسالة الملاك الثالث مع لوحة 1850. وقد صنع الأخ نيكولز اللوحة في فترة عام 1849، وهي فترة كان فيها جيمس وإلن وايت يعيشان مع الأخ نيكولز. كان جيمس وايت مرتبطًا مباشرة بإنتاج لوحة 1850، وفي تلك السنة بدأ يعلن رسالة الملاك الثالث.</w:t>
      </w:r>
    </w:p>
    <w:p>
      <w:pPr>
        <w:pStyle w:val="ArticleScripture"/>
        <w:jc w:val="right"/>
        <w:bidi w:val="1"/>
      </w:pPr>
      <w:r>
        <w:rPr>
          <w:rFonts w:ascii="Segoe UI" w:hAnsi="Segoe UI" w:eastAsia="Segoe UI" w:cs="Segoe UI"/>
          <w:rtl w:val="1"/>
        </w:rPr>
        <w:t>"23 سبتمبر [1850]، أراني الرب أنه قد مد يده مرة ثانية ليسترد بقية شعبه، وأنه يجب مضاعفة الجهود في زمن الجمع هذا. في زمن التشتت ضُرِب إسرائيل ومُزِّق؛ وأما الآن ففي زمن الجمع سيشفي الله شعبه ويضمد جراحهم. في التشتت لم تكن للجهود المبذولة لنشر الحق إلا تأثير يسير، ولم تُنجز إلا قليلاً أو لا شيء؛ ولكن في الجمع، حين يمد الله يده لجمع شعبه، سيكون للجهود المبذولة لنشر الحق أثرها المقصود. ينبغي للجميع أن يكونوا متحدين وغيورين في العمل. ورأيت أنه لعار أن يرجع أحد إلى زمن التشتت ليأتي بأمثلة تهدينا الآن في زمن الجمع؛ لأنه إن لم يفعل الله لنا الآن أكثر مما فعل حينئذ، فلن يُجمع إسرائيل أبداً. إن نشر الحق في صحيفة ضروري بقدر ضرورة الوعظ به." ريفيو أند هيرالد، 1 نوفمبر 1850.</w:t>
      </w:r>
    </w:p>
    <w:p>
      <w:pPr>
        <w:pStyle w:val="ArticleScripture"/>
        <w:jc w:val="right"/>
        <w:bidi w:val="1"/>
      </w:pPr>
      <w:r>
        <w:rPr>
          <w:rFonts w:ascii="Segoe UI" w:hAnsi="Segoe UI" w:eastAsia="Segoe UI" w:cs="Segoe UI"/>
          <w:rtl w:val="1"/>
        </w:rPr>
        <w:t>"الرؤيا التي تفيد بأن الرب 'مدّ يده مرةً ثانية ليسترد بقية شعبه'، في الصفحة 74، تشير فقط إلى الوحدة والقوة اللتين كانتا قائمتين سابقًا بين الذين ينتظرون المسيح، وإلى حقيقة أنه كان قد بدأ يوحّد شعبه وينهض بهم من جديد." الكتابات المبكرة، 86.</w:t>
      </w:r>
    </w:p>
    <w:p>
      <w:pPr>
        <w:pStyle w:val="ArticleBody"/>
        <w:jc w:val="right"/>
        <w:bidi w:val="1"/>
      </w:pPr>
      <w:r>
        <w:rPr>
          <w:rFonts w:ascii="Segoe UI" w:hAnsi="Segoe UI" w:eastAsia="Segoe UI" w:cs="Segoe UI"/>
          <w:rtl w:val="1"/>
        </w:rPr>
        <w:t>الأخت وايت في «الكتابات المبكرة» تُعلّق على مقطع من «ريفيو آند هيرالد» مرتبط باستخدامها كلمات النبي إشعياء إذ قالت: «أراني الرب أنه قد مدّ يده ثانية ليسترد بقية شعبه». لقد مدّ يده عام 1850. وعندما جمع أولئك الناس إلى قدس الأقداس في 22 أكتوبر 1844، كان ذلك عند ختام التشتيت الممتدّ من سنة 677 ق.م حتى 22 أكتوبر 1844. كان يهوذا بالمعنى الحرفي، المقيم في الأرض البهية الحرفية، مُشتّتًا مدة 2520 سنة، توافقًا مع «السبع مرات» في لاويين 26، ابتداءً من سنة 677 ق.م. وعند ختام الـ2520 سنة، جُمع إسرائيل الروحي في 22 أكتوبر 1844، ثم تشتّتوا فورًا، وقد انتهى التشتيت عندما يمدّ الرب يده مرة ثانية. إنه يجمعهم للمرة الثانية في المقطع ليُنجز أمرين: «ليضمّد شعبه» و«ليقيم شعبه».</w:t>
      </w:r>
    </w:p>
    <w:p>
      <w:pPr>
        <w:pStyle w:val="ArticleScripture"/>
        <w:jc w:val="right"/>
        <w:bidi w:val="1"/>
      </w:pPr>
      <w:r>
        <w:rPr>
          <w:rFonts w:ascii="Segoe UI" w:hAnsi="Segoe UI" w:eastAsia="Segoe UI" w:cs="Segoe UI"/>
          <w:rtl w:val="1"/>
        </w:rPr>
        <w:t>ثم رأيت الملاك الثالث. قال ملاكي المرافق: "مخيفٌ كلامه، رهيبةٌ مهمته. إنه الملاك الذي سيميز الحنطة من الزوان، ويختم أو يحزم الحنطة للمخزن السماوي." ينبغي أن تستحوذ هذه الأمور على العقل كله، وعلى كامل الانتباه. ومرة أخرى أُريتُ ضرورة أن يكون الذين يؤمنون بأننا نتلقى آخر رسالة رحمة منفصلين عن الذين يتلقّون أو يتشرّبون كل يوم خطأً جديداً. ورأيت أن لا الصغار ولا الكبار ينبغي أن يحضروا اجتماعات الذين هم في الضلال والظلمة. قال الملاك: "ليكفّ الفكر عن الاستغراق في أمور لا نفع فيها." إصدارات المخطوطات، المجلد 5، 425.</w:t>
      </w:r>
    </w:p>
    <w:p>
      <w:pPr>
        <w:pStyle w:val="ArticleBody"/>
        <w:jc w:val="right"/>
        <w:bidi w:val="1"/>
      </w:pPr>
      <w:r>
        <w:rPr>
          <w:rFonts w:ascii="Segoe UI" w:hAnsi="Segoe UI" w:eastAsia="Segoe UI" w:cs="Segoe UI"/>
          <w:rtl w:val="1"/>
        </w:rPr>
        <w:t>الجمع الثاني الذي بدأ عام 1850 جسّد ختم (ربط) شعب الله إذ يُرفَعون «يُقامون» كراية. يحدّد عام 1850 زمن جمع الرب للمئة والأربعة والأربعين ألفًا. ومن مقتضيات النبوّة أنه كان لا بد أن يكونوا قد تشتّتوا قبل أن يُجمَعوا. وهكذا، «الأيام الثلاثة والنصف» في رؤيا 11:11، التي ترمز إلى 1260، وهو نصف 2520، وتمثّل التشتّت الذي أعقب 18 يوليو/تموز 2020. إن رؤيا 11:11 تمثّل الجمع الثاني للذين سيصيرون المئة والأربعة والأربعين ألفًا، والراية المرفوعة للأمم كما ورد في إشعياء 11:11!</w:t>
      </w:r>
    </w:p>
    <w:p>
      <w:pPr>
        <w:pStyle w:val="ArticleScripture"/>
        <w:jc w:val="right"/>
        <w:bidi w:val="1"/>
      </w:pPr>
      <w:r>
        <w:rPr>
          <w:rFonts w:ascii="Segoe UI" w:hAnsi="Segoe UI" w:eastAsia="Segoe UI" w:cs="Segoe UI"/>
          <w:rtl w:val="1"/>
        </w:rPr>
        <w:t>وفي ذلك اليوم يكون جذر يسّى قائماً رايةً للشعوب؛ وإياه تطلب الأمم، ويكون موضع راحته مجيداً.</w:t>
      </w:r>
    </w:p>
    <w:p>
      <w:pPr>
        <w:pStyle w:val="ArticleScripture"/>
        <w:jc w:val="right"/>
        <w:bidi w:val="1"/>
      </w:pPr>
      <w:r>
        <w:rPr>
          <w:rFonts w:ascii="Segoe UI" w:hAnsi="Segoe UI" w:eastAsia="Segoe UI" w:cs="Segoe UI"/>
          <w:rtl w:val="1"/>
        </w:rPr>
        <w:t>وسيكون في ذلك اليوم أن الرب يمد يده ثانيةً ليسترد بقية شعبه الباقية من أشور ومصر وفتروس وكوش وعيلام وشنعار وحماة وجزر البحر.</w:t>
      </w:r>
    </w:p>
    <w:p>
      <w:pPr>
        <w:pStyle w:val="ArticleScripture"/>
        <w:jc w:val="right"/>
        <w:bidi w:val="1"/>
      </w:pPr>
      <w:r>
        <w:rPr>
          <w:rFonts w:ascii="Segoe UI" w:hAnsi="Segoe UI" w:eastAsia="Segoe UI" w:cs="Segoe UI"/>
          <w:rtl w:val="1"/>
        </w:rPr>
        <w:t>ويرفع راية للأمم، ويجمع منفيي إسرائيل، ويضم مشتتي يهوذا من أربعة أطراف الأرض. إشعياء ١١:١٠، ١١، ١٢.</w:t>
      </w:r>
    </w:p>
    <w:p>
      <w:pPr>
        <w:pStyle w:val="ArticleBody"/>
        <w:jc w:val="right"/>
        <w:bidi w:val="1"/>
      </w:pPr>
      <w:r>
        <w:rPr>
          <w:rFonts w:ascii="Segoe UI" w:hAnsi="Segoe UI" w:eastAsia="Segoe UI" w:cs="Segoe UI"/>
          <w:rtl w:val="1"/>
        </w:rPr>
        <w:t>في عام 1850 مدّ الرب يده ثانيةً ليجمع الشعب الذي كان يقدّم رسالة الملاك الثالث بالاقتران مع رسالة صرخة نصف الليل، كما هو ممثّل في لوحي حبقوق. وفي يوليو من عام 2023 مدّ الرب يده ثانيةً ليجمع الشعب الذي كان يقدّم رسالة الملاك الثالث بالاقتران مع رسالة صرخة نصف الليل، كما هو ممثّل في لوحي حبقوق. كلّ من عام 1850 ويوليو 2023 يشيران إلى جمع "بقية شعبه"، كما يذكر إشعياء في الآية 11 من الأصحاح 11. والآية 11 تقع بين الآيتين 10 و12، وكلتاهما تشيران إلى رفع الراية للعالم.</w:t>
      </w:r>
    </w:p>
    <w:p>
      <w:pPr>
        <w:pStyle w:val="ArticleBody"/>
        <w:jc w:val="right"/>
        <w:bidi w:val="1"/>
      </w:pPr>
      <w:r>
        <w:rPr>
          <w:rFonts w:ascii="Segoe UI" w:hAnsi="Segoe UI" w:eastAsia="Segoe UI" w:cs="Segoe UI"/>
          <w:rtl w:val="1"/>
        </w:rPr>
        <w:t>كل واحدة من الآيات الثلاث تحدد الراية، مع أن الآية الوسطى تُعرّفهم على أنهم «البقية». تُجمع البقية هناك للمرة الثانية، وعدد الأسباط التي يُجمعون منها هو ثمانية. «8» لا يرمز فقط إلى الذين كانوا في فلك نوح وانتقلوا من العالم القديم إلى العالم الجديد دون أن يروا الموت، بل «8» يرمز أيضًا إلى الذين هم الكنيسة الثامنة التي هي من السبع. الشاهدان في سفر الرؤيا 11:11 هما اللذان أُقيما من الموت. الرقم «8» هو رمز القيامة، ورمز للمئة والأربعة والأربعين ألفًا، ورمز للمعمودية، ورمز للذين ينتقلون من لاودكية إلى فيلادلفيا ويصيرون راية إشعياء للأمم. ويمدّ الرب يده للمرة الثانية من 1850 إلى 1865، ومرة أخرى في يوليو 2023.</w:t>
      </w:r>
    </w:p>
    <w:p>
      <w:pPr>
        <w:pStyle w:val="ArticleBody"/>
        <w:jc w:val="right"/>
        <w:bidi w:val="1"/>
      </w:pPr>
      <w:r>
        <w:rPr>
          <w:rFonts w:ascii="Segoe UI" w:hAnsi="Segoe UI" w:eastAsia="Segoe UI" w:cs="Segoe UI"/>
          <w:rtl w:val="1"/>
        </w:rPr>
        <w:t>في عام 2023، كان هناك نور جديد بشأن الأزمنة السبعة، تماماً كما كان من قبل في عام 1856. إن الفترة من 1856 إلى 1863 تمثل تاريخ المئة والأربعة والأربعين ألفاً حين يقيم الرب بقية شعبه كجيش.</w:t>
      </w:r>
    </w:p>
    <w:p>
      <w:pPr>
        <w:pStyle w:val="ArticleBody"/>
        <w:jc w:val="right"/>
        <w:bidi w:val="1"/>
      </w:pPr>
      <w:r>
        <w:rPr>
          <w:rFonts w:ascii="Segoe UI" w:hAnsi="Segoe UI" w:eastAsia="Segoe UI" w:cs="Segoe UI"/>
          <w:rtl w:val="1"/>
        </w:rPr>
        <w:t>يتوافق إشعياء 11:11 تماماً مع رؤيا 11:11، ويتوافق كلاهما تماماً مع دانيال 11:11. يصوّر إشعياء ويوحنا تاريخاً داخلياً، بينما يصوّر دانيال تاريخاً خارجياً. يسير خط دانيال الخارجي في 11:11 على التوازي مع خط يوحنا الداخلي في 11:11، ويقدّم إشعياء 11:11 راية الخط الداخلي التي تدعو قطيع الله الآخر إلى الخروج من الخط الخارجي. لقد جمع Palmoni هذه المقاطع معاً في حزمة جميلة لا يمكن أن ينجزها إلا الواحد، خالق كل الأشياء.</w:t>
      </w:r>
    </w:p>
    <w:p>
      <w:pPr>
        <w:pStyle w:val="ArticleBody"/>
        <w:jc w:val="right"/>
        <w:bidi w:val="1"/>
      </w:pPr>
      <w:r>
        <w:rPr>
          <w:rFonts w:ascii="Segoe UI" w:hAnsi="Segoe UI" w:eastAsia="Segoe UI" w:cs="Segoe UI"/>
          <w:rtl w:val="1"/>
        </w:rPr>
        <w:t>سنواصل هذه الأمور في المقال التالي.</w:t>
      </w:r>
    </w:p>
    <w:p>
      <w:pPr>
        <w:pStyle w:val="ArticleHeading"/>
        <w:jc w:val="right"/>
        <w:bidi w:val="1"/>
      </w:pPr>
      <w:r>
        <w:rPr>
          <w:rFonts w:ascii="Segoe UI" w:hAnsi="Segoe UI" w:eastAsia="Segoe UI" w:cs="Segoe UI"/>
          <w:rtl w:val="1"/>
        </w:rPr>
        <w:t>حوار مع المعلومات الاصطناعية:</w:t>
      </w:r>
    </w:p>
    <w:p>
      <w:pPr>
        <w:pStyle w:val="ArticleBody"/>
        <w:jc w:val="right"/>
        <w:bidi w:val="1"/>
      </w:pPr>
      <w:r>
        <w:rPr>
          <w:rFonts w:ascii="Segoe UI" w:hAnsi="Segoe UI" w:eastAsia="Segoe UI" w:cs="Segoe UI"/>
          <w:rtl w:val="1"/>
        </w:rPr>
        <w:t>هل يرى مجتمع الرياضيات أي أهمية للعدد «١١»؟</w:t>
      </w:r>
    </w:p>
    <w:p>
      <w:pPr>
        <w:pStyle w:val="ArticleBody"/>
        <w:jc w:val="right"/>
        <w:bidi w:val="1"/>
      </w:pPr>
      <w:r>
        <w:rPr>
          <w:rFonts w:ascii="Segoe UI" w:hAnsi="Segoe UI" w:eastAsia="Segoe UI" w:cs="Segoe UI"/>
          <w:rtl w:val="1"/>
        </w:rPr>
        <w:t>نعم، ينطوي العدد 11 على عدة جوانب ذات اهتمام وأهمية رياضيتين حقيقيتين (إلى جانب كونه عددًا أوليًا فحسب). فيما يلي أبرزها التي غالبًا ما يسلّط عليها الضوء علماءُ الرياضيات وهواةُ الرياضيات:</w:t>
      </w:r>
    </w:p>
    <w:p>
      <w:pPr>
        <w:pStyle w:val="ArticleBody"/>
        <w:jc w:val="right"/>
        <w:bidi w:val="1"/>
      </w:pPr>
      <w:r>
        <w:rPr>
          <w:rFonts w:ascii="Segoe UI" w:hAnsi="Segoe UI" w:eastAsia="Segoe UI" w:cs="Segoe UI"/>
          <w:rtl w:val="1"/>
        </w:rPr>
        <w:t>11 هو العدد الأولي الخامس، وأصغر عدد أولي من رقمين، وأول عدد أولي متناظر في الأساس 10. "11" هو أصغر عدد من نوع الوحدات المكررة repunit (عدد يتكوّن من وحدات مكررة) يكون أوليًا. وهو العدد الأولي الوحيد من رقمين الذي رقماه متماثلان. 11، 22، 33، 44، إلخ. لا تنطبق إلا على "11". "11" هو أسّ لميرسين أولي. التمثيل العشري لـ 1/11 = 0.090909... له فترة تكرار طولها 2 فقط، لكن 1/11 مشهور من وجه آخر: متتالية الأعداد الأولية 11، 101، 1009، 10007، 100003، إلخ، تظهر في نقاشات حول الأعداد الأولية في متتالية حسابية. المجموعة ثنائية السطوح من الرتبة 22 (تماثلات مضلع منتظم ذي 11 ضلعًا) ملحوظة لأن "11" هو أصغر عدد أولي تكون للمجموعة فيه بنية غير أبيلية خالية من المركز ذات أهمية في نظرية الزمر. في الفيزياء النظرية (نظرية الأوتار/نظرية-إم)، يُنمذج الكون كثيرًا في 11 بعدًا زمكانيًا، وكثيرًا ما يشير الفيزيائيون والرياضيون العاملون في ذلك المجال إلى ظهور "11". "11" هو العدد الأولي المتناظر الوحيد ذو عدد زوجي من الأرقام (فكل الأعداد الأخرى ذات عدد زوجي من الأرقام أكبر من 2 تقبل القسمة على 11 ومن ثم فهي مركبة). هذه مبرهنة في نظرية الأعداد المسلية.</w:t>
      </w:r>
    </w:p>
    <w:p>
      <w:pPr>
        <w:pStyle w:val="ArticleBody"/>
        <w:jc w:val="right"/>
        <w:bidi w:val="1"/>
      </w:pPr>
      <w:r>
        <w:rPr>
          <w:rFonts w:ascii="Segoe UI" w:hAnsi="Segoe UI" w:eastAsia="Segoe UI" w:cs="Segoe UI"/>
          <w:rtl w:val="1"/>
        </w:rPr>
        <w:t>الخلاصة:</w:t>
      </w:r>
    </w:p>
    <w:p>
      <w:pPr>
        <w:pStyle w:val="ArticleBody"/>
        <w:jc w:val="right"/>
        <w:bidi w:val="1"/>
      </w:pPr>
      <w:r>
        <w:rPr>
          <w:rFonts w:ascii="Segoe UI" w:hAnsi="Segoe UI" w:eastAsia="Segoe UI" w:cs="Segoe UI"/>
          <w:rtl w:val="1"/>
        </w:rPr>
        <w:t>مع أن "11" لا يتمتع بالمكانة النجومية نفسها التي تحظى بها π وe والنسبة الذهبية، فإنه يظهر مرارًا باعتباره أصغر أو أول مثال للعديد من الظواهر (أول عدد أولي من نوع ريبونيت، العدد الأولي المتناظر الوحيد ذو عدد زوجي من الأرقام، ظهوره المبكر في كثير من البراهين والأمثلة المضادة، 11 بعدًا في نظرية إم، إلخ). لذا نعم—مجتمع الرياضيين يعتبر 11 عددًا مهمًا.</w:t>
      </w:r>
    </w:p>
    <w:p>
      <w:pPr>
        <w:pStyle w:val="ArticleScripture"/>
        <w:jc w:val="right"/>
        <w:bidi w:val="1"/>
      </w:pPr>
      <w:r>
        <w:rPr>
          <w:rFonts w:ascii="Segoe UI" w:hAnsi="Segoe UI" w:eastAsia="Segoe UI" w:cs="Segoe UI"/>
          <w:rtl w:val="1"/>
        </w:rPr>
        <w:t>إن مُلهِم الكلمة هو المفسر الحقيقي للكلمة. وقد أوضح المسيح تعاليمه بأن لفت انتباه سامعيه إلى القوانين البسيطة للطبيعة، وإلى الأشياء المألوفة التي كانوا يرونها ويتعاملون معها كل يوم. وهكذا قاد أذهانهم من الطبيعي إلى الروحي. ولم يتمكن كثيرون من إدراك معنى أمثاله في الحال؛ ولكن، ومع تعاملهم يومًا بعد يوم مع الأشياء التي ربط المعلم العظيم بها حقائق روحية، أدرك بعضهم دروس الحق الإلهي التي سعى إلى ترسيخها، فاقتنع هؤلاء بصحة رسالته وآمنوا بالإنجيل. عامل مدرسة السبت، 1 ديسمبر 1909.</w:t>
      </w:r>
    </w:p>
    <w:p>
      <w:pPr>
        <w:pStyle w:val="ArticleScripture"/>
        <w:jc w:val="right"/>
        <w:bidi w:val="1"/>
      </w:pPr>
      <w:r>
        <w:rPr>
          <w:rFonts w:ascii="Segoe UI" w:hAnsi="Segoe UI" w:eastAsia="Segoe UI" w:cs="Segoe UI"/>
          <w:rtl w:val="1"/>
        </w:rPr>
        <w:t>"وبذلك، إذ تقود من العالم الطبيعي إلى الملكوت الروحي، فإن أمثال المسيح هي حلقات في سلسلة الحق التي توحِّد الإنسان بالله، والأرض بالسماء." أمثال المسيح،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وكنيسة الأدفنتست السبتيين اللاودكية - رقم تسعة</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