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ترسخ الرؤية - الرقم ثمانية</w:t>
      </w:r>
    </w:p>
    <w:p>
      <w:pPr>
        <w:pStyle w:val="ArticleSubtitle"/>
        <w:jc w:val="right"/>
        <w:bidi w:val="1"/>
      </w:pPr>
      <w:r>
        <w:rPr>
          <w:rFonts w:ascii="Segoe UI" w:hAnsi="Segoe UI" w:eastAsia="Segoe UI" w:cs="Segoe UI"/>
          <w:rtl w:val="1"/>
        </w:rPr>
        <w:t>أسس من رمل: رفض الحق النبوي في الأدفنتستية اللاودكية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2024-08-18</w:t>
      </w:r>
    </w:p>
    <w:p>
      <w:pPr>
        <w:pStyle w:val="ArticleBody"/>
        <w:jc w:val="right"/>
        <w:bidi w:val="1"/>
      </w:pPr>
      <w:r>
        <w:rPr>
          <w:rFonts w:ascii="Segoe UI" w:hAnsi="Segoe UI" w:eastAsia="Segoe UI" w:cs="Segoe UI"/>
          <w:rtl w:val="1"/>
        </w:rPr>
        <w:t>في المقال السابق أشرنا إلى أقوال يسوع التالية.</w:t>
      </w:r>
    </w:p>
    <w:p>
      <w:pPr>
        <w:pStyle w:val="ArticleScripture"/>
        <w:jc w:val="right"/>
        <w:bidi w:val="1"/>
      </w:pPr>
      <w:r>
        <w:rPr>
          <w:rFonts w:ascii="Segoe UI" w:hAnsi="Segoe UI" w:eastAsia="Segoe UI" w:cs="Segoe UI"/>
          <w:rtl w:val="1"/>
        </w:rPr>
        <w:t>احذروا الأنبياء الكذبة الذين يأتونكم بثياب الحملان، ولكنهم في الباطن ذئاب خاطفة. من ثمارهم تعرفونهم. هل يجتنون من الشوك عنبًا، أو من الحسك تينًا؟ هكذا كل شجرة جيدة تثمر ثمرًا جيدًا، وأما الشجرة الرديئة فتثمر ثمرًا رديًا. لا تقدر شجرة جيدة أن تثمر ثمرًا رديًا، ولا شجرة رديئة أن تثمر ثمرًا جيدًا. كل شجرة لا تثمر ثمرًا جيدًا تُقطع وتُلقى في النار. فإذًا من ثمارهم تعرفونهم. ليس كل من يقول لي: يا رب، يا رب، يدخل ملكوت السماوات، بل الذي يفعل إرادة أبي الذي في السماوات. كثيرون سيقولون لي في ذلك اليوم: يا رب، يا رب، ألسنا باسمك تنبأنا، وباسمك أخرجنا شياطين، وباسمك صنعنا قوات كثيرة؟ وحينئذٍ أصرّح لهم: إني لم أعرفكم قط. اذهبوا عني يا فاعلي الإثم. فكل من يسمع أقوالي هذه ويعمل بها أشبّهه برجل عاقل بنى بيته على الصخر. فنزل المطر، وجاءت الأنهار، وهبّت الرياح، ووقعت على ذلك البيت، فلم يسقط لأنه كان مؤسَّسًا على الصخر. وكل من يسمع أقوالي هذه ولا يعمل بها يُشبَّه برجل جاهل بنى بيته على الرمل. فنزل المطر، وجاءت الأنهار، وهبّت الرياح، ووقعت على ذلك البيت، فسقط، وكان سقوطه عظيمًا. متى 7: 15-27</w:t>
      </w:r>
    </w:p>
    <w:p>
      <w:pPr>
        <w:pStyle w:val="ArticleBody"/>
        <w:jc w:val="right"/>
        <w:bidi w:val="1"/>
      </w:pPr>
      <w:r>
        <w:rPr>
          <w:rFonts w:ascii="Segoe UI" w:hAnsi="Segoe UI" w:eastAsia="Segoe UI" w:cs="Segoe UI"/>
          <w:rtl w:val="1"/>
        </w:rPr>
        <w:t>يمثّل تمرد عام 1863 بداية تشييد الأدفنتستية السبتيّة اللاودكية لأساس زائف على الرمل. يرمز الرمل إلى المبدأ الشيطاني للتعددية، على النقيض من صخرة الحقيقة المطلقة. تقوم الحقيقة المطلقة على شاهدين، والحقائق الممثلة على اللوحين المقدسين لحبقوق، اللذين وضعتْهما الأدفنتستية السبتيّة جانبًا تدريجيًا، مستمدة من الكتاب المقدس ومؤكدة بروح النبوة. تلك الحقائق مطلقة.</w:t>
      </w:r>
    </w:p>
    <w:p>
      <w:pPr>
        <w:pStyle w:val="ArticleScripture"/>
        <w:jc w:val="right"/>
        <w:bidi w:val="1"/>
      </w:pPr>
      <w:r>
        <w:rPr>
          <w:rFonts w:ascii="Segoe UI" w:hAnsi="Segoe UI" w:eastAsia="Segoe UI" w:cs="Segoe UI"/>
          <w:rtl w:val="1"/>
        </w:rPr>
        <w:t>إن العدو يسعى إلى صرف عقول إخوتنا وأخواتنا عن عمل إعداد شعب للوقوف في هذه الأيام الأخيرة. ومغالطاته تهدف إلى إبعاد العقول عن مخاطر هذه الساعة وواجباتها. وهم يستهينون بالنور الذي جاء به المسيح من السماء ليعطيه ليوحنا من أجل شعبه. ويعلّمون أن الأحداث التي أمامنا مباشرة ليست ذات أهمية كافية لتنال اهتمامًا خاصًا. ويُبطلون الحق ذا الأصل السماوي، ويسلبون شعب الله خبرتهم الماضية، ويعطونهم بدلًا منها علمًا زائفًا. «هكذا قال الرب: قِفوا على الطرق، وانظروا، واسألوا عن السبل القديمة: أين هو الطريق الصالح، واسلكوا فيه». [إرميا 6:16.]</w:t>
      </w:r>
    </w:p>
    <w:p>
      <w:pPr>
        <w:pStyle w:val="ArticleScripture"/>
        <w:jc w:val="right"/>
        <w:bidi w:val="1"/>
      </w:pPr>
      <w:r>
        <w:rPr>
          <w:rFonts w:ascii="Segoe UI" w:hAnsi="Segoe UI" w:eastAsia="Segoe UI" w:cs="Segoe UI"/>
          <w:rtl w:val="1"/>
        </w:rPr>
        <w:t>لا يحاول أحدٌ اقتلاع أسس إيماننا—تلك الأسس التي وُضعت في بداية عملنا، من خلال دراسةٍ مصلّيةٍ للكلمة وبالوحي. وعلى هذه الأسس ظللنا نبني لأكثر من خمسين سنة. قد يظن الناس أنهم وجدوا طريقاً جديداً، وأنهم يستطيعون أن يضعوا أساساً أقوى من الأساس الموضوع؛ لكن هذا خداع كبير. «ليس لأحد أن يضع أساساً آخر غير الموضوع.» [1 كورنثوس 3:11.] في الماضي، أقدم كثيرون على بناء إيمان جديد، وعلى إرساء مبادئ جديدة؛ ولكن كم صمد بناؤهم؟ سرعان ما سقط؛ لأنه لم يُبنَ على الصخرة. الشهادات، المجلد 8، 296-297.</w:t>
      </w:r>
    </w:p>
    <w:p>
      <w:pPr>
        <w:pStyle w:val="ArticleBody"/>
        <w:jc w:val="right"/>
        <w:bidi w:val="1"/>
      </w:pPr>
      <w:r>
        <w:rPr>
          <w:rFonts w:ascii="Segoe UI" w:hAnsi="Segoe UI" w:eastAsia="Segoe UI" w:cs="Segoe UI"/>
          <w:rtl w:val="1"/>
        </w:rPr>
        <w:t>عندما حلّ يوم 11 سبتمبر 2001، جاءت معه أمطار الروح القدس.</w:t>
      </w:r>
    </w:p>
    <w:p>
      <w:pPr>
        <w:pStyle w:val="ArticleScripture"/>
        <w:jc w:val="right"/>
        <w:bidi w:val="1"/>
      </w:pPr>
      <w:r>
        <w:rPr>
          <w:rFonts w:ascii="Segoe UI" w:hAnsi="Segoe UI" w:eastAsia="Segoe UI" w:cs="Segoe UI"/>
          <w:rtl w:val="1"/>
        </w:rPr>
        <w:t>المطر المتأخر سيهطل على شعب الله. سينزل ملاك مقتدر من السماء، وستستنير الأرض كلها بمجده. ريفيو أند هيرالد، 21 أبريل 1891.</w:t>
      </w:r>
    </w:p>
    <w:p>
      <w:pPr>
        <w:pStyle w:val="ArticleBody"/>
        <w:jc w:val="right"/>
        <w:bidi w:val="1"/>
      </w:pPr>
      <w:r>
        <w:rPr>
          <w:rFonts w:ascii="Segoe UI" w:hAnsi="Segoe UI" w:eastAsia="Segoe UI" w:cs="Segoe UI"/>
          <w:rtl w:val="1"/>
        </w:rPr>
        <w:t>عندما طُرِحت المباني العظيمة في مدينة نيويورك أرضًا بلمسة من الله، بدأ رذاذ المطر المتأخر يتساقط. وعندما حلّ يوم 11 سبتمبر 2001، انفتحت أبواب الطوفان أمام مبادئ البابوية.</w:t>
      </w:r>
    </w:p>
    <w:p>
      <w:pPr>
        <w:pStyle w:val="ArticleScripture"/>
        <w:jc w:val="right"/>
        <w:bidi w:val="1"/>
      </w:pPr>
      <w:r>
        <w:rPr>
          <w:rFonts w:ascii="Segoe UI" w:hAnsi="Segoe UI" w:eastAsia="Segoe UI" w:cs="Segoe UI"/>
          <w:rtl w:val="1"/>
        </w:rPr>
        <w:t>في هذا الزمن الذي يسود فيه الإثم، ستبلغ الكنائس البروتستانتية التي رفضت عبارة «هكذا قال الرب» حالًا عجيبًا؛ إذ ستعتنق روح العالم. وبانفصالها عن الله، ستسعى إلى جعل الكذب والارتداد عن الله قانون الأمة. وستعمل على التأثير في حكام البلاد لاستصدار قوانين تستعيد الهيمنة الضائعة لِـ«إنسان الخطية»، الذي يجلس في هيكل الله مظهرًا نفسه أنه هو الله. وستُوضَع المبادئ الكاثوليكية الرومانية تحت حماية الدولة. ولن يعود احتجاج حق الكتاب المقدس مقبولًا لدى الذين لم يجعلوا ناموس الله قاعدة حياتهم. ريفيو أند هيرالد، 21 ديسمبر 1897.</w:t>
      </w:r>
    </w:p>
    <w:p>
      <w:pPr>
        <w:pStyle w:val="ArticleBody"/>
        <w:jc w:val="right"/>
        <w:bidi w:val="1"/>
      </w:pPr>
      <w:r>
        <w:rPr>
          <w:rFonts w:ascii="Segoe UI" w:hAnsi="Segoe UI" w:eastAsia="Segoe UI" w:cs="Segoe UI"/>
          <w:rtl w:val="1"/>
        </w:rPr>
        <w:t>يشكل قانون باتريوت بداية حماية المبادئ الكاثوليكية الرومانية، وهو ما يقود تدريجياً إلى قانون الأحد الوشيك. في 11 سبتمبر 2001، بدأت الرياح الأربع التي تمثل إسلام الويل الثالث تهب.</w:t>
      </w:r>
    </w:p>
    <w:p>
      <w:pPr>
        <w:pStyle w:val="ArticleScripture"/>
        <w:jc w:val="right"/>
        <w:bidi w:val="1"/>
      </w:pPr>
      <w:r>
        <w:rPr>
          <w:rFonts w:ascii="Segoe UI" w:hAnsi="Segoe UI" w:eastAsia="Segoe UI" w:cs="Segoe UI"/>
          <w:rtl w:val="1"/>
        </w:rPr>
        <w:t>الملائكة يمسكون بالرياح الأربع، المصوَّرة كحصان غاضب يسعى إلى الانفلات والاندفاع فوق وجه الأرض كلها، حاملاً الدمار والموت في طريقه.</w:t>
      </w:r>
    </w:p>
    <w:p>
      <w:pPr>
        <w:pStyle w:val="ArticleScripture"/>
        <w:jc w:val="right"/>
        <w:bidi w:val="1"/>
      </w:pPr>
      <w:r>
        <w:rPr>
          <w:rFonts w:ascii="Segoe UI" w:hAnsi="Segoe UI" w:eastAsia="Segoe UI" w:cs="Segoe UI"/>
          <w:rtl w:val="1"/>
        </w:rPr>
        <w:t>"أفننام على شفير العالم الأبدي؟ أفنكون خاملين وباردين وأمواتًا؟ آه، ليت الله ينفخ روحه ونفخته في شعبه في كنائسنا، لكي يقوموا على أقدامهم ويحيوا. نحتاج أن نرى أن الطريق ضيق، وأن الباب ضيق. ولكن إذ نعبر من الباب الضيق، فإن اتساعه لا حد له." إصدارات المخطوطات، المجلد 20، 217.</w:t>
      </w:r>
    </w:p>
    <w:p>
      <w:pPr>
        <w:pStyle w:val="ArticleBody"/>
        <w:jc w:val="right"/>
        <w:bidi w:val="1"/>
      </w:pPr>
      <w:r>
        <w:rPr>
          <w:rFonts w:ascii="Segoe UI" w:hAnsi="Segoe UI" w:eastAsia="Segoe UI" w:cs="Segoe UI"/>
          <w:rtl w:val="1"/>
        </w:rPr>
        <w:t>وصل المطر والريح والفيضان في 11 سبتمبر 2001، وتم اختبار كنيسة الأدفنتست السبتيين اللاودكية كما اختُبر اليهود عند معمودية المسيح، وكما اختُبر البروتستانت ابتداءً من 11 أغسطس 1840. ومنذ تلك اللحظة وحتى النبوءة المتمردة في 18 يوليو 2020، كان البيت الأدفنتستي السبتي اللاودكي ينهار تدريجياً، تماماً كما أُعلن هيكل اليهود خراباً قبل الصليب، وكما انتقل البروتستانت إلى البروتستانتية المرتدة عند خيبة الأمل الأولى في 19 أبريل 1844.</w:t>
      </w:r>
    </w:p>
    <w:p>
      <w:pPr>
        <w:pStyle w:val="ArticleBody"/>
        <w:jc w:val="right"/>
        <w:bidi w:val="1"/>
      </w:pPr>
      <w:r>
        <w:rPr>
          <w:rFonts w:ascii="Segoe UI" w:hAnsi="Segoe UI" w:eastAsia="Segoe UI" w:cs="Segoe UI"/>
          <w:rtl w:val="1"/>
        </w:rPr>
        <w:t>ثم دخلت الحركة اللاودكية للملاك الثالث في مرحلة الاختبار النهائية، وكما هو الحال مع الاختبار الذي بدأ في 11 سبتمبر 2001، دُعيت العذارى إلى الرجوع إلى الطرق القديمة، التي كانت الحقائق الأساسية ليس فقط للحركة الميلرية للملاكين الأول والثاني، بل أيضًا الحقائق الأساسية لحركة الملاك الثالث.</w:t>
      </w:r>
    </w:p>
    <w:p>
      <w:pPr>
        <w:pStyle w:val="ArticleBody"/>
        <w:jc w:val="right"/>
        <w:bidi w:val="1"/>
      </w:pPr>
      <w:r>
        <w:rPr>
          <w:rFonts w:ascii="Segoe UI" w:hAnsi="Segoe UI" w:eastAsia="Segoe UI" w:cs="Segoe UI"/>
          <w:rtl w:val="1"/>
        </w:rPr>
        <w:t>إن رمز رفض تلك الحقائق الأساسية، في سياق الضلال القوي، هو الرسالة التي دوّنها بولس في الرسالة الثانية إلى أهل تسالونيكي. وتُرمَّز تلك الرسالة بعبارة «الدائم» في سفر دانيال، إذ في مقطع من رسالة تسالونيكي توصّل ويليام ميلر إلى أن «الدائم» في سفر دانيال يمثّل روما الوثنية.</w:t>
      </w:r>
    </w:p>
    <w:p>
      <w:pPr>
        <w:pStyle w:val="ArticleBody"/>
        <w:jc w:val="right"/>
        <w:bidi w:val="1"/>
      </w:pPr>
      <w:r>
        <w:rPr>
          <w:rFonts w:ascii="Segoe UI" w:hAnsi="Segoe UI" w:eastAsia="Segoe UI" w:cs="Segoe UI"/>
          <w:rtl w:val="1"/>
        </w:rPr>
        <w:t>لقد كُتبت كتبٌ تتناول تعريف «الدائم» في سفر دانيال. ومعظمها خاطئ، غير أنه إن رغبت في مراجعة بحث لعالِم لاهوت أدفنتستي أصاب فيه، فبوسعك العثور على «لغز الدائم» لجون دبليو. بيترز. لا أنوي التعرّض لذلك الجانب من «الدائم» في هذه المقالة. وهناك أيضًا كتبٌ أخرى تتناول تاريخ «مَن وماذا ولماذا» التي أفضت في نهاية المطاف إلى ترسيخ النظرة الخاطئة لـ«الدائم» داخل الأدفنتستية السبتيّة اللاودكيّة.</w:t>
      </w:r>
    </w:p>
    <w:p>
      <w:pPr>
        <w:pStyle w:val="ArticleBody"/>
        <w:jc w:val="right"/>
        <w:bidi w:val="1"/>
      </w:pPr>
      <w:r>
        <w:rPr>
          <w:rFonts w:ascii="Segoe UI" w:hAnsi="Segoe UI" w:eastAsia="Segoe UI" w:cs="Segoe UI"/>
          <w:rtl w:val="1"/>
        </w:rPr>
        <w:t>لقد جرى عرض تعريف الكلمة العبرية المترجمة بـ«الدائم»، وتاريخ التمرّد على الحقيقة الأساسية لـ«الدائم» الذي بدأ بجدية في عام 1901، مرارًا في ألواح حبقوق وكذلك في المقالات الحديثة عن سفر دانيال.</w:t>
      </w:r>
    </w:p>
    <w:p>
      <w:pPr>
        <w:pStyle w:val="ArticleBody"/>
        <w:jc w:val="right"/>
        <w:bidi w:val="1"/>
      </w:pPr>
      <w:r>
        <w:rPr>
          <w:rFonts w:ascii="Segoe UI" w:hAnsi="Segoe UI" w:eastAsia="Segoe UI" w:cs="Segoe UI"/>
          <w:rtl w:val="1"/>
        </w:rPr>
        <w:t>أعتزم أن يكون تركيز هذه المقالة بشأن «اليومي» على الخصائص النبوية المرتبطة بكون رمز روما مرفوضاً. كل من يقبل فعلاً بسلطة كتابات إلين وايت يحتاج ببساطة إلى قراءة ما يلي ليعرف ما هو الفهم الصحيح لـ«اليومي».</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p>
      <w:pPr>
        <w:pStyle w:val="ArticleBody"/>
        <w:jc w:val="right"/>
        <w:bidi w:val="1"/>
      </w:pPr>
      <w:r>
        <w:rPr>
          <w:rFonts w:ascii="Segoe UI" w:hAnsi="Segoe UI" w:eastAsia="Segoe UI" w:cs="Segoe UI"/>
          <w:rtl w:val="1"/>
        </w:rPr>
        <w:t>إن رفض فهم ويليام ميلر لـ«اليومي» هو في الوقت نفسه رفض لسلطة كتابات إلن هوايت، لأنها رأت «أن الرب أعطى الرأي الصحيح بشأنه للذين أطلقوا صرخة ساعة الدينونة». وقد أُظهِر لها أيضاً أن الآراء الأخرى حول «اليومي» أفرزت «ظلاماً وارتباكاً»، وهما ليستا من صفات المسيح. وقد اعتبر ميلر «اليومي» روما الوثنية عندما درس الرسالة الثانية إلى أهل تسالونيكي.</w:t>
      </w:r>
    </w:p>
    <w:p>
      <w:pPr>
        <w:pStyle w:val="ArticleScripture"/>
        <w:jc w:val="right"/>
        <w:bidi w:val="1"/>
      </w:pPr>
      <w:r>
        <w:rPr>
          <w:rFonts w:ascii="Segoe UI" w:hAnsi="Segoe UI" w:eastAsia="Segoe UI" w:cs="Segoe UI"/>
          <w:rtl w:val="1"/>
        </w:rPr>
        <w:t>واصلت القراءة، ولم أجد حالة أخرى يُذكر فيها [الدائم] إلا في دانيال. ثم أخذتُ [بمساعدة فهرس] تلك الكلمات المرتبطة به: «يُزال»؛ «سيُزال الدائم»؛ «من الوقت الذي سيُزال فيه الدائم»، إلخ. واصلت القراءة، وظننت أنني لن أجد نورًا على النص؛ وأخيرًا وصلت إلى تسالونيكي الثانية 2:7، 8: «لأن سرّ الإثم الآن يعمل؛ إلا أن الذي يحجز الآن سيحجز إلى أن يُزال من الوسط، وحينئذ سيُستعلن الأثيم»، إلخ. ولما بلغتُ ذلك النص، آه، كم بدا الحق واضحًا ومجيدًا! ها هو ذا! ذاك هو الدائم! حسنًا، والآن، ماذا يعني بولس بعبارة «الذي يحجز الآن»، أي «المعيق»؟ ويقصد بـ«إنسان الخطية» و«الأثيم» البابوية. حسنًا، فما الذي يعيق انكشاف البابوية؟ إنها الوثنية؛ إذًا، لا بد أن «الدائم» يعني الوثنية.» — ويليام ميلر، دليل المجيء الثاني، الصفحة 66." مراجعة الأدفنت ومنادي السبت، 6 يناير 1853.</w:t>
      </w:r>
    </w:p>
    <w:p>
      <w:pPr>
        <w:pStyle w:val="ArticleBody"/>
        <w:jc w:val="right"/>
        <w:bidi w:val="1"/>
      </w:pPr>
      <w:r>
        <w:rPr>
          <w:rFonts w:ascii="Segoe UI" w:hAnsi="Segoe UI" w:eastAsia="Segoe UI" w:cs="Segoe UI"/>
          <w:rtl w:val="1"/>
        </w:rPr>
        <w:t>في نهاية المطاف، نحّت الأدفنتية اللاودكية جانبًا الفهم الصحيح الذي أُعطي لميلر وللذين أطلقوا صرخة ساعة الدينونة، واستبدلته بالفكرة الخاطئة للبروتستانتية المرتدة القائلة بأن «الدائم» يمثّل خدمة المسيح في المقدس. ذلك الفهم عبثي على مستويات عديدة، لكنه، فوق كونه مغلوطًا، يزعم أن رمزًا شيطانيًا هو رمز للمسيح.</w:t>
      </w:r>
    </w:p>
    <w:p>
      <w:pPr>
        <w:pStyle w:val="ArticleScripture"/>
        <w:jc w:val="right"/>
        <w:bidi w:val="1"/>
      </w:pPr>
      <w:r>
        <w:rPr>
          <w:rFonts w:ascii="Segoe UI" w:hAnsi="Segoe UI" w:eastAsia="Segoe UI" w:cs="Segoe UI"/>
          <w:rtl w:val="1"/>
        </w:rPr>
        <w:t>"وهكذا، بينما يمثل التنين، في المقام الأول، الشيطان، فإنه، بمعنى ثانوي، رمزٌ لروما الوثنية." الصراع العظيم، 439.</w:t>
      </w:r>
    </w:p>
    <w:p>
      <w:pPr>
        <w:pStyle w:val="ArticleBody"/>
        <w:jc w:val="right"/>
        <w:bidi w:val="1"/>
      </w:pPr>
      <w:r>
        <w:rPr>
          <w:rFonts w:ascii="Segoe UI" w:hAnsi="Segoe UI" w:eastAsia="Segoe UI" w:cs="Segoe UI"/>
          <w:rtl w:val="1"/>
        </w:rPr>
        <w:t>عرّف ميلر «الدائم» بأنه روما الوثنية، أي التنين، لكن الأدفنتية اللاودكية تبنّت الفكرة من البروتستانتية الساقطة القائلة بأنه يمثّل خدمة المسيح في المقدس السماوي. إن رفض تحديد ميلر لـ«الدائم» على أنه روما الوثنية يمثّل رفضاً لحقيقة مُمثَّلة على كلتا اللوحتين المقدستين اللتين كانتا تحقيقاً لحبقوق الإصحاح الثاني. وعليه فهو رفضٌ لحقيقة أساسية، كما كان الحال في رفض «السبع مرات» في لاويين الإصحاح السادس والعشرين.</w:t>
      </w:r>
    </w:p>
    <w:p>
      <w:pPr>
        <w:pStyle w:val="ArticleBody"/>
        <w:jc w:val="right"/>
        <w:bidi w:val="1"/>
      </w:pPr>
      <w:r>
        <w:rPr>
          <w:rFonts w:ascii="Segoe UI" w:hAnsi="Segoe UI" w:eastAsia="Segoe UI" w:cs="Segoe UI"/>
          <w:rtl w:val="1"/>
        </w:rPr>
        <w:t>رفض الحقيقة القائلة بأن "اليومي،" يمثل روما الوثنية هو رفض لأسس الأدفنتستية ولسلطة روح النبوة. اعتبار رمز للشيطان رمزاً للمسيح يوازي اعتبار عمل المسيح عملاً للشيطان.</w:t>
      </w:r>
    </w:p>
    <w:p>
      <w:pPr>
        <w:pStyle w:val="ArticleScripture"/>
        <w:jc w:val="right"/>
        <w:bidi w:val="1"/>
      </w:pPr>
      <w:r>
        <w:rPr>
          <w:rFonts w:ascii="Segoe UI" w:hAnsi="Segoe UI" w:eastAsia="Segoe UI" w:cs="Segoe UI"/>
          <w:rtl w:val="1"/>
        </w:rPr>
        <w:t>برفضهم المسيح ارتكب الشعب اليهودي الخطيئة التي لا تغتفر؛ وبرفض دعوة الرحمة، قد نرتكب نحن الخطأ نفسه. إننا نوجّه إهانة إلى رئيس الحياة، ونخزيه أمام مجمع الشيطان وأمام الكون السماوي عندما نرفض الإصغاء إلى رسله المفوضين، ونستمع بدلاً من ذلك إلى أعوان الشيطان الذين يبعدون النفس عن المسيح. ما دام المرء يفعل هذا، فلن يجد رجاءً ولا مغفرة، وفي النهاية سيفقد كل رغبة في المصالحة مع الله. رغبة الأجيال، 324.</w:t>
      </w:r>
    </w:p>
    <w:p>
      <w:pPr>
        <w:pStyle w:val="ArticleBody"/>
        <w:jc w:val="right"/>
        <w:bidi w:val="1"/>
      </w:pPr>
      <w:r>
        <w:rPr>
          <w:rFonts w:ascii="Segoe UI" w:hAnsi="Segoe UI" w:eastAsia="Segoe UI" w:cs="Segoe UI"/>
          <w:rtl w:val="1"/>
        </w:rPr>
        <w:t>عندما رفضت الأدفنتية اللاودكية الفهم التأسيسي لـ«الدائم» والسبع مرات، فإنها لم ترفض فقط سلطان روح النبوة والأسس، بل رفضت أيضًا عمل ويليام ميلر، الذي كان قد قاده إلى فهمه الملاكُ جبرائيل وملائكةٌ آخرون.</w:t>
      </w:r>
    </w:p>
    <w:p>
      <w:pPr>
        <w:pStyle w:val="ArticleScripture"/>
        <w:jc w:val="right"/>
        <w:bidi w:val="1"/>
      </w:pPr>
      <w:r>
        <w:rPr>
          <w:rFonts w:ascii="Segoe UI" w:hAnsi="Segoe UI" w:eastAsia="Segoe UI" w:cs="Segoe UI"/>
          <w:rtl w:val="1"/>
        </w:rPr>
        <w:t>أرسل الله ملاكه ليحرّك قلب مزارع لم يكن يؤمن بالكتاب المقدس، ليرشده إلى البحث في النبوات. كانت ملائكة الله تزور ذلك المختار مراراً، لتقود فكره وتفتح لفهمه نبواتٍ كانت على الدوام مظلمة لشعب الله. قُدِّم له بدءُ سلسلة الحق، واقتيد إلى البحث عن حلقة بعد حلقة، حتى نظر بدهشة وإعجاب إلى كلمة الله. فرأى هناك سلسلة حق كاملة. تلك الكلمة التي كان يعدّها غير موحى بها انفتحت الآن أمام بصره في جمالها ومجدها. ورأى أن جزءاً من الكتاب المقدس يفسّر جزءاً آخر، وعندما كان نصّ ما مستغلقاً على فهمه، كان يجد في موضع آخر من الكلمة ما يشرحه. فصار ينظر إلى كلمة الله المقدسة بفرح وبأعمق احترام ومهابة. الكتابات المبكرة، 230.</w:t>
      </w:r>
    </w:p>
    <w:p>
      <w:pPr>
        <w:pStyle w:val="ArticleBody"/>
        <w:jc w:val="right"/>
        <w:bidi w:val="1"/>
      </w:pPr>
      <w:r>
        <w:rPr>
          <w:rFonts w:ascii="Segoe UI" w:hAnsi="Segoe UI" w:eastAsia="Segoe UI" w:cs="Segoe UI"/>
          <w:rtl w:val="1"/>
        </w:rPr>
        <w:t>"مَلَكُه" تعبير يشير إلى الملاك جبريل.</w:t>
      </w:r>
    </w:p>
    <w:p>
      <w:pPr>
        <w:pStyle w:val="ArticleScripture"/>
        <w:jc w:val="right"/>
        <w:bidi w:val="1"/>
      </w:pPr>
      <w:r>
        <w:rPr>
          <w:rFonts w:ascii="Segoe UI" w:hAnsi="Segoe UI" w:eastAsia="Segoe UI" w:cs="Segoe UI"/>
          <w:rtl w:val="1"/>
        </w:rPr>
        <w:t>إن كلمات الملاك: «أنا جبرائيل الواقف قدّام الله»، تُظهر أنه يشغل مقامًا رفيعًا في مجالس السماء. ولما جاء برسالة إلى دانيال، قال: «ولا يوجد أحد يتمسّك معي في هذه الأمور إلا ميخائيل [المسيح] رئيسكم». دانيال 10:21. وعن جبرائيل يتحدث المخلّص في سفر الرؤيا، إذ يقول إنه «أرسلها وبيّنها بواسطة ملاكه إلى عبده يوحنا». رؤيا 1:1. مشتهى الأجيال، 99.</w:t>
      </w:r>
    </w:p>
    <w:p>
      <w:pPr>
        <w:pStyle w:val="ArticleBody"/>
        <w:jc w:val="right"/>
        <w:bidi w:val="1"/>
      </w:pPr>
      <w:r>
        <w:rPr>
          <w:rFonts w:ascii="Segoe UI" w:hAnsi="Segoe UI" w:eastAsia="Segoe UI" w:cs="Segoe UI"/>
          <w:rtl w:val="1"/>
        </w:rPr>
        <w:t>إن اعتبار رمز شيطاني رمزاً للمسيح لا يوازي فقط الخطيئة التي لا تُغتفر، بل إن الخطيئة التي لا تُغتفر مرتبطة أيضاً برفض الرسل الذين يرسلهم المسيح. وعندئذٍ يصبح «اليومي» رمزاً للخطيئة التي لا تُغتفر، وعندما يُفهَم أن «المختار»، ويليام ميلر، قد هُدي إلى الفهم الصحيح لتلك الحقيقة، وعندما رُفضت بعد ذلك، فإن ذلك ينطبق مباشرةً على رسالة تسالونيكي الثانية، وهي بالذات المقطع الكتابي الذي قام فيه ميلر باكتشافه. ورفض تلك الحقيقة دليل على عدم محبة الحق، وذلك التمرد ينتج عنه نزع الروح القدس وتسليم الروح غير المقدسة، روح الشيطان، وهو ما يعرّفه بولس بأنه ضلال قوي.</w:t>
      </w:r>
    </w:p>
    <w:p>
      <w:pPr>
        <w:pStyle w:val="ArticleBody"/>
        <w:jc w:val="right"/>
        <w:bidi w:val="1"/>
      </w:pPr>
      <w:r>
        <w:rPr>
          <w:rFonts w:ascii="Segoe UI" w:hAnsi="Segoe UI" w:eastAsia="Segoe UI" w:cs="Segoe UI"/>
          <w:rtl w:val="1"/>
        </w:rPr>
        <w:t>وكما أن «لصوص شعبك»، الذين «يحققون الرؤيا»، كذلك «اليومي» رمزٌ لروما الوثنية. في سياق رسالة تسالونيكي الثانية، يعلّم بولس أن رفض رسالة الأصحاح الثاني دليلٌ على أن الذين يفعلون ذلك لا يحبّون الحق. ولأنهم لا يحبّون الحق الممثّل في الأصحاح، ينالون ضلالًا شديدًا.</w:t>
      </w:r>
    </w:p>
    <w:p>
      <w:pPr>
        <w:pStyle w:val="ArticleBody"/>
        <w:jc w:val="right"/>
        <w:bidi w:val="1"/>
      </w:pPr>
      <w:r>
        <w:rPr>
          <w:rFonts w:ascii="Segoe UI" w:hAnsi="Segoe UI" w:eastAsia="Segoe UI" w:cs="Segoe UI"/>
          <w:rtl w:val="1"/>
        </w:rPr>
        <w:t>جميع الأنبياء يتحدثون عن الأيام الأخيرة، وتشير المقاطع الموحى بها المذكورة سابقًا في هذه المقالة إلى أن الضلال الشديد يحلّ على الذين لا يحبون الحق أثناء انسكاب الروح القدس. ففئةٌ تنال الزيت، والفئة الأخرى تنال ضلالًا شديدًا.</w:t>
      </w:r>
    </w:p>
    <w:p>
      <w:pPr>
        <w:pStyle w:val="ArticleBody"/>
        <w:jc w:val="right"/>
        <w:bidi w:val="1"/>
      </w:pPr>
      <w:r>
        <w:rPr>
          <w:rFonts w:ascii="Segoe UI" w:hAnsi="Segoe UI" w:eastAsia="Segoe UI" w:cs="Segoe UI"/>
          <w:rtl w:val="1"/>
        </w:rPr>
        <w:t>يُسكَب الروح القدس خلال الحقبة التي يُرفَع فيها الروح القدس عن الذين يرفضون ازدياد المعرفة الذي يُكشَف خلال فترتي الاختبار من زمن الختم، من 11 سبتمبر/أيلول 2001 إلى قانون الأحد الوشيك. تكرارًا لمقطع سابق:</w:t>
      </w:r>
    </w:p>
    <w:p>
      <w:pPr>
        <w:pStyle w:val="ArticleScripture"/>
        <w:jc w:val="right"/>
        <w:bidi w:val="1"/>
      </w:pPr>
      <w:r>
        <w:rPr>
          <w:rFonts w:ascii="Segoe UI" w:hAnsi="Segoe UI" w:eastAsia="Segoe UI" w:cs="Segoe UI"/>
          <w:rtl w:val="1"/>
        </w:rPr>
        <w:t>وعند النظر إلى الأيام الأخيرة، تعلن القدرة اللانهائية نفسها، بخصوص الذين «لم يقبلوا محبة الحق حتى يخلصوا»: «ولأجل هذا سيرسل إليهم الله ضلالة قوية حتى يصدقوا الكذب: لكي يُدان جميع الذين لم يصدقوا الحق، بل سُرّوا بالإثم». وإذ يرفضون تعاليم كلمته، ينزع الله روحه ويتركهم للأضاليل التي يحبونها." الكتابات المبكرة، 46.</w:t>
      </w:r>
    </w:p>
    <w:p>
      <w:pPr>
        <w:pStyle w:val="ArticleBody"/>
        <w:jc w:val="right"/>
        <w:bidi w:val="1"/>
      </w:pPr>
      <w:r>
        <w:rPr>
          <w:rFonts w:ascii="Segoe UI" w:hAnsi="Segoe UI" w:eastAsia="Segoe UI" w:cs="Segoe UI"/>
          <w:rtl w:val="1"/>
        </w:rPr>
        <w:t>سطرًا على سطر، يعلّم دانيال أنه في الأيام الأخيرة يكون ناهبو شعبك (رمزٌ لروما) هم الذين يثبتون الرؤيا. ويُمثَّل هؤلاء الناهبون أيضًا بما يُسمّى «اليومي». ويعلّم سليمان أنه في الأيام الأخيرة الذين ليست لديهم الرؤيا يهلكون، أي يُصبحون عراة. وأن تُجعَل عريانًا هو أن تكون لاودكيًا، واللاودكي عذراء جاهلة.</w:t>
      </w:r>
    </w:p>
    <w:p>
      <w:pPr>
        <w:pStyle w:val="ArticleScripture"/>
        <w:jc w:val="right"/>
        <w:bidi w:val="1"/>
      </w:pPr>
      <w:r>
        <w:rPr>
          <w:rFonts w:ascii="Segoe UI" w:hAnsi="Segoe UI" w:eastAsia="Segoe UI" w:cs="Segoe UI"/>
          <w:rtl w:val="1"/>
        </w:rPr>
        <w:t>"إن حالة الكنيسة التي تمثلها العذارى الجاهلات يُشار إليها أيضاً بأنها الحالة اللاودكية." Review and Herald، 19 أغسطس 1890.</w:t>
      </w:r>
    </w:p>
    <w:p>
      <w:pPr>
        <w:pStyle w:val="ArticleBody"/>
        <w:jc w:val="right"/>
        <w:bidi w:val="1"/>
      </w:pPr>
      <w:r>
        <w:rPr>
          <w:rFonts w:ascii="Segoe UI" w:hAnsi="Segoe UI" w:eastAsia="Segoe UI" w:cs="Segoe UI"/>
          <w:rtl w:val="1"/>
        </w:rPr>
        <w:t>أن تكون عذراء جاهلة عند وصول رسالة صرخة نصف الليل هو إظهار لما يسجّله يوحنا في سفر الرؤيا، الإصحاح السادس عشر، بوصفه «خزي عريك». إن تحذير يوحنا في الضربة السادسة يتعلّق بالاتحاد الثلاثي للتنين والوحش والنبي الكذاب، الذي، منذ عام 1989، هو في طور قيادة العالم إلى هرمجدون.</w:t>
      </w:r>
    </w:p>
    <w:p>
      <w:pPr>
        <w:pStyle w:val="ArticleBody"/>
        <w:jc w:val="right"/>
        <w:bidi w:val="1"/>
      </w:pPr>
      <w:r>
        <w:rPr>
          <w:rFonts w:ascii="Segoe UI" w:hAnsi="Segoe UI" w:eastAsia="Segoe UI" w:cs="Segoe UI"/>
          <w:rtl w:val="1"/>
        </w:rPr>
        <w:t>إن ما يورده بولس في تسالونيكي الثانية لا يتناول ببساطة كون روما الوثنية ممثَّلة عند دانيال بوصفها "الدائم"، بل يؤكد الأصحاح على علاقة روما الوثنية بروما البابوية. فقد كانت روما الوثنية تمنع (تحجز) إنسان الخطية من اعتلاء عرش الأرض في 538. وما إن أُزيلت روما الوثنية حتى يُستعلن "سر الإثم"، "ذلك الأثيم" الذي هو بابا روما. وفي الأصحاح يحدد بولس علاقة نبوية محددة بين روما الوثنية وروما البابوية. أما رفض تعليم الأصحاح فهو رفضٌ للحق وقبولٌ لضلالة شديدة.</w:t>
      </w:r>
    </w:p>
    <w:p>
      <w:pPr>
        <w:pStyle w:val="ArticleScripture"/>
        <w:jc w:val="right"/>
        <w:bidi w:val="1"/>
      </w:pPr>
      <w:r>
        <w:rPr>
          <w:rFonts w:ascii="Segoe UI" w:hAnsi="Segoe UI" w:eastAsia="Segoe UI" w:cs="Segoe UI"/>
          <w:rtl w:val="1"/>
        </w:rPr>
        <w:t>لا يخدعنكم أحد على أي وجه، لأنه لن يأتي ذلك اليوم إلا إذا جاء الارتداد أولاً، واستُعلن إنسان الخطية، ابن الهلاك؛ المقاوم والمرتفع فوق كل ما يُدعى إلهاً أو معبوداً، حتى إنه يجلس في هيكل الله كإله، مظهراً نفسه أنه هو الله. أما تذكرون أني، وأنا بعدُ عندكم، كنت أقول لكم هذه الأمور؟ والآن تعلمون ما يحجز حتى يُستعلن في وقته. لأن سر الإثم الآن يعمل؛ ولكن الذي يحجز الآن سيحجز إلى أن يُزال من الوسط. وحينئذ سيُستعلن ذلك الأثيم، الذي سيبيده الرب بنفخة فمه، ويُبطل بضياء مجيئه، ذاك الذي مجيئه بحسب عمل الشيطان بكل قوة وآيات وعجائب كاذبة، وبكل خديعة الإثم في الهالكين، لأنهم لم يقبلوا محبة الحق لكي يخلصوا. ولأجل هذا سيرسل إليهم الله ضلالاً قوياً لكي يصدقوا الكذب، لكي يُدان جميع الذين لم يصدقوا الحق بل سُرّوا بالإثم. ٢ تسالونيكي ٢:٣-١٢.</w:t>
      </w:r>
    </w:p>
    <w:p>
      <w:pPr>
        <w:pStyle w:val="ArticleBody"/>
        <w:jc w:val="right"/>
        <w:bidi w:val="1"/>
      </w:pPr>
      <w:r>
        <w:rPr>
          <w:rFonts w:ascii="Segoe UI" w:hAnsi="Segoe UI" w:eastAsia="Segoe UI" w:cs="Segoe UI"/>
          <w:rtl w:val="1"/>
        </w:rPr>
        <w:t>لماذا يكون هؤلاء الناس في الأيام الأخيرة "مدانون"؟ لماذا يُرسَل إليهم "ضلالة قوية"؟ لماذا "يهلكون" وبذلك يكشفون خزي عُريهم؟ يذكر المقطع أن السبب هو أنهم لا يحبّون الحق، والحق المبيَّن في الإصحاح يوضّح أن روما الوثنية، المملكة الرابعة في نبوءات الكتاب المقدس، كانت تمنع روما البابوية، المملكة الخامسة في نبوءات الكتاب المقدس، من اعتلاء العرش إلى أن أُزيلت الوثنية.</w:t>
      </w:r>
    </w:p>
    <w:p>
      <w:pPr>
        <w:pStyle w:val="ArticleBody"/>
        <w:jc w:val="right"/>
        <w:bidi w:val="1"/>
      </w:pPr>
      <w:r>
        <w:rPr>
          <w:rFonts w:ascii="Segoe UI" w:hAnsi="Segoe UI" w:eastAsia="Segoe UI" w:cs="Segoe UI"/>
          <w:rtl w:val="1"/>
        </w:rPr>
        <w:t>العلاقة بين روما الوثنية وروما البابوية المذكورة في الفصل يحدّدها يوحنا أيضاً من خلال العلاقة بين كنيسة برغامس وكنيسة ثياتيرا. تتوافق برغامس مع روما الوثنية، وثياتيرا هي روما البابوية. يقدّم بولس ويوحنا شاهدين على علاقة القوتين، وكذلك يفعل سفر دانيال.</w:t>
      </w:r>
    </w:p>
    <w:p>
      <w:pPr>
        <w:pStyle w:val="ArticleBody"/>
        <w:jc w:val="right"/>
        <w:bidi w:val="1"/>
      </w:pPr>
      <w:r>
        <w:rPr>
          <w:rFonts w:ascii="Segoe UI" w:hAnsi="Segoe UI" w:eastAsia="Segoe UI" w:cs="Segoe UI"/>
          <w:rtl w:val="1"/>
        </w:rPr>
        <w:t>في سفر دانيال، تُعرَض مرارًا وتكرارًا العلاقة بين روما الوثنية وروما البابوية. في الإصحاح الثاني، يُمثَّل ذلك بمزج الحديد بالطين الموحل. وفي الإصحاح السابع يُوصَف كلٌّ من روما الوثنية وروما البابوية بأنهما «مملكتان مختلفتان»، ومع أن الإصحاح الثاني يصوّر القوتين كمزيج، فإن الإصحاح السابع يبيّن أن السلطة البابوية تنبثق من مملكة روما الوثنية ذات القرون العشرة. وفي الإصحاح الثامن، القرن الصغير في الآيات 9 إلى 12 هو روما في كلتا مرحلتيها؛ فالآيتان 9 و11 يَرِد فيهما القرن الصغير بصيغة المذكر، وبذلك تُعرَّف روما الوثنية، وأما الآيتان 10 و12 فيَرِد فيهما بصيغة المؤنث، وبذلك تُعرَّف روما البابوية.</w:t>
      </w:r>
    </w:p>
    <w:p>
      <w:pPr>
        <w:pStyle w:val="ArticleBody"/>
        <w:jc w:val="right"/>
        <w:bidi w:val="1"/>
      </w:pPr>
      <w:r>
        <w:rPr>
          <w:rFonts w:ascii="Segoe UI" w:hAnsi="Segoe UI" w:eastAsia="Segoe UI" w:cs="Segoe UI"/>
          <w:rtl w:val="1"/>
        </w:rPr>
        <w:t>في سفر دانيال، الإصحاح الثامن، العدد الثالث عشر، تُصوَّر روما الوثنية وروما البابوية على أنهما قوتان مخرِّبتان. روما الوثنية هي قوة «الدائم» المخرِّبة، وروما البابوية هي قوة التعدي المخرِّبة. في الإصحاح الحادي عشر، العدد الحادي والثلاثين، تقيم قوة «الدائم» المخرِّبة لروما الوثنية قوة رجسة الخراب، وهي القوة البابوية. وفي الإصحاح الثاني عشر، العدد الحادي عشر، تُزال قوة «الدائم» المخرِّبة لروما الوثنية لكي تُقام قوة رجسة الخراب الخاصة بالبابوية.</w:t>
      </w:r>
    </w:p>
    <w:p>
      <w:pPr>
        <w:pStyle w:val="ArticleBody"/>
        <w:jc w:val="right"/>
        <w:bidi w:val="1"/>
      </w:pPr>
      <w:r>
        <w:rPr>
          <w:rFonts w:ascii="Segoe UI" w:hAnsi="Segoe UI" w:eastAsia="Segoe UI" w:cs="Segoe UI"/>
          <w:rtl w:val="1"/>
        </w:rPr>
        <w:t>إن علاقة القوتين المُخَرِّبتين لروما هي موضوع أساسي في سفري دانيال والرؤيا، وهذه العلاقة هي ما يحدده بولس على أنه الحق الذي يجب أن يُحَبَّ لكي يتجنب الإنسان الضلال القوي الناتج عن تصديق كذبة. الله لا يكرر نفسه عبثاً، وكل تمثيل لعلاقة روما الوثنية بروما البابوية يقدم شهادته الخاصة في هذا الشأن، لكن رفض رمز روما في الأيام الأخيرة هو رفض للمطر المتأخر ونيلٌ لضلال قوي بدلاً منه. إنه أن يُوصَم المرء إلى الأبد بأنه لاودكي عارٍ.</w:t>
      </w:r>
    </w:p>
    <w:p>
      <w:pPr>
        <w:pStyle w:val="ArticleBody"/>
        <w:jc w:val="right"/>
        <w:bidi w:val="1"/>
      </w:pPr>
      <w:r>
        <w:rPr>
          <w:rFonts w:ascii="Segoe UI" w:hAnsi="Segoe UI" w:eastAsia="Segoe UI" w:cs="Segoe UI"/>
          <w:rtl w:val="1"/>
        </w:rPr>
        <w:t>المؤرخون الأدفنتست اللاودكيون، مع أنهم لا يُظهرون أي احترام مقدّس لدور وعمل ويليام ميلر، يعترفون بأن إدراكه للعلاقة بين روما الوثنية وروما البابوية كان البنية النبوية التي بنى عليها «كل» تطبيقاته النبوية. لقد قاد جبرائيل والملائكة الآخرون ميلر إلى فهم العلاقة بين روما الوثنية وروما البابوية، لكنه في تاريخه لم يرَ روما ككيان ثلاثي يتكوّن من التنين والوحش والنبي الكذاب.</w:t>
      </w:r>
    </w:p>
    <w:p>
      <w:pPr>
        <w:pStyle w:val="ArticleBody"/>
        <w:jc w:val="right"/>
        <w:bidi w:val="1"/>
      </w:pPr>
      <w:r>
        <w:rPr>
          <w:rFonts w:ascii="Segoe UI" w:hAnsi="Segoe UI" w:eastAsia="Segoe UI" w:cs="Segoe UI"/>
          <w:rtl w:val="1"/>
        </w:rPr>
        <w:t>في زمنه لم تكن الولايات المتحدة قد بدأت بعد دورها بصفتها النبي الكاذب، لأن بروتستانت الولايات المتحدة لم يصبحوا بنات روما إلا في عام 1844، وكان العمل التأسيسي لميلر قد أُدرِج بالفعل في مخطط 1843 الذي أُنتِج في مايو من عام 1842.</w:t>
      </w:r>
    </w:p>
    <w:p>
      <w:pPr>
        <w:pStyle w:val="ArticleBody"/>
        <w:jc w:val="right"/>
        <w:bidi w:val="1"/>
      </w:pPr>
      <w:r>
        <w:rPr>
          <w:rFonts w:ascii="Segoe UI" w:hAnsi="Segoe UI" w:eastAsia="Segoe UI" w:cs="Segoe UI"/>
          <w:rtl w:val="1"/>
        </w:rPr>
        <w:t>في عام 1989 فُكت أختام الآيات الست الأخيرة من سفر دانيال، الإصحاح الحادي عشر، وأدرك الرسول لتلك الفترة الزمنية أن هناك ثلاث قوى تمتد أنشطتها النبوية عبر الآيات من الأربعين إلى الخامسة والأربعين من الإصحاح الحادي عشر. ملك الجنوب في الآية الأربعين هو قوة التنين، وملك الشمال هو القوة البابوية التي كانت قد تلقت جرحها المميت في بداية الآية عام 1798، على يد قوة التنين لفرنسا النابليونية. وفي الآية تبدأ القوة البابوية عمل شفاء جرحها المميت. وفي عام 1989 يرد ملك الشمال على قوة التنين للاتحاد السوفيتي، الذي كان قد أصبح حينئذ ملك الجنوب. وعندما رد وحش الكاثوليكية على الاتحاد السوفيتي جاء بجيش الولايات المتحدة بالوكالة، النبي الكذاب المذكور في سفر الرؤيا، الإصحاح السادس عشر. إن ملك الجنوب التنين، وملك الشمال الوحش، والنبي الكذاب المرتبط بالمركبات والفرسان والسفن, جميعهم ممثلون في الآية الأربعين، وتنتهي السلسلة النبوية في الآية الخامسة والأربعين، حين «يبلغ نهايته ولا معين له» الملك الشمالي البابوي.</w:t>
      </w:r>
    </w:p>
    <w:p>
      <w:pPr>
        <w:pStyle w:val="ArticleBody"/>
        <w:jc w:val="right"/>
        <w:bidi w:val="1"/>
      </w:pPr>
      <w:r>
        <w:rPr>
          <w:rFonts w:ascii="Segoe UI" w:hAnsi="Segoe UI" w:eastAsia="Segoe UI" w:cs="Segoe UI"/>
          <w:rtl w:val="1"/>
        </w:rPr>
        <w:t>هرمجدون، في رؤيا يوحنا الإصحاح السادس عشر، هي منطقة جغرافية رمزية تشير إلى تمرد البشرية الذي يسبق رجوع المسيح. وكلمة «هرمجدون» مكوّنة من كلمتين: «هار» بمعنى جبل، و«مجدو»، وهو وادي يزرعيل. إن جمع يوحنا بين جبل و«مجدو»، مع أن مجدو وادٍ، يعلّم طالب النبوة أن هرمجدون رمز يتضمن إشارة جغرافية، إذ لا يوجد جبل في وادي يزرعيل.</w:t>
      </w:r>
    </w:p>
    <w:p>
      <w:pPr>
        <w:pStyle w:val="ArticleBody"/>
        <w:jc w:val="right"/>
        <w:bidi w:val="1"/>
      </w:pPr>
      <w:r>
        <w:rPr>
          <w:rFonts w:ascii="Segoe UI" w:hAnsi="Segoe UI" w:eastAsia="Segoe UI" w:cs="Segoe UI"/>
          <w:rtl w:val="1"/>
        </w:rPr>
        <w:t>يقع سهل يزرعيل بين البحار الثلاثة (البحر الأبيض المتوسط، وبحيرة طبريا، والبحر الميت) والقدس. وهو يقع في موقع مركزي نسبيًا في شمال إسرائيل، حيث تقع هذه المسطحات المائية الثلاثة والقدس حوله في اتجاهات مختلفة. الآية الخامسة والأربعون من الإصحاح الحادي عشر من سفر دانيال هي حيث ينتهي ملك الشمال ولا معين له، وتحدد الآية نهايته الجغرافية بأنها بين البحار والجبل المقدس المجيد في القدس. والآية الأربعون من الإصحاح الحادي عشر من سفر دانيال تقدم القوى الثلاث التي هي موضوع شفاء الجرح المميت للسلطة البابوية ونهايتها الأخيرة.</w:t>
      </w:r>
    </w:p>
    <w:p>
      <w:pPr>
        <w:pStyle w:val="ArticleBody"/>
        <w:jc w:val="right"/>
        <w:bidi w:val="1"/>
      </w:pPr>
      <w:r>
        <w:rPr>
          <w:rFonts w:ascii="Segoe UI" w:hAnsi="Segoe UI" w:eastAsia="Segoe UI" w:cs="Segoe UI"/>
          <w:rtl w:val="1"/>
        </w:rPr>
        <w:t>تحدد العبارة الأولى من الآيات وقت النهاية في عام 1798، حين تلقّت البابوية جرحها المميت، وتحدد الآية الخامسة والأربعون جرحها المميت الدائم. يبيّن التاريخ النبوي بين الموت الأول والأخير لسلطة البابوية تمرّد البشرية إذ يعيدون للسلطة البابوية هيمنتها، عندما يُشفى جرحها المميت تمهيداً لزوالها النهائي. تحمل الآيات الست سِمة الحق، إذ إن البداية والنهاية كلتاهما موت السلطة البابوية، أما الآيات الوسطى فهي تمرّد البشرية إذ يُشفى الجرح المميت الأول.</w:t>
      </w:r>
    </w:p>
    <w:p>
      <w:pPr>
        <w:pStyle w:val="ArticleBody"/>
        <w:jc w:val="right"/>
        <w:bidi w:val="1"/>
      </w:pPr>
      <w:r>
        <w:rPr>
          <w:rFonts w:ascii="Segoe UI" w:hAnsi="Segoe UI" w:eastAsia="Segoe UI" w:cs="Segoe UI"/>
          <w:rtl w:val="1"/>
        </w:rPr>
        <w:t>أُعطي ميلر نورًا من ملائكة السماء بشأن العلاقة بين روما الوثنية وروما البابوية. كان المفتاح لفهم ميلر للنموذج النبوي، الذي استخدمه في جميع تطبيقاته النبوية، هو «الدائم» في تسالونيكي الثانية. «الدائم» في ذلك الأصحاح هو روما الوثنية، وهو ما أثبت الرؤيا التي فهمها ويليام ميلر، لأنها روما، «سالبو شعبك» في العدد الرابع عشر من الأصحاح الحادي عشر، هي التي تُثبّت الرؤيا.</w:t>
      </w:r>
    </w:p>
    <w:p>
      <w:pPr>
        <w:pStyle w:val="ArticleBody"/>
        <w:jc w:val="right"/>
        <w:bidi w:val="1"/>
      </w:pPr>
      <w:r>
        <w:rPr>
          <w:rFonts w:ascii="Segoe UI" w:hAnsi="Segoe UI" w:eastAsia="Segoe UI" w:cs="Segoe UI"/>
          <w:rtl w:val="1"/>
        </w:rPr>
        <w:t>الرسول الذي أُقيم ليفهم ازدياد المعرفة عام 1989 توصّل إلى فهم الطبيعة الثلاثية لروما. كان ميلر رسول الملاك الأول والملاك الثاني، وقد فهم المظهرين الأول والثاني لروما ليُرسّخ الرؤيا التي قدّمها للعالم. وأما رسول الملاك الثالث فقد توصّل إلى فهم المظاهر الثلاثة كلها لروما لكي يُرسّخ الرؤيا التي أُعطي أن يعلنها للعالم.</w:t>
      </w:r>
    </w:p>
    <w:p>
      <w:pPr>
        <w:pStyle w:val="ArticleBody"/>
        <w:jc w:val="right"/>
        <w:bidi w:val="1"/>
      </w:pPr>
      <w:r>
        <w:rPr>
          <w:rFonts w:ascii="Segoe UI" w:hAnsi="Segoe UI" w:eastAsia="Segoe UI" w:cs="Segoe UI"/>
          <w:rtl w:val="1"/>
        </w:rPr>
        <w:t>كان أول مظهر لروما هو روما الوثنية. ومن روما الوثنية انبثقت روما البابوية، وهي المظهر الثاني. ومن المظهرين الأولين انبثقت روما الحديثة، وهي التحالف الثلاثي للتنين والوحش والنبي الكذاب.</w:t>
      </w:r>
    </w:p>
    <w:p>
      <w:pPr>
        <w:pStyle w:val="ArticleBody"/>
        <w:jc w:val="right"/>
        <w:bidi w:val="1"/>
      </w:pPr>
      <w:r>
        <w:rPr>
          <w:rFonts w:ascii="Segoe UI" w:hAnsi="Segoe UI" w:eastAsia="Segoe UI" w:cs="Segoe UI"/>
          <w:rtl w:val="1"/>
        </w:rPr>
        <w:t>سنتابع سياق الجدل حول "the daily" في تاريخ الأدفنتست في المقال التالي.</w:t>
      </w:r>
    </w:p>
    <w:p>
      <w:pPr>
        <w:pStyle w:val="ArticleScripture"/>
        <w:jc w:val="right"/>
        <w:bidi w:val="1"/>
      </w:pPr>
      <w:r>
        <w:rPr>
          <w:rFonts w:ascii="Segoe UI" w:hAnsi="Segoe UI" w:eastAsia="Segoe UI" w:cs="Segoe UI"/>
          <w:rtl w:val="1"/>
        </w:rPr>
        <w:t>من يرى ما وراء الظاهر، ويقرأ قلوب جميع الناس، يقول عن الذين نالوا نورًا عظيمًا: "إنهم ليسوا متألمين ومتحيرين بسبب حالتهم الأخلاقية والروحية." نعم، لقد اختاروا طرقهم، وتتلذذ نفوسهم برجاساتهم. "وأنا أيضًا أختار أضاليلهم، وأجلب مخاوفهم عليهم؛ لأنه عندما دعوت لم يُجِب أحد، ولما تكلمت لم يسمعوا، بل فعلوا الشر أمام عينيّ، واختاروا ما لم أسرّ به." "إن الله سيرسل إليهم عمل الضلال لكي يصدقوا الكذب"، "لأنهم لم يقبلوا محبة الحق حتى يخلصوا"، "بل سُرّوا بالإثم." إشعياء 66:3، 4؛ تسالونيكي الثانية 2:11، 10، 12.</w:t>
      </w:r>
    </w:p>
    <w:p>
      <w:pPr>
        <w:pStyle w:val="ArticleScripture"/>
        <w:jc w:val="right"/>
        <w:bidi w:val="1"/>
      </w:pPr>
      <w:r>
        <w:rPr>
          <w:rFonts w:ascii="Segoe UI" w:hAnsi="Segoe UI" w:eastAsia="Segoe UI" w:cs="Segoe UI"/>
          <w:rtl w:val="1"/>
        </w:rPr>
        <w:t>تساءل المعلّم السماوي: «أيُّ ضلالةٍ أشدّ يمكن أن تخدع العقل من الادّعاء بأنك تبني على الأساس الصحيح وأن الله يقبل أعمالك، بينما أنت في الواقع تدبّر أمورًا كثيرة بحسب سياسة هذا العالم وتُخطئ إلى يهوه؟ آه، إنه خداعٌ عظيم، ووهمٌ فاتنٌ يستحوذ على العقول، حين يَحسب الذين عرفوا الحقّ يومًا ما أنّ مظهر التقوى هو روحها وقوّتها؛ وحين يظنّون أنهم أغنياء وقد ازدادت لهم الخيرات ولا حاجة لهم إلى شيء، بينما هم في الواقع محتاجون إلى كلّ شيء.»</w:t>
      </w:r>
    </w:p>
    <w:p>
      <w:pPr>
        <w:pStyle w:val="ArticleScripture"/>
        <w:jc w:val="right"/>
        <w:bidi w:val="1"/>
      </w:pPr>
      <w:r>
        <w:rPr>
          <w:rFonts w:ascii="Segoe UI" w:hAnsi="Segoe UI" w:eastAsia="Segoe UI" w:cs="Segoe UI"/>
          <w:rtl w:val="1"/>
        </w:rPr>
        <w:t>لم يتغيّر الله تجاه عباده الأمناء الذين يحفظون ثيابهم بلا دنس. ولكن كثيرين يصرخون: «سلام وأمان»، بينما يأتي عليهم هلاك مفاجئ. ما لم تكن هناك توبة كاملة، وما لم يتواضع الناس في قلوبهم بالاعتراف ويقبلوا الحق كما هو في يسوع، فلن يدخلوا السماء أبدًا. وعندما تتمّ التنقية في صفوفنا، لن نعود نركن إلى الدعة، متفاخرين بأننا أغنياء وقد ازدادت خيراتنا ولسنا محتاجين إلى شيء.</w:t>
      </w:r>
    </w:p>
    <w:p>
      <w:pPr>
        <w:pStyle w:val="ArticleScripture"/>
        <w:jc w:val="right"/>
        <w:bidi w:val="1"/>
      </w:pPr>
      <w:r>
        <w:rPr>
          <w:rFonts w:ascii="Segoe UI" w:hAnsi="Segoe UI" w:eastAsia="Segoe UI" w:cs="Segoe UI"/>
          <w:rtl w:val="1"/>
        </w:rPr>
        <w:t>"من الذي يستطيع أن يقول بصدق: 'ذهبُنا ممحَّصٌ في النار؛ وثيابُنا لم يُدنِّسها العالم'؟ رأيتُ معلّمَنا يشير إلى ثياب البرّ المزعوم. وإذ نزعها، كشف النجاسة الكامنة تحتها. ثم قال لي: 'أما ترى كيف غطّوا بتظاهرٍ دنسهم وفساد طباعهم؟ 'كيف صارت المدينة الأمينة زانية!' لقد جُعِلَ بيتُ أبي بيتَ تجارة، مكانًا غادرته الحضرة الإلهية والمجد! ولهذا السبب يوجد ضعف، وتَعوز القوّة.'" الشهادات، المجلد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ترسخ الرؤية - الرقم ثمانية</dc:title>
  <dc:subject>أسس من رمل: رفض الحق النبوي في الأدفنتستية اللاودكية</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