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ئوتاگى دانيال - بىرىنچى يۈز ئۈچۈنچى كىتاب</w:t>
      </w:r>
    </w:p>
    <w:p>
      <w:pPr>
        <w:pStyle w:val="ArticleSubtitle"/>
        <w:jc w:val="left"/>
      </w:pPr>
      <w:r>
        <w:rPr>
          <w:rFonts w:ascii="Segoe UI" w:hAnsi="Segoe UI" w:eastAsia="Segoe UI" w:cs="Segoe UI"/>
        </w:rPr>
        <w:t>فتح</w:t>
      </w:r>
      <w:r>
        <w:rPr>
          <w:rFonts w:ascii="Arial" w:hAnsi="Arial" w:eastAsia="Arial" w:cs="Arial"/>
        </w:rPr>
        <w:t xml:space="preserve"> </w:t>
      </w:r>
      <w:r>
        <w:rPr>
          <w:rFonts w:ascii="Segoe UI" w:hAnsi="Segoe UI" w:eastAsia="Segoe UI" w:cs="Segoe UI"/>
        </w:rPr>
        <w:t>النبوة</w:t>
      </w:r>
      <w:r>
        <w:rPr>
          <w:rFonts w:ascii="Arial" w:hAnsi="Arial" w:eastAsia="Arial" w:cs="Arial"/>
        </w:rPr>
        <w:t xml:space="preserve">: </w:t>
      </w:r>
      <w:r>
        <w:rPr>
          <w:rFonts w:ascii="Segoe UI" w:hAnsi="Segoe UI" w:eastAsia="Segoe UI" w:cs="Segoe UI"/>
        </w:rPr>
        <w:t>فهم</w:t>
      </w:r>
      <w:r>
        <w:rPr>
          <w:rFonts w:ascii="Arial" w:hAnsi="Arial" w:eastAsia="Arial" w:cs="Arial"/>
        </w:rPr>
        <w:t xml:space="preserve"> </w:t>
      </w:r>
      <w:r>
        <w:rPr>
          <w:rFonts w:ascii="Segoe UI" w:hAnsi="Segoe UI" w:eastAsia="Segoe UI" w:cs="Segoe UI"/>
        </w:rPr>
        <w:t>التطبيق</w:t>
      </w:r>
      <w:r>
        <w:rPr>
          <w:rFonts w:ascii="Arial" w:hAnsi="Arial" w:eastAsia="Arial" w:cs="Arial"/>
        </w:rPr>
        <w:t xml:space="preserve"> </w:t>
      </w:r>
      <w:r>
        <w:rPr>
          <w:rFonts w:ascii="Segoe UI" w:hAnsi="Segoe UI" w:eastAsia="Segoe UI" w:cs="Segoe UI"/>
        </w:rPr>
        <w:t>الثلاثي</w:t>
      </w:r>
      <w:r>
        <w:rPr>
          <w:rFonts w:ascii="Arial" w:hAnsi="Arial" w:eastAsia="Arial" w:cs="Arial"/>
        </w:rPr>
        <w:t xml:space="preserve"> </w:t>
      </w:r>
      <w:r>
        <w:rPr>
          <w:rFonts w:ascii="Segoe UI" w:hAnsi="Segoe UI" w:eastAsia="Segoe UI" w:cs="Segoe UI"/>
        </w:rPr>
        <w:t>للأطر</w:t>
      </w:r>
      <w:r>
        <w:rPr>
          <w:rFonts w:ascii="Arial" w:hAnsi="Arial" w:eastAsia="Arial" w:cs="Arial"/>
        </w:rPr>
        <w:t xml:space="preserve"> </w:t>
      </w:r>
      <w:r>
        <w:rPr>
          <w:rFonts w:ascii="Segoe UI" w:hAnsi="Segoe UI" w:eastAsia="Segoe UI" w:cs="Segoe UI"/>
        </w:rPr>
        <w:t>النبوية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Myanmar Text" w:hAnsi="Myanmar Text" w:eastAsia="Myanmar Text" w:cs="Myanmar Text"/>
        </w:rPr>
        <w:t>နဗီပြုချက်များတွင်</w:t>
      </w:r>
      <w:r>
        <w:rPr>
          <w:rFonts w:ascii="Times New Roman" w:hAnsi="Times New Roman" w:eastAsia="Times New Roman" w:cs="Times New Roman"/>
        </w:rPr>
        <w:t xml:space="preserve"> </w:t>
      </w:r>
      <w:r>
        <w:rPr>
          <w:rFonts w:ascii="Myanmar Text" w:hAnsi="Myanmar Text" w:eastAsia="Myanmar Text" w:cs="Myanmar Text"/>
        </w:rPr>
        <w:t>သုံးဆင့်သော</w:t>
      </w:r>
      <w:r>
        <w:rPr>
          <w:rFonts w:ascii="Times New Roman" w:hAnsi="Times New Roman" w:eastAsia="Times New Roman" w:cs="Times New Roman"/>
        </w:rPr>
        <w:t xml:space="preserve"> </w:t>
      </w:r>
      <w:r>
        <w:rPr>
          <w:rFonts w:ascii="Myanmar Text" w:hAnsi="Myanmar Text" w:eastAsia="Myanmar Text" w:cs="Myanmar Text"/>
        </w:rPr>
        <w:t>အသုံးချမှုများကို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စဉ်းစားလျက်ရှိခဲ့ကြသည်။</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ပြုလုပ်ရခြင်း၏</w:t>
      </w:r>
      <w:r>
        <w:rPr>
          <w:rFonts w:ascii="Times New Roman" w:hAnsi="Times New Roman" w:eastAsia="Times New Roman" w:cs="Times New Roman"/>
        </w:rPr>
        <w:t xml:space="preserve"> </w:t>
      </w:r>
      <w:r>
        <w:rPr>
          <w:rFonts w:ascii="Myanmar Text" w:hAnsi="Myanmar Text" w:eastAsia="Myanmar Text" w:cs="Myanmar Text"/>
        </w:rPr>
        <w:t>ရည်ရွယ်ချက်မှာ</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ဆိုဗီယက်ယူနီယံ</w:t>
      </w:r>
      <w:r>
        <w:rPr>
          <w:rFonts w:ascii="Times New Roman" w:hAnsi="Times New Roman" w:eastAsia="Times New Roman" w:cs="Times New Roman"/>
        </w:rPr>
        <w:t xml:space="preserve"> </w:t>
      </w:r>
      <w:r>
        <w:rPr>
          <w:rFonts w:ascii="Myanmar Text" w:hAnsi="Myanmar Text" w:eastAsia="Myanmar Text" w:cs="Myanmar Text"/>
        </w:rPr>
        <w:t>ပျက်စီးကျဆုံးသွားသောအခါ၊</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ခြောက်ခုကို</w:t>
      </w:r>
      <w:r>
        <w:rPr>
          <w:rFonts w:ascii="Times New Roman" w:hAnsi="Times New Roman" w:eastAsia="Times New Roman" w:cs="Times New Roman"/>
        </w:rPr>
        <w:t xml:space="preserve"> </w:t>
      </w:r>
      <w:r>
        <w:rPr>
          <w:rFonts w:ascii="Myanmar Text" w:hAnsi="Myanmar Text" w:eastAsia="Myanmar Text" w:cs="Myanmar Text"/>
        </w:rPr>
        <w:t>ဖွင့်လှစ်တော်မူခဲ့ပြီး၊</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အသိပညာတိုးပွားမှု</w:t>
      </w:r>
      <w:r>
        <w:rPr>
          <w:rFonts w:ascii="Times New Roman" w:hAnsi="Times New Roman" w:eastAsia="Times New Roman" w:cs="Times New Roman"/>
        </w:rPr>
        <w:t xml:space="preserve">” </w:t>
      </w:r>
      <w:r>
        <w:rPr>
          <w:rFonts w:ascii="Myanmar Text" w:hAnsi="Myanmar Text" w:eastAsia="Myanmar Text" w:cs="Myanmar Text"/>
        </w:rPr>
        <w:t>တစ်ရပ်</w:t>
      </w:r>
      <w:r>
        <w:rPr>
          <w:rFonts w:ascii="Times New Roman" w:hAnsi="Times New Roman" w:eastAsia="Times New Roman" w:cs="Times New Roman"/>
        </w:rPr>
        <w:t xml:space="preserve"> </w:t>
      </w:r>
      <w:r>
        <w:rPr>
          <w:rFonts w:ascii="Myanmar Text" w:hAnsi="Myanmar Text" w:eastAsia="Myanmar Text" w:cs="Myanmar Text"/>
        </w:rPr>
        <w:t>ပေါ်ထွန်းလာကာ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w:t>
      </w:r>
      <w:r>
        <w:rPr>
          <w:rFonts w:ascii="Times New Roman" w:hAnsi="Times New Roman" w:eastAsia="Times New Roman" w:cs="Times New Roman"/>
        </w:rPr>
        <w:t xml:space="preserve"> </w:t>
      </w:r>
      <w:r>
        <w:rPr>
          <w:rFonts w:ascii="Myanmar Text" w:hAnsi="Myanmar Text" w:eastAsia="Myanmar Text" w:cs="Myanmar Text"/>
        </w:rPr>
        <w:t>ထိုမျိုးဆက်ကို</w:t>
      </w:r>
      <w:r>
        <w:rPr>
          <w:rFonts w:ascii="Times New Roman" w:hAnsi="Times New Roman" w:eastAsia="Times New Roman" w:cs="Times New Roman"/>
        </w:rPr>
        <w:t xml:space="preserve"> </w:t>
      </w:r>
      <w:r>
        <w:rPr>
          <w:rFonts w:ascii="Myanmar Text" w:hAnsi="Myanmar Text" w:eastAsia="Myanmar Text" w:cs="Myanmar Text"/>
        </w:rPr>
        <w:t>စမ်းသပ်ရန်</w:t>
      </w:r>
      <w:r>
        <w:rPr>
          <w:rFonts w:ascii="Times New Roman" w:hAnsi="Times New Roman" w:eastAsia="Times New Roman" w:cs="Times New Roman"/>
        </w:rPr>
        <w:t xml:space="preserve"> </w:t>
      </w:r>
      <w:r>
        <w:rPr>
          <w:rFonts w:ascii="Myanmar Text" w:hAnsi="Myanmar Text" w:eastAsia="Myanmar Text" w:cs="Myanmar Text"/>
        </w:rPr>
        <w:t>ဖြစ်ခဲ့ကြောင်းကို</w:t>
      </w:r>
      <w:r>
        <w:rPr>
          <w:rFonts w:ascii="Times New Roman" w:hAnsi="Times New Roman" w:eastAsia="Times New Roman" w:cs="Times New Roman"/>
        </w:rPr>
        <w:t xml:space="preserve"> </w:t>
      </w:r>
      <w:r>
        <w:rPr>
          <w:rFonts w:ascii="Myanmar Text" w:hAnsi="Myanmar Text" w:eastAsia="Myanmar Text" w:cs="Myanmar Text"/>
        </w:rPr>
        <w:t>ခွဲခြားသိမြင်ရန်</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Nirmala UI" w:hAnsi="Nirmala UI" w:eastAsia="Nirmala UI" w:cs="Nirmala UI"/>
        </w:rPr>
        <w:t>රූපයෙන්</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කීවේ</w:t>
      </w:r>
      <w:r>
        <w:rPr>
          <w:rFonts w:ascii="Times New Roman" w:hAnsi="Times New Roman" w:eastAsia="Times New Roman" w:cs="Times New Roman"/>
        </w:rPr>
        <w:t>,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මාර්ගයෙන්</w:t>
      </w:r>
      <w:r>
        <w:rPr>
          <w:rFonts w:ascii="Times New Roman" w:hAnsi="Times New Roman" w:eastAsia="Times New Roman" w:cs="Times New Roman"/>
        </w:rPr>
        <w:t xml:space="preserve">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රාතබා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දෙනෙක්</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පරීක්ෂා</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දුෂ්ටයෝ</w:t>
      </w:r>
      <w:r>
        <w:rPr>
          <w:rFonts w:ascii="Times New Roman" w:hAnsi="Times New Roman" w:eastAsia="Times New Roman" w:cs="Times New Roman"/>
        </w:rPr>
        <w:t xml:space="preserve"> </w:t>
      </w:r>
      <w:r>
        <w:rPr>
          <w:rFonts w:ascii="Nirmala UI" w:hAnsi="Nirmala UI" w:eastAsia="Nirmala UI" w:cs="Nirmala UI"/>
        </w:rPr>
        <w:t>දුෂ්ටකම්</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දුෂ්ටයන්ගෙන්</w:t>
      </w:r>
      <w:r>
        <w:rPr>
          <w:rFonts w:ascii="Times New Roman" w:hAnsi="Times New Roman" w:eastAsia="Times New Roman" w:cs="Times New Roman"/>
        </w:rPr>
        <w:t xml:space="preserve"> </w:t>
      </w:r>
      <w:r>
        <w:rPr>
          <w:rFonts w:ascii="Nirmala UI" w:hAnsi="Nirmala UI" w:eastAsia="Nirmala UI" w:cs="Nirmala UI"/>
        </w:rPr>
        <w:t>කිසිවෙකුත්</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නොගනු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රඥාවන්තයෝ</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12:9, 10.</w:t>
      </w:r>
    </w:p>
    <w:p>
      <w:pPr>
        <w:pStyle w:val="ArticleBody"/>
        <w:jc w:val="left"/>
      </w:pPr>
      <w:r>
        <w:rPr>
          <w:rFonts w:ascii="Times New Roman" w:hAnsi="Times New Roman" w:eastAsia="Times New Roman" w:cs="Times New Roman"/>
        </w:rPr>
        <w:t>Kapag may isang katotohanang binubuksan ng Leon ng lipi ni Juda, si Satanas ay gumagawa upang labanan ang mensahe. Ang pagtutol na iniharap laban sa mga katotohanang inihayag sa mga huling talatang iyon ng Daniel onse ay nagpilit ng higit na malalim na pag-aaral sa mga katotohanang kaugnay ng mga talata, upang ang isang pinabanal na pagtatanggol laban sa mga kamaliang iniharap upang igupo ang mga katotohanang nahayag ay hindi mabigo. Isa sa mga simulain na naipaliwanag sa gitna ng pagtatalong iyon ay ang tatluhang pagkakapit ng propesiya. Una itong kinilala kaugnay ng pangangailangang maging wasto tungkol sa kung ano ang kinakatawan ng “ang araw-araw” sa aklat ng Daniel (paganismo), at sa wastong kasaysayang kaugnay ng “pag-aalis ng araw-araw” (AD 508).</w:t>
      </w:r>
    </w:p>
    <w:p>
      <w:pPr>
        <w:pStyle w:val="ArticleBody"/>
        <w:jc w:val="left"/>
      </w:pPr>
      <w:r>
        <w:rPr>
          <w:rFonts w:ascii="Times New Roman" w:hAnsi="Times New Roman" w:eastAsia="Times New Roman" w:cs="Times New Roman"/>
        </w:rPr>
        <w:t>Prophecyan armazão gisa apaches desolating yanqakim willakuyqa, Milleritekunapa prophecyan armazónnin iskay ñawpaq desolating powers nisqakunawan tupachisqa karqa, chaymanta Milleritekunapa “the daily” nisqata paganism hina riqsichisqankuqa Daniel chunka hukniyuq qhelqapa qhepa suqta versiculonkunaq historianta allinta tupachiqta qorqan, Sister White nisqan hina kananpaq. Chayrayku, 1989 watapi tukukuypi mana kichasqa yachaypa contranpi sayayqa aswan hatun k’anchayta paqarichirqan, yachay yapakusqanrayku, hinallataq kimsa kaq angelpa kuyuriyninpaq sapaq kamachiykunatapas riqsichirqan, chaykunaqa William Millerpa ñawpaq kaq angelpa kuyuriyninpi huñusqa hinaspa llamk’achisqa wakin prophetic rules nisqakunapa wiñayninwan tupachisqa karqan.</w:t>
      </w:r>
    </w:p>
    <w:p>
      <w:pPr>
        <w:pStyle w:val="ArticleBody"/>
        <w:jc w:val="left"/>
      </w:pPr>
      <w:r>
        <w:rPr>
          <w:rFonts w:ascii="Times New Roman" w:hAnsi="Times New Roman" w:eastAsia="Times New Roman" w:cs="Times New Roman"/>
        </w:rPr>
        <w:t>Хун аянты Төбин Илтэгчийн замыг бэлддэг хунчидын тухай авч үзэхийн өмнө, бид гурван Ромын, Вавилоны гурван уналтын, мөн гурван Ильягийн гурвалсан хэрэглээг авч үзсэн билээ. Бид гурван Ром нь Вавилоны гурван уналттай ойр давхцалтай, зэрэгцээ хамааралтай болохыг, мөн гурван Илья болон замыг бэлддэг гурван хунчтай ч ойр зэрэгцээ байдалтай болохыг тодорхойлсон. Эцсийн өдрүүдэд Уильям Миллер болон Future for America хоёул гурав дахь Ильяг, мөн замыг бэлддэг гурав дахь хунчийг төлөөлдөг. Есүс аливаа зүйлийн төгсгөлийг үргэлж түүний эхлэлээр дүрслэн харуулдаг бөгөөд эхний тэнгэрэлчийн хөдөлгөөн нь гурав дахь тэнгэрэлчийн хөдөлгөөнтэй зэрэгцэн нийцдэг.</w:t>
      </w:r>
    </w:p>
    <w:p>
      <w:pPr>
        <w:pStyle w:val="ArticleScripture"/>
        <w:jc w:val="left"/>
      </w:pPr>
      <w:r>
        <w:rPr>
          <w:rFonts w:ascii="Times New Roman" w:hAnsi="Times New Roman" w:eastAsia="Times New Roman" w:cs="Times New Roman"/>
        </w:rPr>
        <w:t>“Ang Dios naghatag sa mga mensahe sang Bugna 14 sang ila lugar sa linya sang tagna, kag ang ila buluhaton indi mag-undang tubtob sa katapusan sang kasaysayan sini nga kalibutan. Ang mensahe sang nahauna kag ikaduha nga anghel kamatuoran gihapon para sa sini nga tion, kag dapat magpadayon nga kasabay sini nga nagasunod. Ang ikatatlo nga anghel nagamantala sang iya paandam sa mabaskog nga tingog. ‘Pagkatapos sini nga mga butang,’ siling ni Juan, ‘nakita ko ang isa pa gid ka anghel nga nagapanaug halin sa langit, nga may daku nga gahum, kag ang duta napasanag sang iya himaya.’ Sa sini nga kapawa, ang kapawa sang tanan nga tatlo ka mensahe ginaisahon.” The 1888 Materials, 803, 804.</w:t>
      </w:r>
    </w:p>
    <w:p>
      <w:pPr>
        <w:pStyle w:val="ArticleBody"/>
        <w:jc w:val="left"/>
      </w:pPr>
      <w:r>
        <w:rPr>
          <w:rFonts w:ascii="Times New Roman" w:hAnsi="Times New Roman" w:eastAsia="Times New Roman" w:cs="Times New Roman"/>
        </w:rPr>
        <w:t>Ang paglihok sang una kag ikaduha nga mga manugtunda ginpangulohan ni William Miller. Ginkilala ni Sister White si Miller bilang “pinili nga mensahero.”</w:t>
      </w:r>
    </w:p>
    <w:p>
      <w:pPr>
        <w:pStyle w:val="ArticleScripture"/>
        <w:jc w:val="left"/>
      </w:pPr>
      <w:r>
        <w:rPr>
          <w:rFonts w:ascii="Times New Roman" w:hAnsi="Times New Roman" w:eastAsia="Times New Roman" w:cs="Times New Roman"/>
        </w:rPr>
        <w:t>«ویلیام میلر پەکكردنی پاشایەتی شەیتان دەکرد، و دوژمنی هەرە گەورە هەوڵی ئەوەی دەدا نەک تەنها کاریگەریی ئەو پەیامە پۆچ بکاتەوە، بەڵکو پەیامنێرەکە خۆییش لەناوببات.» Spirit of Prophecy, volume 4, 219.</w:t>
      </w:r>
    </w:p>
    <w:p>
      <w:pPr>
        <w:pStyle w:val="ArticleBody"/>
        <w:jc w:val="left"/>
      </w:pPr>
      <w:r>
        <w:rPr>
          <w:rFonts w:ascii="Times New Roman" w:hAnsi="Times New Roman" w:eastAsia="Times New Roman" w:cs="Times New Roman"/>
        </w:rPr>
        <w:t>A también identifica que Miller había sido tipificado tanto por Elías como por Juan el Bautista.</w:t>
      </w:r>
    </w:p>
    <w:p>
      <w:pPr>
        <w:pStyle w:val="ArticleScripture"/>
        <w:jc w:val="left"/>
      </w:pPr>
      <w:r>
        <w:rPr>
          <w:rFonts w:ascii="Times New Roman" w:hAnsi="Times New Roman" w:eastAsia="Times New Roman" w:cs="Times New Roman"/>
        </w:rPr>
        <w:t>“Miilaan hedduun dhugaa Wiliyaam Miilar lallabee fudhachuuf geggeeffaman; tajaajiltoonni Waaqayyoo immoo hafuuraa fi humna Eliyaasiitiin kaafamanii ergaa sana labsuuf dhaabatan. Akkuma Yohannis, isa Yesus dursee adeemu, warri ergaa ulfinaa kana lallaban hundee mukaatti qottoo kaa’anii, namoonni qalbii jijjiirrachuuf mijatan ija akka godhatan waamuuf dirqaman.” Early Writings, 233.</w:t>
      </w:r>
    </w:p>
    <w:p>
      <w:pPr>
        <w:pStyle w:val="ArticleBody"/>
        <w:jc w:val="left"/>
      </w:pP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အဆိုအရ</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ယောဟန်နှစ်ခြင်းဆရာသည်လည်း</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တမန်တော်အတွက်</w:t>
      </w:r>
      <w:r>
        <w:rPr>
          <w:rFonts w:ascii="Times New Roman" w:hAnsi="Times New Roman" w:eastAsia="Times New Roman" w:cs="Times New Roman"/>
        </w:rPr>
        <w:t xml:space="preserve"> </w:t>
      </w:r>
      <w:r>
        <w:rPr>
          <w:rFonts w:ascii="Myanmar Text" w:hAnsi="Myanmar Text" w:eastAsia="Myanmar Text" w:cs="Myanmar Text"/>
        </w:rPr>
        <w:t>လမ်းခင်းပြင်ဆင်ရမည့်</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တမန်ဖြစ်ခဲ့သည်။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လှုပ်ရှားမှုတွင်</w:t>
      </w:r>
      <w:r>
        <w:rPr>
          <w:rFonts w:ascii="Times New Roman" w:hAnsi="Times New Roman" w:eastAsia="Times New Roman" w:cs="Times New Roman"/>
        </w:rPr>
        <w:t xml:space="preserve"> “</w:t>
      </w:r>
      <w:r>
        <w:rPr>
          <w:rFonts w:ascii="Myanmar Text" w:hAnsi="Myanmar Text" w:eastAsia="Myanmar Text" w:cs="Myanmar Text"/>
        </w:rPr>
        <w:t>ရွေးချယ်ထားသော</w:t>
      </w:r>
      <w:r>
        <w:rPr>
          <w:rFonts w:ascii="Times New Roman" w:hAnsi="Times New Roman" w:eastAsia="Times New Roman" w:cs="Times New Roman"/>
        </w:rPr>
        <w:t xml:space="preserve"> </w:t>
      </w:r>
      <w:r>
        <w:rPr>
          <w:rFonts w:ascii="Myanmar Text" w:hAnsi="Myanmar Text" w:eastAsia="Myanmar Text" w:cs="Myanmar Text"/>
        </w:rPr>
        <w:t>တမန်</w:t>
      </w:r>
      <w:r>
        <w:rPr>
          <w:rFonts w:ascii="Times New Roman" w:hAnsi="Times New Roman" w:eastAsia="Times New Roman" w:cs="Times New Roman"/>
        </w:rPr>
        <w:t xml:space="preserve">” </w:t>
      </w:r>
      <w:r>
        <w:rPr>
          <w:rFonts w:ascii="Myanmar Text" w:hAnsi="Myanmar Text" w:eastAsia="Myanmar Text" w:cs="Myanmar Text"/>
        </w:rPr>
        <w:t>တစ်ဦး</w:t>
      </w:r>
      <w:r>
        <w:rPr>
          <w:rFonts w:ascii="Times New Roman" w:hAnsi="Times New Roman" w:eastAsia="Times New Roman" w:cs="Times New Roman"/>
        </w:rPr>
        <w:t xml:space="preserve"> </w:t>
      </w:r>
      <w:r>
        <w:rPr>
          <w:rFonts w:ascii="Myanmar Text" w:hAnsi="Myanmar Text" w:eastAsia="Myanmar Text" w:cs="Myanmar Text"/>
        </w:rPr>
        <w:t>ရှိမည်ဖြစ်သည်မှာ</w:t>
      </w:r>
      <w:r>
        <w:rPr>
          <w:rFonts w:ascii="Times New Roman" w:hAnsi="Times New Roman" w:eastAsia="Times New Roman" w:cs="Times New Roman"/>
        </w:rPr>
        <w:t xml:space="preserve"> </w:t>
      </w:r>
      <w:r>
        <w:rPr>
          <w:rFonts w:ascii="Myanmar Text" w:hAnsi="Myanmar Text" w:eastAsia="Myanmar Text" w:cs="Myanmar Text"/>
        </w:rPr>
        <w:t>ထင်ရှားသည်။</w:t>
      </w:r>
      <w:r>
        <w:rPr>
          <w:rFonts w:ascii="Times New Roman" w:hAnsi="Times New Roman" w:eastAsia="Times New Roman" w:cs="Times New Roman"/>
        </w:rPr>
        <w:t xml:space="preserve"> </w:t>
      </w:r>
      <w:r>
        <w:rPr>
          <w:rFonts w:ascii="Myanmar Text" w:hAnsi="Myanmar Text" w:eastAsia="Myanmar Text" w:cs="Myanmar Text"/>
        </w:rPr>
        <w:t>ထိုတမန်ကို</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ယောဟန်နှစ်ခြင်းဆရာနှင့်</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မီလာတို့က</w:t>
      </w:r>
      <w:r>
        <w:rPr>
          <w:rFonts w:ascii="Times New Roman" w:hAnsi="Times New Roman" w:eastAsia="Times New Roman" w:cs="Times New Roman"/>
        </w:rPr>
        <w:t xml:space="preserve"> </w:t>
      </w:r>
      <w:r>
        <w:rPr>
          <w:rFonts w:ascii="Myanmar Text" w:hAnsi="Myanmar Text" w:eastAsia="Myanmar Text" w:cs="Myanmar Text"/>
        </w:rPr>
        <w:t>ပုံရိပ်ပြခဲ့ကြသည်။</w:t>
      </w:r>
      <w:r>
        <w:rPr>
          <w:rFonts w:ascii="Times New Roman" w:hAnsi="Times New Roman" w:eastAsia="Times New Roman" w:cs="Times New Roman"/>
        </w:rPr>
        <w:t xml:space="preserve"> </w:t>
      </w:r>
      <w:r>
        <w:rPr>
          <w:rFonts w:ascii="Myanmar Text" w:hAnsi="Myanmar Text" w:eastAsia="Myanmar Text" w:cs="Myanmar Text"/>
        </w:rPr>
        <w:t>မီလာနှင့်အတူ</w:t>
      </w:r>
      <w:r>
        <w:rPr>
          <w:rFonts w:ascii="Times New Roman" w:hAnsi="Times New Roman" w:eastAsia="Times New Roman" w:cs="Times New Roman"/>
        </w:rPr>
        <w:t xml:space="preserve"> </w:t>
      </w:r>
      <w:r>
        <w:rPr>
          <w:rFonts w:ascii="Myanmar Text" w:hAnsi="Myanmar Text" w:eastAsia="Myanmar Text" w:cs="Myanmar Text"/>
        </w:rPr>
        <w:t>ထိုရွေးချယ်ထားသော</w:t>
      </w:r>
      <w:r>
        <w:rPr>
          <w:rFonts w:ascii="Times New Roman" w:hAnsi="Times New Roman" w:eastAsia="Times New Roman" w:cs="Times New Roman"/>
        </w:rPr>
        <w:t xml:space="preserve"> </w:t>
      </w:r>
      <w:r>
        <w:rPr>
          <w:rFonts w:ascii="Myanmar Text" w:hAnsi="Myanmar Text" w:eastAsia="Myanmar Text" w:cs="Myanmar Text"/>
        </w:rPr>
        <w:t>တမန်နှစ်ဦးသည်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ကိုယ်စားပြုကြပြီး၊</w:t>
      </w:r>
      <w:r>
        <w:rPr>
          <w:rFonts w:ascii="Times New Roman" w:hAnsi="Times New Roman" w:eastAsia="Times New Roman" w:cs="Times New Roman"/>
        </w:rPr>
        <w:t xml:space="preserve"> </w:t>
      </w:r>
      <w:r>
        <w:rPr>
          <w:rFonts w:ascii="Myanmar Text" w:hAnsi="Myanmar Text" w:eastAsia="Myanmar Text" w:cs="Myanmar Text"/>
        </w:rPr>
        <w:t>ထိုသို့ပြုခြင်းအားဖြင့်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ဧလိယနှင့်တကွ</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တမန်တော်အတွက်</w:t>
      </w:r>
      <w:r>
        <w:rPr>
          <w:rFonts w:ascii="Times New Roman" w:hAnsi="Times New Roman" w:eastAsia="Times New Roman" w:cs="Times New Roman"/>
        </w:rPr>
        <w:t xml:space="preserve"> </w:t>
      </w:r>
      <w:r>
        <w:rPr>
          <w:rFonts w:ascii="Myanmar Text" w:hAnsi="Myanmar Text" w:eastAsia="Myanmar Text" w:cs="Myanmar Text"/>
        </w:rPr>
        <w:t>လမ်းခင်းပြင်ဆင်ရမည့်</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တမန်ကိုလည်း</w:t>
      </w:r>
      <w:r>
        <w:rPr>
          <w:rFonts w:ascii="Times New Roman" w:hAnsi="Times New Roman" w:eastAsia="Times New Roman" w:cs="Times New Roman"/>
        </w:rPr>
        <w:t xml:space="preserve"> </w:t>
      </w:r>
      <w:r>
        <w:rPr>
          <w:rFonts w:ascii="Myanmar Text" w:hAnsi="Myanmar Text" w:eastAsia="Myanmar Text" w:cs="Myanmar Text"/>
        </w:rPr>
        <w:t>ကိုယ်စားပြုကြသည်။</w:t>
      </w:r>
    </w:p>
    <w:p>
      <w:pPr>
        <w:pStyle w:val="ArticleBody"/>
        <w:jc w:val="left"/>
      </w:pPr>
      <w:r>
        <w:rPr>
          <w:rFonts w:ascii="Times New Roman" w:hAnsi="Times New Roman" w:eastAsia="Times New Roman" w:cs="Times New Roman"/>
        </w:rPr>
        <w:t>Aledas tii kwen mensahe ti maysa man kadagiti napili a mensahero iti punganay wenno panagpatingga ket patay, ket ti mensahe ti Future for America ket naibatay iti naimpadtoan nga aplikasion ti “line upon line,” nga isu ti metodolohiya ti rain a maudi. Babaen iti panangipakat ti “line upon line” naipasdek a ti paggalaw dagiti Millerita ket maysa a tipo ti paggalaw ti Future for America. Maysa a waymark iti pakasaritaan dagiti Millerita ket ni William Miller, ti “napili a mensahero.” Ti panangitakder dayta a waymark ket panangitakder iti mensahe, isu a naipasdek babaen iti punganay ken panagpatingga ti Adventismo a ti panangitakder iti mensahero ket panangitakder met laeng iti mensahe, ta ti mensahe ket tudtudoenna ti maysa a napili a mensahero. Ngarud, ti panangitakder iti mensahe ket panangitakder iti mensahero ken kasta met ti kasupadna. No awan ti managsala, awan ti salasala.</w:t>
      </w:r>
    </w:p>
    <w:p>
      <w:pPr>
        <w:pStyle w:val="ArticleScripture"/>
        <w:jc w:val="left"/>
      </w:pPr>
      <w:r>
        <w:rPr>
          <w:rFonts w:ascii="Times New Roman" w:hAnsi="Times New Roman" w:eastAsia="Times New Roman" w:cs="Times New Roman"/>
        </w:rPr>
        <w:t>“Ñu nanguu naa tu'va nuni nuu tyií yoso Cristo ña'a xika sa'a ni. Juan ka'an kuvi ndee yika ña'a nguvu te na'a Elías, ndatu'un ña'a ña'a yivi iti Jesús. Kuee ña'a yivi ndáa testimoniu Juan, ma kúu sa'a ndee ndatu'un Jesús. Ña'a xini ña'a yivi mensaje kaa'an ndii ndatu'un ndee ni kúu ni ja'an nduu, sa'a kua'a ndee nuu ña'a ma kúu kuita'a ndatu'un ndee ña'a ni kúu Mesías. Satanás sa'a ni yivi ndáa mensaje Juan kua'an kuu ka'an ña'a, ndáa Cristo te ndaka'a ni cruz. Nuu sa'a ni ña'a, ndáa ni xini nuu ma kúu kuita'a bendición ña'a kivi Pentecostés, ña'a sa'a koto ni iti kuá'an santuario andivi. Kivi xita velo templo sa'a ka'an ña'a sacrificio judíos te ordenanzas ni ma kua'a'a ka'an ni ja'an. Sacrificio Káa kúu ña'a ni kua'a te ni sa'a ndee, te Espíritu Santo ña'a nuu kivi Pentecostés kuu ndee xini discípulos kua'an santuario ñu'u ña'a santuario andivi, nuu Jesús ni kivi kuá'an yika ni ña'a yivi ni, ndatu'un nuu discípulos ni beneficio expiación ni. Kani judíos ndóo ni nuu nee yuku. Ndáa ni tandaa luz ndo'o ni kúu ka'a ni planu salvación, te níka kandija ni sacrificios te ofrendas ni ma ndatu'un. Santuario andivi ni sa'a kuenda nuu santuario ñu'u, kani ma kúu koto ni cambio ja'an. Yukan kúu, ma kúu sa'a ndee ni mediación Cristo nuu lugar santo.”</w:t>
      </w:r>
    </w:p>
    <w:p>
      <w:pPr>
        <w:pStyle w:val="ArticleScripture"/>
        <w:jc w:val="left"/>
      </w:pPr>
      <w:r>
        <w:rPr>
          <w:rFonts w:ascii="Times New Roman" w:hAnsi="Times New Roman" w:eastAsia="Times New Roman" w:cs="Times New Roman"/>
        </w:rPr>
        <w:t>«</w:t>
      </w:r>
      <w:r>
        <w:rPr>
          <w:rFonts w:ascii="Ebrima" w:hAnsi="Ebrima" w:eastAsia="Ebrima" w:cs="Ebrima"/>
        </w:rPr>
        <w:t>ማንያ</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ይሁድ</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በመክዳትና</w:t>
      </w:r>
      <w:r>
        <w:rPr>
          <w:rFonts w:ascii="Times New Roman" w:hAnsi="Times New Roman" w:eastAsia="Times New Roman" w:cs="Times New Roman"/>
        </w:rPr>
        <w:t xml:space="preserve"> </w:t>
      </w:r>
      <w:r>
        <w:rPr>
          <w:rFonts w:ascii="Ebrima" w:hAnsi="Ebrima" w:eastAsia="Ebrima" w:cs="Ebrima"/>
        </w:rPr>
        <w:t>በመስቀል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በመስቀል</w:t>
      </w:r>
      <w:r>
        <w:rPr>
          <w:rFonts w:ascii="Times New Roman" w:hAnsi="Times New Roman" w:eastAsia="Times New Roman" w:cs="Times New Roman"/>
        </w:rPr>
        <w:t xml:space="preserve"> </w:t>
      </w:r>
      <w:r>
        <w:rPr>
          <w:rFonts w:ascii="Ebrima" w:hAnsi="Ebrima" w:eastAsia="Ebrima" w:cs="Ebrima"/>
        </w:rPr>
        <w:t>የወሰዱትን</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በማስፈራራት</w:t>
      </w:r>
      <w:r>
        <w:rPr>
          <w:rFonts w:ascii="Times New Roman" w:hAnsi="Times New Roman" w:eastAsia="Times New Roman" w:cs="Times New Roman"/>
        </w:rPr>
        <w:t xml:space="preserve"> </w:t>
      </w:r>
      <w:r>
        <w:rPr>
          <w:rFonts w:ascii="Ebrima" w:hAnsi="Ebrima" w:eastAsia="Ebrima" w:cs="Ebrima"/>
        </w:rPr>
        <w:t>ይመለከታሉ፤</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የእርሱን</w:t>
      </w:r>
      <w:r>
        <w:rPr>
          <w:rFonts w:ascii="Times New Roman" w:hAnsi="Times New Roman" w:eastAsia="Times New Roman" w:cs="Times New Roman"/>
        </w:rPr>
        <w:t xml:space="preserve"> </w:t>
      </w:r>
      <w:r>
        <w:rPr>
          <w:rFonts w:ascii="Ebrima" w:hAnsi="Ebrima" w:eastAsia="Ebrima" w:cs="Ebrima"/>
        </w:rPr>
        <w:t>አሳፋሪ</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ሲያነቡ፣</w:t>
      </w:r>
      <w:r>
        <w:rPr>
          <w:rFonts w:ascii="Times New Roman" w:hAnsi="Times New Roman" w:eastAsia="Times New Roman" w:cs="Times New Roman"/>
        </w:rPr>
        <w:t xml:space="preserve"> </w:t>
      </w:r>
      <w:r>
        <w:rPr>
          <w:rFonts w:ascii="Ebrima" w:hAnsi="Ebrima" w:eastAsia="Ebrima" w:cs="Ebrima"/>
        </w:rPr>
        <w:t>እርሱን</w:t>
      </w:r>
      <w:r>
        <w:rPr>
          <w:rFonts w:ascii="Times New Roman" w:hAnsi="Times New Roman" w:eastAsia="Times New Roman" w:cs="Times New Roman"/>
        </w:rPr>
        <w:t xml:space="preserve"> </w:t>
      </w:r>
      <w:r>
        <w:rPr>
          <w:rFonts w:ascii="Ebrima" w:hAnsi="Ebrima" w:eastAsia="Ebrima" w:cs="Ebrima"/>
        </w:rPr>
        <w:t>እንደሚወዱት</w:t>
      </w:r>
      <w:r>
        <w:rPr>
          <w:rFonts w:ascii="Times New Roman" w:hAnsi="Times New Roman" w:eastAsia="Times New Roman" w:cs="Times New Roman"/>
        </w:rPr>
        <w:t xml:space="preserve"> </w:t>
      </w:r>
      <w:r>
        <w:rPr>
          <w:rFonts w:ascii="Ebrima" w:hAnsi="Ebrima" w:eastAsia="Ebrima" w:cs="Ebrima"/>
        </w:rPr>
        <w:t>ያስባሉ፣</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እርሱን</w:t>
      </w:r>
      <w:r>
        <w:rPr>
          <w:rFonts w:ascii="Times New Roman" w:hAnsi="Times New Roman" w:eastAsia="Times New Roman" w:cs="Times New Roman"/>
        </w:rPr>
        <w:t xml:space="preserve"> </w:t>
      </w:r>
      <w:r>
        <w:rPr>
          <w:rFonts w:ascii="Ebrima" w:hAnsi="Ebrima" w:eastAsia="Ebrima" w:cs="Ebrima"/>
        </w:rPr>
        <w:t>አይክዱትም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ይሁድ</w:t>
      </w:r>
      <w:r>
        <w:rPr>
          <w:rFonts w:ascii="Times New Roman" w:hAnsi="Times New Roman" w:eastAsia="Times New Roman" w:cs="Times New Roman"/>
        </w:rPr>
        <w:t xml:space="preserve"> </w:t>
      </w:r>
      <w:r>
        <w:rPr>
          <w:rFonts w:ascii="Ebrima" w:hAnsi="Ebrima" w:eastAsia="Ebrima" w:cs="Ebrima"/>
        </w:rPr>
        <w:t>አያስቀሉትም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ያስባሉ።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የሁሉን</w:t>
      </w:r>
      <w:r>
        <w:rPr>
          <w:rFonts w:ascii="Times New Roman" w:hAnsi="Times New Roman" w:eastAsia="Times New Roman" w:cs="Times New Roman"/>
        </w:rPr>
        <w:t xml:space="preserve"> </w:t>
      </w:r>
      <w:r>
        <w:rPr>
          <w:rFonts w:ascii="Ebrima" w:hAnsi="Ebrima" w:eastAsia="Ebrima" w:cs="Ebrima"/>
        </w:rPr>
        <w:t>ልብ</w:t>
      </w:r>
      <w:r>
        <w:rPr>
          <w:rFonts w:ascii="Times New Roman" w:hAnsi="Times New Roman" w:eastAsia="Times New Roman" w:cs="Times New Roman"/>
        </w:rPr>
        <w:t xml:space="preserve"> </w:t>
      </w:r>
      <w:r>
        <w:rPr>
          <w:rFonts w:ascii="Ebrima" w:hAnsi="Ebrima" w:eastAsia="Ebrima" w:cs="Ebrima"/>
        </w:rPr>
        <w:t>የሚያነብ</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ለኢየሱስ</w:t>
      </w:r>
      <w:r>
        <w:rPr>
          <w:rFonts w:ascii="Times New Roman" w:hAnsi="Times New Roman" w:eastAsia="Times New Roman" w:cs="Times New Roman"/>
        </w:rPr>
        <w:t xml:space="preserve"> </w:t>
      </w:r>
      <w:r>
        <w:rPr>
          <w:rFonts w:ascii="Ebrima" w:hAnsi="Ebrima" w:eastAsia="Ebrima" w:cs="Ebrima"/>
        </w:rPr>
        <w:t>እንዳላቸው</w:t>
      </w:r>
      <w:r>
        <w:rPr>
          <w:rFonts w:ascii="Times New Roman" w:hAnsi="Times New Roman" w:eastAsia="Times New Roman" w:cs="Times New Roman"/>
        </w:rPr>
        <w:t xml:space="preserve"> </w:t>
      </w:r>
      <w:r>
        <w:rPr>
          <w:rFonts w:ascii="Ebrima" w:hAnsi="Ebrima" w:eastAsia="Ebrima" w:cs="Ebrima"/>
        </w:rPr>
        <w:t>የተናገሩትን</w:t>
      </w:r>
      <w:r>
        <w:rPr>
          <w:rFonts w:ascii="Times New Roman" w:hAnsi="Times New Roman" w:eastAsia="Times New Roman" w:cs="Times New Roman"/>
        </w:rPr>
        <w:t xml:space="preserve"> </w:t>
      </w:r>
      <w:r>
        <w:rPr>
          <w:rFonts w:ascii="Ebrima" w:hAnsi="Ebrima" w:eastAsia="Ebrima" w:cs="Ebrima"/>
        </w:rPr>
        <w:t>ፍቅር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አመጣው።</w:t>
      </w:r>
      <w:r>
        <w:rPr>
          <w:rFonts w:ascii="Times New Roman" w:hAnsi="Times New Roman" w:eastAsia="Times New Roman" w:cs="Times New Roman"/>
        </w:rPr>
        <w:t xml:space="preserve"> </w:t>
      </w:r>
      <w:r>
        <w:rPr>
          <w:rFonts w:ascii="Ebrima" w:hAnsi="Ebrima" w:eastAsia="Ebrima" w:cs="Ebrima"/>
        </w:rPr>
        <w:t>መላው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እንዴት</w:t>
      </w:r>
      <w:r>
        <w:rPr>
          <w:rFonts w:ascii="Times New Roman" w:hAnsi="Times New Roman" w:eastAsia="Times New Roman" w:cs="Times New Roman"/>
        </w:rPr>
        <w:t xml:space="preserve"> </w:t>
      </w:r>
      <w:r>
        <w:rPr>
          <w:rFonts w:ascii="Ebrima" w:hAnsi="Ebrima" w:eastAsia="Ebrima" w:cs="Ebrima"/>
        </w:rPr>
        <w:t>እንደሚቀበል</w:t>
      </w:r>
      <w:r>
        <w:rPr>
          <w:rFonts w:ascii="Times New Roman" w:hAnsi="Times New Roman" w:eastAsia="Times New Roman" w:cs="Times New Roman"/>
        </w:rPr>
        <w:t xml:space="preserve"> </w:t>
      </w:r>
      <w:r>
        <w:rPr>
          <w:rFonts w:ascii="Ebrima" w:hAnsi="Ebrima" w:eastAsia="Ebrima" w:cs="Ebrima"/>
        </w:rPr>
        <w:t>በእጅጉ</w:t>
      </w:r>
      <w:r>
        <w:rPr>
          <w:rFonts w:ascii="Times New Roman" w:hAnsi="Times New Roman" w:eastAsia="Times New Roman" w:cs="Times New Roman"/>
        </w:rPr>
        <w:t xml:space="preserve"> </w:t>
      </w:r>
      <w:r>
        <w:rPr>
          <w:rFonts w:ascii="Ebrima" w:hAnsi="Ebrima" w:eastAsia="Ebrima" w:cs="Ebrima"/>
        </w:rPr>
        <w:t>ጥልቅ</w:t>
      </w:r>
      <w:r>
        <w:rPr>
          <w:rFonts w:ascii="Times New Roman" w:hAnsi="Times New Roman" w:eastAsia="Times New Roman" w:cs="Times New Roman"/>
        </w:rPr>
        <w:t xml:space="preserve"> </w:t>
      </w:r>
      <w:r>
        <w:rPr>
          <w:rFonts w:ascii="Ebrima" w:hAnsi="Ebrima" w:eastAsia="Ebrima" w:cs="Ebrima"/>
        </w:rPr>
        <w:t>ፍላጎት</w:t>
      </w:r>
      <w:r>
        <w:rPr>
          <w:rFonts w:ascii="Times New Roman" w:hAnsi="Times New Roman" w:eastAsia="Times New Roman" w:cs="Times New Roman"/>
        </w:rPr>
        <w:t xml:space="preserve"> </w:t>
      </w:r>
      <w:r>
        <w:rPr>
          <w:rFonts w:ascii="Ebrima" w:hAnsi="Ebrima" w:eastAsia="Ebrima" w:cs="Ebrima"/>
        </w:rPr>
        <w:t>ተመልክቶ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ኢየሱስን</w:t>
      </w:r>
      <w:r>
        <w:rPr>
          <w:rFonts w:ascii="Times New Roman" w:hAnsi="Times New Roman" w:eastAsia="Times New Roman" w:cs="Times New Roman"/>
        </w:rPr>
        <w:t xml:space="preserve"> </w:t>
      </w:r>
      <w:r>
        <w:rPr>
          <w:rFonts w:ascii="Ebrima" w:hAnsi="Ebrima" w:eastAsia="Ebrima" w:cs="Ebrima"/>
        </w:rPr>
        <w:t>እንደሚወዱ</w:t>
      </w:r>
      <w:r>
        <w:rPr>
          <w:rFonts w:ascii="Times New Roman" w:hAnsi="Times New Roman" w:eastAsia="Times New Roman" w:cs="Times New Roman"/>
        </w:rPr>
        <w:t xml:space="preserve"> </w:t>
      </w:r>
      <w:r>
        <w:rPr>
          <w:rFonts w:ascii="Ebrima" w:hAnsi="Ebrima" w:eastAsia="Ebrima" w:cs="Ebrima"/>
        </w:rPr>
        <w:t>የሚናገሩ</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የመስቀሉን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ሲያነቡ</w:t>
      </w:r>
      <w:r>
        <w:rPr>
          <w:rFonts w:ascii="Times New Roman" w:hAnsi="Times New Roman" w:eastAsia="Times New Roman" w:cs="Times New Roman"/>
        </w:rPr>
        <w:t xml:space="preserve"> </w:t>
      </w:r>
      <w:r>
        <w:rPr>
          <w:rFonts w:ascii="Ebrima" w:hAnsi="Ebrima" w:eastAsia="Ebrima" w:cs="Ebrima"/>
        </w:rPr>
        <w:t>እንባ</w:t>
      </w:r>
      <w:r>
        <w:rPr>
          <w:rFonts w:ascii="Times New Roman" w:hAnsi="Times New Roman" w:eastAsia="Times New Roman" w:cs="Times New Roman"/>
        </w:rPr>
        <w:t xml:space="preserve"> </w:t>
      </w:r>
      <w:r>
        <w:rPr>
          <w:rFonts w:ascii="Ebrima" w:hAnsi="Ebrima" w:eastAsia="Ebrima" w:cs="Ebrima"/>
        </w:rPr>
        <w:t>የሚያፈሱ</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የመምጣቱን</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ዜና</w:t>
      </w:r>
      <w:r>
        <w:rPr>
          <w:rFonts w:ascii="Times New Roman" w:hAnsi="Times New Roman" w:eastAsia="Times New Roman" w:cs="Times New Roman"/>
        </w:rPr>
        <w:t xml:space="preserve"> </w:t>
      </w:r>
      <w:r>
        <w:rPr>
          <w:rFonts w:ascii="Ebrima" w:hAnsi="Ebrima" w:eastAsia="Ebrima" w:cs="Ebrima"/>
        </w:rPr>
        <w:t>አላቁት።</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በደስታ</w:t>
      </w:r>
      <w:r>
        <w:rPr>
          <w:rFonts w:ascii="Times New Roman" w:hAnsi="Times New Roman" w:eastAsia="Times New Roman" w:cs="Times New Roman"/>
        </w:rPr>
        <w:t xml:space="preserve"> </w:t>
      </w:r>
      <w:r>
        <w:rPr>
          <w:rFonts w:ascii="Ebrima" w:hAnsi="Ebrima" w:eastAsia="Ebrima" w:cs="Ebrima"/>
        </w:rPr>
        <w:t>ከመቀበል</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አወጁት።</w:t>
      </w:r>
      <w:r>
        <w:rPr>
          <w:rFonts w:ascii="Times New Roman" w:hAnsi="Times New Roman" w:eastAsia="Times New Roman" w:cs="Times New Roman"/>
        </w:rPr>
        <w:t xml:space="preserve"> </w:t>
      </w:r>
      <w:r>
        <w:rPr>
          <w:rFonts w:ascii="Ebrima" w:hAnsi="Ebrima" w:eastAsia="Ebrima" w:cs="Ebrima"/>
        </w:rPr>
        <w:t>መገለጡን</w:t>
      </w:r>
      <w:r>
        <w:rPr>
          <w:rFonts w:ascii="Times New Roman" w:hAnsi="Times New Roman" w:eastAsia="Times New Roman" w:cs="Times New Roman"/>
        </w:rPr>
        <w:t xml:space="preserve"> </w:t>
      </w:r>
      <w:r>
        <w:rPr>
          <w:rFonts w:ascii="Ebrima" w:hAnsi="Ebrima" w:eastAsia="Ebrima" w:cs="Ebrima"/>
        </w:rPr>
        <w:t>የወደዱትን</w:t>
      </w:r>
      <w:r>
        <w:rPr>
          <w:rFonts w:ascii="Times New Roman" w:hAnsi="Times New Roman" w:eastAsia="Times New Roman" w:cs="Times New Roman"/>
        </w:rPr>
        <w:t xml:space="preserve"> </w:t>
      </w:r>
      <w:r>
        <w:rPr>
          <w:rFonts w:ascii="Ebrima" w:hAnsi="Ebrima" w:eastAsia="Ebrima" w:cs="Ebrima"/>
        </w:rPr>
        <w:t>ጠሉአቸው</w:t>
      </w:r>
      <w:r>
        <w:rPr>
          <w:rFonts w:ascii="Times New Roman" w:hAnsi="Times New Roman" w:eastAsia="Times New Roman" w:cs="Times New Roman"/>
        </w:rPr>
        <w:t xml:space="preserve"> </w:t>
      </w:r>
      <w:r>
        <w:rPr>
          <w:rFonts w:ascii="Ebrima" w:hAnsi="Ebrima" w:eastAsia="Ebrima" w:cs="Ebrima"/>
        </w:rPr>
        <w:t>ከቤተ</w:t>
      </w:r>
      <w:r>
        <w:rPr>
          <w:rFonts w:ascii="Times New Roman" w:hAnsi="Times New Roman" w:eastAsia="Times New Roman" w:cs="Times New Roman"/>
        </w:rPr>
        <w:t xml:space="preserve"> </w:t>
      </w:r>
      <w:r>
        <w:rPr>
          <w:rFonts w:ascii="Ebrima" w:hAnsi="Ebrima" w:eastAsia="Ebrima" w:cs="Ebrima"/>
        </w:rPr>
        <w:t>ክርስቲያናትም</w:t>
      </w:r>
      <w:r>
        <w:rPr>
          <w:rFonts w:ascii="Times New Roman" w:hAnsi="Times New Roman" w:eastAsia="Times New Roman" w:cs="Times New Roman"/>
        </w:rPr>
        <w:t xml:space="preserve"> </w:t>
      </w:r>
      <w:r>
        <w:rPr>
          <w:rFonts w:ascii="Ebrima" w:hAnsi="Ebrima" w:eastAsia="Ebrima" w:cs="Ebrima"/>
        </w:rPr>
        <w:t>አስወጧቸው።</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የካዱ</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ሊጠቀሙ</w:t>
      </w:r>
      <w:r>
        <w:rPr>
          <w:rFonts w:ascii="Times New Roman" w:hAnsi="Times New Roman" w:eastAsia="Times New Roman" w:cs="Times New Roman"/>
        </w:rPr>
        <w:t xml:space="preserve"> </w:t>
      </w:r>
      <w:r>
        <w:rPr>
          <w:rFonts w:ascii="Ebrima" w:hAnsi="Ebrima" w:eastAsia="Ebrima" w:cs="Ebrima"/>
        </w:rPr>
        <w:t>አልቻሉም፤</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በእምነት</w:t>
      </w:r>
      <w:r>
        <w:rPr>
          <w:rFonts w:ascii="Times New Roman" w:hAnsi="Times New Roman" w:eastAsia="Times New Roman" w:cs="Times New Roman"/>
        </w:rPr>
        <w:t xml:space="preserve"> </w:t>
      </w:r>
      <w:r>
        <w:rPr>
          <w:rFonts w:ascii="Ebrima" w:hAnsi="Ebrima" w:eastAsia="Ebrima" w:cs="Ebrima"/>
        </w:rPr>
        <w:t>ከኢየሱስ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ሰማያዊው</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እንዲገቡ</w:t>
      </w:r>
      <w:r>
        <w:rPr>
          <w:rFonts w:ascii="Times New Roman" w:hAnsi="Times New Roman" w:eastAsia="Times New Roman" w:cs="Times New Roman"/>
        </w:rPr>
        <w:t xml:space="preserve"> </w:t>
      </w:r>
      <w:r>
        <w:rPr>
          <w:rFonts w:ascii="Ebrima" w:hAnsi="Ebrima" w:eastAsia="Ebrima" w:cs="Ebrima"/>
        </w:rPr>
        <w:t>ሊያዘጋጃቸው</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አልጠቀማቸውም።</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የፊት</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በመክዳታቸው፣</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የመልአክ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የሚያሳየውን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የሚወስድ</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እንዳያዩበት</w:t>
      </w:r>
      <w:r>
        <w:rPr>
          <w:rFonts w:ascii="Times New Roman" w:hAnsi="Times New Roman" w:eastAsia="Times New Roman" w:cs="Times New Roman"/>
        </w:rPr>
        <w:t xml:space="preserve"> </w:t>
      </w:r>
      <w:r>
        <w:rPr>
          <w:rFonts w:ascii="Ebrima" w:hAnsi="Ebrima" w:eastAsia="Ebrima" w:cs="Ebrima"/>
        </w:rPr>
        <w:t>ማስተዋላቸውን</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አጨለሙት።</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እንዳየሁት፣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ይሁድ</w:t>
      </w:r>
      <w:r>
        <w:rPr>
          <w:rFonts w:ascii="Times New Roman" w:hAnsi="Times New Roman" w:eastAsia="Times New Roman" w:cs="Times New Roman"/>
        </w:rPr>
        <w:t xml:space="preserve"> </w:t>
      </w:r>
      <w:r>
        <w:rPr>
          <w:rFonts w:ascii="Ebrima" w:hAnsi="Ebrima" w:eastAsia="Ebrima" w:cs="Ebrima"/>
        </w:rPr>
        <w:t>ኢየሱስን</w:t>
      </w:r>
      <w:r>
        <w:rPr>
          <w:rFonts w:ascii="Times New Roman" w:hAnsi="Times New Roman" w:eastAsia="Times New Roman" w:cs="Times New Roman"/>
        </w:rPr>
        <w:t xml:space="preserve"> </w:t>
      </w:r>
      <w:r>
        <w:rPr>
          <w:rFonts w:ascii="Ebrima" w:hAnsi="Ebrima" w:eastAsia="Ebrima" w:cs="Ebrima"/>
        </w:rPr>
        <w:t>እንደሰቀሉት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ሰቅለዋል፤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የሚወስደውን</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የላቸውም፣</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የኢየሱስ</w:t>
      </w:r>
      <w:r>
        <w:rPr>
          <w:rFonts w:ascii="Times New Roman" w:hAnsi="Times New Roman" w:eastAsia="Times New Roman" w:cs="Times New Roman"/>
        </w:rPr>
        <w:t xml:space="preserve"> </w:t>
      </w:r>
      <w:r>
        <w:rPr>
          <w:rFonts w:ascii="Ebrima" w:hAnsi="Ebrima" w:eastAsia="Ebrima" w:cs="Ebrima"/>
        </w:rPr>
        <w:t>ምልጃ</w:t>
      </w:r>
      <w:r>
        <w:rPr>
          <w:rFonts w:ascii="Times New Roman" w:hAnsi="Times New Roman" w:eastAsia="Times New Roman" w:cs="Times New Roman"/>
        </w:rPr>
        <w:t xml:space="preserve"> </w:t>
      </w:r>
      <w:r>
        <w:rPr>
          <w:rFonts w:ascii="Ebrima" w:hAnsi="Ebrima" w:eastAsia="Ebrima" w:cs="Ebrima"/>
        </w:rPr>
        <w:t>ሊጠቅማቸው</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ይሁድ</w:t>
      </w:r>
      <w:r>
        <w:rPr>
          <w:rFonts w:ascii="Times New Roman" w:hAnsi="Times New Roman" w:eastAsia="Times New Roman" w:cs="Times New Roman"/>
        </w:rPr>
        <w:t xml:space="preserve"> </w:t>
      </w:r>
      <w:r>
        <w:rPr>
          <w:rFonts w:ascii="Ebrima" w:hAnsi="Ebrima" w:eastAsia="Ebrima" w:cs="Ebrima"/>
        </w:rPr>
        <w:t>የማይጠቅሙ</w:t>
      </w:r>
      <w:r>
        <w:rPr>
          <w:rFonts w:ascii="Times New Roman" w:hAnsi="Times New Roman" w:eastAsia="Times New Roman" w:cs="Times New Roman"/>
        </w:rPr>
        <w:t xml:space="preserve"> </w:t>
      </w:r>
      <w:r>
        <w:rPr>
          <w:rFonts w:ascii="Ebrima" w:hAnsi="Ebrima" w:eastAsia="Ebrima" w:cs="Ebrima"/>
        </w:rPr>
        <w:t>መሥዋዕቶቻቸውን</w:t>
      </w:r>
      <w:r>
        <w:rPr>
          <w:rFonts w:ascii="Times New Roman" w:hAnsi="Times New Roman" w:eastAsia="Times New Roman" w:cs="Times New Roman"/>
        </w:rPr>
        <w:t xml:space="preserve"> </w:t>
      </w:r>
      <w:r>
        <w:rPr>
          <w:rFonts w:ascii="Ebrima" w:hAnsi="Ebrima" w:eastAsia="Ebrima" w:cs="Ebrima"/>
        </w:rPr>
        <w:t>እንደሚያቀርቡት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ትቶት</w:t>
      </w:r>
      <w:r>
        <w:rPr>
          <w:rFonts w:ascii="Times New Roman" w:hAnsi="Times New Roman" w:eastAsia="Times New Roman" w:cs="Times New Roman"/>
        </w:rPr>
        <w:t xml:space="preserve"> </w:t>
      </w:r>
      <w:r>
        <w:rPr>
          <w:rFonts w:ascii="Ebrima" w:hAnsi="Ebrima" w:eastAsia="Ebrima" w:cs="Ebrima"/>
        </w:rPr>
        <w:t>ወጥቶ</w:t>
      </w:r>
      <w:r>
        <w:rPr>
          <w:rFonts w:ascii="Times New Roman" w:hAnsi="Times New Roman" w:eastAsia="Times New Roman" w:cs="Times New Roman"/>
        </w:rPr>
        <w:t xml:space="preserve"> </w:t>
      </w:r>
      <w:r>
        <w:rPr>
          <w:rFonts w:ascii="Ebrima" w:hAnsi="Ebrima" w:eastAsia="Ebrima" w:cs="Ebrima"/>
        </w:rPr>
        <w:t>ወዳለው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የማይጠቅሙ</w:t>
      </w:r>
      <w:r>
        <w:rPr>
          <w:rFonts w:ascii="Times New Roman" w:hAnsi="Times New Roman" w:eastAsia="Times New Roman" w:cs="Times New Roman"/>
        </w:rPr>
        <w:t xml:space="preserve"> </w:t>
      </w:r>
      <w:r>
        <w:rPr>
          <w:rFonts w:ascii="Ebrima" w:hAnsi="Ebrima" w:eastAsia="Ebrima" w:cs="Ebrima"/>
        </w:rPr>
        <w:t>ጸሎቶቻቸውን</w:t>
      </w:r>
      <w:r>
        <w:rPr>
          <w:rFonts w:ascii="Times New Roman" w:hAnsi="Times New Roman" w:eastAsia="Times New Roman" w:cs="Times New Roman"/>
        </w:rPr>
        <w:t xml:space="preserve"> </w:t>
      </w:r>
      <w:r>
        <w:rPr>
          <w:rFonts w:ascii="Ebrima" w:hAnsi="Ebrima" w:eastAsia="Ebrima" w:cs="Ebrima"/>
        </w:rPr>
        <w:t>ያቀርባሉ፤</w:t>
      </w:r>
      <w:r>
        <w:rPr>
          <w:rFonts w:ascii="Times New Roman" w:hAnsi="Times New Roman" w:eastAsia="Times New Roman" w:cs="Times New Roman"/>
        </w:rPr>
        <w:t xml:space="preserve"> </w:t>
      </w:r>
      <w:r>
        <w:rPr>
          <w:rFonts w:ascii="Ebrima" w:hAnsi="Ebrima" w:eastAsia="Ebrima" w:cs="Ebrima"/>
        </w:rPr>
        <w:t>ሰይጣንም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ብሎት፣</w:t>
      </w:r>
      <w:r>
        <w:rPr>
          <w:rFonts w:ascii="Times New Roman" w:hAnsi="Times New Roman" w:eastAsia="Times New Roman" w:cs="Times New Roman"/>
        </w:rPr>
        <w:t xml:space="preserve"> </w:t>
      </w:r>
      <w:r>
        <w:rPr>
          <w:rFonts w:ascii="Ebrima" w:hAnsi="Ebrima" w:eastAsia="Ebrima" w:cs="Ebrima"/>
        </w:rPr>
        <w:t>ሃይማኖታዊ</w:t>
      </w:r>
      <w:r>
        <w:rPr>
          <w:rFonts w:ascii="Times New Roman" w:hAnsi="Times New Roman" w:eastAsia="Times New Roman" w:cs="Times New Roman"/>
        </w:rPr>
        <w:t xml:space="preserve"> </w:t>
      </w:r>
      <w:r>
        <w:rPr>
          <w:rFonts w:ascii="Ebrima" w:hAnsi="Ebrima" w:eastAsia="Ebrima" w:cs="Ebrima"/>
        </w:rPr>
        <w:t>ባሕርይ</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የእነዚህን</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ነን</w:t>
      </w:r>
      <w:r>
        <w:rPr>
          <w:rFonts w:ascii="Times New Roman" w:hAnsi="Times New Roman" w:eastAsia="Times New Roman" w:cs="Times New Roman"/>
        </w:rPr>
        <w:t xml:space="preserve"> </w:t>
      </w:r>
      <w:r>
        <w:rPr>
          <w:rFonts w:ascii="Ebrima" w:hAnsi="Ebrima" w:eastAsia="Ebrima" w:cs="Ebrima"/>
        </w:rPr>
        <w:t>የሚሉትን</w:t>
      </w:r>
      <w:r>
        <w:rPr>
          <w:rFonts w:ascii="Times New Roman" w:hAnsi="Times New Roman" w:eastAsia="Times New Roman" w:cs="Times New Roman"/>
        </w:rPr>
        <w:t xml:space="preserve"> </w:t>
      </w:r>
      <w:r>
        <w:rPr>
          <w:rFonts w:ascii="Ebrima" w:hAnsi="Ebrima" w:eastAsia="Ebrima" w:cs="Ebrima"/>
        </w:rPr>
        <w:t>አእምሮ</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ይመራል፤</w:t>
      </w:r>
      <w:r>
        <w:rPr>
          <w:rFonts w:ascii="Times New Roman" w:hAnsi="Times New Roman" w:eastAsia="Times New Roman" w:cs="Times New Roman"/>
        </w:rPr>
        <w:t xml:space="preserve"> </w:t>
      </w:r>
      <w:r>
        <w:rPr>
          <w:rFonts w:ascii="Ebrima" w:hAnsi="Ebrima" w:eastAsia="Ebrima" w:cs="Ebrima"/>
        </w:rPr>
        <w:t>በኃይሉ፣</w:t>
      </w:r>
      <w:r>
        <w:rPr>
          <w:rFonts w:ascii="Times New Roman" w:hAnsi="Times New Roman" w:eastAsia="Times New Roman" w:cs="Times New Roman"/>
        </w:rPr>
        <w:t xml:space="preserve"> </w:t>
      </w:r>
      <w:r>
        <w:rPr>
          <w:rFonts w:ascii="Ebrima" w:hAnsi="Ebrima" w:eastAsia="Ebrima" w:cs="Ebrima"/>
        </w:rPr>
        <w:t>በምልክቶቹና</w:t>
      </w:r>
      <w:r>
        <w:rPr>
          <w:rFonts w:ascii="Times New Roman" w:hAnsi="Times New Roman" w:eastAsia="Times New Roman" w:cs="Times New Roman"/>
        </w:rPr>
        <w:t xml:space="preserve"> </w:t>
      </w:r>
      <w:r>
        <w:rPr>
          <w:rFonts w:ascii="Ebrima" w:hAnsi="Ebrima" w:eastAsia="Ebrima" w:cs="Ebrima"/>
        </w:rPr>
        <w:t>በሐሰተኛ</w:t>
      </w:r>
      <w:r>
        <w:rPr>
          <w:rFonts w:ascii="Times New Roman" w:hAnsi="Times New Roman" w:eastAsia="Times New Roman" w:cs="Times New Roman"/>
        </w:rPr>
        <w:t xml:space="preserve"> </w:t>
      </w:r>
      <w:r>
        <w:rPr>
          <w:rFonts w:ascii="Ebrima" w:hAnsi="Ebrima" w:eastAsia="Ebrima" w:cs="Ebrima"/>
        </w:rPr>
        <w:t>ድንቆቹ</w:t>
      </w:r>
      <w:r>
        <w:rPr>
          <w:rFonts w:ascii="Times New Roman" w:hAnsi="Times New Roman" w:eastAsia="Times New Roman" w:cs="Times New Roman"/>
        </w:rPr>
        <w:t xml:space="preserve"> </w:t>
      </w:r>
      <w:r>
        <w:rPr>
          <w:rFonts w:ascii="Ebrima" w:hAnsi="Ebrima" w:eastAsia="Ebrima" w:cs="Ebrima"/>
        </w:rPr>
        <w:t>እየሠራ፣</w:t>
      </w:r>
      <w:r>
        <w:rPr>
          <w:rFonts w:ascii="Times New Roman" w:hAnsi="Times New Roman" w:eastAsia="Times New Roman" w:cs="Times New Roman"/>
        </w:rPr>
        <w:t xml:space="preserve"> </w:t>
      </w:r>
      <w:r>
        <w:rPr>
          <w:rFonts w:ascii="Ebrima" w:hAnsi="Ebrima" w:eastAsia="Ebrima" w:cs="Ebrima"/>
        </w:rPr>
        <w:t>በወጥመዱ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እንዲጠናከሩ</w:t>
      </w:r>
      <w:r>
        <w:rPr>
          <w:rFonts w:ascii="Times New Roman" w:hAnsi="Times New Roman" w:eastAsia="Times New Roman" w:cs="Times New Roman"/>
        </w:rPr>
        <w:t xml:space="preserve"> </w:t>
      </w:r>
      <w:r>
        <w:rPr>
          <w:rFonts w:ascii="Ebrima" w:hAnsi="Ebrima" w:eastAsia="Ebrima" w:cs="Ebrima"/>
        </w:rPr>
        <w:t>ያደርጋቸዋል።</w:t>
      </w:r>
      <w:r>
        <w:rPr>
          <w:rFonts w:ascii="Times New Roman" w:hAnsi="Times New Roman" w:eastAsia="Times New Roman" w:cs="Times New Roman"/>
        </w:rPr>
        <w:t>» Early Writings, 259–261.</w:t>
      </w:r>
    </w:p>
    <w:p>
      <w:pPr>
        <w:pStyle w:val="ArticleBody"/>
        <w:jc w:val="left"/>
      </w:pPr>
      <w:r>
        <w:rPr>
          <w:rFonts w:ascii="Times New Roman" w:hAnsi="Times New Roman" w:eastAsia="Times New Roman" w:cs="Times New Roman"/>
        </w:rPr>
        <w:t>Ava “tumaupa Juanpa testimoniunta mana chaskiqkunaqa, Jesuspa yachachikuyninwanqa mana yanapachikurqankuchu,” hinaqtin “ñawpaq willakuyta mana chaskiqkunaqa iskayñiqin willakuywanpas mana yanapachikuyta atirqankuchu; chaynallataq mana yanapachikurqankuchu chawpi tuta qapariywanpas.” Juanpa ministerionninqa Cristopa bautizakusqanpaq ñawpaqman hamurqa, paymi chaymanta pisi qhepaman templota picharqa ministerionnin qallariyninpi. Millerpa ministerionninqa wakichirqa Cristopaq Levípa churinkunata pichananpaq pay qonqayllamanta hamusqanpi 1844 watapa octubre killapa 22 p’unchawninpi. Mayqen chay iskay testigokunapipas, ñanta wakichaq qelqasqata apamuqta mana chaskiyqa wañuymanmi tukukapun.</w:t>
      </w:r>
    </w:p>
    <w:p>
      <w:pPr>
        <w:pStyle w:val="ArticleBody"/>
        <w:jc w:val="left"/>
      </w:pPr>
      <w:r>
        <w:rPr>
          <w:rFonts w:ascii="Times New Roman" w:hAnsi="Times New Roman" w:eastAsia="Times New Roman" w:cs="Times New Roman"/>
        </w:rPr>
        <w:t>Cristo, em Sua obra como o Mensageiro da Aliança, realizou a expurgação e a purificação com o propósito de levantar um povo para cumprir a obra de levar ao mundo a mensagem de salvação. Essa obra é realizada antes do período de tempo que representa o início do juízo executivo. A destruição de Jerusalém, na história dos discípulos, representa o juízo executivo, e o adventismo se desviou de sua responsabilidade de cumprir essa obra, mas o Senhor havia procurado reuni-los. Ele conduzira Seu povo a publicar o gráfico de 1850 como a representação gráfica da mensagem que eles poderiam ter levado ao mundo.</w:t>
      </w:r>
    </w:p>
    <w:p>
      <w:pPr>
        <w:pStyle w:val="ArticleScripture"/>
        <w:jc w:val="left"/>
      </w:pPr>
      <w:r>
        <w:rPr>
          <w:rFonts w:ascii="Times New Roman" w:hAnsi="Times New Roman" w:eastAsia="Times New Roman" w:cs="Times New Roman"/>
        </w:rPr>
        <w:t>“Diaa namni Rabbii miti Israa’el waggaa afurtama gammoojjii keessa akka joora’u; inni gara biyya Kana’aanitti kallattiidhaan isaan geessee achitti akka saba qulqulluu, gammadaa ta’anii dhaabbatan ni barbaade. Garuu, ‘isaan amantii dhabuu isaanii irraa kan ka’e ol seenuu hin dandeenye.’ Ibroota 3:19. Duubatti deebi’uu isaanii fi gantummaa isaanii irraa kan ka’e gammoojjii keessatti badan, kaan immoo Biyya Abdiitti akka ol seenaniif kaafaman. Akkuma kanaan, dhufaatiin Kiristoos akka yeroo dheeraa akkasitti turu, sabni isaas waggoota baay’ee addunyaa cubbuu fi gaddaa kana keessatti akka hafan diaa namni Rabbii miti. Garuu amantii dhabuun isaanii Waaqayyo irraa isaan addaan baase. Akkuma isaan hojii inni isaaniif ramade hojjechuu didan, kaan ergaa sana labsuuf kaafaman. Yesuus gara-laafinaan addunyaadhaaf jecha dhufaatii isaa ni tursa, cubbamoonni akeekkachiisa sana dhaga’anii dheekkamsi Waaqayyoo utuu hin dhangala’in dura isa keessatti iddoo itti baqatan akka argataniif.” The Great Controversy, 458.</w:t>
      </w:r>
    </w:p>
    <w:p>
      <w:pPr>
        <w:pStyle w:val="ArticleBody"/>
        <w:jc w:val="left"/>
      </w:pPr>
      <w:r>
        <w:rPr>
          <w:rFonts w:ascii="Times New Roman" w:hAnsi="Times New Roman" w:eastAsia="Times New Roman" w:cs="Times New Roman"/>
        </w:rPr>
        <w:t>Адвентизм агар имони худро устувор нигоҳ медошт, «кори онҳо ба анҷом расида мебуд».</w:t>
      </w:r>
    </w:p>
    <w:p>
      <w:pPr>
        <w:pStyle w:val="ArticleScripture"/>
        <w:jc w:val="left"/>
      </w:pPr>
      <w:r>
        <w:rPr>
          <w:rFonts w:ascii="Times New Roman" w:hAnsi="Times New Roman" w:eastAsia="Times New Roman" w:cs="Times New Roman"/>
        </w:rPr>
        <w:t>«Егер адвентистер 1844 жылғы ұлы түңілуден кейін өз сенімдерін берік ұстап, Құдайдың ашылып келе жатқан қамқорлығына бірлікпен ілесіп, үшінші періштенің хабарын қабылдап, оны Киелі Рухтың күшімен дүниеге жариялаған болса, олар Құдайдың құтқаруын көрер еді, Жаратқан Ие олардың еңбектері арқылы құдіретпен әрекет етер еді, іс аяқталған болар еді, әрі Мәсіх осы уақытқа дейін Өз халқын сыйына алу үшін келіп қойған болар еді. Бірақ түңілуден кейінгі күмән мен белгісіздік кезеңінде адвент сенушілерінің көбі өз сенімдерінен тайды.... Осылайша іс тежелді, ал дүние қараңғылықта қалдырылды. Егер бүкіл адвентист қауымы Құдайдың өсиеттері мен Исаның сенімі төңірегінде біріккен болса, біздің тарихымыз қаншалықты өзгеше болар еді!» Evangelism, 695.</w:t>
      </w:r>
    </w:p>
    <w:p>
      <w:pPr>
        <w:pStyle w:val="ArticleBody"/>
        <w:jc w:val="left"/>
      </w:pPr>
      <w:r>
        <w:rPr>
          <w:rFonts w:ascii="Times New Roman" w:hAnsi="Times New Roman" w:eastAsia="Times New Roman" w:cs="Times New Roman"/>
        </w:rPr>
        <w:t>1844 yılı Baharında Antlaşma Habercisi Milleritler hareketini arındırdı ve ardından Güz mevsiminde üçüncü meleğin mesajını getirdi. Miller, onun mesajı ve temsil ettiği hareket, on bakire benzetmesini yerine getirmişti. Exeter, NH kamp toplantısında Gece Yarısı Çığlığı mesajı geldi ve iki kısa ay içinde bakirelerden hangilerinde yağ bulunduğu gösterildi. İki sınıf açığa çıktı ve üçüncü melek, elinde yenilmesi gereken bir mesajla geldi; fakat akıllı bakireler “şüphe ve belirsizlik dönemi”nde “imanlarından vazgeçtiler.”</w:t>
      </w:r>
    </w:p>
    <w:p>
      <w:pPr>
        <w:pStyle w:val="ArticleBody"/>
        <w:jc w:val="left"/>
      </w:pPr>
      <w:r>
        <w:rPr>
          <w:rFonts w:ascii="Times New Roman" w:hAnsi="Times New Roman" w:eastAsia="Times New Roman" w:cs="Times New Roman"/>
        </w:rPr>
        <w:t>Лаҥкъарау мен турасыздықтың «кезеңі» Оның өлімі кезінде шәкірттер арқылы бейнеленген еді, бірақ үшінші күні Ол Өзінің қайта тірілуі туралы хабарды шәкірттеріне аша бастады, және олар «сенімдерін жоғалтпады». Бірінші және екінші періштелердің хабарлары қозғалысындағы дана қыздар үшін лаҥкъарау мен турасыздық кезеңі шамамен үш жылға созылды; содан соң Жаратқан Ие Уайт қарындасқа Өз халқының қалдығын қайтадан жинау үшін қолын созғанын ашып көрсетті. Ол Өз халқын баспа ісін бастауға және Хабаккуктың екінші кестесін жасауға жетеледі, бірақ «адвент сенушілерінің көпшілігі сенімдерін жоғалтты.... Осылайша іс бөгелді, ал дүние қараңғылықта қалды».</w:t>
      </w:r>
    </w:p>
    <w:p>
      <w:pPr>
        <w:pStyle w:val="ArticleBody"/>
        <w:jc w:val="left"/>
      </w:pPr>
      <w:r>
        <w:rPr>
          <w:rFonts w:ascii="Times New Roman" w:hAnsi="Times New Roman" w:eastAsia="Times New Roman" w:cs="Times New Roman"/>
        </w:rPr>
        <w:t>Na 1849, William Miller, aṅan a na pilî kang mansahe na mesaheng angel a meuna enggau a kedu, diletak neh ngagai pengeliah. Enti bala dara ke bijak ba 22 Oktober 1844 “tetap ngeringka pengarap sida lalu terus bejalai enggau ati sejalai dalam peminta Tuhan ti benung muka jalai,” Tuhan deh ngangkat mansahe bukai “dalam roh enggau kuasa Elijah.” Tang “pengelama datai Kristus” nya “ditangguh lalu bala nembiak Iya” deh “baka nya mega” ngagai Israel kelia deka “tinggal” “mayuh taun agi dalam dunya dosa enggau penusah tu.”</w:t>
      </w:r>
    </w:p>
    <w:p>
      <w:pPr>
        <w:pStyle w:val="ArticleBody"/>
        <w:jc w:val="left"/>
      </w:pPr>
      <w:r>
        <w:rPr>
          <w:rFonts w:ascii="Nirmala UI" w:hAnsi="Nirmala UI" w:eastAsia="Nirmala UI" w:cs="Nirmala UI"/>
        </w:rPr>
        <w:t>আঠারো</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তেষট্টি</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ছাব্বিশ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বার্তাবাহককে</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একদিকে</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হঠাৎ</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অনুসন্ধানমূলক</w:t>
      </w:r>
      <w:r>
        <w:rPr>
          <w:rFonts w:ascii="Times New Roman" w:hAnsi="Times New Roman" w:eastAsia="Times New Roman" w:cs="Times New Roman"/>
        </w:rPr>
        <w:t xml:space="preserve"> </w:t>
      </w:r>
      <w:r>
        <w:rPr>
          <w:rFonts w:ascii="Nirmala UI" w:hAnsi="Nirmala UI" w:eastAsia="Nirmala UI" w:cs="Nirmala UI"/>
        </w:rPr>
        <w:t>বিচারকার্যের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নিয়মগত</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অপরদিকে</w:t>
      </w:r>
      <w:r>
        <w:rPr>
          <w:rFonts w:ascii="Times New Roman" w:hAnsi="Times New Roman" w:eastAsia="Times New Roman" w:cs="Times New Roman"/>
        </w:rPr>
        <w:t xml:space="preserve">, </w:t>
      </w:r>
      <w:r>
        <w:rPr>
          <w:rFonts w:ascii="Nirmala UI" w:hAnsi="Nirmala UI" w:eastAsia="Nirmala UI" w:cs="Nirmala UI"/>
        </w:rPr>
        <w:t>কার্যনির্বাহী</w:t>
      </w:r>
      <w:r>
        <w:rPr>
          <w:rFonts w:ascii="Times New Roman" w:hAnsi="Times New Roman" w:eastAsia="Times New Roman" w:cs="Times New Roman"/>
        </w:rPr>
        <w:t xml:space="preserve"> </w:t>
      </w:r>
      <w:r>
        <w:rPr>
          <w:rFonts w:ascii="Nirmala UI" w:hAnsi="Nirmala UI" w:eastAsia="Nirmala UI" w:cs="Nirmala UI"/>
        </w:rPr>
        <w:t>বিচারকার্যের</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আহাব</w:t>
      </w:r>
      <w:r>
        <w:rPr>
          <w:rFonts w:ascii="Times New Roman" w:hAnsi="Times New Roman" w:eastAsia="Times New Roman" w:cs="Times New Roman"/>
        </w:rPr>
        <w:t xml:space="preserve">, </w:t>
      </w:r>
      <w:r>
        <w:rPr>
          <w:rFonts w:ascii="Nirmala UI" w:hAnsi="Nirmala UI" w:eastAsia="Nirmala UI" w:cs="Nirmala UI"/>
        </w:rPr>
        <w:t>ঈষেবল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ভাববাদিগণের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সংঘের</w:t>
      </w:r>
      <w:r>
        <w:rPr>
          <w:rFonts w:ascii="Times New Roman" w:hAnsi="Times New Roman" w:eastAsia="Times New Roman" w:cs="Times New Roman"/>
        </w:rPr>
        <w:t xml:space="preserve"> </w:t>
      </w:r>
      <w:r>
        <w:rPr>
          <w:rFonts w:ascii="Nirmala UI" w:hAnsi="Nirmala UI" w:eastAsia="Nirmala UI" w:cs="Nirmala UI"/>
        </w:rPr>
        <w:t>সম্মুখীন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Gadugi" w:hAnsi="Gadugi" w:eastAsia="Gadugi" w:cs="Gadugi"/>
        </w:rPr>
        <w:t>ᎦᎳᏉ</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 xml:space="preserve"> </w:t>
      </w:r>
      <w:r>
        <w:rPr>
          <w:rFonts w:ascii="Gadugi" w:hAnsi="Gadugi" w:eastAsia="Gadugi" w:cs="Gadugi"/>
        </w:rPr>
        <w:t>ᎠᏓᏁᎶᏗ</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ᎤᎾᏍᏗᏍᎬᎢ</w:t>
      </w:r>
      <w:r>
        <w:rPr>
          <w:rFonts w:ascii="Times New Roman" w:hAnsi="Times New Roman" w:eastAsia="Times New Roman" w:cs="Times New Roman"/>
        </w:rPr>
        <w:t xml:space="preserve"> </w:t>
      </w:r>
      <w:r>
        <w:rPr>
          <w:rFonts w:ascii="Gadugi" w:hAnsi="Gadugi" w:eastAsia="Gadugi" w:cs="Gadugi"/>
        </w:rPr>
        <w:t>ᎠᏚᎸᎲ</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ᎤᏓᎸᏉᏗ</w:t>
      </w:r>
      <w:r>
        <w:rPr>
          <w:rFonts w:ascii="Times New Roman" w:hAnsi="Times New Roman" w:eastAsia="Times New Roman" w:cs="Times New Roman"/>
        </w:rPr>
        <w:t xml:space="preserve"> </w:t>
      </w:r>
      <w:r>
        <w:rPr>
          <w:rFonts w:ascii="Gadugi" w:hAnsi="Gadugi" w:eastAsia="Gadugi" w:cs="Gadugi"/>
        </w:rPr>
        <w:t>ᏗᎦᎪᏙᏗᏱ</w:t>
      </w:r>
      <w:r>
        <w:rPr>
          <w:rFonts w:ascii="Times New Roman" w:hAnsi="Times New Roman" w:eastAsia="Times New Roman" w:cs="Times New Roman"/>
        </w:rPr>
        <w:t xml:space="preserve"> </w:t>
      </w:r>
      <w:r>
        <w:rPr>
          <w:rFonts w:ascii="Gadugi" w:hAnsi="Gadugi" w:eastAsia="Gadugi" w:cs="Gadugi"/>
        </w:rPr>
        <w:t>ᎠᏍᏆᏂᎪᏗᏍᎬ</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ᎤᏚᎵᏍᎬ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ᎤᏓᏃᎮᏍᎬᎢ</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ᎤᎾᏖᎸᎢ</w:t>
      </w:r>
      <w:r>
        <w:rPr>
          <w:rFonts w:ascii="Times New Roman" w:hAnsi="Times New Roman" w:eastAsia="Times New Roman" w:cs="Times New Roman"/>
        </w:rPr>
        <w:t xml:space="preserve"> </w:t>
      </w:r>
      <w:r>
        <w:rPr>
          <w:rFonts w:ascii="Gadugi" w:hAnsi="Gadugi" w:eastAsia="Gadugi" w:cs="Gadugi"/>
        </w:rPr>
        <w:t>ᎤᏚᎵᏍᎬᎢ</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ᎦᎳᏉ</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ᎤᏓᎸᏉᏗ</w:t>
      </w:r>
      <w:r>
        <w:rPr>
          <w:rFonts w:ascii="Times New Roman" w:hAnsi="Times New Roman" w:eastAsia="Times New Roman" w:cs="Times New Roman"/>
        </w:rPr>
        <w:t xml:space="preserve"> </w:t>
      </w:r>
      <w:r>
        <w:rPr>
          <w:rFonts w:ascii="Gadugi" w:hAnsi="Gadugi" w:eastAsia="Gadugi" w:cs="Gadugi"/>
        </w:rPr>
        <w:t>ᏗᎦᎪᏙᏗᏱ</w:t>
      </w:r>
      <w:r>
        <w:rPr>
          <w:rFonts w:ascii="Times New Roman" w:hAnsi="Times New Roman" w:eastAsia="Times New Roman" w:cs="Times New Roman"/>
        </w:rPr>
        <w:t xml:space="preserve"> </w:t>
      </w:r>
      <w:r>
        <w:rPr>
          <w:rFonts w:ascii="Gadugi" w:hAnsi="Gadugi" w:eastAsia="Gadugi" w:cs="Gadugi"/>
        </w:rPr>
        <w:t>ᎠᏍᏆᏂᎪᏗᏍᎬ</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ᎤᏚᎵᏍᎬ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ᎤᏓᏃᎮᏍᎬᎢ</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ᎤᎾᏖᎸᎢ</w:t>
      </w:r>
      <w:r>
        <w:rPr>
          <w:rFonts w:ascii="Times New Roman" w:hAnsi="Times New Roman" w:eastAsia="Times New Roman" w:cs="Times New Roman"/>
        </w:rPr>
        <w:t xml:space="preserve"> </w:t>
      </w:r>
      <w:r>
        <w:rPr>
          <w:rFonts w:ascii="Gadugi" w:hAnsi="Gadugi" w:eastAsia="Gadugi" w:cs="Gadugi"/>
        </w:rPr>
        <w:t>ᎤᏚᎵᏍᎬᎢ</w:t>
      </w:r>
      <w:r>
        <w:rPr>
          <w:rFonts w:ascii="Times New Roman" w:hAnsi="Times New Roman" w:eastAsia="Times New Roman" w:cs="Times New Roman"/>
        </w:rPr>
        <w:t xml:space="preserve">. </w:t>
      </w:r>
      <w:r>
        <w:rPr>
          <w:rFonts w:ascii="Gadugi" w:hAnsi="Gadugi" w:eastAsia="Gadugi" w:cs="Gadugi"/>
        </w:rPr>
        <w:t>ᎤᏓᏃᎮᏍᎬ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 xml:space="preserve"> </w:t>
      </w:r>
      <w:r>
        <w:rPr>
          <w:rFonts w:ascii="Gadugi" w:hAnsi="Gadugi" w:eastAsia="Gadugi" w:cs="Gadugi"/>
        </w:rPr>
        <w:t>ᎠᏓᏁᎶᏗ</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ᎤᏓᏃᎮᏍᎬ</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ᎦᎳᏉ</w:t>
      </w:r>
      <w:r>
        <w:rPr>
          <w:rFonts w:ascii="Times New Roman" w:hAnsi="Times New Roman" w:eastAsia="Times New Roman" w:cs="Times New Roman"/>
        </w:rPr>
        <w:t xml:space="preserve"> </w:t>
      </w:r>
      <w:r>
        <w:rPr>
          <w:rFonts w:ascii="Gadugi" w:hAnsi="Gadugi" w:eastAsia="Gadugi" w:cs="Gadugi"/>
        </w:rPr>
        <w:t>ᎤᏓᏃᎮᏍᎬ</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ᏚᏓᎴᎿᎢ</w:t>
      </w:r>
      <w:r>
        <w:rPr>
          <w:rFonts w:ascii="Times New Roman" w:hAnsi="Times New Roman" w:eastAsia="Times New Roman" w:cs="Times New Roman"/>
        </w:rPr>
        <w:t xml:space="preserve"> </w:t>
      </w:r>
      <w:r>
        <w:rPr>
          <w:rFonts w:ascii="Gadugi" w:hAnsi="Gadugi" w:eastAsia="Gadugi" w:cs="Gadugi"/>
        </w:rPr>
        <w:t>ᎤᏂᏍᏛ</w:t>
      </w:r>
      <w:r>
        <w:rPr>
          <w:rFonts w:ascii="Times New Roman" w:hAnsi="Times New Roman" w:eastAsia="Times New Roman" w:cs="Times New Roman"/>
        </w:rPr>
        <w:t xml:space="preserve"> </w:t>
      </w:r>
      <w:r>
        <w:rPr>
          <w:rFonts w:ascii="Gadugi" w:hAnsi="Gadugi" w:eastAsia="Gadugi" w:cs="Gadugi"/>
        </w:rPr>
        <w:t>ᎫᏃᎮᏍᎬ</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ᎤᏂᏥᏍᎬ</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ᎦᏃᏣᎳᏅᎯ</w:t>
      </w:r>
      <w:r>
        <w:rPr>
          <w:rFonts w:ascii="Times New Roman" w:hAnsi="Times New Roman" w:eastAsia="Times New Roman" w:cs="Times New Roman"/>
        </w:rPr>
        <w:t xml:space="preserve"> </w:t>
      </w:r>
      <w:r>
        <w:rPr>
          <w:rFonts w:ascii="Gadugi" w:hAnsi="Gadugi" w:eastAsia="Gadugi" w:cs="Gadugi"/>
        </w:rPr>
        <w:t>ᏧᏬᎯᏱ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ᏌᏚᎯᏚᏂᏱ</w:t>
      </w:r>
      <w:r>
        <w:rPr>
          <w:rFonts w:ascii="Times New Roman" w:hAnsi="Times New Roman" w:eastAsia="Times New Roman" w:cs="Times New Roman"/>
        </w:rPr>
        <w:t>.</w:t>
      </w:r>
    </w:p>
    <w:p>
      <w:pPr>
        <w:pStyle w:val="ArticleBody"/>
        <w:jc w:val="left"/>
      </w:pPr>
      <w:r>
        <w:rPr>
          <w:rFonts w:ascii="Ebrima" w:hAnsi="Ebrima" w:eastAsia="Ebrima" w:cs="Ebrima"/>
        </w:rPr>
        <w:t>በመንገድን</w:t>
      </w:r>
      <w:r>
        <w:rPr>
          <w:rFonts w:ascii="Times New Roman" w:hAnsi="Times New Roman" w:eastAsia="Times New Roman" w:cs="Times New Roman"/>
        </w:rPr>
        <w:t xml:space="preserve"> </w:t>
      </w:r>
      <w:r>
        <w:rPr>
          <w:rFonts w:ascii="Ebrima" w:hAnsi="Ebrima" w:eastAsia="Ebrima" w:cs="Ebrima"/>
        </w:rPr>
        <w:t>የሚያዘጋጅ</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በሚወክለው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ላኦዲቅያዊ</w:t>
      </w:r>
      <w:r>
        <w:rPr>
          <w:rFonts w:ascii="Times New Roman" w:hAnsi="Times New Roman" w:eastAsia="Times New Roman" w:cs="Times New Roman"/>
        </w:rPr>
        <w:t xml:space="preserve"> </w:t>
      </w:r>
      <w:r>
        <w:rPr>
          <w:rFonts w:ascii="Ebrima" w:hAnsi="Ebrima" w:eastAsia="Ebrima" w:cs="Ebrima"/>
        </w:rPr>
        <w:t>አድቬንቲዝምን</w:t>
      </w:r>
      <w:r>
        <w:rPr>
          <w:rFonts w:ascii="Times New Roman" w:hAnsi="Times New Roman" w:eastAsia="Times New Roman" w:cs="Times New Roman"/>
        </w:rPr>
        <w:t xml:space="preserve"> “</w:t>
      </w:r>
      <w:r>
        <w:rPr>
          <w:rFonts w:ascii="Ebrima" w:hAnsi="Ebrima" w:eastAsia="Ebrima" w:cs="Ebrima"/>
        </w:rPr>
        <w:t>ከእኔ</w:t>
      </w:r>
      <w:r>
        <w:rPr>
          <w:rFonts w:ascii="Times New Roman" w:hAnsi="Times New Roman" w:eastAsia="Times New Roman" w:cs="Times New Roman"/>
        </w:rPr>
        <w:t xml:space="preserve"> </w:t>
      </w:r>
      <w:r>
        <w:rPr>
          <w:rFonts w:ascii="Ebrima" w:hAnsi="Ebrima" w:eastAsia="Ebrima" w:cs="Ebrima"/>
        </w:rPr>
        <w:t>በእሳት</w:t>
      </w:r>
      <w:r>
        <w:rPr>
          <w:rFonts w:ascii="Times New Roman" w:hAnsi="Times New Roman" w:eastAsia="Times New Roman" w:cs="Times New Roman"/>
        </w:rPr>
        <w:t xml:space="preserve"> </w:t>
      </w:r>
      <w:r>
        <w:rPr>
          <w:rFonts w:ascii="Ebrima" w:hAnsi="Ebrima" w:eastAsia="Ebrima" w:cs="Ebrima"/>
        </w:rPr>
        <w:t>የተፈተነ</w:t>
      </w:r>
      <w:r>
        <w:rPr>
          <w:rFonts w:ascii="Times New Roman" w:hAnsi="Times New Roman" w:eastAsia="Times New Roman" w:cs="Times New Roman"/>
        </w:rPr>
        <w:t xml:space="preserve"> </w:t>
      </w:r>
      <w:r>
        <w:rPr>
          <w:rFonts w:ascii="Ebrima" w:hAnsi="Ebrima" w:eastAsia="Ebrima" w:cs="Ebrima"/>
        </w:rPr>
        <w:t>ወርቅ</w:t>
      </w:r>
      <w:r>
        <w:rPr>
          <w:rFonts w:ascii="Times New Roman" w:hAnsi="Times New Roman" w:eastAsia="Times New Roman" w:cs="Times New Roman"/>
        </w:rPr>
        <w:t xml:space="preserve"> </w:t>
      </w:r>
      <w:r>
        <w:rPr>
          <w:rFonts w:ascii="Ebrima" w:hAnsi="Ebrima" w:eastAsia="Ebrima" w:cs="Ebrima"/>
        </w:rPr>
        <w:t>ግዛ፥</w:t>
      </w:r>
      <w:r>
        <w:rPr>
          <w:rFonts w:ascii="Times New Roman" w:hAnsi="Times New Roman" w:eastAsia="Times New Roman" w:cs="Times New Roman"/>
        </w:rPr>
        <w:t xml:space="preserve"> </w:t>
      </w:r>
      <w:r>
        <w:rPr>
          <w:rFonts w:ascii="Ebrima" w:hAnsi="Ebrima" w:eastAsia="Ebrima" w:cs="Ebrima"/>
        </w:rPr>
        <w:t>ባለጠጋም</w:t>
      </w:r>
      <w:r>
        <w:rPr>
          <w:rFonts w:ascii="Times New Roman" w:hAnsi="Times New Roman" w:eastAsia="Times New Roman" w:cs="Times New Roman"/>
        </w:rPr>
        <w:t xml:space="preserve"> </w:t>
      </w:r>
      <w:r>
        <w:rPr>
          <w:rFonts w:ascii="Ebrima" w:hAnsi="Ebrima" w:eastAsia="Ebrima" w:cs="Ebrima"/>
        </w:rPr>
        <w:t>ትሆን</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እፍረተ</w:t>
      </w:r>
      <w:r>
        <w:rPr>
          <w:rFonts w:ascii="Times New Roman" w:hAnsi="Times New Roman" w:eastAsia="Times New Roman" w:cs="Times New Roman"/>
        </w:rPr>
        <w:t xml:space="preserve"> </w:t>
      </w:r>
      <w:r>
        <w:rPr>
          <w:rFonts w:ascii="Ebrima" w:hAnsi="Ebrima" w:eastAsia="Ebrima" w:cs="Ebrima"/>
        </w:rPr>
        <w:t>ራቁትነትህ</w:t>
      </w:r>
      <w:r>
        <w:rPr>
          <w:rFonts w:ascii="Times New Roman" w:hAnsi="Times New Roman" w:eastAsia="Times New Roman" w:cs="Times New Roman"/>
        </w:rPr>
        <w:t xml:space="preserve"> </w:t>
      </w:r>
      <w:r>
        <w:rPr>
          <w:rFonts w:ascii="Ebrima" w:hAnsi="Ebrima" w:eastAsia="Ebrima" w:cs="Ebrima"/>
        </w:rPr>
        <w:t>እንዳይገለጥ</w:t>
      </w:r>
      <w:r>
        <w:rPr>
          <w:rFonts w:ascii="Times New Roman" w:hAnsi="Times New Roman" w:eastAsia="Times New Roman" w:cs="Times New Roman"/>
        </w:rPr>
        <w:t xml:space="preserve"> </w:t>
      </w:r>
      <w:r>
        <w:rPr>
          <w:rFonts w:ascii="Ebrima" w:hAnsi="Ebrima" w:eastAsia="Ebrima" w:cs="Ebrima"/>
        </w:rPr>
        <w:t>የምትለብሰው</w:t>
      </w:r>
      <w:r>
        <w:rPr>
          <w:rFonts w:ascii="Times New Roman" w:hAnsi="Times New Roman" w:eastAsia="Times New Roman" w:cs="Times New Roman"/>
        </w:rPr>
        <w:t xml:space="preserve"> </w:t>
      </w:r>
      <w:r>
        <w:rPr>
          <w:rFonts w:ascii="Ebrima" w:hAnsi="Ebrima" w:eastAsia="Ebrima" w:cs="Ebrima"/>
        </w:rPr>
        <w:t>ነጭ</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ታይ</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ዓይኖችህን</w:t>
      </w:r>
      <w:r>
        <w:rPr>
          <w:rFonts w:ascii="Times New Roman" w:hAnsi="Times New Roman" w:eastAsia="Times New Roman" w:cs="Times New Roman"/>
        </w:rPr>
        <w:t xml:space="preserve"> </w:t>
      </w:r>
      <w:r>
        <w:rPr>
          <w:rFonts w:ascii="Ebrima" w:hAnsi="Ebrima" w:eastAsia="Ebrima" w:cs="Ebrima"/>
        </w:rPr>
        <w:t>በዓይን</w:t>
      </w:r>
      <w:r>
        <w:rPr>
          <w:rFonts w:ascii="Times New Roman" w:hAnsi="Times New Roman" w:eastAsia="Times New Roman" w:cs="Times New Roman"/>
        </w:rPr>
        <w:t xml:space="preserve"> </w:t>
      </w:r>
      <w:r>
        <w:rPr>
          <w:rFonts w:ascii="Ebrima" w:hAnsi="Ebrima" w:eastAsia="Ebrima" w:cs="Ebrima"/>
        </w:rPr>
        <w:t>መቀባት</w:t>
      </w:r>
      <w:r>
        <w:rPr>
          <w:rFonts w:ascii="Times New Roman" w:hAnsi="Times New Roman" w:eastAsia="Times New Roman" w:cs="Times New Roman"/>
        </w:rPr>
        <w:t xml:space="preserve"> </w:t>
      </w:r>
      <w:r>
        <w:rPr>
          <w:rFonts w:ascii="Ebrima" w:hAnsi="Ebrima" w:eastAsia="Ebrima" w:cs="Ebrima"/>
        </w:rPr>
        <w:t>ቀባ</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የሚጠራ</w:t>
      </w:r>
      <w:r>
        <w:rPr>
          <w:rFonts w:ascii="Times New Roman" w:hAnsi="Times New Roman" w:eastAsia="Times New Roman" w:cs="Times New Roman"/>
        </w:rPr>
        <w:t xml:space="preserve"> </w:t>
      </w:r>
      <w:r>
        <w:rPr>
          <w:rFonts w:ascii="Ebrima" w:hAnsi="Ebrima" w:eastAsia="Ebrima" w:cs="Ebrima"/>
        </w:rPr>
        <w:t>መለከትን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ፍቅር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ኃጢአታቸውን</w:t>
      </w:r>
      <w:r>
        <w:rPr>
          <w:rFonts w:ascii="Times New Roman" w:hAnsi="Times New Roman" w:eastAsia="Times New Roman" w:cs="Times New Roman"/>
        </w:rPr>
        <w:t xml:space="preserve"> </w:t>
      </w:r>
      <w:r>
        <w:rPr>
          <w:rFonts w:ascii="Ebrima" w:hAnsi="Ebrima" w:eastAsia="Ebrima" w:cs="Ebrima"/>
        </w:rPr>
        <w:t>የሚያሳያቸው፤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የምወዳቸውን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እገሥጻለሁ</w:t>
      </w:r>
      <w:r>
        <w:rPr>
          <w:rFonts w:ascii="Times New Roman" w:hAnsi="Times New Roman" w:eastAsia="Times New Roman" w:cs="Times New Roman"/>
        </w:rPr>
        <w:t xml:space="preserve"> </w:t>
      </w:r>
      <w:r>
        <w:rPr>
          <w:rFonts w:ascii="Ebrima" w:hAnsi="Ebrima" w:eastAsia="Ebrima" w:cs="Ebrima"/>
        </w:rPr>
        <w:t>እቀጣለሁም።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ጽድቅ</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በነፍስ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የማንጻት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እየፈጸመ</w:t>
      </w:r>
      <w:r>
        <w:rPr>
          <w:rFonts w:ascii="Times New Roman" w:hAnsi="Times New Roman" w:eastAsia="Times New Roman" w:cs="Times New Roman"/>
        </w:rPr>
        <w:t xml:space="preserve"> </w:t>
      </w:r>
      <w:r>
        <w:rPr>
          <w:rFonts w:ascii="Ebrima" w:hAnsi="Ebrima" w:eastAsia="Ebrima" w:cs="Ebrima"/>
        </w:rPr>
        <w:t>ባለበት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በሚገለጠው</w:t>
      </w:r>
      <w:r>
        <w:rPr>
          <w:rFonts w:ascii="Times New Roman" w:hAnsi="Times New Roman" w:eastAsia="Times New Roman" w:cs="Times New Roman"/>
        </w:rPr>
        <w:t xml:space="preserve"> </w:t>
      </w:r>
      <w:r>
        <w:rPr>
          <w:rFonts w:ascii="Ebrima" w:hAnsi="Ebrima" w:eastAsia="Ebrima" w:cs="Ebrima"/>
        </w:rPr>
        <w:t>ባሕርዩ፣</w:t>
      </w:r>
      <w:r>
        <w:rPr>
          <w:rFonts w:ascii="Times New Roman" w:hAnsi="Times New Roman" w:eastAsia="Times New Roman" w:cs="Times New Roman"/>
        </w:rPr>
        <w:t xml:space="preserve"> </w:t>
      </w:r>
      <w:r>
        <w:rPr>
          <w:rFonts w:ascii="Ebrima" w:hAnsi="Ebrima" w:eastAsia="Ebrima" w:cs="Ebrima"/>
        </w:rPr>
        <w:t>ባሕርዩን</w:t>
      </w:r>
      <w:r>
        <w:rPr>
          <w:rFonts w:ascii="Times New Roman" w:hAnsi="Times New Roman" w:eastAsia="Times New Roman" w:cs="Times New Roman"/>
        </w:rPr>
        <w:t xml:space="preserve"> </w:t>
      </w:r>
      <w:r>
        <w:rPr>
          <w:rFonts w:ascii="Ebrima" w:hAnsi="Ebrima" w:eastAsia="Ebrima" w:cs="Ebrima"/>
        </w:rPr>
        <w:t>እንዲቀበሉ</w:t>
      </w:r>
      <w:r>
        <w:rPr>
          <w:rFonts w:ascii="Times New Roman" w:hAnsi="Times New Roman" w:eastAsia="Times New Roman" w:cs="Times New Roman"/>
        </w:rPr>
        <w:t xml:space="preserve"> </w:t>
      </w:r>
      <w:r>
        <w:rPr>
          <w:rFonts w:ascii="Ebrima" w:hAnsi="Ebrima" w:eastAsia="Ebrima" w:cs="Ebrima"/>
        </w:rPr>
        <w:t>የሚጠራቸው፤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የሚወዳቸውን</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ባሕርዩን</w:t>
      </w:r>
      <w:r>
        <w:rPr>
          <w:rFonts w:ascii="Times New Roman" w:hAnsi="Times New Roman" w:eastAsia="Times New Roman" w:cs="Times New Roman"/>
        </w:rPr>
        <w:t xml:space="preserve"> </w:t>
      </w:r>
      <w:r>
        <w:rPr>
          <w:rFonts w:ascii="Ebrima" w:hAnsi="Ebrima" w:eastAsia="Ebrima" w:cs="Ebrima"/>
        </w:rPr>
        <w:t>እንዲገልጡ፣</w:t>
      </w:r>
      <w:r>
        <w:rPr>
          <w:rFonts w:ascii="Times New Roman" w:hAnsi="Times New Roman" w:eastAsia="Times New Roman" w:cs="Times New Roman"/>
        </w:rPr>
        <w:t xml:space="preserve"> “</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ቅንዓተኞች</w:t>
      </w:r>
      <w:r>
        <w:rPr>
          <w:rFonts w:ascii="Times New Roman" w:hAnsi="Times New Roman" w:eastAsia="Times New Roman" w:cs="Times New Roman"/>
        </w:rPr>
        <w:t xml:space="preserve"> </w:t>
      </w:r>
      <w:r>
        <w:rPr>
          <w:rFonts w:ascii="Ebrima" w:hAnsi="Ebrima" w:eastAsia="Ebrima" w:cs="Ebrima"/>
        </w:rPr>
        <w:t>ሁኑ፣</w:t>
      </w:r>
      <w:r>
        <w:rPr>
          <w:rFonts w:ascii="Times New Roman" w:hAnsi="Times New Roman" w:eastAsia="Times New Roman" w:cs="Times New Roman"/>
        </w:rPr>
        <w:t xml:space="preserve"> </w:t>
      </w:r>
      <w:r>
        <w:rPr>
          <w:rFonts w:ascii="Ebrima" w:hAnsi="Ebrima" w:eastAsia="Ebrima" w:cs="Ebrima"/>
        </w:rPr>
        <w:t>ንስሓም</w:t>
      </w:r>
      <w:r>
        <w:rPr>
          <w:rFonts w:ascii="Times New Roman" w:hAnsi="Times New Roman" w:eastAsia="Times New Roman" w:cs="Times New Roman"/>
        </w:rPr>
        <w:t xml:space="preserve"> </w:t>
      </w:r>
      <w:r>
        <w:rPr>
          <w:rFonts w:ascii="Ebrima" w:hAnsi="Ebrima" w:eastAsia="Ebrima" w:cs="Ebrima"/>
        </w:rPr>
        <w:t>ግቡ</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ይጠራቸዋል፤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የዘመን</w:t>
      </w:r>
      <w:r>
        <w:rPr>
          <w:rFonts w:ascii="Times New Roman" w:hAnsi="Times New Roman" w:eastAsia="Times New Roman" w:cs="Times New Roman"/>
        </w:rPr>
        <w:t xml:space="preserve"> </w:t>
      </w:r>
      <w:r>
        <w:rPr>
          <w:rFonts w:ascii="Ebrima" w:hAnsi="Ebrima" w:eastAsia="Ebrima" w:cs="Ebrima"/>
        </w:rPr>
        <w:t>አገዛዝ</w:t>
      </w:r>
      <w:r>
        <w:rPr>
          <w:rFonts w:ascii="Times New Roman" w:hAnsi="Times New Roman" w:eastAsia="Times New Roman" w:cs="Times New Roman"/>
        </w:rPr>
        <w:t xml:space="preserve"> “</w:t>
      </w:r>
      <w:r>
        <w:rPr>
          <w:rFonts w:ascii="Ebrima" w:hAnsi="Ebrima" w:eastAsia="Ebrima" w:cs="Ebrima"/>
        </w:rPr>
        <w:t>ደጅ</w:t>
      </w:r>
      <w:r>
        <w:rPr>
          <w:rFonts w:ascii="Times New Roman" w:hAnsi="Times New Roman" w:eastAsia="Times New Roman" w:cs="Times New Roman"/>
        </w:rPr>
        <w:t>” “</w:t>
      </w:r>
      <w:r>
        <w:rPr>
          <w:rFonts w:ascii="Ebrima" w:hAnsi="Ebrima" w:eastAsia="Ebrima" w:cs="Ebrima"/>
        </w:rPr>
        <w:t>ነው</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መዘጋትን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ላኦዲቅያዊ</w:t>
      </w:r>
      <w:r>
        <w:rPr>
          <w:rFonts w:ascii="Times New Roman" w:hAnsi="Times New Roman" w:eastAsia="Times New Roman" w:cs="Times New Roman"/>
        </w:rPr>
        <w:t xml:space="preserve"> </w:t>
      </w:r>
      <w:r>
        <w:rPr>
          <w:rFonts w:ascii="Ebrima" w:hAnsi="Ebrima" w:eastAsia="Ebrima" w:cs="Ebrima"/>
        </w:rPr>
        <w:t>አድቬንቲዝምን</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 </w:t>
      </w:r>
      <w:r>
        <w:rPr>
          <w:rFonts w:ascii="Ebrima" w:hAnsi="Ebrima" w:eastAsia="Ebrima" w:cs="Ebrima"/>
        </w:rPr>
        <w:t>አፉ</w:t>
      </w:r>
      <w:r>
        <w:rPr>
          <w:rFonts w:ascii="Times New Roman" w:hAnsi="Times New Roman" w:eastAsia="Times New Roman" w:cs="Times New Roman"/>
        </w:rPr>
        <w:t xml:space="preserve"> “</w:t>
      </w:r>
      <w:r>
        <w:rPr>
          <w:rFonts w:ascii="Ebrima" w:hAnsi="Ebrima" w:eastAsia="Ebrima" w:cs="Ebrima"/>
        </w:rPr>
        <w:t>ይተፋዋል።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የዘመን</w:t>
      </w:r>
      <w:r>
        <w:rPr>
          <w:rFonts w:ascii="Times New Roman" w:hAnsi="Times New Roman" w:eastAsia="Times New Roman" w:cs="Times New Roman"/>
        </w:rPr>
        <w:t xml:space="preserve"> </w:t>
      </w:r>
      <w:r>
        <w:rPr>
          <w:rFonts w:ascii="Ebrima" w:hAnsi="Ebrima" w:eastAsia="Ebrima" w:cs="Ebrima"/>
        </w:rPr>
        <w:t>አገዛዝ</w:t>
      </w:r>
      <w:r>
        <w:rPr>
          <w:rFonts w:ascii="Times New Roman" w:hAnsi="Times New Roman" w:eastAsia="Times New Roman" w:cs="Times New Roman"/>
        </w:rPr>
        <w:t xml:space="preserve"> “</w:t>
      </w:r>
      <w:r>
        <w:rPr>
          <w:rFonts w:ascii="Ebrima" w:hAnsi="Ebrima" w:eastAsia="Ebrima" w:cs="Ebrima"/>
        </w:rPr>
        <w:t>ደጅ</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የሚከፍተው</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የማይዘጋው፣</w:t>
      </w:r>
      <w:r>
        <w:rPr>
          <w:rFonts w:ascii="Times New Roman" w:hAnsi="Times New Roman" w:eastAsia="Times New Roman" w:cs="Times New Roman"/>
        </w:rPr>
        <w:t xml:space="preserve"> </w:t>
      </w:r>
      <w:r>
        <w:rPr>
          <w:rFonts w:ascii="Ebrima" w:hAnsi="Ebrima" w:eastAsia="Ebrima" w:cs="Ebrima"/>
        </w:rPr>
        <w:t>የሚዘጋውም</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የማይከፍተው</w:t>
      </w:r>
      <w:r>
        <w:rPr>
          <w:rFonts w:ascii="Times New Roman" w:hAnsi="Times New Roman" w:eastAsia="Times New Roman" w:cs="Times New Roman"/>
        </w:rPr>
        <w:t xml:space="preserve">” </w:t>
      </w:r>
      <w:r>
        <w:rPr>
          <w:rFonts w:ascii="Ebrima" w:hAnsi="Ebrima" w:eastAsia="Ebrima" w:cs="Ebrima"/>
        </w:rPr>
        <w:t>ደጅ</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Adɨnkrahɔ adwene bi a ɛte sɛ asɛnhyɛsoɔ bi wɔ hɔ, na wɔsiesie no denam “line upon Line” no ho dwumadi so; nanso nnipa pii mpo rentumi nhu saa asɛnhyɛsoɔ a ɛte sɛɛ no. Sɛ wɔsiesie no a, ɛma nteaseɛ no mu da hɔ wɔ nsakraeɛ a ɛfi Nhwehwɛmu Atemmuo mu kɔ Adwumayɛ Atemmuo mu no ho, a ɛba wɔ Sunday mmara a ɛrenba ntɛm no mu. Wɔsiesie no denam gye a yɛgye to mu sɛ Pentekoste gyina hɔ ma Sunday mmara a ɛrenba ntɛm no wɔ United States no so. Na sɛnea ɛbɛyɛ a yɛbɛwie yɛn susudua a ɛfa ɔsomafoɔ a ɔto so mmiɛnsa a ɔsiesie kwan no ho sɛ agyiraehyɛdeɛ wɔ Nhwehwɛmu Atemmuo mu no, ne sɛ ɔde bɛtoto ho ama Elija a ɔto so mmiɛnsa no a ɔyɛ Adwumayɛ Atemmuo no agyiraehyɛdeɛ no, yɛbɛka saa asɛnhyɛsoɔ a ɛte sɛɛ no ho asɛm.</w:t>
      </w:r>
    </w:p>
    <w:p>
      <w:pPr>
        <w:pStyle w:val="ArticleBody"/>
        <w:jc w:val="left"/>
      </w:pPr>
      <w:r>
        <w:rPr>
          <w:rFonts w:ascii="Times New Roman" w:hAnsi="Times New Roman" w:eastAsia="Times New Roman" w:cs="Times New Roman"/>
        </w:rPr>
        <w:t>Ñuqanchik kay yachayta qatiqkama qhipa qillqapi hina riqsichisunchik.</w:t>
      </w:r>
    </w:p>
    <w:p>
      <w:pPr>
        <w:pStyle w:val="ArticleScripture"/>
        <w:jc w:val="left"/>
      </w:pPr>
      <w:r>
        <w:rPr>
          <w:rFonts w:ascii="Times New Roman" w:hAnsi="Times New Roman" w:eastAsia="Times New Roman" w:cs="Times New Roman"/>
        </w:rPr>
        <w:t>“Anghel a nakikiduyog ha pagwali han mensahe han ikatulo nga anghel amo an magpapasanag han bug-os nga tuna pinaagi han iya himaya. Dinhi igintatagna an usa nga buruhaton nga sakop an bug-os nga kalibotan ngan may diri naandan nga gahum. An kalihokan han pag-abot han 1840–44 usa nga mahimayaon nga pagpahayag han gahum han Dios; an mensahe han siyahan nga anghel iginpasangyaw ngadto ha tagsa nga estasyon han pagmimisyon ha kalibotan, ngan ha pipira nga mga nasud nagkaada han gidakui nga relihiyoso nga interes nga nakita ha bisan ano nga tuna tikang han Repormasyon han ikanapulo kag-unom nga siglo; kondi ini paglalamposon han gamhanan nga kalihokan ilarom han kataposan nga pahamangno han ikatulo nga anghel.</w:t>
      </w:r>
    </w:p>
    <w:p>
      <w:pPr>
        <w:pStyle w:val="ArticleScripture"/>
        <w:jc w:val="left"/>
      </w:pPr>
      <w:r>
        <w:rPr>
          <w:rFonts w:ascii="Times New Roman" w:hAnsi="Times New Roman" w:eastAsia="Times New Roman" w:cs="Times New Roman"/>
        </w:rPr>
        <w:t>“Nemi jogedmurruŋ djämanydja ga balanya bili nhä mala Day of Pentecost-kala marŋgithinyamirri. Bili ‘former rain’ nhäma gäna, Dhuyu Birrimbirrwu gapu-gurrupanamirriŋura gospelwu dhä-ḏaw’yunamirriŋura, märr dhu latju maypal dhoṯkunhamirr romdja ŋuthan, ga balanya bili ‘latter rain’dja dhu gäma dhurrwaraŋurriŋura, märr dhu wäyinharaw maypalnha märram. ‘Yurr limurr dhu marŋgithirr, usiŋ ga marrtji marŋgithinyaraw Garraynhan: Ŋayi marrtjidja girri’ma ŋayi bitjan bili munhayŋu; ga ŋayi dhu marrtji limurruŋgal balanya bili dhärra’yunamirr nhakun guya, balanya bili latter and former rain unto the earth.’ Hosea 6:3. ‘Go limurr ŋayaŋu-djulŋithirr, nhuma Zion-ŋur bäpurru, ga go mirithirr Garraynha nhumalaŋgiyingala Waŋarrwal: bili ŋayi nhumalaŋ former rain-gäma dhunupayaŋala, ga ŋayi dhu nhumalaŋgal räin gurrupan, the former rain, ga the latter rain.’ Joel 2:23. ‘In the last days, saith God, I will pour out of My Spirit upon all flesh.’ ‘Ga dhu maḻŋ’thun, ŋunhi yolŋu ŋayi dhu wäthun Garraywu yäkuw, ŋayi dhu walŋakunhamirr.’ Acts 2:17, 21.”</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ဝိညာဉ်တော်သတင်းကောင်း၏</w:t>
      </w:r>
      <w:r>
        <w:rPr>
          <w:rFonts w:ascii="Times New Roman" w:hAnsi="Times New Roman" w:eastAsia="Times New Roman" w:cs="Times New Roman"/>
        </w:rPr>
        <w:t xml:space="preserve"> </w:t>
      </w:r>
      <w:r>
        <w:rPr>
          <w:rFonts w:ascii="Myanmar Text" w:hAnsi="Myanmar Text" w:eastAsia="Myanmar Text" w:cs="Myanmar Text"/>
        </w:rPr>
        <w:t>မဟာအမှုတော်သည်</w:t>
      </w:r>
      <w:r>
        <w:rPr>
          <w:rFonts w:ascii="Times New Roman" w:hAnsi="Times New Roman" w:eastAsia="Times New Roman" w:cs="Times New Roman"/>
        </w:rPr>
        <w:t xml:space="preserve"> </w:t>
      </w:r>
      <w:r>
        <w:rPr>
          <w:rFonts w:ascii="Myanmar Text" w:hAnsi="Myanmar Text" w:eastAsia="Myanmar Text" w:cs="Myanmar Text"/>
        </w:rPr>
        <w:t>၎င်း၏အစ၌</w:t>
      </w:r>
      <w:r>
        <w:rPr>
          <w:rFonts w:ascii="Times New Roman" w:hAnsi="Times New Roman" w:eastAsia="Times New Roman" w:cs="Times New Roman"/>
        </w:rPr>
        <w:t xml:space="preserve"> </w:t>
      </w:r>
      <w:r>
        <w:rPr>
          <w:rFonts w:ascii="Myanmar Text" w:hAnsi="Myanmar Text" w:eastAsia="Myanmar Text" w:cs="Myanmar Text"/>
        </w:rPr>
        <w:t>ထင်ရှားခဲ့သကဲ့သို့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တန်ခိုးတော်ပေါ်ထွန်းခြင်းထက်</w:t>
      </w:r>
      <w:r>
        <w:rPr>
          <w:rFonts w:ascii="Times New Roman" w:hAnsi="Times New Roman" w:eastAsia="Times New Roman" w:cs="Times New Roman"/>
        </w:rPr>
        <w:t xml:space="preserve"> </w:t>
      </w:r>
      <w:r>
        <w:rPr>
          <w:rFonts w:ascii="Myanmar Text" w:hAnsi="Myanmar Text" w:eastAsia="Myanmar Text" w:cs="Myanmar Text"/>
        </w:rPr>
        <w:t>လျော့နည်းသော</w:t>
      </w:r>
      <w:r>
        <w:rPr>
          <w:rFonts w:ascii="Times New Roman" w:hAnsi="Times New Roman" w:eastAsia="Times New Roman" w:cs="Times New Roman"/>
        </w:rPr>
        <w:t xml:space="preserve"> </w:t>
      </w:r>
      <w:r>
        <w:rPr>
          <w:rFonts w:ascii="Myanmar Text" w:hAnsi="Myanmar Text" w:eastAsia="Myanmar Text" w:cs="Myanmar Text"/>
        </w:rPr>
        <w:t>ပေါ်ထွန်းခြင်းဖြင့်</w:t>
      </w:r>
      <w:r>
        <w:rPr>
          <w:rFonts w:ascii="Times New Roman" w:hAnsi="Times New Roman" w:eastAsia="Times New Roman" w:cs="Times New Roman"/>
        </w:rPr>
        <w:t xml:space="preserve"> </w:t>
      </w:r>
      <w:r>
        <w:rPr>
          <w:rFonts w:ascii="Myanmar Text" w:hAnsi="Myanmar Text" w:eastAsia="Myanmar Text" w:cs="Myanmar Text"/>
        </w:rPr>
        <w:t>နိဂုံးချုပ်ရမည်မဟုတ်။</w:t>
      </w:r>
      <w:r>
        <w:rPr>
          <w:rFonts w:ascii="Times New Roman" w:hAnsi="Times New Roman" w:eastAsia="Times New Roman" w:cs="Times New Roman"/>
        </w:rPr>
        <w:t xml:space="preserve"> </w:t>
      </w:r>
      <w:r>
        <w:rPr>
          <w:rFonts w:ascii="Myanmar Text" w:hAnsi="Myanmar Text" w:eastAsia="Myanmar Text" w:cs="Myanmar Text"/>
        </w:rPr>
        <w:t>သတင်းကောင်း၏</w:t>
      </w:r>
      <w:r>
        <w:rPr>
          <w:rFonts w:ascii="Times New Roman" w:hAnsi="Times New Roman" w:eastAsia="Times New Roman" w:cs="Times New Roman"/>
        </w:rPr>
        <w:t xml:space="preserve"> </w:t>
      </w:r>
      <w:r>
        <w:rPr>
          <w:rFonts w:ascii="Myanmar Text" w:hAnsi="Myanmar Text" w:eastAsia="Myanmar Text" w:cs="Myanmar Text"/>
        </w:rPr>
        <w:t>အစပိုင်းတွင်</w:t>
      </w:r>
      <w:r>
        <w:rPr>
          <w:rFonts w:ascii="Times New Roman" w:hAnsi="Times New Roman" w:eastAsia="Times New Roman" w:cs="Times New Roman"/>
        </w:rPr>
        <w:t xml:space="preserve"> </w:t>
      </w:r>
      <w:r>
        <w:rPr>
          <w:rFonts w:ascii="Myanmar Text" w:hAnsi="Myanmar Text" w:eastAsia="Myanmar Text" w:cs="Myanmar Text"/>
        </w:rPr>
        <w:t>အစောမိုးရွာသွန်းခြင်း၌</w:t>
      </w:r>
      <w:r>
        <w:rPr>
          <w:rFonts w:ascii="Times New Roman" w:hAnsi="Times New Roman" w:eastAsia="Times New Roman" w:cs="Times New Roman"/>
        </w:rPr>
        <w:t xml:space="preserve"> </w:t>
      </w:r>
      <w:r>
        <w:rPr>
          <w:rFonts w:ascii="Myanmar Text" w:hAnsi="Myanmar Text" w:eastAsia="Myanmar Text" w:cs="Myanmar Text"/>
        </w:rPr>
        <w:t>ပြည့်စုံခဲ့သော</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အဆုံးပိုင်းတွင်</w:t>
      </w:r>
      <w:r>
        <w:rPr>
          <w:rFonts w:ascii="Times New Roman" w:hAnsi="Times New Roman" w:eastAsia="Times New Roman" w:cs="Times New Roman"/>
        </w:rPr>
        <w:t xml:space="preserve"> </w:t>
      </w:r>
      <w:r>
        <w:rPr>
          <w:rFonts w:ascii="Myanmar Text" w:hAnsi="Myanmar Text" w:eastAsia="Myanmar Text" w:cs="Myanmar Text"/>
        </w:rPr>
        <w:t>နောက်မိုးရွာသွန်းခြင်း၌</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ပြည့်စုံရမည်။</w:t>
      </w:r>
      <w:r>
        <w:rPr>
          <w:rFonts w:ascii="Times New Roman" w:hAnsi="Times New Roman" w:eastAsia="Times New Roman" w:cs="Times New Roman"/>
        </w:rPr>
        <w:t xml:space="preserve"> </w:t>
      </w:r>
      <w:r>
        <w:rPr>
          <w:rFonts w:ascii="Myanmar Text" w:hAnsi="Myanmar Text" w:eastAsia="Myanmar Text" w:cs="Myanmar Text"/>
        </w:rPr>
        <w:t>ဤအရာတို့သည်</w:t>
      </w:r>
      <w:r>
        <w:rPr>
          <w:rFonts w:ascii="Times New Roman" w:hAnsi="Times New Roman" w:eastAsia="Times New Roman" w:cs="Times New Roman"/>
        </w:rPr>
        <w:t xml:space="preserve"> </w:t>
      </w:r>
      <w:r>
        <w:rPr>
          <w:rFonts w:ascii="Myanmar Text" w:hAnsi="Myanmar Text" w:eastAsia="Myanmar Text" w:cs="Myanmar Text"/>
        </w:rPr>
        <w:t>တမန်တော်</w:t>
      </w:r>
      <w:r>
        <w:rPr>
          <w:rFonts w:ascii="Times New Roman" w:hAnsi="Times New Roman" w:eastAsia="Times New Roman" w:cs="Times New Roman"/>
        </w:rPr>
        <w:t xml:space="preserve"> </w:t>
      </w:r>
      <w:r>
        <w:rPr>
          <w:rFonts w:ascii="Myanmar Text" w:hAnsi="Myanmar Text" w:eastAsia="Myanmar Text" w:cs="Myanmar Text"/>
        </w:rPr>
        <w:t>ပေတရုက</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ပယ်ဖျက်ခြင်းခံရစေခြင်းငှာ</w:t>
      </w:r>
      <w:r>
        <w:rPr>
          <w:rFonts w:ascii="Times New Roman" w:hAnsi="Times New Roman" w:eastAsia="Times New Roman" w:cs="Times New Roman"/>
        </w:rPr>
        <w:t xml:space="preserve"> </w:t>
      </w:r>
      <w:r>
        <w:rPr>
          <w:rFonts w:ascii="Myanmar Text" w:hAnsi="Myanmar Text" w:eastAsia="Myanmar Text" w:cs="Myanmar Text"/>
        </w:rPr>
        <w:t>နောင်တရ၍</w:t>
      </w:r>
      <w:r>
        <w:rPr>
          <w:rFonts w:ascii="Times New Roman" w:hAnsi="Times New Roman" w:eastAsia="Times New Roman" w:cs="Times New Roman"/>
        </w:rPr>
        <w:t xml:space="preserve"> </w:t>
      </w:r>
      <w:r>
        <w:rPr>
          <w:rFonts w:ascii="Myanmar Text" w:hAnsi="Myanmar Text" w:eastAsia="Myanmar Text" w:cs="Myanmar Text"/>
        </w:rPr>
        <w:t>ပြန်လည်ပြောင်းလဲကြလော့။</w:t>
      </w:r>
      <w:r>
        <w:rPr>
          <w:rFonts w:ascii="Times New Roman" w:hAnsi="Times New Roman" w:eastAsia="Times New Roman" w:cs="Times New Roman"/>
        </w:rPr>
        <w:t xml:space="preserve"> </w:t>
      </w:r>
      <w:r>
        <w:rPr>
          <w:rFonts w:ascii="Myanmar Text" w:hAnsi="Myanmar Text" w:eastAsia="Myanmar Text" w:cs="Myanmar Text"/>
        </w:rPr>
        <w:t>သို့မှသာ</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အထံတော်မှ</w:t>
      </w:r>
      <w:r>
        <w:rPr>
          <w:rFonts w:ascii="Times New Roman" w:hAnsi="Times New Roman" w:eastAsia="Times New Roman" w:cs="Times New Roman"/>
        </w:rPr>
        <w:t xml:space="preserve"> </w:t>
      </w:r>
      <w:r>
        <w:rPr>
          <w:rFonts w:ascii="Myanmar Text" w:hAnsi="Myanmar Text" w:eastAsia="Myanmar Text" w:cs="Myanmar Text"/>
        </w:rPr>
        <w:t>လန်းဆန်းစေသော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ရောက်လာမည်ဖြစ်ပြီး၊</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ဆိုခဲ့စဉ်</w:t>
      </w:r>
      <w:r>
        <w:rPr>
          <w:rFonts w:ascii="Times New Roman" w:hAnsi="Times New Roman" w:eastAsia="Times New Roman" w:cs="Times New Roman"/>
        </w:rPr>
        <w:t xml:space="preserve"> </w:t>
      </w:r>
      <w:r>
        <w:rPr>
          <w:rFonts w:ascii="Myanmar Text" w:hAnsi="Myanmar Text" w:eastAsia="Myanmar Text" w:cs="Myanmar Text"/>
        </w:rPr>
        <w:t>မျှော်လင့်ကြည့်ရှုခဲ့သော</w:t>
      </w:r>
      <w:r>
        <w:rPr>
          <w:rFonts w:ascii="Times New Roman" w:hAnsi="Times New Roman" w:eastAsia="Times New Roman" w:cs="Times New Roman"/>
        </w:rPr>
        <w:t xml:space="preserve"> ‘</w:t>
      </w:r>
      <w:r>
        <w:rPr>
          <w:rFonts w:ascii="Myanmar Text" w:hAnsi="Myanmar Text" w:eastAsia="Myanmar Text" w:cs="Myanmar Text"/>
        </w:rPr>
        <w:t>လန်းဆန်းစေသော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Acts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ئوتاگى دانيال - بىرىنچى يۈز ئۈچۈنچى كىتاب</dc:title>
  <dc:subject>فتح النبوة: فهم التطبيق الثلاثي للأطر النبوية</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