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کتاب دانیال - نمبر گیارہ</w:t>
      </w:r>
    </w:p>
    <w:p>
      <w:pPr>
        <w:pStyle w:val="ArticleSubtitle"/>
        <w:jc w:val="left"/>
      </w:pPr>
      <w:r>
        <w:rPr>
          <w:rFonts w:ascii="Arial" w:hAnsi="Arial" w:eastAsia="Arial" w:cs="Arial"/>
        </w:rPr>
        <w:t>Mizani ya Kinabii katika Giza na Kuinuka kwa Sanamu hiyo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2023-12-06</w:t>
      </w:r>
    </w:p>
    <w:p>
      <w:pPr>
        <w:pStyle w:val="ArticleBody"/>
        <w:jc w:val="left"/>
      </w:pPr>
      <w:r>
        <w:rPr>
          <w:rFonts w:ascii="Times New Roman" w:hAnsi="Times New Roman" w:eastAsia="Times New Roman" w:cs="Times New Roman"/>
        </w:rPr>
        <w:t>دانایل بابِ اوّل، پہلا فرشتہ کا پیغام ظاہر کرتا ہے، اور بابِ دوم دوسرا فرشتہ کا پیغام ظاہر کرتا ہے۔ نبوتی علامت میں، پہلا پیغام خدا سے ڈرنے کا ہے، دوسرا پیغام خدا کو جلال دینے کا ہے، اور تیسرا پیغام عدالت کے وقت کی نشان دہی کرتا ہے۔ اس سے پہلے کہ ہم براہِ راست دانایل کے دوسرے باب میں داخل ہوں، تھوڑا سا اعادہ ضروری ہے۔ دوسرے فرشتہ کا پیغام بنیادی طور پر بابل کے سقوط کی نشان دہی کرتا ہے۔</w:t>
      </w:r>
    </w:p>
    <w:p>
      <w:pPr>
        <w:pStyle w:val="ArticleScripture"/>
        <w:jc w:val="left"/>
      </w:pPr>
      <w:r>
        <w:rPr>
          <w:rFonts w:ascii="Times New Roman" w:hAnsi="Times New Roman" w:eastAsia="Times New Roman" w:cs="Times New Roman"/>
        </w:rPr>
        <w:t>Ac na dhiaidh sin lean aingeal eile, ag rá: Tá an Bhablóin tite, tite, an chathair mhór úd, mar thug sí d’ól do na náisiúin uile de fhíon fheirge a striapachais. Nochtadh 14:8.</w:t>
      </w:r>
    </w:p>
    <w:p>
      <w:pPr>
        <w:pStyle w:val="ArticleBody"/>
        <w:jc w:val="left"/>
      </w:pPr>
      <w:r>
        <w:rPr>
          <w:rFonts w:ascii="Nirmala UI" w:hAnsi="Nirmala UI" w:eastAsia="Nirmala UI" w:cs="Nirmala UI"/>
        </w:rPr>
        <w:t>દ્વિતીય</w:t>
      </w:r>
      <w:r>
        <w:rPr>
          <w:rFonts w:ascii="Times New Roman" w:hAnsi="Times New Roman" w:eastAsia="Times New Roman" w:cs="Times New Roman"/>
        </w:rPr>
        <w:t xml:space="preserve"> </w:t>
      </w:r>
      <w:r>
        <w:rPr>
          <w:rFonts w:ascii="Nirmala UI" w:hAnsi="Nirmala UI" w:eastAsia="Nirmala UI" w:cs="Nirmala UI"/>
        </w:rPr>
        <w:t>દૂત</w:t>
      </w:r>
      <w:r>
        <w:rPr>
          <w:rFonts w:ascii="Times New Roman" w:hAnsi="Times New Roman" w:eastAsia="Times New Roman" w:cs="Times New Roman"/>
        </w:rPr>
        <w:t xml:space="preserve"> </w:t>
      </w:r>
      <w:r>
        <w:rPr>
          <w:rFonts w:ascii="Nirmala UI" w:hAnsi="Nirmala UI" w:eastAsia="Nirmala UI" w:cs="Nirmala UI"/>
        </w:rPr>
        <w:t>બેબિલોનના</w:t>
      </w:r>
      <w:r>
        <w:rPr>
          <w:rFonts w:ascii="Times New Roman" w:hAnsi="Times New Roman" w:eastAsia="Times New Roman" w:cs="Times New Roman"/>
        </w:rPr>
        <w:t xml:space="preserve"> </w:t>
      </w:r>
      <w:r>
        <w:rPr>
          <w:rFonts w:ascii="Nirmala UI" w:hAnsi="Nirmala UI" w:eastAsia="Nirmala UI" w:cs="Nirmala UI"/>
        </w:rPr>
        <w:t>પતનને</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રીતે</w:t>
      </w:r>
      <w:r>
        <w:rPr>
          <w:rFonts w:ascii="Times New Roman" w:hAnsi="Times New Roman" w:eastAsia="Times New Roman" w:cs="Times New Roman"/>
        </w:rPr>
        <w:t xml:space="preserve"> </w:t>
      </w:r>
      <w:r>
        <w:rPr>
          <w:rFonts w:ascii="Nirmala UI" w:hAnsi="Nirmala UI" w:eastAsia="Nirmala UI" w:cs="Nirmala UI"/>
        </w:rPr>
        <w:t>વ્યાખ્યાયિત</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તેણે</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વ્યભિચારના</w:t>
      </w:r>
      <w:r>
        <w:rPr>
          <w:rFonts w:ascii="Times New Roman" w:hAnsi="Times New Roman" w:eastAsia="Times New Roman" w:cs="Times New Roman"/>
        </w:rPr>
        <w:t xml:space="preserve"> </w:t>
      </w:r>
      <w:r>
        <w:rPr>
          <w:rFonts w:ascii="Nirmala UI" w:hAnsi="Nirmala UI" w:eastAsia="Nirmala UI" w:cs="Nirmala UI"/>
        </w:rPr>
        <w:t>ક્રોધની</w:t>
      </w:r>
      <w:r>
        <w:rPr>
          <w:rFonts w:ascii="Times New Roman" w:hAnsi="Times New Roman" w:eastAsia="Times New Roman" w:cs="Times New Roman"/>
        </w:rPr>
        <w:t xml:space="preserve"> </w:t>
      </w:r>
      <w:r>
        <w:rPr>
          <w:rFonts w:ascii="Nirmala UI" w:hAnsi="Nirmala UI" w:eastAsia="Nirmala UI" w:cs="Nirmala UI"/>
        </w:rPr>
        <w:t>દ્રાક્ષારસ</w:t>
      </w:r>
      <w:r>
        <w:rPr>
          <w:rFonts w:ascii="Times New Roman" w:hAnsi="Times New Roman" w:eastAsia="Times New Roman" w:cs="Times New Roman"/>
        </w:rPr>
        <w:t xml:space="preserve"> </w:t>
      </w:r>
      <w:r>
        <w:rPr>
          <w:rFonts w:ascii="Nirmala UI" w:hAnsi="Nirmala UI" w:eastAsia="Nirmala UI" w:cs="Nirmala UI"/>
        </w:rPr>
        <w:t>સર્વ</w:t>
      </w:r>
      <w:r>
        <w:rPr>
          <w:rFonts w:ascii="Times New Roman" w:hAnsi="Times New Roman" w:eastAsia="Times New Roman" w:cs="Times New Roman"/>
        </w:rPr>
        <w:t xml:space="preserve"> </w:t>
      </w:r>
      <w:r>
        <w:rPr>
          <w:rFonts w:ascii="Nirmala UI" w:hAnsi="Nirmala UI" w:eastAsia="Nirmala UI" w:cs="Nirmala UI"/>
        </w:rPr>
        <w:t>જાતિઓને</w:t>
      </w:r>
      <w:r>
        <w:rPr>
          <w:rFonts w:ascii="Times New Roman" w:hAnsi="Times New Roman" w:eastAsia="Times New Roman" w:cs="Times New Roman"/>
        </w:rPr>
        <w:t xml:space="preserve"> </w:t>
      </w:r>
      <w:r>
        <w:rPr>
          <w:rFonts w:ascii="Nirmala UI" w:hAnsi="Nirmala UI" w:eastAsia="Nirmala UI" w:cs="Nirmala UI"/>
        </w:rPr>
        <w:t>પીવડાવ્યો</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કારણે</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તેણે</w:t>
      </w:r>
      <w:r>
        <w:rPr>
          <w:rFonts w:ascii="Times New Roman" w:hAnsi="Times New Roman" w:eastAsia="Times New Roman" w:cs="Times New Roman"/>
        </w:rPr>
        <w:t xml:space="preserve"> </w:t>
      </w:r>
      <w:r>
        <w:rPr>
          <w:rFonts w:ascii="Nirmala UI" w:hAnsi="Nirmala UI" w:eastAsia="Nirmala UI" w:cs="Nirmala UI"/>
        </w:rPr>
        <w:t>સર્વ</w:t>
      </w:r>
      <w:r>
        <w:rPr>
          <w:rFonts w:ascii="Times New Roman" w:hAnsi="Times New Roman" w:eastAsia="Times New Roman" w:cs="Times New Roman"/>
        </w:rPr>
        <w:t xml:space="preserve"> </w:t>
      </w:r>
      <w:r>
        <w:rPr>
          <w:rFonts w:ascii="Nirmala UI" w:hAnsi="Nirmala UI" w:eastAsia="Nirmala UI" w:cs="Nirmala UI"/>
        </w:rPr>
        <w:t>જાતિઓ</w:t>
      </w:r>
      <w:r>
        <w:rPr>
          <w:rFonts w:ascii="Times New Roman" w:hAnsi="Times New Roman" w:eastAsia="Times New Roman" w:cs="Times New Roman"/>
        </w:rPr>
        <w:t xml:space="preserve"> </w:t>
      </w:r>
      <w:r>
        <w:rPr>
          <w:rFonts w:ascii="Nirmala UI" w:hAnsi="Nirmala UI" w:eastAsia="Nirmala UI" w:cs="Nirmala UI"/>
        </w:rPr>
        <w:t>સાથે</w:t>
      </w:r>
      <w:r>
        <w:rPr>
          <w:rFonts w:ascii="Times New Roman" w:hAnsi="Times New Roman" w:eastAsia="Times New Roman" w:cs="Times New Roman"/>
        </w:rPr>
        <w:t xml:space="preserve"> </w:t>
      </w:r>
      <w:r>
        <w:rPr>
          <w:rFonts w:ascii="Nirmala UI" w:hAnsi="Nirmala UI" w:eastAsia="Nirmala UI" w:cs="Nirmala UI"/>
        </w:rPr>
        <w:t>વ્યભિચાર</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વ્યભિચાર</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ખોટા</w:t>
      </w:r>
      <w:r>
        <w:rPr>
          <w:rFonts w:ascii="Times New Roman" w:hAnsi="Times New Roman" w:eastAsia="Times New Roman" w:cs="Times New Roman"/>
        </w:rPr>
        <w:t xml:space="preserve"> </w:t>
      </w:r>
      <w:r>
        <w:rPr>
          <w:rFonts w:ascii="Nirmala UI" w:hAnsi="Nirmala UI" w:eastAsia="Nirmala UI" w:cs="Nirmala UI"/>
        </w:rPr>
        <w:t>સિદ્ધાંતો</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જેને</w:t>
      </w:r>
      <w:r>
        <w:rPr>
          <w:rFonts w:ascii="Times New Roman" w:hAnsi="Times New Roman" w:eastAsia="Times New Roman" w:cs="Times New Roman"/>
        </w:rPr>
        <w:t xml:space="preserve"> “</w:t>
      </w:r>
      <w:r>
        <w:rPr>
          <w:rFonts w:ascii="Nirmala UI" w:hAnsi="Nirmala UI" w:eastAsia="Nirmala UI" w:cs="Nirmala UI"/>
        </w:rPr>
        <w:t>દ્રાક્ષારસ</w:t>
      </w:r>
      <w:r>
        <w:rPr>
          <w:rFonts w:ascii="Times New Roman" w:hAnsi="Times New Roman" w:eastAsia="Times New Roman" w:cs="Times New Roman"/>
        </w:rPr>
        <w:t xml:space="preserve">” </w:t>
      </w:r>
      <w:r>
        <w:rPr>
          <w:rFonts w:ascii="Nirmala UI" w:hAnsi="Nirmala UI" w:eastAsia="Nirmala UI" w:cs="Nirmala UI"/>
        </w:rPr>
        <w:t>તરીકે</w:t>
      </w:r>
      <w:r>
        <w:rPr>
          <w:rFonts w:ascii="Times New Roman" w:hAnsi="Times New Roman" w:eastAsia="Times New Roman" w:cs="Times New Roman"/>
        </w:rPr>
        <w:t xml:space="preserve"> </w:t>
      </w:r>
      <w:r>
        <w:rPr>
          <w:rFonts w:ascii="Nirmala UI" w:hAnsi="Nirmala UI" w:eastAsia="Nirmala UI" w:cs="Nirmala UI"/>
        </w:rPr>
        <w:t>દર્શાવવામાં</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કેથોલિક</w:t>
      </w:r>
      <w:r>
        <w:rPr>
          <w:rFonts w:ascii="Times New Roman" w:hAnsi="Times New Roman" w:eastAsia="Times New Roman" w:cs="Times New Roman"/>
        </w:rPr>
        <w:t xml:space="preserve"> </w:t>
      </w:r>
      <w:r>
        <w:rPr>
          <w:rFonts w:ascii="Nirmala UI" w:hAnsi="Nirmala UI" w:eastAsia="Nirmala UI" w:cs="Nirmala UI"/>
        </w:rPr>
        <w:t>ચર્ચ</w:t>
      </w:r>
      <w:r>
        <w:rPr>
          <w:rFonts w:ascii="Times New Roman" w:hAnsi="Times New Roman" w:eastAsia="Times New Roman" w:cs="Times New Roman"/>
        </w:rPr>
        <w:t xml:space="preserve"> </w:t>
      </w:r>
      <w:r>
        <w:rPr>
          <w:rFonts w:ascii="Nirmala UI" w:hAnsi="Nirmala UI" w:eastAsia="Nirmala UI" w:cs="Nirmala UI"/>
        </w:rPr>
        <w:t>અનેક</w:t>
      </w:r>
      <w:r>
        <w:rPr>
          <w:rFonts w:ascii="Times New Roman" w:hAnsi="Times New Roman" w:eastAsia="Times New Roman" w:cs="Times New Roman"/>
        </w:rPr>
        <w:t xml:space="preserve"> </w:t>
      </w:r>
      <w:r>
        <w:rPr>
          <w:rFonts w:ascii="Nirmala UI" w:hAnsi="Nirmala UI" w:eastAsia="Nirmala UI" w:cs="Nirmala UI"/>
        </w:rPr>
        <w:t>ખોટી</w:t>
      </w:r>
      <w:r>
        <w:rPr>
          <w:rFonts w:ascii="Times New Roman" w:hAnsi="Times New Roman" w:eastAsia="Times New Roman" w:cs="Times New Roman"/>
        </w:rPr>
        <w:t xml:space="preserve"> </w:t>
      </w:r>
      <w:r>
        <w:rPr>
          <w:rFonts w:ascii="Nirmala UI" w:hAnsi="Nirmala UI" w:eastAsia="Nirmala UI" w:cs="Nirmala UI"/>
        </w:rPr>
        <w:t>શિક્ષાઓથી</w:t>
      </w:r>
      <w:r>
        <w:rPr>
          <w:rFonts w:ascii="Times New Roman" w:hAnsi="Times New Roman" w:eastAsia="Times New Roman" w:cs="Times New Roman"/>
        </w:rPr>
        <w:t xml:space="preserve"> </w:t>
      </w:r>
      <w:r>
        <w:rPr>
          <w:rFonts w:ascii="Nirmala UI" w:hAnsi="Nirmala UI" w:eastAsia="Nirmala UI" w:cs="Nirmala UI"/>
        </w:rPr>
        <w:t>રચાયેલ</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પરંતુ</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ખોટો</w:t>
      </w:r>
      <w:r>
        <w:rPr>
          <w:rFonts w:ascii="Times New Roman" w:hAnsi="Times New Roman" w:eastAsia="Times New Roman" w:cs="Times New Roman"/>
        </w:rPr>
        <w:t xml:space="preserve"> </w:t>
      </w:r>
      <w:r>
        <w:rPr>
          <w:rFonts w:ascii="Nirmala UI" w:hAnsi="Nirmala UI" w:eastAsia="Nirmala UI" w:cs="Nirmala UI"/>
        </w:rPr>
        <w:t>સિદ્ધાંત</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સાથે</w:t>
      </w:r>
      <w:r>
        <w:rPr>
          <w:rFonts w:ascii="Times New Roman" w:hAnsi="Times New Roman" w:eastAsia="Times New Roman" w:cs="Times New Roman"/>
        </w:rPr>
        <w:t xml:space="preserve"> </w:t>
      </w:r>
      <w:r>
        <w:rPr>
          <w:rFonts w:ascii="Nirmala UI" w:hAnsi="Nirmala UI" w:eastAsia="Nirmala UI" w:cs="Nirmala UI"/>
        </w:rPr>
        <w:t>સીધો</w:t>
      </w:r>
      <w:r>
        <w:rPr>
          <w:rFonts w:ascii="Times New Roman" w:hAnsi="Times New Roman" w:eastAsia="Times New Roman" w:cs="Times New Roman"/>
        </w:rPr>
        <w:t xml:space="preserve"> </w:t>
      </w:r>
      <w:r>
        <w:rPr>
          <w:rFonts w:ascii="Nirmala UI" w:hAnsi="Nirmala UI" w:eastAsia="Nirmala UI" w:cs="Nirmala UI"/>
        </w:rPr>
        <w:t>સંકળાયેલો</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એવો</w:t>
      </w:r>
      <w:r>
        <w:rPr>
          <w:rFonts w:ascii="Times New Roman" w:hAnsi="Times New Roman" w:eastAsia="Times New Roman" w:cs="Times New Roman"/>
        </w:rPr>
        <w:t xml:space="preserve"> </w:t>
      </w:r>
      <w:r>
        <w:rPr>
          <w:rFonts w:ascii="Nirmala UI" w:hAnsi="Nirmala UI" w:eastAsia="Nirmala UI" w:cs="Nirmala UI"/>
        </w:rPr>
        <w:t>ખોટો</w:t>
      </w:r>
      <w:r>
        <w:rPr>
          <w:rFonts w:ascii="Times New Roman" w:hAnsi="Times New Roman" w:eastAsia="Times New Roman" w:cs="Times New Roman"/>
        </w:rPr>
        <w:t xml:space="preserve"> </w:t>
      </w:r>
      <w:r>
        <w:rPr>
          <w:rFonts w:ascii="Nirmala UI" w:hAnsi="Nirmala UI" w:eastAsia="Nirmala UI" w:cs="Nirmala UI"/>
        </w:rPr>
        <w:t>સિદ્ધાંત</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ક્રોધ</w:t>
      </w:r>
      <w:r>
        <w:rPr>
          <w:rFonts w:ascii="Times New Roman" w:hAnsi="Times New Roman" w:eastAsia="Times New Roman" w:cs="Times New Roman"/>
        </w:rPr>
        <w:t>”</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ઉત્પન્ન</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સિદ્ધાંત</w:t>
      </w:r>
      <w:r>
        <w:rPr>
          <w:rFonts w:ascii="Times New Roman" w:hAnsi="Times New Roman" w:eastAsia="Times New Roman" w:cs="Times New Roman"/>
        </w:rPr>
        <w:t xml:space="preserve"> </w:t>
      </w:r>
      <w:r>
        <w:rPr>
          <w:rFonts w:ascii="Nirmala UI" w:hAnsi="Nirmala UI" w:eastAsia="Nirmala UI" w:cs="Nirmala UI"/>
        </w:rPr>
        <w:t>ચર્ચ</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રાજ્યના</w:t>
      </w:r>
      <w:r>
        <w:rPr>
          <w:rFonts w:ascii="Times New Roman" w:hAnsi="Times New Roman" w:eastAsia="Times New Roman" w:cs="Times New Roman"/>
        </w:rPr>
        <w:t xml:space="preserve"> </w:t>
      </w:r>
      <w:r>
        <w:rPr>
          <w:rFonts w:ascii="Nirmala UI" w:hAnsi="Nirmala UI" w:eastAsia="Nirmala UI" w:cs="Nirmala UI"/>
        </w:rPr>
        <w:t>સંયોજનનો</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જેમાં</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સંબંધ</w:t>
      </w:r>
      <w:r>
        <w:rPr>
          <w:rFonts w:ascii="Times New Roman" w:hAnsi="Times New Roman" w:eastAsia="Times New Roman" w:cs="Times New Roman"/>
        </w:rPr>
        <w:t xml:space="preserve"> </w:t>
      </w:r>
      <w:r>
        <w:rPr>
          <w:rFonts w:ascii="Nirmala UI" w:hAnsi="Nirmala UI" w:eastAsia="Nirmala UI" w:cs="Nirmala UI"/>
        </w:rPr>
        <w:t>ઉપર</w:t>
      </w:r>
      <w:r>
        <w:rPr>
          <w:rFonts w:ascii="Times New Roman" w:hAnsi="Times New Roman" w:eastAsia="Times New Roman" w:cs="Times New Roman"/>
        </w:rPr>
        <w:t xml:space="preserve"> </w:t>
      </w:r>
      <w:r>
        <w:rPr>
          <w:rFonts w:ascii="Nirmala UI" w:hAnsi="Nirmala UI" w:eastAsia="Nirmala UI" w:cs="Nirmala UI"/>
        </w:rPr>
        <w:t>ચર્ચનું</w:t>
      </w:r>
      <w:r>
        <w:rPr>
          <w:rFonts w:ascii="Times New Roman" w:hAnsi="Times New Roman" w:eastAsia="Times New Roman" w:cs="Times New Roman"/>
        </w:rPr>
        <w:t xml:space="preserve"> </w:t>
      </w:r>
      <w:r>
        <w:rPr>
          <w:rFonts w:ascii="Nirmala UI" w:hAnsi="Nirmala UI" w:eastAsia="Nirmala UI" w:cs="Nirmala UI"/>
        </w:rPr>
        <w:t>નિયંત્રણ</w:t>
      </w:r>
      <w:r>
        <w:rPr>
          <w:rFonts w:ascii="Times New Roman" w:hAnsi="Times New Roman" w:eastAsia="Times New Roman" w:cs="Times New Roman"/>
        </w:rPr>
        <w:t xml:space="preserve"> </w:t>
      </w:r>
      <w:r>
        <w:rPr>
          <w:rFonts w:ascii="Nirmala UI" w:hAnsi="Nirmala UI" w:eastAsia="Nirmala UI" w:cs="Nirmala UI"/>
        </w:rPr>
        <w:t>હોય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કેથોલિક</w:t>
      </w:r>
      <w:r>
        <w:rPr>
          <w:rFonts w:ascii="Times New Roman" w:hAnsi="Times New Roman" w:eastAsia="Times New Roman" w:cs="Times New Roman"/>
        </w:rPr>
        <w:t xml:space="preserve"> </w:t>
      </w:r>
      <w:r>
        <w:rPr>
          <w:rFonts w:ascii="Nirmala UI" w:hAnsi="Nirmala UI" w:eastAsia="Nirmala UI" w:cs="Nirmala UI"/>
        </w:rPr>
        <w:t>ચર્ચનો</w:t>
      </w:r>
      <w:r>
        <w:rPr>
          <w:rFonts w:ascii="Times New Roman" w:hAnsi="Times New Roman" w:eastAsia="Times New Roman" w:cs="Times New Roman"/>
        </w:rPr>
        <w:t xml:space="preserve"> </w:t>
      </w:r>
      <w:r>
        <w:rPr>
          <w:rFonts w:ascii="Nirmala UI" w:hAnsi="Nirmala UI" w:eastAsia="Nirmala UI" w:cs="Nirmala UI"/>
        </w:rPr>
        <w:t>ક્રોધ</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જેને</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વિધર્મીઓ</w:t>
      </w:r>
      <w:r>
        <w:rPr>
          <w:rFonts w:ascii="Times New Roman" w:hAnsi="Times New Roman" w:eastAsia="Times New Roman" w:cs="Times New Roman"/>
        </w:rPr>
        <w:t xml:space="preserve"> </w:t>
      </w:r>
      <w:r>
        <w:rPr>
          <w:rFonts w:ascii="Nirmala UI" w:hAnsi="Nirmala UI" w:eastAsia="Nirmala UI" w:cs="Nirmala UI"/>
        </w:rPr>
        <w:t>તરીકે</w:t>
      </w:r>
      <w:r>
        <w:rPr>
          <w:rFonts w:ascii="Times New Roman" w:hAnsi="Times New Roman" w:eastAsia="Times New Roman" w:cs="Times New Roman"/>
        </w:rPr>
        <w:t xml:space="preserve"> </w:t>
      </w:r>
      <w:r>
        <w:rPr>
          <w:rFonts w:ascii="Nirmala UI" w:hAnsi="Nirmala UI" w:eastAsia="Nirmala UI" w:cs="Nirmala UI"/>
        </w:rPr>
        <w:t>ઓળખાવે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ત્રાસ</w:t>
      </w:r>
      <w:r>
        <w:rPr>
          <w:rFonts w:ascii="Times New Roman" w:hAnsi="Times New Roman" w:eastAsia="Times New Roman" w:cs="Times New Roman"/>
        </w:rPr>
        <w:t xml:space="preserve"> </w:t>
      </w:r>
      <w:r>
        <w:rPr>
          <w:rFonts w:ascii="Nirmala UI" w:hAnsi="Nirmala UI" w:eastAsia="Nirmala UI" w:cs="Nirmala UI"/>
        </w:rPr>
        <w:t>આપે</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ક્રોધ</w:t>
      </w:r>
      <w:r>
        <w:rPr>
          <w:rFonts w:ascii="Times New Roman" w:hAnsi="Times New Roman" w:eastAsia="Times New Roman" w:cs="Times New Roman"/>
        </w:rPr>
        <w:t xml:space="preserve"> </w:t>
      </w:r>
      <w:r>
        <w:rPr>
          <w:rFonts w:ascii="Nirmala UI" w:hAnsi="Nirmala UI" w:eastAsia="Nirmala UI" w:cs="Nirmala UI"/>
        </w:rPr>
        <w:t>પૃથ્વીના</w:t>
      </w:r>
      <w:r>
        <w:rPr>
          <w:rFonts w:ascii="Times New Roman" w:hAnsi="Times New Roman" w:eastAsia="Times New Roman" w:cs="Times New Roman"/>
        </w:rPr>
        <w:t xml:space="preserve"> </w:t>
      </w:r>
      <w:r>
        <w:rPr>
          <w:rFonts w:ascii="Nirmala UI" w:hAnsi="Nirmala UI" w:eastAsia="Nirmala UI" w:cs="Nirmala UI"/>
        </w:rPr>
        <w:t>રાજાઓ</w:t>
      </w:r>
      <w:r>
        <w:rPr>
          <w:rFonts w:ascii="Times New Roman" w:hAnsi="Times New Roman" w:eastAsia="Times New Roman" w:cs="Times New Roman"/>
        </w:rPr>
        <w:t xml:space="preserve"> </w:t>
      </w:r>
      <w:r>
        <w:rPr>
          <w:rFonts w:ascii="Nirmala UI" w:hAnsi="Nirmala UI" w:eastAsia="Nirmala UI" w:cs="Nirmala UI"/>
        </w:rPr>
        <w:t>સાથે</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વ્યભિચાર</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કાર્યાન્વિત</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પૃથ્વીના</w:t>
      </w:r>
      <w:r>
        <w:rPr>
          <w:rFonts w:ascii="Times New Roman" w:hAnsi="Times New Roman" w:eastAsia="Times New Roman" w:cs="Times New Roman"/>
        </w:rPr>
        <w:t xml:space="preserve"> </w:t>
      </w:r>
      <w:r>
        <w:rPr>
          <w:rFonts w:ascii="Nirmala UI" w:hAnsi="Nirmala UI" w:eastAsia="Nirmala UI" w:cs="Nirmala UI"/>
        </w:rPr>
        <w:t>રાજાઓ</w:t>
      </w:r>
      <w:r>
        <w:rPr>
          <w:rFonts w:ascii="Times New Roman" w:hAnsi="Times New Roman" w:eastAsia="Times New Roman" w:cs="Times New Roman"/>
        </w:rPr>
        <w:t xml:space="preserve"> </w:t>
      </w:r>
      <w:r>
        <w:rPr>
          <w:rFonts w:ascii="Nirmala UI" w:hAnsi="Nirmala UI" w:eastAsia="Nirmala UI" w:cs="Nirmala UI"/>
        </w:rPr>
        <w:t>સાથેના</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સંબંધ</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ઉપરના</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નિયંત્રણ</w:t>
      </w:r>
      <w:r>
        <w:rPr>
          <w:rFonts w:ascii="Times New Roman" w:hAnsi="Times New Roman" w:eastAsia="Times New Roman" w:cs="Times New Roman"/>
        </w:rPr>
        <w:t xml:space="preserve"> </w:t>
      </w:r>
      <w:r>
        <w:rPr>
          <w:rFonts w:ascii="Nirmala UI" w:hAnsi="Nirmala UI" w:eastAsia="Nirmala UI" w:cs="Nirmala UI"/>
        </w:rPr>
        <w:t>વિના</w:t>
      </w:r>
      <w:r>
        <w:rPr>
          <w:rFonts w:ascii="Times New Roman" w:hAnsi="Times New Roman" w:eastAsia="Times New Roman" w:cs="Times New Roman"/>
        </w:rPr>
        <w:t xml:space="preserve">, </w:t>
      </w:r>
      <w:r>
        <w:rPr>
          <w:rFonts w:ascii="Nirmala UI" w:hAnsi="Nirmala UI" w:eastAsia="Nirmala UI" w:cs="Nirmala UI"/>
        </w:rPr>
        <w:t>જેને</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વિધર્મી</w:t>
      </w:r>
      <w:r>
        <w:rPr>
          <w:rFonts w:ascii="Times New Roman" w:hAnsi="Times New Roman" w:eastAsia="Times New Roman" w:cs="Times New Roman"/>
        </w:rPr>
        <w:t xml:space="preserve"> </w:t>
      </w:r>
      <w:r>
        <w:rPr>
          <w:rFonts w:ascii="Nirmala UI" w:hAnsi="Nirmala UI" w:eastAsia="Nirmala UI" w:cs="Nirmala UI"/>
        </w:rPr>
        <w:t>ગણાવે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ત્રાસ</w:t>
      </w:r>
      <w:r>
        <w:rPr>
          <w:rFonts w:ascii="Times New Roman" w:hAnsi="Times New Roman" w:eastAsia="Times New Roman" w:cs="Times New Roman"/>
        </w:rPr>
        <w:t xml:space="preserve"> </w:t>
      </w:r>
      <w:r>
        <w:rPr>
          <w:rFonts w:ascii="Nirmala UI" w:hAnsi="Nirmala UI" w:eastAsia="Nirmala UI" w:cs="Nirmala UI"/>
        </w:rPr>
        <w:t>આપવા</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પાસે</w:t>
      </w:r>
      <w:r>
        <w:rPr>
          <w:rFonts w:ascii="Times New Roman" w:hAnsi="Times New Roman" w:eastAsia="Times New Roman" w:cs="Times New Roman"/>
        </w:rPr>
        <w:t xml:space="preserve"> </w:t>
      </w:r>
      <w:r>
        <w:rPr>
          <w:rFonts w:ascii="Nirmala UI" w:hAnsi="Nirmala UI" w:eastAsia="Nirmala UI" w:cs="Nirmala UI"/>
        </w:rPr>
        <w:t>શક્તિ</w:t>
      </w:r>
      <w:r>
        <w:rPr>
          <w:rFonts w:ascii="Times New Roman" w:hAnsi="Times New Roman" w:eastAsia="Times New Roman" w:cs="Times New Roman"/>
        </w:rPr>
        <w:t xml:space="preserve"> </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તેથી</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બીજું</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ભવિષ્યના</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બિંદુને</w:t>
      </w:r>
      <w:r>
        <w:rPr>
          <w:rFonts w:ascii="Times New Roman" w:hAnsi="Times New Roman" w:eastAsia="Times New Roman" w:cs="Times New Roman"/>
        </w:rPr>
        <w:t xml:space="preserve"> </w:t>
      </w:r>
      <w:r>
        <w:rPr>
          <w:rFonts w:ascii="Nirmala UI" w:hAnsi="Nirmala UI" w:eastAsia="Nirmala UI" w:cs="Nirmala UI"/>
        </w:rPr>
        <w:t>ચિહ્નિત</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જ્યારે</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ફરી</w:t>
      </w:r>
      <w:r>
        <w:rPr>
          <w:rFonts w:ascii="Times New Roman" w:hAnsi="Times New Roman" w:eastAsia="Times New Roman" w:cs="Times New Roman"/>
        </w:rPr>
        <w:t xml:space="preserve"> </w:t>
      </w:r>
      <w:r>
        <w:rPr>
          <w:rFonts w:ascii="Nirmala UI" w:hAnsi="Nirmala UI" w:eastAsia="Nirmala UI" w:cs="Nirmala UI"/>
        </w:rPr>
        <w:t>એકવાર</w:t>
      </w:r>
      <w:r>
        <w:rPr>
          <w:rFonts w:ascii="Times New Roman" w:hAnsi="Times New Roman" w:eastAsia="Times New Roman" w:cs="Times New Roman"/>
        </w:rPr>
        <w:t xml:space="preserve">, </w:t>
      </w:r>
      <w:r>
        <w:rPr>
          <w:rFonts w:ascii="Nirmala UI" w:hAnsi="Nirmala UI" w:eastAsia="Nirmala UI" w:cs="Nirmala UI"/>
        </w:rPr>
        <w:t>ભૂતકાળની</w:t>
      </w:r>
      <w:r>
        <w:rPr>
          <w:rFonts w:ascii="Times New Roman" w:hAnsi="Times New Roman" w:eastAsia="Times New Roman" w:cs="Times New Roman"/>
        </w:rPr>
        <w:t xml:space="preserve"> </w:t>
      </w:r>
      <w:r>
        <w:rPr>
          <w:rFonts w:ascii="Nirmala UI" w:hAnsi="Nirmala UI" w:eastAsia="Nirmala UI" w:cs="Nirmala UI"/>
        </w:rPr>
        <w:t>જેમ</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ક્રોધનો</w:t>
      </w:r>
      <w:r>
        <w:rPr>
          <w:rFonts w:ascii="Times New Roman" w:hAnsi="Times New Roman" w:eastAsia="Times New Roman" w:cs="Times New Roman"/>
        </w:rPr>
        <w:t xml:space="preserve"> </w:t>
      </w:r>
      <w:r>
        <w:rPr>
          <w:rFonts w:ascii="Nirmala UI" w:hAnsi="Nirmala UI" w:eastAsia="Nirmala UI" w:cs="Nirmala UI"/>
        </w:rPr>
        <w:t>અમલ</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શકે</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પૃથ્વીના</w:t>
      </w:r>
      <w:r>
        <w:rPr>
          <w:rFonts w:ascii="Times New Roman" w:hAnsi="Times New Roman" w:eastAsia="Times New Roman" w:cs="Times New Roman"/>
        </w:rPr>
        <w:t xml:space="preserve"> </w:t>
      </w:r>
      <w:r>
        <w:rPr>
          <w:rFonts w:ascii="Nirmala UI" w:hAnsi="Nirmala UI" w:eastAsia="Nirmala UI" w:cs="Nirmala UI"/>
        </w:rPr>
        <w:t>રાજાઓ</w:t>
      </w:r>
      <w:r>
        <w:rPr>
          <w:rFonts w:ascii="Times New Roman" w:hAnsi="Times New Roman" w:eastAsia="Times New Roman" w:cs="Times New Roman"/>
        </w:rPr>
        <w:t xml:space="preserve"> </w:t>
      </w:r>
      <w:r>
        <w:rPr>
          <w:rFonts w:ascii="Nirmala UI" w:hAnsi="Nirmala UI" w:eastAsia="Nirmala UI" w:cs="Nirmala UI"/>
        </w:rPr>
        <w:t>સાથેના</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વ્યભિચાર</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શક્ય</w:t>
      </w:r>
      <w:r>
        <w:rPr>
          <w:rFonts w:ascii="Times New Roman" w:hAnsi="Times New Roman" w:eastAsia="Times New Roman" w:cs="Times New Roman"/>
        </w:rPr>
        <w:t xml:space="preserve"> </w:t>
      </w:r>
      <w:r>
        <w:rPr>
          <w:rFonts w:ascii="Nirmala UI" w:hAnsi="Nirmala UI" w:eastAsia="Nirmala UI" w:cs="Nirmala UI"/>
        </w:rPr>
        <w:t>બને</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પૃથ્વીના</w:t>
      </w:r>
      <w:r>
        <w:rPr>
          <w:rFonts w:ascii="Times New Roman" w:hAnsi="Times New Roman" w:eastAsia="Times New Roman" w:cs="Times New Roman"/>
        </w:rPr>
        <w:t xml:space="preserve"> </w:t>
      </w:r>
      <w:r>
        <w:rPr>
          <w:rFonts w:ascii="Nirmala UI" w:hAnsi="Nirmala UI" w:eastAsia="Nirmala UI" w:cs="Nirmala UI"/>
        </w:rPr>
        <w:t>રાજાઓ</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અસત્યને</w:t>
      </w:r>
      <w:r>
        <w:rPr>
          <w:rFonts w:ascii="Times New Roman" w:hAnsi="Times New Roman" w:eastAsia="Times New Roman" w:cs="Times New Roman"/>
        </w:rPr>
        <w:t xml:space="preserve"> </w:t>
      </w:r>
      <w:r>
        <w:rPr>
          <w:rFonts w:ascii="Nirmala UI" w:hAnsi="Nirmala UI" w:eastAsia="Nirmala UI" w:cs="Nirmala UI"/>
        </w:rPr>
        <w:t>પીવાથી</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ગેરકાયદેસર</w:t>
      </w:r>
      <w:r>
        <w:rPr>
          <w:rFonts w:ascii="Times New Roman" w:hAnsi="Times New Roman" w:eastAsia="Times New Roman" w:cs="Times New Roman"/>
        </w:rPr>
        <w:t xml:space="preserve"> </w:t>
      </w:r>
      <w:r>
        <w:rPr>
          <w:rFonts w:ascii="Nirmala UI" w:hAnsi="Nirmala UI" w:eastAsia="Nirmala UI" w:cs="Nirmala UI"/>
        </w:rPr>
        <w:t>સંબંધમાં</w:t>
      </w:r>
      <w:r>
        <w:rPr>
          <w:rFonts w:ascii="Times New Roman" w:hAnsi="Times New Roman" w:eastAsia="Times New Roman" w:cs="Times New Roman"/>
        </w:rPr>
        <w:t xml:space="preserve"> </w:t>
      </w:r>
      <w:r>
        <w:rPr>
          <w:rFonts w:ascii="Nirmala UI" w:hAnsi="Nirmala UI" w:eastAsia="Nirmala UI" w:cs="Nirmala UI"/>
        </w:rPr>
        <w:t>પ્રવેશે</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બેબિલોનના</w:t>
      </w:r>
      <w:r>
        <w:rPr>
          <w:rFonts w:ascii="Times New Roman" w:hAnsi="Times New Roman" w:eastAsia="Times New Roman" w:cs="Times New Roman"/>
        </w:rPr>
        <w:t xml:space="preserve"> </w:t>
      </w:r>
      <w:r>
        <w:rPr>
          <w:rFonts w:ascii="Nirmala UI" w:hAnsi="Nirmala UI" w:eastAsia="Nirmala UI" w:cs="Nirmala UI"/>
        </w:rPr>
        <w:t>પતનની</w:t>
      </w:r>
      <w:r>
        <w:rPr>
          <w:rFonts w:ascii="Times New Roman" w:hAnsi="Times New Roman" w:eastAsia="Times New Roman" w:cs="Times New Roman"/>
        </w:rPr>
        <w:t xml:space="preserve"> </w:t>
      </w:r>
      <w:r>
        <w:rPr>
          <w:rFonts w:ascii="Nirmala UI" w:hAnsi="Nirmala UI" w:eastAsia="Nirmala UI" w:cs="Nirmala UI"/>
        </w:rPr>
        <w:t>છેલ્લી</w:t>
      </w:r>
      <w:r>
        <w:rPr>
          <w:rFonts w:ascii="Times New Roman" w:hAnsi="Times New Roman" w:eastAsia="Times New Roman" w:cs="Times New Roman"/>
        </w:rPr>
        <w:t xml:space="preserve"> </w:t>
      </w:r>
      <w:r>
        <w:rPr>
          <w:rFonts w:ascii="Nirmala UI" w:hAnsi="Nirmala UI" w:eastAsia="Nirmala UI" w:cs="Nirmala UI"/>
        </w:rPr>
        <w:t>જાહેરાત</w:t>
      </w:r>
      <w:r>
        <w:rPr>
          <w:rFonts w:ascii="Times New Roman" w:hAnsi="Times New Roman" w:eastAsia="Times New Roman" w:cs="Times New Roman"/>
        </w:rPr>
        <w:t xml:space="preserve"> </w:t>
      </w:r>
      <w:r>
        <w:rPr>
          <w:rFonts w:ascii="Nirmala UI" w:hAnsi="Nirmala UI" w:eastAsia="Nirmala UI" w:cs="Nirmala UI"/>
        </w:rPr>
        <w:t>પ્રકાશન</w:t>
      </w:r>
      <w:r>
        <w:rPr>
          <w:rFonts w:ascii="Times New Roman" w:hAnsi="Times New Roman" w:eastAsia="Times New Roman" w:cs="Times New Roman"/>
        </w:rPr>
        <w:t xml:space="preserve"> </w:t>
      </w:r>
      <w:r>
        <w:rPr>
          <w:rFonts w:ascii="Nirmala UI" w:hAnsi="Nirmala UI" w:eastAsia="Nirmala UI" w:cs="Nirmala UI"/>
        </w:rPr>
        <w:t>ગ્રંથના</w:t>
      </w:r>
      <w:r>
        <w:rPr>
          <w:rFonts w:ascii="Times New Roman" w:hAnsi="Times New Roman" w:eastAsia="Times New Roman" w:cs="Times New Roman"/>
        </w:rPr>
        <w:t xml:space="preserve"> </w:t>
      </w:r>
      <w:r>
        <w:rPr>
          <w:rFonts w:ascii="Nirmala UI" w:hAnsi="Nirmala UI" w:eastAsia="Nirmala UI" w:cs="Nirmala UI"/>
        </w:rPr>
        <w:t>અઢારમા</w:t>
      </w:r>
      <w:r>
        <w:rPr>
          <w:rFonts w:ascii="Times New Roman" w:hAnsi="Times New Roman" w:eastAsia="Times New Roman" w:cs="Times New Roman"/>
        </w:rPr>
        <w:t xml:space="preserve"> </w:t>
      </w:r>
      <w:r>
        <w:rPr>
          <w:rFonts w:ascii="Nirmala UI" w:hAnsi="Nirmala UI" w:eastAsia="Nirmala UI" w:cs="Nirmala UI"/>
        </w:rPr>
        <w:t>અધ્યાયમાં</w:t>
      </w:r>
      <w:r>
        <w:rPr>
          <w:rFonts w:ascii="Times New Roman" w:hAnsi="Times New Roman" w:eastAsia="Times New Roman" w:cs="Times New Roman"/>
        </w:rPr>
        <w:t xml:space="preserve"> </w:t>
      </w:r>
      <w:r>
        <w:rPr>
          <w:rFonts w:ascii="Nirmala UI" w:hAnsi="Nirmala UI" w:eastAsia="Nirmala UI" w:cs="Nirmala UI"/>
        </w:rPr>
        <w:t>કરવામાં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U mpremano pa yiinhla ndzi vone ntsumi yin’wana yi xika hi le tilweni, yi ri ni matimba lamakulu; kutani misava yi voningeriwa hi ku kwetsima ka yona. Kutani yi huwelela hi rito lerikulu, yi ku: Babilona lontsongo lerikulu riwile, riwile, naswona ri hundzuke vutshamo bya mademona, ni xisirhelelo xa moya wun’wana ni wun’wana lowu nyamaka, ni khotso ra tinyanyana hinkwato leti nga basangiki ni leti vengiwaka. Hikuva matiko hinkwawo ma nwile hi vhinyo ya vukarhi bya vugangu bya rona, ni tihosi ta misava ti endle vugangu na rona, naswona vaxavisi va misava va fuwile hi ku tala ka ku tiphina ka rona. Kutani ndzi twa rito rin’wana ri huma hi le tilweni, ri ku: Humesani eka rona, n’wina vanhu va mina, leswaku mi nga vi na xiphemu eswidyohweni swa rona, ni leswaku mi nga amukeli swibetho swa rona. Hikuva swidyoho swa rona swi fikelela etilweni, naswona Xikwembu xi tsundzuke ku homboloka ka rona. Ri tlheriseleni hilaha ri va tlheriseleke hakona n’wina, naswona mi ri andzisela kambirhi hi kambirhi hi ku ya hi mintirho ya rona; enkomponi lowu ri wu taleke, mi ri tatisela kambirhi. Nhlavutelo 18:1–6.</w:t>
      </w:r>
    </w:p>
    <w:p>
      <w:pPr>
        <w:pStyle w:val="ArticleBody"/>
        <w:jc w:val="left"/>
      </w:pPr>
      <w:r>
        <w:rPr>
          <w:rFonts w:ascii="Times New Roman" w:hAnsi="Times New Roman" w:eastAsia="Times New Roman" w:cs="Times New Roman"/>
        </w:rPr>
        <w:t>Katolik kilisesinin deneme kâsesi 1798 yılında doldu; ancak o, yakında gelecek Pazar günü yasası krizi sırasında, Karanlık Çağlar’da gerçekleştirdiği zulmü yeniden tekrarlayacaktır.</w:t>
      </w:r>
    </w:p>
    <w:p>
      <w:pPr>
        <w:pStyle w:val="ArticleScripture"/>
        <w:jc w:val="left"/>
      </w:pPr>
      <w:r>
        <w:rPr>
          <w:rFonts w:ascii="Times New Roman" w:hAnsi="Times New Roman" w:eastAsia="Times New Roman" w:cs="Times New Roman"/>
        </w:rPr>
        <w:t>Dutay nümä, säniň üstüňde birnäçe şikaýatym bar: çünki sen özüni pygamber aýal diýip atlandyrýan şol Izebeli goýberýärsiň; ol Meniň hyzmatkärlerime ahlaksyzlyk etmegi we butlara gurban edilen zatlardan iýmegi öwredýär hem olary azdyrýar. Men oňa öz ahlaksyzlygyndan toba etmegi üçin wagt berdim, emma ol toba etmedi. Ine, Men ony düşege ýatyraryn, onuň bilen zyna edýänleri-de, eger öz edýän işlerine toba etmese, uly muşakgata salararyn. Ylham 2:20–22.</w:t>
      </w:r>
    </w:p>
    <w:p>
      <w:pPr>
        <w:pStyle w:val="ArticleBody"/>
        <w:jc w:val="left"/>
      </w:pPr>
      <w:r>
        <w:rPr>
          <w:rFonts w:ascii="Times New Roman" w:hAnsi="Times New Roman" w:eastAsia="Times New Roman" w:cs="Times New Roman"/>
        </w:rPr>
        <w:t>Iye angoapi afọ iri n’akụkụ narị abụọ na iri isii ka o chegharịa, ma o jụrụ. Afọ atọ na ọkara nke ụkọ mmiri ozuzo ahụ nke dugara n’Ugwu Kamel, e nyere Jezebel ka o chegharịa, ma ọ jụkwara. N’iwu Sọnde nke na-abịa ngwa ngwa na United States, onye mbụ n’ime ndị eze nke ụwa ndị na ya na ya na-akwa iko n’ụbọchị ikpeazụ bụ United States, anụ ọhịa nke ụwa nke Mkpughe isi nke iri na atọ. N’oge ahụ, o mejuola iko nke oge ule ya.</w:t>
      </w:r>
    </w:p>
    <w:p>
      <w:pPr>
        <w:pStyle w:val="ArticleScripture"/>
        <w:jc w:val="left"/>
      </w:pPr>
      <w:r>
        <w:rPr>
          <w:rFonts w:ascii="Times New Roman" w:hAnsi="Times New Roman" w:eastAsia="Times New Roman" w:cs="Times New Roman"/>
        </w:rPr>
        <w:t>“Lë jëfandikoo ak gëna ñu bëgg ci xeetu xeeti réew yi ci kow suuf si mooy États-Unis. Yàlla ju baax te di sàmm réew mii, te mu sotti ci kawam yépp yi gëna tànn ci barkey Asamaan. Fii la ñi ñu daan fitnaal ak ñi ñu daan tooñ fekk nañu làquwaay. Fii la jàngale woon ngëmug Kiristaan gi ci laabam. Xeet wii jot na leer gu réy ak yërmande yu kenn mënu leen a niroo. Waaye may yi dellu nañu ko ak ñàkk ngërëm ak fàtte Yàlla. Ki dul jeex mooy def njàlbéen ak xeeti réew yi, te seeni tooñ méngoo na ak leer gi ñu bañ. Léegi ab bind bu tiit mel ne taxaw na ci téereb Asamaan ngir sunu réew; waaye bàkkaar bi di matal nattuw njubam mooy ne dinañu feggali yoonu Yàlla.</w:t>
      </w:r>
    </w:p>
    <w:p>
      <w:pPr>
        <w:pStyle w:val="ArticleScripture"/>
        <w:jc w:val="left"/>
      </w:pPr>
      <w:r>
        <w:rPr>
          <w:rFonts w:ascii="Times New Roman" w:hAnsi="Times New Roman" w:eastAsia="Times New Roman" w:cs="Times New Roman"/>
        </w:rPr>
        <w:t>“Waray mga balaud han mga tawo ngan han mga tulumanon ni Jehova maaabot an ultimo nga daku nga panagsangka han kontrobersya butnga han kamatuoran ngan sayop. Hini nga girra nasulod na kita yana,—usa nga girra diri butnga han magkaribal nga mga iglesia nga nagpapakigbisog para han pagkalabaw, kundi butnga han relihiyon han Biblia ngan han relihiyon han sugilanon ngan tradisyon. An mga ahensya nga mag-uusa kontra han kamatuoran ngan pagkamatadong hini nga panagsangka nagbubuhat na yana hin aktibo.” Spirit of Prophecy, tomo 4, 398.</w:t>
      </w:r>
    </w:p>
    <w:p>
      <w:pPr>
        <w:pStyle w:val="ArticleBody"/>
        <w:jc w:val="left"/>
      </w:pPr>
      <w:r>
        <w:rPr>
          <w:rFonts w:ascii="Times New Roman" w:hAnsi="Times New Roman" w:eastAsia="Times New Roman" w:cs="Times New Roman"/>
        </w:rPr>
        <w:t>در قانون یک‌شنبه، نشان وحش تحمیل می‌گردد، و بدین‌سان «شریعت خدا را باطل می‌سازد.» پیش از قانون یک‌شنبه، صورتِ وحش در درون ایالات متحده شکل می‌گیرد. قانون یک‌شنبه در مقطعی از زمان فرا می‌رسد، اما شکل‌گیریِ صورتِ وحش دوره‌ای از زمان است. آن دورهٔ زمانی، همان دورهٔ نبوی‌ای است که به‌وسیلهٔ عمر دانیال، آن‌گونه که در هفتاد سالِ اسارت در باب نخست دانیال نمایان شده است، نمود یافته است. آن هفتاد سال با یهویاقیم آغاز شد، که نمادِ زمانی است که نخستین پیام در ۱۱ سپتامبر ۲۰۰۱ اقتدار یافت، و با باطل ساختنِ شریعت خدا به پایان رسید، چنان‌که در «فرمان» کوروش بازنمایی شده است.</w:t>
      </w:r>
    </w:p>
    <w:p>
      <w:pPr>
        <w:pStyle w:val="ArticleBody"/>
        <w:jc w:val="left"/>
      </w:pPr>
      <w:r>
        <w:rPr>
          <w:rFonts w:ascii="Times New Roman" w:hAnsi="Times New Roman" w:eastAsia="Times New Roman" w:cs="Times New Roman"/>
        </w:rPr>
        <w:t>Istoria vieții profetice a lui Daniel, de șaptezeci de ani, este simbolică pentru mai multe linii de profeție. Ea reprezintă timpul sigilării celor o sută patruzeci și patru de mii. Ea reprezintă un proces de încercare în trei pași, ilustrat în cei trei îngeri din Apocalipsa paisprezece, și reprezintă structura cuvântului ebraic „adevăr”. Ea reprezintă curățirea fiilor lui Levi, împlinită de solul legământului. Ea este reprezentată prin faptul că Hristos a curățit Templul de două ori. Ea este reprezentată prin apostazia progresivă din Ierusalim, din Ezechiel capitolele opt și nouă. De asemenea, ea reprezintă istoria în care chipul fiarei este format în Statele Unite.</w:t>
      </w:r>
    </w:p>
    <w:p>
      <w:pPr>
        <w:pStyle w:val="ArticleBody"/>
        <w:jc w:val="left"/>
      </w:pPr>
      <w:r>
        <w:rPr>
          <w:rFonts w:ascii="Times New Roman" w:hAnsi="Times New Roman" w:eastAsia="Times New Roman" w:cs="Times New Roman"/>
        </w:rPr>
        <w:t>La imagen de la bestia también está representada por la fornicación de Jezabel con Acab, la fornicación de Herodes con Herodías, el becerro de oro de la rebelión de Aarón, los dos templos de adoración falsificada de Jeroboam ubicados en Betel y Dan, los profetas de Baal y los profetas de Astarot en la historia del monte Carmelo. La única definición de la imagen de la bestia en los escritos de Elena de White es la combinación de la iglesia y el Estado, con la iglesia en control de la relación. Ese asunto de una iglesia que gobierna sobre el Estado es la esencia misma de aquello contra lo cual el documento sagrado, que es la Constitución de los Estados Unidos, fue concebido para proteger. Cuando el principio de la separación entre la iglesia y el Estado sea desechado por la bestia de la tierra en la ley dominical que pronto ha de venir, se habrá consumado en los Estados Unidos la unión completa de la iglesia y el Estado.</w:t>
      </w:r>
    </w:p>
    <w:p>
      <w:pPr>
        <w:pStyle w:val="ArticleBody"/>
        <w:jc w:val="left"/>
      </w:pPr>
      <w:r>
        <w:rPr>
          <w:rFonts w:ascii="Times New Roman" w:hAnsi="Times New Roman" w:eastAsia="Times New Roman" w:cs="Times New Roman"/>
        </w:rPr>
        <w:t>Kuukaat September 11, 2001 huma Sunday law it United States gi visual test, nga nakabase it pagkilala it mga studyante it prophecy sa pormasyon it image of the beast. Yanda, aada kita sa pinakahuling tumoy it ina nga proseso. Sa proseso it pagporma it image of the beast, may pilang mga pagkiyus nga nagaambag sa bug-os nga pag-uswag sa Sunday law, sa diin ginapatuman ro mark of the beast. May mga pamulitika nga pagkiyus, mga relihiyoso nga pagkiyus, mga panlipunan nga pagkiyus, ag mga pinansyal nga pagkiyus. Pansina ro mga hitabo nga ginatukoy kaangot sa pagporma it image of the beast sa masunod nga sipi.</w:t>
      </w:r>
    </w:p>
    <w:p>
      <w:pPr>
        <w:pStyle w:val="ArticleScripture"/>
        <w:jc w:val="left"/>
      </w:pPr>
      <w:r>
        <w:rPr>
          <w:rFonts w:ascii="Times New Roman" w:hAnsi="Times New Roman" w:eastAsia="Times New Roman" w:cs="Times New Roman"/>
        </w:rPr>
        <w:t>«Akkam qophoynni qophettanau geeshshiya, qassi dooyettay kaallidi de7iya; hegeetu gaason do7aa aykkookko medhinethaa misile medhiisaanau gakkana. Ha wurssetha gallassatuy yootettida qaalaa timirttaa polettanau, sa7aa taarikiyan hanana hanoteti medhettana» The Seventh-day Adventist Bible Commentary, volume 7, 976.</w:t>
      </w:r>
    </w:p>
    <w:p>
      <w:pPr>
        <w:pStyle w:val="ArticleBody"/>
        <w:jc w:val="left"/>
      </w:pPr>
      <w:r>
        <w:rPr>
          <w:rFonts w:ascii="Times New Roman" w:hAnsi="Times New Roman" w:eastAsia="Times New Roman" w:cs="Times New Roman"/>
        </w:rPr>
        <w:t>Формирането на образа на звяра включва напредваща подготовка, която включва „събития“ и „движения“, и двете в множествено число. Историята, представена чрез седемдесетте години на плен според Даниил, започна с Йоаким и завърши с указа на Кир. Исус илюстрира края на едно нещо чрез началото на друго нещо, и има един „указ“, който представлява началото на периода, който Данииловите седемдесет пророчески години предобразяват. Този „указ“ беше Законът USA Patriot Act, който беше публично обоснован с нападението на исляма от третото горко. Но за разлика от диктаторските изпълнителни заповеди на Ейбрахам Линкълн по време на Гражданската война или на Франклин Рузвелт по време на Втората световна война, Patriot Act все още е в сила и най-вероятно ще бъде затвърден и засилен с нарастването на враждебните действия от страна на глобалния ислям. Изпълнителните заповеди както от Гражданската война, така и от Втората световна война приключиха с края на военните действия, но няма да има край на военните действия с глобалния ислям, а по-скоро ескалиращи терористични нападения по целия свят.</w:t>
      </w:r>
    </w:p>
    <w:p>
      <w:pPr>
        <w:pStyle w:val="ArticleBody"/>
        <w:jc w:val="left"/>
      </w:pPr>
      <w:r>
        <w:rPr>
          <w:rFonts w:ascii="Times New Roman" w:hAnsi="Times New Roman" w:eastAsia="Times New Roman" w:cs="Times New Roman"/>
        </w:rPr>
        <w:t>Maɗɗi dokaaji ɗiɗi ɗi ngoodi e ley al’adaaji yooriiru ngooɓi ndii. Doka Engilis e Doka Rooma. Tuugnaade Doka Engilis woni ko neɗɗo ina waɗi mo laaɓɗo haa nde ɗum tabbitinaaki mo waɗii hakke, e tuugnaade Doka Rooma woni ko neɗɗo ina waɗi mo waɗii hakke haa nde ɗum tabbitinaaki mo laaɓɗo. Patriot Act ɗii e Maraykan woni misaalu makko cakkitiiɗo ngal Doka Rooma, e ɗum ina ndarii e ngal ngol e goonga foti e Doka Engilis. Ɗum woni gooto e “piijooji” ɗii ɗi waɗata e mahgol nateendi ndii. To Dowlaaji Dentuɗi Amerik ɗin ngoni yimɓe njaɓɓorgal Katolikisam, ena foti falsafaaji Katolikiiji ɗin, diina e siyaasat, mbaɗee e Dowlaaji Dentuɗi Amerik ɗin ko hollaade maande nateendi ndin.</w:t>
      </w:r>
    </w:p>
    <w:p>
      <w:pPr>
        <w:pStyle w:val="ArticleScripture"/>
        <w:jc w:val="left"/>
      </w:pPr>
      <w:r>
        <w:rPr>
          <w:rFonts w:ascii="Times New Roman" w:hAnsi="Times New Roman" w:eastAsia="Times New Roman" w:cs="Times New Roman"/>
        </w:rPr>
        <w:t>“Na tema ta urgí insistí riba mi mente. Konsider’é; pasobra ta un asunto di inmenso importansia. Ku kua di e dos klase aki nos lo identifiká nos interés? Awor nos ta hasi nos eskohensa, i pronto nos lo distinguí entre esun ku ta sirbi Dios i esun ku no ta sirbi’E. Lesa e kuater kapítulu di Malaquías, i pensa riba dje seriamente. E dia di Dios ta mes riba nos. E mundu a konvertí e iglesia. Tur dos ta na armonía, i ta aktua segun un polítika di vista kòrtiku. Protestantenan lo influensiá e gobernantenan di e tera pa hasi leynan pa restaurá e predominio perdi di e homber di peká, ku ta sintá den e tempel di Dios, mustrando su mes ku el ta Dios. E prinsipionan Católiko-Romano lo wordu tuma bou kuido i protekshon di e Estado. E apostasía nasional aki lo ser sigui rápidamente pa ruina nasional. E protesta di berdat bíbliko no lo wordu tolerá mas dor di esnan ku no a hasi di e lei di Dios nan regla di bida. E ora ei lo tende e bos for di e grafnan di e mártirnan, representá pa e almanan ku Juan a mira matá pa motibu di e palabra di Dios i e testimonio di Hesukristo ku nan tabatin; e ora ei e orashon lo subi for di kada yu berdadero di Dios, ‘Ta tempu, Señor, pa Bo aktua: pasobra nan a anulá Bo lei.’” General Conference Daily Bulletin, 1 di yanüari, 1900.</w:t>
      </w:r>
    </w:p>
    <w:p>
      <w:pPr>
        <w:pStyle w:val="ArticleBody"/>
        <w:jc w:val="left"/>
      </w:pPr>
      <w:r>
        <w:rPr>
          <w:rFonts w:ascii="Times New Roman" w:hAnsi="Times New Roman" w:eastAsia="Times New Roman" w:cs="Times New Roman"/>
        </w:rPr>
        <w:t>Ayat nauna in tanda dayon han panahón nga an “mga prinsipyo han Romano Katoliko kakarawaton ha ilarom han pag-ataman ngan panalipod han Estado,” nga nahitatabo ha balaod han Domingo. An balaod han Domingo amo an katapusan han simboliko nga panahón nga nagtitikang han Septyembre 11, 2001. An Patriot Act ha tinikangan nagtitipo han balaod han Domingo ha katapusan. Duha han mga hitabo nga iginpapahinabo basi maporma an larawan han mananap amo an pag-abot han ikatulo nga Kairo, ngan an sinundan nga Patriot Act.</w:t>
      </w:r>
    </w:p>
    <w:p>
      <w:pPr>
        <w:pStyle w:val="ArticleBody"/>
        <w:jc w:val="left"/>
      </w:pPr>
      <w:r>
        <w:rPr>
          <w:rFonts w:ascii="Times New Roman" w:hAnsi="Times New Roman" w:eastAsia="Times New Roman" w:cs="Times New Roman"/>
        </w:rPr>
        <w:t>Ang pagkaporma sa larawan ng halimaw amo ang pagsulay nga sa diin pagahukman ang aton walay katapusan nga kapalaran, kag ini nagaabot antes sang balaod bahin sa Dominggo. Sa balaod bahin sa Dominggo nagasira ang aton panahon sang pagtilaw bilang mga Seventh-day Adventist, kag didto ginatatak ang makita nga tatak kag ginapataas ang bandila. Ang pagkaporma sa larawan sang halimaw nagakahitabo antes sang balaod bahin sa Dominggo, antes sang makita nga pagtak-op, kag antes sang pagsira sang panahon sang pagtilaw.</w:t>
      </w:r>
    </w:p>
    <w:p>
      <w:pPr>
        <w:pStyle w:val="ArticleScripture"/>
        <w:jc w:val="left"/>
      </w:pPr>
      <w:r>
        <w:rPr>
          <w:rFonts w:ascii="Times New Roman" w:hAnsi="Times New Roman" w:eastAsia="Times New Roman" w:cs="Times New Roman"/>
        </w:rPr>
        <w:t>“Өкүмчи маңа наһайити ениқ көрситип бәрдики, вәһшийниң сүрити синақ муддити ахирлашқучә шәкилләндүрүлиду; чүнки у Худаниң хәлқигә беғишланған улуқ синақ болуп, уларниң әбәдий тәқдири шу арқилиқ бәлгиләнәду. Сизниң мәйданиңиз шунчә бир-биригә уйғун кәлмәйдиған нәрсиләрниң арилашмисики, аздин-аз киши алдиниду.</w:t>
      </w:r>
    </w:p>
    <w:p>
      <w:pPr>
        <w:pStyle w:val="ArticleScripture"/>
        <w:jc w:val="left"/>
      </w:pPr>
      <w:r>
        <w:rPr>
          <w:rFonts w:ascii="Times New Roman" w:hAnsi="Times New Roman" w:eastAsia="Times New Roman" w:cs="Times New Roman"/>
        </w:rPr>
        <w:t>«Nukuat 13-pe ko qaritana owaq wayllin qillqasqa kachkan; [Nukuat 13:11–17, nisqa].»</w:t>
      </w:r>
    </w:p>
    <w:p>
      <w:pPr>
        <w:pStyle w:val="ArticleScripture"/>
        <w:jc w:val="left"/>
      </w:pPr>
      <w:r>
        <w:rPr>
          <w:rFonts w:ascii="Times New Roman" w:hAnsi="Times New Roman" w:eastAsia="Times New Roman" w:cs="Times New Roman"/>
        </w:rPr>
        <w:t>“Akaa ne nsɔhwɛ a ɛsɛ sɛ Onyankopɔn man no fa mu ansa na wɔasɔw wɔn ano. Wɔn a wɔde mmara a ɔde mae no so a wɔhwɛɛ so, na wɔampene sɛ wobegyina sabat a ɛnyɛ nokware so, no, wobegyina Awurade Onyankopɔn Yehowa frankaa no ase, na wobegye Onyankopɔn teasefo no nsɔw ano. Na wɔn a wɔbɛpa ɔsoro fi mu nokware no akyi na wɔagye Kwasida sabat no atom no, wobegye aboa no agyirae no” Manuscript Releases, volume 15, 15.</w:t>
      </w:r>
    </w:p>
    <w:p>
      <w:pPr>
        <w:pStyle w:val="ArticleBody"/>
        <w:jc w:val="left"/>
      </w:pPr>
      <w:r>
        <w:rPr>
          <w:rFonts w:ascii="Times New Roman" w:hAnsi="Times New Roman" w:eastAsia="Times New Roman" w:cs="Times New Roman"/>
        </w:rPr>
        <w:t>Muda wa kuumbwa kwa sanamu ya mnyama uliwakilishwa na miaka sabini ya utumwa ya Danieli. Danieli kwanza alipita jaribio la kumcha Mungu, kwa kuchagua kula chakula cha Mungu pekee. Jaribio la kwanza la Danieli lilikuwa jaribio la lishe. Jaribio la pili la Danieli lilikuwa jaribio la kuona lililotokea mwishoni mwa kipindi cha majaribu cha siku kumi cha kula lishe ya Mungu, kinyume na kula lishe ya Babeli. Mafanikio ya lishe hiyo yalidhihirishwa katika mwonekano wa kimwili wa Danieli. Jaribio la pili ni jaribio la kuona. Jaribio la kwanza ni jaribio la lishe. Danieli alidhihirisha imani yake, na akapita jaribio la kwanza, lakini katika jaribio la pili, Danieli hakuweza kuona mapema kama angeonekana “mnene zaidi na mzuri zaidi” kuliko wale waliokula lishe ya Babeli. Siku zote wapo watu wanaoonekana wa kuvutia sana, lakini hula takataka, na wapo warekebishaji wa afya waaminifu wanaoonekana kama mauti inayotembea.</w:t>
      </w:r>
    </w:p>
    <w:p>
      <w:pPr>
        <w:pStyle w:val="ArticleBody"/>
        <w:jc w:val="left"/>
      </w:pPr>
      <w:r>
        <w:rPr>
          <w:rFonts w:ascii="Javanese Text" w:hAnsi="Javanese Text" w:eastAsia="Javanese Text" w:cs="Javanese Text"/>
        </w:rPr>
        <w:t>꧋ꦥꦚꦺꦠꦺꦁꦥꦤ꧀ꦒꦭꦶꦃꦤ꧀</w:t>
      </w:r>
      <w:r>
        <w:rPr>
          <w:rFonts w:ascii="Times New Roman" w:hAnsi="Times New Roman" w:eastAsia="Times New Roman" w:cs="Times New Roman"/>
        </w:rPr>
        <w:t xml:space="preserve"> dhiri saha kapitadosanipun Danièl saha imanipun wonten ing pangajêng-ajênging cobi kapisan, punika ingkang nggawa piyambakipun saged lumampah ngliwati cobi kaping kalih, sanadyan asiling mangsa pangajêng-ajênging cobi kaping kalih punika kasamaran déning “pepêteng”. Para Millerite ingkang nedha kitab alit punika ing tanggal 11 Agustus 1840, lajeng ngluhuraken Gusti Allah lumantar pawartosing piwucal Midnight Cry, nalika pawartos punika nyapu ngliwati nagari kados ombak pasang ingkang ageng. Cobi kaping kalih punika sawijining cobi visual, ingkang kasêdhiyakaken rumiyin déning cobi pangan harfiah saha rohaniah, lajeng katutug déning cobi lakmus kenabian. Cobi kaping kalih punika nuntut satunggaling pratandha visual tumrap iman ingkang sampun dipunakeni wonten ing cobi kapisan.</w:t>
      </w:r>
    </w:p>
    <w:p>
      <w:pPr>
        <w:pStyle w:val="ArticleScripture"/>
        <w:jc w:val="left"/>
      </w:pPr>
      <w:r>
        <w:rPr>
          <w:rFonts w:ascii="Times New Roman" w:hAnsi="Times New Roman" w:eastAsia="Times New Roman" w:cs="Times New Roman"/>
        </w:rPr>
        <w:t>Now faith is the substance of things hoped for, the evidence of things not seen. For by it the elders obtained a good report. Hebrews 11:1, 2.</w:t>
      </w:r>
    </w:p>
    <w:p>
      <w:pPr>
        <w:pStyle w:val="ArticleBody"/>
        <w:jc w:val="left"/>
      </w:pPr>
      <w:r>
        <w:rPr>
          <w:rFonts w:ascii="Times New Roman" w:hAnsi="Times New Roman" w:eastAsia="Times New Roman" w:cs="Times New Roman"/>
        </w:rPr>
        <w:t>Даниялдың екінші тарауы — көзге көрсетілетін сынақ; ол бірінші сынақта таңдалған рухани қорек сынақ үдерісінде іс жүзінде қолданылған жағдайда ғана сәтті орындалады.</w:t>
      </w:r>
    </w:p>
    <w:p>
      <w:pPr>
        <w:pStyle w:val="ArticleScripture"/>
        <w:jc w:val="left"/>
      </w:pPr>
      <w:r>
        <w:rPr>
          <w:rFonts w:ascii="Times New Roman" w:hAnsi="Times New Roman" w:eastAsia="Times New Roman" w:cs="Times New Roman"/>
        </w:rPr>
        <w:t>Aine son nera bardo wontonnũhũ yĩkĩrĩte, no mũthia-inĩ gĩgĩcookia kwaria, na gĩtiagũka; o na kĩngũgũrũka, gĩtindĩrĩre; nĩgũkorwo gĩgũũka kũna, gĩtigũgũrũka. Ta rora, ngoro yake ĩrĩa ĩyumĩte ndĩrĩa yagirĩire thĩinĩ wake; no mũrũme mũthingu nĩegũikara muoyo nĩ ũhoro wa wĩtĩkio wake. Habakkuk 2:3, 4.</w:t>
      </w:r>
    </w:p>
    <w:p>
      <w:pPr>
        <w:pStyle w:val="ArticleBody"/>
        <w:jc w:val="left"/>
      </w:pPr>
      <w:r>
        <w:rPr>
          <w:rFonts w:ascii="Times New Roman" w:hAnsi="Times New Roman" w:eastAsia="Times New Roman" w:cs="Times New Roman"/>
        </w:rPr>
        <w:t>Nusëkët ne osäkasëna nushëngö ngotët ngoläm, tërë osetoda nunëk ne kosëstäna bëngö ne osäkasëna nogöta noaräkä tïngöta aingä.</w:t>
      </w:r>
    </w:p>
    <w:p>
      <w:pPr>
        <w:pStyle w:val="ArticleScripture"/>
        <w:jc w:val="left"/>
      </w:pPr>
      <w:r>
        <w:rPr>
          <w:rFonts w:ascii="Times New Roman" w:hAnsi="Times New Roman" w:eastAsia="Times New Roman" w:cs="Times New Roman"/>
        </w:rPr>
        <w:t>“Suğurda tsa John'agh t'áa íiyisí ałhaadéł át'éego, sháńdíín dóó ła'ii ashdla'ii bąąh dah naashááhígíí biyi'ígíí, áłtsé dóó naaki ángelí éí t'áá hólǫ́ǫgo bee nahat'áhígíí biyi' doo hane' ádaat'éhígíí át'é. Diyin dine'é biniiyé doo baa ákot'éego ádin, háálá jíík'ehgo yáhooł'aahígíí t'áá ajiłii'ígíí bee ádin. Diyin God biyi' haz'ą́ągi, t'áá ajiłii'ígíí dóó yá'át'ééhgo dah naasháhígi bee hane' baa naniná. Áłtsé dóó naaki ángelí bee nahat'áhígíí éí baa naniná da, doo t'áá shǫ́ǫdí ats'íisgo áłhaadéł baa naniná da, háálá éí bee nahat'áhígíí t'áá ajiłii'ígíí biniiyé bikáa'gi dah naasháhígíí dooleełgo.” The Seventh-day Adventist Bible Commentary, volume 7, 971.</w:t>
      </w:r>
    </w:p>
    <w:p>
      <w:pPr>
        <w:pStyle w:val="ArticleBody"/>
        <w:jc w:val="left"/>
      </w:pPr>
      <w:r>
        <w:rPr>
          <w:rFonts w:ascii="Leelawadee UI" w:hAnsi="Leelawadee UI" w:eastAsia="Leelawadee UI" w:cs="Leelawadee UI"/>
        </w:rPr>
        <w:t>ពិតជាសមនឹងព្រះហឫទ័យជាអធិរូប</w:t>
      </w:r>
      <w:r>
        <w:rPr>
          <w:rFonts w:ascii="Times New Roman" w:hAnsi="Times New Roman" w:eastAsia="Times New Roman" w:cs="Times New Roman"/>
        </w:rPr>
        <w:t xml:space="preserve"> </w:t>
      </w:r>
      <w:r>
        <w:rPr>
          <w:rFonts w:ascii="Leelawadee UI" w:hAnsi="Leelawadee UI" w:eastAsia="Leelawadee UI" w:cs="Leelawadee UI"/>
        </w:rPr>
        <w:t>ដែលជំពូកទីពីរនៃសៀវភៅដានីយ៉ែល</w:t>
      </w:r>
      <w:r>
        <w:rPr>
          <w:rFonts w:ascii="Times New Roman" w:hAnsi="Times New Roman" w:eastAsia="Times New Roman" w:cs="Times New Roman"/>
        </w:rPr>
        <w:t xml:space="preserve"> </w:t>
      </w:r>
      <w:r>
        <w:rPr>
          <w:rFonts w:ascii="Leelawadee UI" w:hAnsi="Leelawadee UI" w:eastAsia="Leelawadee UI" w:cs="Leelawadee UI"/>
        </w:rPr>
        <w:t>ត្រូវបានស្ថាបនាលើរូបសំណាកមួយ</w:t>
      </w:r>
      <w:r>
        <w:rPr>
          <w:rFonts w:ascii="Times New Roman" w:hAnsi="Times New Roman" w:eastAsia="Times New Roman" w:cs="Times New Roman"/>
        </w:rPr>
        <w:t xml:space="preserve"> </w:t>
      </w:r>
      <w:r>
        <w:rPr>
          <w:rFonts w:ascii="Leelawadee UI" w:hAnsi="Leelawadee UI" w:eastAsia="Leelawadee UI" w:cs="Leelawadee UI"/>
        </w:rPr>
        <w:t>ពីព្រោះវាតំណាងឲ្យការសាកល្បងនៃរូបសំណាករបស់សត្វសាហាវ។</w:t>
      </w:r>
      <w:r>
        <w:rPr>
          <w:rFonts w:ascii="Times New Roman" w:hAnsi="Times New Roman" w:eastAsia="Times New Roman" w:cs="Times New Roman"/>
        </w:rPr>
        <w:t xml:space="preserve"> </w:t>
      </w:r>
      <w:r>
        <w:rPr>
          <w:rFonts w:ascii="Leelawadee UI" w:hAnsi="Leelawadee UI" w:eastAsia="Leelawadee UI" w:cs="Leelawadee UI"/>
        </w:rPr>
        <w:t>សិស្សានុសិស្សនៃពាក្យទំនាយទាំងឡាយ</w:t>
      </w:r>
      <w:r>
        <w:rPr>
          <w:rFonts w:ascii="Times New Roman" w:hAnsi="Times New Roman" w:eastAsia="Times New Roman" w:cs="Times New Roman"/>
        </w:rPr>
        <w:t xml:space="preserve"> </w:t>
      </w:r>
      <w:r>
        <w:rPr>
          <w:rFonts w:ascii="Leelawadee UI" w:hAnsi="Leelawadee UI" w:eastAsia="Leelawadee UI" w:cs="Leelawadee UI"/>
        </w:rPr>
        <w:t>ដែលបានទទួលស្គាល់ថ្ងៃទី</w:t>
      </w:r>
      <w:r>
        <w:rPr>
          <w:rFonts w:ascii="Times New Roman" w:hAnsi="Times New Roman" w:eastAsia="Times New Roman" w:cs="Times New Roman"/>
        </w:rPr>
        <w:t xml:space="preserve"> 11 </w:t>
      </w:r>
      <w:r>
        <w:rPr>
          <w:rFonts w:ascii="Leelawadee UI" w:hAnsi="Leelawadee UI" w:eastAsia="Leelawadee UI" w:cs="Leelawadee UI"/>
        </w:rPr>
        <w:t>ខែកញ្ញា</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2001 </w:t>
      </w:r>
      <w:r>
        <w:rPr>
          <w:rFonts w:ascii="Leelawadee UI" w:hAnsi="Leelawadee UI" w:eastAsia="Leelawadee UI" w:cs="Leelawadee UI"/>
        </w:rPr>
        <w:t>ថាជាការបំពេញនៃពាក្យទំនាយ</w:t>
      </w:r>
      <w:r>
        <w:rPr>
          <w:rFonts w:ascii="Times New Roman" w:hAnsi="Times New Roman" w:eastAsia="Times New Roman" w:cs="Times New Roman"/>
        </w:rPr>
        <w:t xml:space="preserve"> </w:t>
      </w:r>
      <w:r>
        <w:rPr>
          <w:rFonts w:ascii="Leelawadee UI" w:hAnsi="Leelawadee UI" w:eastAsia="Leelawadee UI" w:cs="Leelawadee UI"/>
        </w:rPr>
        <w:t>បានបរិភោគសៀវភៅលាក់កំបាំងនោះជានិមិត្តរូប។</w:t>
      </w:r>
      <w:r>
        <w:rPr>
          <w:rFonts w:ascii="Times New Roman" w:hAnsi="Times New Roman" w:eastAsia="Times New Roman" w:cs="Times New Roman"/>
        </w:rPr>
        <w:t xml:space="preserve"> </w:t>
      </w:r>
      <w:r>
        <w:rPr>
          <w:rFonts w:ascii="Leelawadee UI" w:hAnsi="Leelawadee UI" w:eastAsia="Leelawadee UI" w:cs="Leelawadee UI"/>
        </w:rPr>
        <w:t>បន្ទាប់មក</w:t>
      </w:r>
      <w:r>
        <w:rPr>
          <w:rFonts w:ascii="Times New Roman" w:hAnsi="Times New Roman" w:eastAsia="Times New Roman" w:cs="Times New Roman"/>
        </w:rPr>
        <w:t xml:space="preserve"> </w:t>
      </w:r>
      <w:r>
        <w:rPr>
          <w:rFonts w:ascii="Leelawadee UI" w:hAnsi="Leelawadee UI" w:eastAsia="Leelawadee UI" w:cs="Leelawadee UI"/>
        </w:rPr>
        <w:t>ពួកគេត្រូវបានដឹកនាំឲ្យត្រឡប់ទៅកាន់ផ្លូវបុរាណនៃអាដវេនទីស៊ំ</w:t>
      </w:r>
      <w:r>
        <w:rPr>
          <w:rFonts w:ascii="Times New Roman" w:hAnsi="Times New Roman" w:eastAsia="Times New Roman" w:cs="Times New Roman"/>
        </w:rPr>
        <w:t xml:space="preserve"> </w:t>
      </w:r>
      <w:r>
        <w:rPr>
          <w:rFonts w:ascii="Leelawadee UI" w:hAnsi="Leelawadee UI" w:eastAsia="Leelawadee UI" w:cs="Leelawadee UI"/>
        </w:rPr>
        <w:t>ដូចដែលផ្លូវទាំងនោះបានបង្ហាញនៅលើផែនទីឆ្នាំ</w:t>
      </w:r>
      <w:r>
        <w:rPr>
          <w:rFonts w:ascii="Times New Roman" w:hAnsi="Times New Roman" w:eastAsia="Times New Roman" w:cs="Times New Roman"/>
        </w:rPr>
        <w:t xml:space="preserve"> 1843 </w:t>
      </w:r>
      <w:r>
        <w:rPr>
          <w:rFonts w:ascii="Leelawadee UI" w:hAnsi="Leelawadee UI" w:eastAsia="Leelawadee UI" w:cs="Leelawadee UI"/>
        </w:rPr>
        <w:t>និង</w:t>
      </w:r>
      <w:r>
        <w:rPr>
          <w:rFonts w:ascii="Times New Roman" w:hAnsi="Times New Roman" w:eastAsia="Times New Roman" w:cs="Times New Roman"/>
        </w:rPr>
        <w:t xml:space="preserve"> 1850 </w:t>
      </w:r>
      <w:r>
        <w:rPr>
          <w:rFonts w:ascii="Leelawadee UI" w:hAnsi="Leelawadee UI" w:eastAsia="Leelawadee UI" w:cs="Leelawadee UI"/>
        </w:rPr>
        <w:t>របស់អ្នកត្រួសត្រាយ។</w:t>
      </w:r>
      <w:r>
        <w:rPr>
          <w:rFonts w:ascii="Times New Roman" w:hAnsi="Times New Roman" w:eastAsia="Times New Roman" w:cs="Times New Roman"/>
        </w:rPr>
        <w:t xml:space="preserve"> </w:t>
      </w:r>
      <w:r>
        <w:rPr>
          <w:rFonts w:ascii="Leelawadee UI" w:hAnsi="Leelawadee UI" w:eastAsia="Leelawadee UI" w:cs="Leelawadee UI"/>
        </w:rPr>
        <w:t>ផ្លូវបុរាណទាំងនោះបានកំណត់អត្តសញ្ញាណចលនារបស់ទេវតាទីមួយ</w:t>
      </w:r>
      <w:r>
        <w:rPr>
          <w:rFonts w:ascii="Times New Roman" w:hAnsi="Times New Roman" w:eastAsia="Times New Roman" w:cs="Times New Roman"/>
        </w:rPr>
        <w:t xml:space="preserve"> </w:t>
      </w:r>
      <w:r>
        <w:rPr>
          <w:rFonts w:ascii="Leelawadee UI" w:hAnsi="Leelawadee UI" w:eastAsia="Leelawadee UI" w:cs="Leelawadee UI"/>
        </w:rPr>
        <w:t>ដែលបន្ទាប់មកពួកគេត្រូវបានដឹកនាំឲ្យយល់ថា</w:t>
      </w:r>
      <w:r>
        <w:rPr>
          <w:rFonts w:ascii="Times New Roman" w:hAnsi="Times New Roman" w:eastAsia="Times New Roman" w:cs="Times New Roman"/>
        </w:rPr>
        <w:t xml:space="preserve"> </w:t>
      </w:r>
      <w:r>
        <w:rPr>
          <w:rFonts w:ascii="Leelawadee UI" w:hAnsi="Leelawadee UI" w:eastAsia="Leelawadee UI" w:cs="Leelawadee UI"/>
        </w:rPr>
        <w:t>តំណាងឲ្យចលនារបស់ទេវតាទីបី។</w:t>
      </w:r>
      <w:r>
        <w:rPr>
          <w:rFonts w:ascii="Times New Roman" w:hAnsi="Times New Roman" w:eastAsia="Times New Roman" w:cs="Times New Roman"/>
        </w:rPr>
        <w:t xml:space="preserve"> </w:t>
      </w:r>
      <w:r>
        <w:rPr>
          <w:rFonts w:ascii="Leelawadee UI" w:hAnsi="Leelawadee UI" w:eastAsia="Leelawadee UI" w:cs="Leelawadee UI"/>
        </w:rPr>
        <w:t>សេចក្តីបើកសម្ដែងដ៏មានតម្លៃទាំងអស់</w:t>
      </w:r>
      <w:r>
        <w:rPr>
          <w:rFonts w:ascii="Times New Roman" w:hAnsi="Times New Roman" w:eastAsia="Times New Roman" w:cs="Times New Roman"/>
        </w:rPr>
        <w:t xml:space="preserve"> </w:t>
      </w:r>
      <w:r>
        <w:rPr>
          <w:rFonts w:ascii="Leelawadee UI" w:hAnsi="Leelawadee UI" w:eastAsia="Leelawadee UI" w:cs="Leelawadee UI"/>
        </w:rPr>
        <w:t>ដែលពួកគេត្រូវបានដឹកនាំឲ្យយល់</w:t>
      </w:r>
      <w:r>
        <w:rPr>
          <w:rFonts w:ascii="Times New Roman" w:hAnsi="Times New Roman" w:eastAsia="Times New Roman" w:cs="Times New Roman"/>
        </w:rPr>
        <w:t xml:space="preserve"> </w:t>
      </w:r>
      <w:r>
        <w:rPr>
          <w:rFonts w:ascii="Leelawadee UI" w:hAnsi="Leelawadee UI" w:eastAsia="Leelawadee UI" w:cs="Leelawadee UI"/>
        </w:rPr>
        <w:t>បានកើតមានឡើងដោយសារការយល់ដឹងអំពីវិធីសាស្ត្រព្យាករណ៍</w:t>
      </w:r>
      <w:r>
        <w:rPr>
          <w:rFonts w:ascii="Times New Roman" w:hAnsi="Times New Roman" w:eastAsia="Times New Roman" w:cs="Times New Roman"/>
        </w:rPr>
        <w:t xml:space="preserve"> </w:t>
      </w:r>
      <w:r>
        <w:rPr>
          <w:rFonts w:ascii="Leelawadee UI" w:hAnsi="Leelawadee UI" w:eastAsia="Leelawadee UI" w:cs="Leelawadee UI"/>
        </w:rPr>
        <w:t>ដែលពួកគេបានទទួល។</w:t>
      </w:r>
      <w:r>
        <w:rPr>
          <w:rFonts w:ascii="Times New Roman" w:hAnsi="Times New Roman" w:eastAsia="Times New Roman" w:cs="Times New Roman"/>
        </w:rPr>
        <w:t xml:space="preserve"> </w:t>
      </w:r>
      <w:r>
        <w:rPr>
          <w:rFonts w:ascii="Leelawadee UI" w:hAnsi="Leelawadee UI" w:eastAsia="Leelawadee UI" w:cs="Leelawadee UI"/>
        </w:rPr>
        <w:t>វិធីសាស្ត្រនោះ</w:t>
      </w:r>
      <w:r>
        <w:rPr>
          <w:rFonts w:ascii="Times New Roman" w:hAnsi="Times New Roman" w:eastAsia="Times New Roman" w:cs="Times New Roman"/>
        </w:rPr>
        <w:t xml:space="preserve"> </w:t>
      </w:r>
      <w:r>
        <w:rPr>
          <w:rFonts w:ascii="Leelawadee UI" w:hAnsi="Leelawadee UI" w:eastAsia="Leelawadee UI" w:cs="Leelawadee UI"/>
        </w:rPr>
        <w:t>ត្រូវបានបង្ហាញជានិមិត្តរូបដោយវិធីសាស្ត្ររបស់</w:t>
      </w:r>
      <w:r>
        <w:rPr>
          <w:rFonts w:ascii="Times New Roman" w:hAnsi="Times New Roman" w:eastAsia="Times New Roman" w:cs="Times New Roman"/>
        </w:rPr>
        <w:t xml:space="preserve"> William Miller </w:t>
      </w:r>
      <w:r>
        <w:rPr>
          <w:rFonts w:ascii="Leelawadee UI" w:hAnsi="Leelawadee UI" w:eastAsia="Leelawadee UI" w:cs="Leelawadee UI"/>
        </w:rPr>
        <w:t>ដែលត្រូវបានបញ្ជាក់</w:t>
      </w:r>
      <w:r>
        <w:rPr>
          <w:rFonts w:ascii="Times New Roman" w:hAnsi="Times New Roman" w:eastAsia="Times New Roman" w:cs="Times New Roman"/>
        </w:rPr>
        <w:t xml:space="preserve"> </w:t>
      </w:r>
      <w:r>
        <w:rPr>
          <w:rFonts w:ascii="Leelawadee UI" w:hAnsi="Leelawadee UI" w:eastAsia="Leelawadee UI" w:cs="Leelawadee UI"/>
        </w:rPr>
        <w:t>នៅពេលសារទីមួយនៃប្រវត្តិសាស្ត្ររបស់គាត់</w:t>
      </w:r>
      <w:r>
        <w:rPr>
          <w:rFonts w:ascii="Times New Roman" w:hAnsi="Times New Roman" w:eastAsia="Times New Roman" w:cs="Times New Roman"/>
        </w:rPr>
        <w:t xml:space="preserve"> </w:t>
      </w:r>
      <w:r>
        <w:rPr>
          <w:rFonts w:ascii="Leelawadee UI" w:hAnsi="Leelawadee UI" w:eastAsia="Leelawadee UI" w:cs="Leelawadee UI"/>
        </w:rPr>
        <w:t>ត្រូវបានប្រទានអំណាចនៅថ្ងៃទី</w:t>
      </w:r>
      <w:r>
        <w:rPr>
          <w:rFonts w:ascii="Times New Roman" w:hAnsi="Times New Roman" w:eastAsia="Times New Roman" w:cs="Times New Roman"/>
        </w:rPr>
        <w:t xml:space="preserve"> 11 </w:t>
      </w:r>
      <w:r>
        <w:rPr>
          <w:rFonts w:ascii="Leelawadee UI" w:hAnsi="Leelawadee UI" w:eastAsia="Leelawadee UI" w:cs="Leelawadee UI"/>
        </w:rPr>
        <w:t>ខែសីហា</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1840</w:t>
      </w:r>
      <w:r>
        <w:rPr>
          <w:rFonts w:ascii="Leelawadee UI" w:hAnsi="Leelawadee UI" w:eastAsia="Leelawadee UI" w:cs="Leelawadee UI"/>
        </w:rPr>
        <w:t>។</w:t>
      </w:r>
    </w:p>
    <w:p>
      <w:pPr>
        <w:pStyle w:val="ArticleScripture"/>
        <w:jc w:val="left"/>
      </w:pPr>
      <w:r>
        <w:rPr>
          <w:rFonts w:ascii="Times New Roman" w:hAnsi="Times New Roman" w:eastAsia="Times New Roman" w:cs="Times New Roman"/>
        </w:rPr>
        <w:t>«Τῷ ἔτει 1840, ἄλλη ἀξιοσημείωτος ἐκπλήρωσις προφητείας ἐκίνησε εὐρείαν προσοχήν. Δύο ἔτη ἐνωρίτερον, ὁ Josiah Litch, εἷς ἐκ τῶν ἐπιφανεστέρων λειτουργῶν κηρυσσόντων τὴν δευτέραν παρουσίαν, ἐδημοσίευσε ἑρμηνείαν τῆς Revelation 9, προλέγων τὴν πτῶσιν τῆς Ottoman Empire. Κατὰ τοὺς ὑπολογισμοὺς αὐτοῦ, ἡ δύναμις αὕτη ἔμελλε νὰ καταβληθῇ... τῇ 11ῃ τοῦ Αὐγούστου, 1840, ὅτε ἡ ὀθωμανικὴ ἐξουσία ἐν Constantinople δύναται νὰ ἀναμένεται ὅτι θὰ συντριβῇ. Καὶ τοῦτο, πιστεύω, θὰ ἀποδειχθῇ ὅτι οὕτως ἔχει.»</w:t>
      </w:r>
    </w:p>
    <w:p>
      <w:pPr>
        <w:pStyle w:val="ArticleScripture"/>
        <w:jc w:val="left"/>
      </w:pPr>
      <w:r>
        <w:rPr>
          <w:rFonts w:ascii="Times New Roman" w:hAnsi="Times New Roman" w:eastAsia="Times New Roman" w:cs="Times New Roman"/>
        </w:rPr>
        <w:t>“</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ꯇꯔꯀꯤꯅꯥ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ꯑꯝꯕꯥꯁꯗꯔꯁꯤꯡꯒꯤ</w:t>
      </w:r>
      <w:r>
        <w:rPr>
          <w:rFonts w:ascii="Times New Roman" w:hAnsi="Times New Roman" w:eastAsia="Times New Roman" w:cs="Times New Roman"/>
        </w:rPr>
        <w:t xml:space="preserve"> </w:t>
      </w:r>
      <w:r>
        <w:rPr>
          <w:rFonts w:ascii="Nirmala UI" w:hAnsi="Nirmala UI" w:eastAsia="Nirmala UI" w:cs="Nirmala UI"/>
        </w:rPr>
        <w:t>ꯃꯐꯝꯗꯒꯤ</w:t>
      </w:r>
      <w:r>
        <w:rPr>
          <w:rFonts w:ascii="Times New Roman" w:hAnsi="Times New Roman" w:eastAsia="Times New Roman" w:cs="Times New Roman"/>
        </w:rPr>
        <w:t xml:space="preserve">, </w:t>
      </w:r>
      <w:r>
        <w:rPr>
          <w:rFonts w:ascii="Nirmala UI" w:hAnsi="Nirmala UI" w:eastAsia="Nirmala UI" w:cs="Nirmala UI"/>
        </w:rPr>
        <w:t>ꯌꯨꯔꯣꯞꯀꯤ</w:t>
      </w:r>
      <w:r>
        <w:rPr>
          <w:rFonts w:ascii="Times New Roman" w:hAnsi="Times New Roman" w:eastAsia="Times New Roman" w:cs="Times New Roman"/>
        </w:rPr>
        <w:t xml:space="preserve"> </w:t>
      </w:r>
      <w:r>
        <w:rPr>
          <w:rFonts w:ascii="Nirmala UI" w:hAnsi="Nirmala UI" w:eastAsia="Nirmala UI" w:cs="Nirmala UI"/>
        </w:rPr>
        <w:t>ꯑꯦꯂꯥꯏꯗ</w:t>
      </w:r>
      <w:r>
        <w:rPr>
          <w:rFonts w:ascii="Times New Roman" w:hAnsi="Times New Roman" w:eastAsia="Times New Roman" w:cs="Times New Roman"/>
        </w:rPr>
        <w:t xml:space="preserve"> </w:t>
      </w:r>
      <w:r>
        <w:rPr>
          <w:rFonts w:ascii="Nirmala UI" w:hAnsi="Nirmala UI" w:eastAsia="Nirmala UI" w:cs="Nirmala UI"/>
        </w:rPr>
        <w:t>ꯄꯥꯋꯔꯁꯤꯡꯒꯤ</w:t>
      </w:r>
      <w:r>
        <w:rPr>
          <w:rFonts w:ascii="Times New Roman" w:hAnsi="Times New Roman" w:eastAsia="Times New Roman" w:cs="Times New Roman"/>
        </w:rPr>
        <w:t xml:space="preserve"> </w:t>
      </w:r>
      <w:r>
        <w:rPr>
          <w:rFonts w:ascii="Nirmala UI" w:hAnsi="Nirmala UI" w:eastAsia="Nirmala UI" w:cs="Nirmala UI"/>
        </w:rPr>
        <w:t>ꯄꯣꯔꯣꯇꯦꯛꯁꯟ</w:t>
      </w:r>
      <w:r>
        <w:rPr>
          <w:rFonts w:ascii="Times New Roman" w:hAnsi="Times New Roman" w:eastAsia="Times New Roman" w:cs="Times New Roman"/>
        </w:rPr>
        <w:t xml:space="preserve"> </w:t>
      </w:r>
      <w:r>
        <w:rPr>
          <w:rFonts w:ascii="Nirmala UI" w:hAnsi="Nirmala UI" w:eastAsia="Nirmala UI" w:cs="Nirmala UI"/>
        </w:rPr>
        <w:t>ꯌꯥꯕꯥ</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ꯈ꯭ꯔꯤꯁꯆꯟ</w:t>
      </w:r>
      <w:r>
        <w:rPr>
          <w:rFonts w:ascii="Times New Roman" w:hAnsi="Times New Roman" w:eastAsia="Times New Roman" w:cs="Times New Roman"/>
        </w:rPr>
        <w:t xml:space="preserve"> </w:t>
      </w:r>
      <w:r>
        <w:rPr>
          <w:rFonts w:ascii="Nirmala UI" w:hAnsi="Nirmala UI" w:eastAsia="Nirmala UI" w:cs="Nirmala UI"/>
        </w:rPr>
        <w:t>ꯂꯩꯒꯤ</w:t>
      </w:r>
      <w:r>
        <w:rPr>
          <w:rFonts w:ascii="Times New Roman" w:hAnsi="Times New Roman" w:eastAsia="Times New Roman" w:cs="Times New Roman"/>
        </w:rPr>
        <w:t xml:space="preserve"> </w:t>
      </w:r>
      <w:r>
        <w:rPr>
          <w:rFonts w:ascii="Nirmala UI" w:hAnsi="Nirmala UI" w:eastAsia="Nirmala UI" w:cs="Nirmala UI"/>
        </w:rPr>
        <w:t>ꯌꯥꯎꯕ</w:t>
      </w:r>
      <w:r>
        <w:rPr>
          <w:rFonts w:ascii="Times New Roman" w:hAnsi="Times New Roman" w:eastAsia="Times New Roman" w:cs="Times New Roman"/>
        </w:rPr>
        <w:t xml:space="preserve"> </w:t>
      </w:r>
      <w:r>
        <w:rPr>
          <w:rFonts w:ascii="Nirmala UI" w:hAnsi="Nirmala UI" w:eastAsia="Nirmala UI" w:cs="Nirmala UI"/>
        </w:rPr>
        <w:t>ꯂꯩꯅꯤꯡꯁꯤꯡꯒꯤ</w:t>
      </w:r>
      <w:r>
        <w:rPr>
          <w:rFonts w:ascii="Times New Roman" w:hAnsi="Times New Roman" w:eastAsia="Times New Roman" w:cs="Times New Roman"/>
        </w:rPr>
        <w:t xml:space="preserve"> </w:t>
      </w:r>
      <w:r>
        <w:rPr>
          <w:rFonts w:ascii="Nirmala UI" w:hAnsi="Nirmala UI" w:eastAsia="Nirmala UI" w:cs="Nirmala UI"/>
        </w:rPr>
        <w:t>ꯃꯤꯅꯥꯢ</w:t>
      </w:r>
      <w:r>
        <w:rPr>
          <w:rFonts w:ascii="Times New Roman" w:hAnsi="Times New Roman" w:eastAsia="Times New Roman" w:cs="Times New Roman"/>
        </w:rPr>
        <w:t xml:space="preserve"> </w:t>
      </w:r>
      <w:r>
        <w:rPr>
          <w:rFonts w:ascii="Nirmala UI" w:hAnsi="Nirmala UI" w:eastAsia="Nirmala UI" w:cs="Nirmala UI"/>
        </w:rPr>
        <w:t>ꯐꯥꯎꯗꯕ</w:t>
      </w:r>
      <w:r>
        <w:rPr>
          <w:rFonts w:ascii="Times New Roman" w:hAnsi="Times New Roman" w:eastAsia="Times New Roman" w:cs="Times New Roman"/>
        </w:rPr>
        <w:t xml:space="preserve"> </w:t>
      </w:r>
      <w:r>
        <w:rPr>
          <w:rFonts w:ascii="Nirmala UI" w:hAnsi="Nirmala UI" w:eastAsia="Nirmala UI" w:cs="Nirmala UI"/>
        </w:rPr>
        <w:t>ꯄꯥꯡꯊꯣꯛꯂꯦ꯫</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ꯍꯟꯖꯤꯜꯂꯤꯕ</w:t>
      </w:r>
      <w:r>
        <w:rPr>
          <w:rFonts w:ascii="Times New Roman" w:hAnsi="Times New Roman" w:eastAsia="Times New Roman" w:cs="Times New Roman"/>
        </w:rPr>
        <w:t xml:space="preserve"> </w:t>
      </w:r>
      <w:r>
        <w:rPr>
          <w:rFonts w:ascii="Nirmala UI" w:hAnsi="Nirmala UI" w:eastAsia="Nirmala UI" w:cs="Nirmala UI"/>
        </w:rPr>
        <w:t>ꯈꯣꯡꯆꯠ</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ꯃꯥꯡꯊꯥꯡꯅ</w:t>
      </w:r>
      <w:r>
        <w:rPr>
          <w:rFonts w:ascii="Times New Roman" w:hAnsi="Times New Roman" w:eastAsia="Times New Roman" w:cs="Times New Roman"/>
        </w:rPr>
        <w:t xml:space="preserve"> </w:t>
      </w:r>
      <w:r>
        <w:rPr>
          <w:rFonts w:ascii="Nirmala UI" w:hAnsi="Nirmala UI" w:eastAsia="Nirmala UI" w:cs="Nirmala UI"/>
        </w:rPr>
        <w:t>ꯄꯨꯜꯂꯨꯛꯈꯤ꯫</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ꯈꯪꯕ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ꯄꯨꯃꯅꯃꯛꯅ</w:t>
      </w:r>
      <w:r>
        <w:rPr>
          <w:rFonts w:ascii="Times New Roman" w:hAnsi="Times New Roman" w:eastAsia="Times New Roman" w:cs="Times New Roman"/>
        </w:rPr>
        <w:t xml:space="preserve"> </w:t>
      </w:r>
      <w:r>
        <w:rPr>
          <w:rFonts w:ascii="Nirmala UI" w:hAnsi="Nirmala UI" w:eastAsia="Nirmala UI" w:cs="Nirmala UI"/>
        </w:rPr>
        <w:t>ꯃꯤꯂꯔ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ꯂꯣꯏꯁꯪꯁꯤꯡꯅ</w:t>
      </w:r>
      <w:r>
        <w:rPr>
          <w:rFonts w:ascii="Times New Roman" w:hAnsi="Times New Roman" w:eastAsia="Times New Roman" w:cs="Times New Roman"/>
        </w:rPr>
        <w:t xml:space="preserve"> </w:t>
      </w:r>
      <w:r>
        <w:rPr>
          <w:rFonts w:ascii="Nirmala UI" w:hAnsi="Nirmala UI" w:eastAsia="Nirmala UI" w:cs="Nirmala UI"/>
        </w:rPr>
        <w:t>ꯄꯥꯕ</w:t>
      </w:r>
      <w:r>
        <w:rPr>
          <w:rFonts w:ascii="Times New Roman" w:hAnsi="Times New Roman" w:eastAsia="Times New Roman" w:cs="Times New Roman"/>
        </w:rPr>
        <w:t xml:space="preserve"> </w:t>
      </w:r>
      <w:r>
        <w:rPr>
          <w:rFonts w:ascii="Nirmala UI" w:hAnsi="Nirmala UI" w:eastAsia="Nirmala UI" w:cs="Nirmala UI"/>
        </w:rPr>
        <w:t>ꯃꯥꯎꯕ</w:t>
      </w:r>
      <w:r>
        <w:rPr>
          <w:rFonts w:ascii="Times New Roman" w:hAnsi="Times New Roman" w:eastAsia="Times New Roman" w:cs="Times New Roman"/>
        </w:rPr>
        <w:t xml:space="preserve"> </w:t>
      </w:r>
      <w:r>
        <w:rPr>
          <w:rFonts w:ascii="Nirmala UI" w:hAnsi="Nirmala UI" w:eastAsia="Nirmala UI" w:cs="Nirmala UI"/>
        </w:rPr>
        <w:t>ꯄ꯭ꯔꯣꯐꯦꯇꯤꯛ</w:t>
      </w:r>
      <w:r>
        <w:rPr>
          <w:rFonts w:ascii="Times New Roman" w:hAnsi="Times New Roman" w:eastAsia="Times New Roman" w:cs="Times New Roman"/>
        </w:rPr>
        <w:t xml:space="preserve"> </w:t>
      </w:r>
      <w:r>
        <w:rPr>
          <w:rFonts w:ascii="Nirmala UI" w:hAnsi="Nirmala UI" w:eastAsia="Nirmala UI" w:cs="Nirmala UI"/>
        </w:rPr>
        <w:t>ꯏꯟꯇꯔꯄ꯭ꯔꯤꯇꯦꯁꯟꯒꯤ</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ꯆꯨꯝꯕ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ꯊꯥꯖꯤꯟꯂꯛꯈꯤ</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ꯑꯦꯗꯕꯦꯟꯠ</w:t>
      </w:r>
      <w:r>
        <w:rPr>
          <w:rFonts w:ascii="Times New Roman" w:hAnsi="Times New Roman" w:eastAsia="Times New Roman" w:cs="Times New Roman"/>
        </w:rPr>
        <w:t xml:space="preserve"> </w:t>
      </w:r>
      <w:r>
        <w:rPr>
          <w:rFonts w:ascii="Nirmala UI" w:hAnsi="Nirmala UI" w:eastAsia="Nirmala UI" w:cs="Nirmala UI"/>
        </w:rPr>
        <w:t>ꯃꯨꯕꯃꯦꯟꯠꯇ</w:t>
      </w:r>
      <w:r>
        <w:rPr>
          <w:rFonts w:ascii="Times New Roman" w:hAnsi="Times New Roman" w:eastAsia="Times New Roman" w:cs="Times New Roman"/>
        </w:rPr>
        <w:t xml:space="preserve"> </w:t>
      </w:r>
      <w:r>
        <w:rPr>
          <w:rFonts w:ascii="Nirmala UI" w:hAnsi="Nirmala UI" w:eastAsia="Nirmala UI" w:cs="Nirmala UI"/>
        </w:rPr>
        <w:t>ꯑꯉꯥꯡꯕ</w:t>
      </w:r>
      <w:r>
        <w:rPr>
          <w:rFonts w:ascii="Times New Roman" w:hAnsi="Times New Roman" w:eastAsia="Times New Roman" w:cs="Times New Roman"/>
        </w:rPr>
        <w:t xml:space="preserve"> </w:t>
      </w:r>
      <w:r>
        <w:rPr>
          <w:rFonts w:ascii="Nirmala UI" w:hAnsi="Nirmala UI" w:eastAsia="Nirmala UI" w:cs="Nirmala UI"/>
        </w:rPr>
        <w:t>ꯃꯇꯦꯟ</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ꯄꯤꯛꯈꯤ꯫</w:t>
      </w:r>
      <w:r>
        <w:rPr>
          <w:rFonts w:ascii="Times New Roman" w:hAnsi="Times New Roman" w:eastAsia="Times New Roman" w:cs="Times New Roman"/>
        </w:rPr>
        <w:t xml:space="preserve"> </w:t>
      </w:r>
      <w:r>
        <w:rPr>
          <w:rFonts w:ascii="Nirmala UI" w:hAnsi="Nirmala UI" w:eastAsia="Nirmala UI" w:cs="Nirmala UI"/>
        </w:rPr>
        <w:t>ꯂꯥꯏꯔꯤꯛ</w:t>
      </w:r>
      <w:r>
        <w:rPr>
          <w:rFonts w:ascii="Times New Roman" w:hAnsi="Times New Roman" w:eastAsia="Times New Roman" w:cs="Times New Roman"/>
        </w:rPr>
        <w:t xml:space="preserve"> </w:t>
      </w:r>
      <w:r>
        <w:rPr>
          <w:rFonts w:ascii="Nirmala UI" w:hAnsi="Nirmala UI" w:eastAsia="Nirmala UI" w:cs="Nirmala UI"/>
        </w:rPr>
        <w:t>ꯇꯝꯕ</w:t>
      </w:r>
      <w:r>
        <w:rPr>
          <w:rFonts w:ascii="Times New Roman" w:hAnsi="Times New Roman" w:eastAsia="Times New Roman" w:cs="Times New Roman"/>
        </w:rPr>
        <w:t xml:space="preserve"> </w:t>
      </w:r>
      <w:r>
        <w:rPr>
          <w:rFonts w:ascii="Nirmala UI" w:hAnsi="Nirmala UI" w:eastAsia="Nirmala UI" w:cs="Nirmala UI"/>
        </w:rPr>
        <w:t>ꯃꯤꯁꯤꯡ</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ꯐꯤꯕꯝ</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ꯃꯤꯁꯤꯡꯅ</w:t>
      </w:r>
      <w:r>
        <w:rPr>
          <w:rFonts w:ascii="Times New Roman" w:hAnsi="Times New Roman" w:eastAsia="Times New Roman" w:cs="Times New Roman"/>
        </w:rPr>
        <w:t xml:space="preserve"> </w:t>
      </w:r>
      <w:r>
        <w:rPr>
          <w:rFonts w:ascii="Nirmala UI" w:hAnsi="Nirmala UI" w:eastAsia="Nirmala UI" w:cs="Nirmala UI"/>
        </w:rPr>
        <w:t>ꯃꯤꯂꯔꯒꯥ</w:t>
      </w:r>
      <w:r>
        <w:rPr>
          <w:rFonts w:ascii="Times New Roman" w:hAnsi="Times New Roman" w:eastAsia="Times New Roman" w:cs="Times New Roman"/>
        </w:rPr>
        <w:t xml:space="preserve"> </w:t>
      </w:r>
      <w:r>
        <w:rPr>
          <w:rFonts w:ascii="Nirmala UI" w:hAnsi="Nirmala UI" w:eastAsia="Nirmala UI" w:cs="Nirmala UI"/>
        </w:rPr>
        <w:t>ꯂꯣꯏꯅꯅꯥ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ꯃꯇꯝꯁꯤꯡ</w:t>
      </w:r>
      <w:r>
        <w:rPr>
          <w:rFonts w:ascii="Times New Roman" w:hAnsi="Times New Roman" w:eastAsia="Times New Roman" w:cs="Times New Roman"/>
        </w:rPr>
        <w:t xml:space="preserve"> </w:t>
      </w:r>
      <w:r>
        <w:rPr>
          <w:rFonts w:ascii="Nirmala UI" w:hAnsi="Nirmala UI" w:eastAsia="Nirmala UI" w:cs="Nirmala UI"/>
        </w:rPr>
        <w:t>ꯄꯥꯎꯒꯠꯄꯗ</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ꯐꯣꯡꯗꯣꯛꯄꯗ</w:t>
      </w:r>
      <w:r>
        <w:rPr>
          <w:rFonts w:ascii="Times New Roman" w:hAnsi="Times New Roman" w:eastAsia="Times New Roman" w:cs="Times New Roman"/>
        </w:rPr>
        <w:t xml:space="preserve"> </w:t>
      </w:r>
      <w:r>
        <w:rPr>
          <w:rFonts w:ascii="Nirmala UI" w:hAnsi="Nirmala UI" w:eastAsia="Nirmala UI" w:cs="Nirmala UI"/>
        </w:rPr>
        <w:t>ꯂꯣꯏꯅꯅꯥ</w:t>
      </w:r>
      <w:r>
        <w:rPr>
          <w:rFonts w:ascii="Times New Roman" w:hAnsi="Times New Roman" w:eastAsia="Times New Roman" w:cs="Times New Roman"/>
        </w:rPr>
        <w:t xml:space="preserve"> </w:t>
      </w:r>
      <w:r>
        <w:rPr>
          <w:rFonts w:ascii="Nirmala UI" w:hAnsi="Nirmala UI" w:eastAsia="Nirmala UI" w:cs="Nirmala UI"/>
        </w:rPr>
        <w:t>ꯊꯧꯔꯥꯡ</w:t>
      </w:r>
      <w:r>
        <w:rPr>
          <w:rFonts w:ascii="Times New Roman" w:hAnsi="Times New Roman" w:eastAsia="Times New Roman" w:cs="Times New Roman"/>
        </w:rPr>
        <w:t xml:space="preserve"> </w:t>
      </w:r>
      <w:r>
        <w:rPr>
          <w:rFonts w:ascii="Nirmala UI" w:hAnsi="Nirmala UI" w:eastAsia="Nirmala UI" w:cs="Nirmala UI"/>
        </w:rPr>
        <w:t>ꯇꯧꯈꯤ</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1840</w:t>
      </w:r>
      <w:r>
        <w:rPr>
          <w:rFonts w:ascii="Nirmala UI" w:hAnsi="Nirmala UI" w:eastAsia="Nirmala UI" w:cs="Nirmala UI"/>
        </w:rPr>
        <w:t>ꯗꯒꯤ</w:t>
      </w:r>
      <w:r>
        <w:rPr>
          <w:rFonts w:ascii="Times New Roman" w:hAnsi="Times New Roman" w:eastAsia="Times New Roman" w:cs="Times New Roman"/>
        </w:rPr>
        <w:t xml:space="preserve"> 1844 </w:t>
      </w:r>
      <w:r>
        <w:rPr>
          <w:rFonts w:ascii="Nirmala UI" w:hAnsi="Nirmala UI" w:eastAsia="Nirmala UI" w:cs="Nirmala UI"/>
        </w:rPr>
        <w:t>ꯐꯥꯎꯕ</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ꯊꯧꯔꯥꯡ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ꯆꯥꯎꯅꯥ</w:t>
      </w:r>
      <w:r>
        <w:rPr>
          <w:rFonts w:ascii="Times New Roman" w:hAnsi="Times New Roman" w:eastAsia="Times New Roman" w:cs="Times New Roman"/>
        </w:rPr>
        <w:t xml:space="preserve"> </w:t>
      </w:r>
      <w:r>
        <w:rPr>
          <w:rFonts w:ascii="Nirmala UI" w:hAnsi="Nirmala UI" w:eastAsia="Nirmala UI" w:cs="Nirmala UI"/>
        </w:rPr>
        <w:t>ꯑꯁꯦꯡꯕꯥ</w:t>
      </w:r>
      <w:r>
        <w:rPr>
          <w:rFonts w:ascii="Times New Roman" w:hAnsi="Times New Roman" w:eastAsia="Times New Roman" w:cs="Times New Roman"/>
        </w:rPr>
        <w:t xml:space="preserve"> </w:t>
      </w:r>
      <w:r>
        <w:rPr>
          <w:rFonts w:ascii="Nirmala UI" w:hAnsi="Nirmala UI" w:eastAsia="Nirmala UI" w:cs="Nirmala UI"/>
        </w:rPr>
        <w:t>ꯈꯨꯗꯣꯡꯆꯥꯕꯥ</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ꯈꯨꯝꯈꯤ꯫</w:t>
      </w:r>
      <w:r>
        <w:rPr>
          <w:rFonts w:ascii="Times New Roman" w:hAnsi="Times New Roman" w:eastAsia="Times New Roman" w:cs="Times New Roman"/>
        </w:rPr>
        <w:t>” The Great Controversy, 334, 335.</w:t>
      </w:r>
    </w:p>
    <w:p>
      <w:pPr>
        <w:pStyle w:val="ArticleBody"/>
        <w:jc w:val="left"/>
      </w:pPr>
      <w:r>
        <w:rPr>
          <w:rFonts w:ascii="Times New Roman" w:hAnsi="Times New Roman" w:eastAsia="Times New Roman" w:cs="Times New Roman"/>
        </w:rPr>
        <w:t>اَکَر دمی‌ن 11 سِپتِمبر 2001 کو پیشین‌گویی کی تکمیل مان لیوا، تا انہیَں Future for America کی اختیار کی گئل پیغمبری تعبیر کے اصولن کی درستی پَر بھی “یقین آوا”۔ فرشتہ پوشیدہ کتاب لے کر اُترا اَور جِنہاں کھانا تھا، اُنہاں کھانَک حکم دیوا۔ میلرائٹ تاریخ کی چھوٹی کتاب اَور ہامری موجودہ تاریخ کی پوشیدہ کتاب کے اندر موجود پیغمبری منطق، حیوان کی صورت کی تشکیل کے امتحان سے بحفاظت گزرنے لئی لازم اے۔ لیکِن کھانَک، یا پیغمبری منہج کے جذب کرنَک بعد، طالبِ علم پَر لازم اے کہ وُہ بعد ازاں اُس چیز کی بصری تصدیق ظاہر کرے جیکے وُہ پہلے کھا چُکا تھا۔ اِس ایمان کے عمل کا ظہور ایک ایسے امتحان کے ذریعے ہونا لازم اے جِسے ایک ایسے انجام کے ساتھ عبور کیا جائے جو “تاریک” ہو۔</w:t>
      </w:r>
    </w:p>
    <w:p>
      <w:pPr>
        <w:pStyle w:val="ArticleBody"/>
        <w:jc w:val="left"/>
      </w:pPr>
      <w:r>
        <w:rPr>
          <w:rFonts w:ascii="Times New Roman" w:hAnsi="Times New Roman" w:eastAsia="Times New Roman" w:cs="Times New Roman"/>
        </w:rPr>
        <w:t>نبوت کے طالبِ علموں کے لیے، پہلے فرشتے کی تاریخ میں ولیم ملر کے نبوی قواعد، تیسرے فرشتے کی تاریخ میں قائم ہونے والی نبوی کنجیوں کے ساتھ مل کر، اس امر کو پہچاننا ممکن بناتے ہیں کہ مکاشفہ چودہ کے تینوں فرشتوں میں سے ہر ایک اپنے ساتھ ایک چھوٹی کتاب میں ایک پیغام لایا تھا جسے کھایا جانا تھا۔ اسے کھانے کے لیے اُنہوں نے جو طریقۂ کار اختیار کیا، وہ اُن طالبِ علموں کو پھر یہ دیکھنے کے قابل بناتا ہے کہ جب مکاشفہ اٹھارہ کا فرشتہ 11 ستمبر 2001 کو نازل ہوا، تو اُس کے ہاتھ میں بھی ایک کتاب تھی جسے کھایا جانا لازم تھا، اگرچہ باب اٹھارہ میں اس کا براہِ راست ذکر نہیں کیا گیا۔</w:t>
      </w:r>
    </w:p>
    <w:p>
      <w:pPr>
        <w:pStyle w:val="ArticleBody"/>
        <w:jc w:val="left"/>
      </w:pPr>
      <w:r>
        <w:rPr>
          <w:rFonts w:ascii="Gadugi" w:hAnsi="Gadugi" w:eastAsia="Gadugi" w:cs="Gadugi"/>
        </w:rPr>
        <w:t>ᎤᏅᏒ</w:t>
      </w:r>
      <w:r>
        <w:rPr>
          <w:rFonts w:ascii="Times New Roman" w:hAnsi="Times New Roman" w:eastAsia="Times New Roman" w:cs="Times New Roman"/>
        </w:rPr>
        <w:t xml:space="preserve"> </w:t>
      </w:r>
      <w:r>
        <w:rPr>
          <w:rFonts w:ascii="Gadugi" w:hAnsi="Gadugi" w:eastAsia="Gadugi" w:cs="Gadugi"/>
        </w:rPr>
        <w:t>ᎤᏬᏰᏂ</w:t>
      </w:r>
      <w:r>
        <w:rPr>
          <w:rFonts w:ascii="Times New Roman" w:hAnsi="Times New Roman" w:eastAsia="Times New Roman" w:cs="Times New Roman"/>
        </w:rPr>
        <w:t xml:space="preserve"> </w:t>
      </w:r>
      <w:r>
        <w:rPr>
          <w:rFonts w:ascii="Gadugi" w:hAnsi="Gadugi" w:eastAsia="Gadugi" w:cs="Gadugi"/>
        </w:rPr>
        <w:t>ᎠᏂᏍᎦᏯ</w:t>
      </w:r>
      <w:r>
        <w:rPr>
          <w:rFonts w:ascii="Times New Roman" w:hAnsi="Times New Roman" w:eastAsia="Times New Roman" w:cs="Times New Roman"/>
        </w:rPr>
        <w:t xml:space="preserve"> </w:t>
      </w:r>
      <w:r>
        <w:rPr>
          <w:rFonts w:ascii="Gadugi" w:hAnsi="Gadugi" w:eastAsia="Gadugi" w:cs="Gadugi"/>
        </w:rPr>
        <w:t>ᎠᏍᏆᏂᎪᏗ</w:t>
      </w:r>
      <w:r>
        <w:rPr>
          <w:rFonts w:ascii="Times New Roman" w:hAnsi="Times New Roman" w:eastAsia="Times New Roman" w:cs="Times New Roman"/>
        </w:rPr>
        <w:t xml:space="preserve"> </w:t>
      </w:r>
      <w:r>
        <w:rPr>
          <w:rFonts w:ascii="Gadugi" w:hAnsi="Gadugi" w:eastAsia="Gadugi" w:cs="Gadugi"/>
        </w:rPr>
        <w:t>ᎠᏓᏮᎬ</w:t>
      </w:r>
      <w:r>
        <w:rPr>
          <w:rFonts w:ascii="Times New Roman" w:hAnsi="Times New Roman" w:eastAsia="Times New Roman" w:cs="Times New Roman"/>
        </w:rPr>
        <w:t xml:space="preserve"> </w:t>
      </w:r>
      <w:r>
        <w:rPr>
          <w:rFonts w:ascii="Gadugi" w:hAnsi="Gadugi" w:eastAsia="Gadugi" w:cs="Gadugi"/>
        </w:rPr>
        <w:t>ᎤᏓᏑᏴᏛ</w:t>
      </w:r>
      <w:r>
        <w:rPr>
          <w:rFonts w:ascii="Times New Roman" w:hAnsi="Times New Roman" w:eastAsia="Times New Roman" w:cs="Times New Roman"/>
        </w:rPr>
        <w:t xml:space="preserve"> </w:t>
      </w:r>
      <w:r>
        <w:rPr>
          <w:rFonts w:ascii="Gadugi" w:hAnsi="Gadugi" w:eastAsia="Gadugi" w:cs="Gadugi"/>
        </w:rPr>
        <w:t>ᎤᏬᏰᏂ</w:t>
      </w:r>
      <w:r>
        <w:rPr>
          <w:rFonts w:ascii="Times New Roman" w:hAnsi="Times New Roman" w:eastAsia="Times New Roman" w:cs="Times New Roman"/>
        </w:rPr>
        <w:t xml:space="preserve"> </w:t>
      </w:r>
      <w:r>
        <w:rPr>
          <w:rFonts w:ascii="Gadugi" w:hAnsi="Gadugi" w:eastAsia="Gadugi" w:cs="Gadugi"/>
        </w:rPr>
        <w:t>ᎤᏪᏅᏒ</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ᎤᏁᎦᎸᎳᏗ</w:t>
      </w:r>
      <w:r>
        <w:rPr>
          <w:rFonts w:ascii="Times New Roman" w:hAnsi="Times New Roman" w:eastAsia="Times New Roman" w:cs="Times New Roman"/>
        </w:rPr>
        <w:t xml:space="preserve"> </w:t>
      </w:r>
      <w:r>
        <w:rPr>
          <w:rFonts w:ascii="Gadugi" w:hAnsi="Gadugi" w:eastAsia="Gadugi" w:cs="Gadugi"/>
        </w:rPr>
        <w:t>ᎤᏬᏂᏍᎬ</w:t>
      </w:r>
      <w:r>
        <w:rPr>
          <w:rFonts w:ascii="Times New Roman" w:hAnsi="Times New Roman" w:eastAsia="Times New Roman" w:cs="Times New Roman"/>
        </w:rPr>
        <w:t xml:space="preserve"> </w:t>
      </w:r>
      <w:r>
        <w:rPr>
          <w:rFonts w:ascii="Gadugi" w:hAnsi="Gadugi" w:eastAsia="Gadugi" w:cs="Gadugi"/>
        </w:rPr>
        <w:t>ᏕᏂᏱᎵ</w:t>
      </w:r>
      <w:r>
        <w:rPr>
          <w:rFonts w:ascii="Times New Roman" w:hAnsi="Times New Roman" w:eastAsia="Times New Roman" w:cs="Times New Roman"/>
        </w:rPr>
        <w:t xml:space="preserve"> </w:t>
      </w:r>
      <w:r>
        <w:rPr>
          <w:rFonts w:ascii="Gadugi" w:hAnsi="Gadugi" w:eastAsia="Gadugi" w:cs="Gadugi"/>
        </w:rPr>
        <w:t>ᎤᏪᎧᏃᎮᎭ</w:t>
      </w:r>
      <w:r>
        <w:rPr>
          <w:rFonts w:ascii="Times New Roman" w:hAnsi="Times New Roman" w:eastAsia="Times New Roman" w:cs="Times New Roman"/>
        </w:rPr>
        <w:t xml:space="preserve">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ᏆᏉᎵᏃᏂᏱ</w:t>
      </w:r>
      <w:r>
        <w:rPr>
          <w:rFonts w:ascii="Times New Roman" w:hAnsi="Times New Roman" w:eastAsia="Times New Roman" w:cs="Times New Roman"/>
        </w:rPr>
        <w:t xml:space="preserve"> </w:t>
      </w:r>
      <w:r>
        <w:rPr>
          <w:rFonts w:ascii="Gadugi" w:hAnsi="Gadugi" w:eastAsia="Gadugi" w:cs="Gadugi"/>
        </w:rPr>
        <w:t>ᎠᏂᎬᏍᎬ</w:t>
      </w:r>
      <w:r>
        <w:rPr>
          <w:rFonts w:ascii="Times New Roman" w:hAnsi="Times New Roman" w:eastAsia="Times New Roman" w:cs="Times New Roman"/>
        </w:rPr>
        <w:t xml:space="preserve"> </w:t>
      </w:r>
      <w:r>
        <w:rPr>
          <w:rFonts w:ascii="Gadugi" w:hAnsi="Gadugi" w:eastAsia="Gadugi" w:cs="Gadugi"/>
        </w:rPr>
        <w:t>ᎤᏲᎩ</w:t>
      </w:r>
      <w:r>
        <w:rPr>
          <w:rFonts w:ascii="Times New Roman" w:hAnsi="Times New Roman" w:eastAsia="Times New Roman" w:cs="Times New Roman"/>
        </w:rPr>
        <w:t xml:space="preserve"> </w:t>
      </w:r>
      <w:r>
        <w:rPr>
          <w:rFonts w:ascii="Gadugi" w:hAnsi="Gadugi" w:eastAsia="Gadugi" w:cs="Gadugi"/>
        </w:rPr>
        <w:t>ᎤᏓᏅᏎ</w:t>
      </w:r>
      <w:r>
        <w:rPr>
          <w:rFonts w:ascii="Times New Roman" w:hAnsi="Times New Roman" w:eastAsia="Times New Roman" w:cs="Times New Roman"/>
        </w:rPr>
        <w:t xml:space="preserve"> </w:t>
      </w:r>
      <w:r>
        <w:rPr>
          <w:rFonts w:ascii="Gadugi" w:hAnsi="Gadugi" w:eastAsia="Gadugi" w:cs="Gadugi"/>
        </w:rPr>
        <w:t>ᏥᎩ</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ᎤᏁᎦᎸᎳᏗ</w:t>
      </w:r>
      <w:r>
        <w:rPr>
          <w:rFonts w:ascii="Times New Roman" w:hAnsi="Times New Roman" w:eastAsia="Times New Roman" w:cs="Times New Roman"/>
        </w:rPr>
        <w:t xml:space="preserve"> </w:t>
      </w:r>
      <w:r>
        <w:rPr>
          <w:rFonts w:ascii="Gadugi" w:hAnsi="Gadugi" w:eastAsia="Gadugi" w:cs="Gadugi"/>
        </w:rPr>
        <w:t>ᎤᏬᏂᏍᎬ</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ᎠᎵᏍᏕᎸᏗ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ᎤᏓᏅᏖᏗ</w:t>
      </w:r>
      <w:r>
        <w:rPr>
          <w:rFonts w:ascii="Times New Roman" w:hAnsi="Times New Roman" w:eastAsia="Times New Roman" w:cs="Times New Roman"/>
        </w:rPr>
        <w:t xml:space="preserve"> </w:t>
      </w:r>
      <w:r>
        <w:rPr>
          <w:rFonts w:ascii="Gadugi" w:hAnsi="Gadugi" w:eastAsia="Gadugi" w:cs="Gadugi"/>
        </w:rPr>
        <w:t>ᎤᏂᏍᏆᎶᏗ</w:t>
      </w:r>
      <w:r>
        <w:rPr>
          <w:rFonts w:ascii="Times New Roman" w:hAnsi="Times New Roman" w:eastAsia="Times New Roman" w:cs="Times New Roman"/>
        </w:rPr>
        <w:t xml:space="preserve"> </w:t>
      </w:r>
      <w:r>
        <w:rPr>
          <w:rFonts w:ascii="Gadugi" w:hAnsi="Gadugi" w:eastAsia="Gadugi" w:cs="Gadugi"/>
        </w:rPr>
        <w:t>ᎠᏓᏍᏆᎸᏔᏅ</w:t>
      </w:r>
      <w:r>
        <w:rPr>
          <w:rFonts w:ascii="Times New Roman" w:hAnsi="Times New Roman" w:eastAsia="Times New Roman" w:cs="Times New Roman"/>
        </w:rPr>
        <w:t xml:space="preserve"> </w:t>
      </w:r>
      <w:r>
        <w:rPr>
          <w:rFonts w:ascii="Gadugi" w:hAnsi="Gadugi" w:eastAsia="Gadugi" w:cs="Gadugi"/>
        </w:rPr>
        <w:t>ᎠᏓᏍᏆᎸᏗ</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ᎦᏟᎶᏍᏗ</w:t>
      </w:r>
      <w:r>
        <w:rPr>
          <w:rFonts w:ascii="Times New Roman" w:hAnsi="Times New Roman" w:eastAsia="Times New Roman" w:cs="Times New Roman"/>
        </w:rPr>
        <w:t xml:space="preserve"> </w:t>
      </w:r>
      <w:r>
        <w:rPr>
          <w:rFonts w:ascii="Gadugi" w:hAnsi="Gadugi" w:eastAsia="Gadugi" w:cs="Gadugi"/>
        </w:rPr>
        <w:t>ᏧᏟᏍᏙᏗ</w:t>
      </w:r>
      <w:r>
        <w:rPr>
          <w:rFonts w:ascii="Times New Roman" w:hAnsi="Times New Roman" w:eastAsia="Times New Roman" w:cs="Times New Roman"/>
        </w:rPr>
        <w:t xml:space="preserve">, </w:t>
      </w:r>
      <w:r>
        <w:rPr>
          <w:rFonts w:ascii="Gadugi" w:hAnsi="Gadugi" w:eastAsia="Gadugi" w:cs="Gadugi"/>
        </w:rPr>
        <w:t>ᎤᏲᎢᏳᏃ</w:t>
      </w:r>
      <w:r>
        <w:rPr>
          <w:rFonts w:ascii="Times New Roman" w:hAnsi="Times New Roman" w:eastAsia="Times New Roman" w:cs="Times New Roman"/>
        </w:rPr>
        <w:t xml:space="preserve"> </w:t>
      </w:r>
      <w:r>
        <w:rPr>
          <w:rFonts w:ascii="Gadugi" w:hAnsi="Gadugi" w:eastAsia="Gadugi" w:cs="Gadugi"/>
        </w:rPr>
        <w:t>ᎢᎦᏛ</w:t>
      </w:r>
      <w:r>
        <w:rPr>
          <w:rFonts w:ascii="Times New Roman" w:hAnsi="Times New Roman" w:eastAsia="Times New Roman" w:cs="Times New Roman"/>
        </w:rPr>
        <w:t xml:space="preserve"> </w:t>
      </w:r>
      <w:r>
        <w:rPr>
          <w:rFonts w:ascii="Gadugi" w:hAnsi="Gadugi" w:eastAsia="Gadugi" w:cs="Gadugi"/>
        </w:rPr>
        <w:t>ᎢᏗᏃᏁᎸ</w:t>
      </w:r>
      <w:r>
        <w:rPr>
          <w:rFonts w:ascii="Times New Roman" w:hAnsi="Times New Roman" w:eastAsia="Times New Roman" w:cs="Times New Roman"/>
        </w:rPr>
        <w:t xml:space="preserve"> </w:t>
      </w:r>
      <w:r>
        <w:rPr>
          <w:rFonts w:ascii="Gadugi" w:hAnsi="Gadugi" w:eastAsia="Gadugi" w:cs="Gadugi"/>
        </w:rPr>
        <w:t>ᎠᏂᏖᎸᎲ</w:t>
      </w:r>
      <w:r>
        <w:rPr>
          <w:rFonts w:ascii="Times New Roman" w:hAnsi="Times New Roman" w:eastAsia="Times New Roman" w:cs="Times New Roman"/>
        </w:rPr>
        <w:t xml:space="preserve"> “movements” </w:t>
      </w:r>
      <w:r>
        <w:rPr>
          <w:rFonts w:ascii="Gadugi" w:hAnsi="Gadugi" w:eastAsia="Gadugi" w:cs="Gadugi"/>
        </w:rPr>
        <w:t>ᎠᎴ</w:t>
      </w:r>
      <w:r>
        <w:rPr>
          <w:rFonts w:ascii="Times New Roman" w:hAnsi="Times New Roman" w:eastAsia="Times New Roman" w:cs="Times New Roman"/>
        </w:rPr>
        <w:t xml:space="preserve"> “events” </w:t>
      </w:r>
      <w:r>
        <w:rPr>
          <w:rFonts w:ascii="Gadugi" w:hAnsi="Gadugi" w:eastAsia="Gadugi" w:cs="Gadugi"/>
        </w:rPr>
        <w:t>ᎠᎾᏛᏁᏗ</w:t>
      </w:r>
      <w:r>
        <w:rPr>
          <w:rFonts w:ascii="Times New Roman" w:hAnsi="Times New Roman" w:eastAsia="Times New Roman" w:cs="Times New Roman"/>
        </w:rPr>
        <w:t xml:space="preserve"> </w:t>
      </w:r>
      <w:r>
        <w:rPr>
          <w:rFonts w:ascii="Gadugi" w:hAnsi="Gadugi" w:eastAsia="Gadugi" w:cs="Gadugi"/>
        </w:rPr>
        <w:t>ᏧᏂᎾᏄᎪᏫᏒ</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ᎦᏟᎶᏍᏗ</w:t>
      </w:r>
      <w:r>
        <w:rPr>
          <w:rFonts w:ascii="Times New Roman" w:hAnsi="Times New Roman" w:eastAsia="Times New Roman" w:cs="Times New Roman"/>
        </w:rPr>
        <w:t xml:space="preserve"> </w:t>
      </w:r>
      <w:r>
        <w:rPr>
          <w:rFonts w:ascii="Gadugi" w:hAnsi="Gadugi" w:eastAsia="Gadugi" w:cs="Gadugi"/>
        </w:rPr>
        <w:t>ᏧᏟᏍᏙᏗ</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ᎢᏗᏃᏁᎸ</w:t>
      </w:r>
      <w:r>
        <w:rPr>
          <w:rFonts w:ascii="Times New Roman" w:hAnsi="Times New Roman" w:eastAsia="Times New Roman" w:cs="Times New Roman"/>
        </w:rPr>
        <w:t xml:space="preserve"> </w:t>
      </w:r>
      <w:r>
        <w:rPr>
          <w:rFonts w:ascii="Gadugi" w:hAnsi="Gadugi" w:eastAsia="Gadugi" w:cs="Gadugi"/>
        </w:rPr>
        <w:t>ᎤᎵᏂᎩᏛ</w:t>
      </w:r>
      <w:r>
        <w:rPr>
          <w:rFonts w:ascii="Times New Roman" w:hAnsi="Times New Roman" w:eastAsia="Times New Roman" w:cs="Times New Roman"/>
        </w:rPr>
        <w:t xml:space="preserve"> </w:t>
      </w:r>
      <w:r>
        <w:rPr>
          <w:rFonts w:ascii="Gadugi" w:hAnsi="Gadugi" w:eastAsia="Gadugi" w:cs="Gadugi"/>
        </w:rPr>
        <w:t>ᏓᏂᏙᎾᎥ</w:t>
      </w:r>
      <w:r>
        <w:rPr>
          <w:rFonts w:ascii="Times New Roman" w:hAnsi="Times New Roman" w:eastAsia="Times New Roman" w:cs="Times New Roman"/>
        </w:rPr>
        <w:t xml:space="preserve"> </w:t>
      </w:r>
      <w:r>
        <w:rPr>
          <w:rFonts w:ascii="Gadugi" w:hAnsi="Gadugi" w:eastAsia="Gadugi" w:cs="Gadugi"/>
        </w:rPr>
        <w:t>ᏙᎾᏓᏅᏛᎢ</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“darkness” </w:t>
      </w:r>
      <w:r>
        <w:rPr>
          <w:rFonts w:ascii="Gadugi" w:hAnsi="Gadugi" w:eastAsia="Gadugi" w:cs="Gadugi"/>
        </w:rPr>
        <w:t>ᎭᏫᏂᏗᏢ</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ᎤᏒᏃᏱ</w:t>
      </w:r>
      <w:r>
        <w:rPr>
          <w:rFonts w:ascii="Times New Roman" w:hAnsi="Times New Roman" w:eastAsia="Times New Roman" w:cs="Times New Roman"/>
        </w:rPr>
        <w:t xml:space="preserve"> </w:t>
      </w:r>
      <w:r>
        <w:rPr>
          <w:rFonts w:ascii="Gadugi" w:hAnsi="Gadugi" w:eastAsia="Gadugi" w:cs="Gadugi"/>
        </w:rPr>
        <w:t>ᎤᏂᎪᎲᎢ</w:t>
      </w:r>
      <w:r>
        <w:rPr>
          <w:rFonts w:ascii="Times New Roman" w:hAnsi="Times New Roman" w:eastAsia="Times New Roman" w:cs="Times New Roman"/>
        </w:rPr>
        <w:t xml:space="preserve"> </w:t>
      </w:r>
      <w:r>
        <w:rPr>
          <w:rFonts w:ascii="Gadugi" w:hAnsi="Gadugi" w:eastAsia="Gadugi" w:cs="Gadugi"/>
        </w:rPr>
        <w:t>ᎠᏍᎦᏯ</w:t>
      </w:r>
      <w:r>
        <w:rPr>
          <w:rFonts w:ascii="Times New Roman" w:hAnsi="Times New Roman" w:eastAsia="Times New Roman" w:cs="Times New Roman"/>
        </w:rPr>
        <w:t xml:space="preserve"> </w:t>
      </w:r>
      <w:r>
        <w:rPr>
          <w:rFonts w:ascii="Gadugi" w:hAnsi="Gadugi" w:eastAsia="Gadugi" w:cs="Gadugi"/>
        </w:rPr>
        <w:t>ᎠᎦᏙᎵᏍᏗ</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“night vision goggles” </w:t>
      </w:r>
      <w:r>
        <w:rPr>
          <w:rFonts w:ascii="Gadugi" w:hAnsi="Gadugi" w:eastAsia="Gadugi" w:cs="Gadugi"/>
        </w:rPr>
        <w:t>ᎢᏗᎭᏂᏢ</w:t>
      </w:r>
      <w:r>
        <w:rPr>
          <w:rFonts w:ascii="Times New Roman" w:hAnsi="Times New Roman" w:eastAsia="Times New Roman" w:cs="Times New Roman"/>
        </w:rPr>
        <w:t xml:space="preserve"> </w:t>
      </w:r>
      <w:r>
        <w:rPr>
          <w:rFonts w:ascii="Gadugi" w:hAnsi="Gadugi" w:eastAsia="Gadugi" w:cs="Gadugi"/>
        </w:rPr>
        <w:t>ᎤᏂᎪᎲᎢ</w:t>
      </w:r>
      <w:r>
        <w:rPr>
          <w:rFonts w:ascii="Times New Roman" w:hAnsi="Times New Roman" w:eastAsia="Times New Roman" w:cs="Times New Roman"/>
        </w:rPr>
        <w:t xml:space="preserve"> </w:t>
      </w:r>
      <w:r>
        <w:rPr>
          <w:rFonts w:ascii="Gadugi" w:hAnsi="Gadugi" w:eastAsia="Gadugi" w:cs="Gadugi"/>
        </w:rPr>
        <w:t>ᎤᏂᏂᎬᏁᎸ</w:t>
      </w:r>
      <w:r>
        <w:rPr>
          <w:rFonts w:ascii="Times New Roman" w:hAnsi="Times New Roman" w:eastAsia="Times New Roman" w:cs="Times New Roman"/>
        </w:rPr>
        <w:t xml:space="preserve"> </w:t>
      </w:r>
      <w:r>
        <w:rPr>
          <w:rFonts w:ascii="Gadugi" w:hAnsi="Gadugi" w:eastAsia="Gadugi" w:cs="Gadugi"/>
        </w:rPr>
        <w:t>ᎤᎵᏏᎬᏍᎩ</w:t>
      </w:r>
      <w:r>
        <w:rPr>
          <w:rFonts w:ascii="Times New Roman" w:hAnsi="Times New Roman" w:eastAsia="Times New Roman" w:cs="Times New Roman"/>
        </w:rPr>
        <w:t xml:space="preserve"> </w:t>
      </w:r>
      <w:r>
        <w:rPr>
          <w:rFonts w:ascii="Gadugi" w:hAnsi="Gadugi" w:eastAsia="Gadugi" w:cs="Gadugi"/>
        </w:rPr>
        <w:t>ᎭᏫᏂᏗᏢ</w:t>
      </w:r>
      <w:r>
        <w:rPr>
          <w:rFonts w:ascii="Times New Roman" w:hAnsi="Times New Roman" w:eastAsia="Times New Roman" w:cs="Times New Roman"/>
        </w:rPr>
        <w:t xml:space="preserve">, </w:t>
      </w:r>
      <w:r>
        <w:rPr>
          <w:rFonts w:ascii="Gadugi" w:hAnsi="Gadugi" w:eastAsia="Gadugi" w:cs="Gadugi"/>
        </w:rPr>
        <w:t>ᎾᏍᎩᏰᏃ</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ᎦᏟᎶᏍᏗ</w:t>
      </w:r>
      <w:r>
        <w:rPr>
          <w:rFonts w:ascii="Times New Roman" w:hAnsi="Times New Roman" w:eastAsia="Times New Roman" w:cs="Times New Roman"/>
        </w:rPr>
        <w:t xml:space="preserve"> </w:t>
      </w:r>
      <w:r>
        <w:rPr>
          <w:rFonts w:ascii="Gadugi" w:hAnsi="Gadugi" w:eastAsia="Gadugi" w:cs="Gadugi"/>
        </w:rPr>
        <w:t>ᏧᏟᏍᏙᏗ</w:t>
      </w:r>
      <w:r>
        <w:rPr>
          <w:rFonts w:ascii="Times New Roman" w:hAnsi="Times New Roman" w:eastAsia="Times New Roman" w:cs="Times New Roman"/>
        </w:rPr>
        <w:t xml:space="preserve"> </w:t>
      </w:r>
      <w:r>
        <w:rPr>
          <w:rFonts w:ascii="Gadugi" w:hAnsi="Gadugi" w:eastAsia="Gadugi" w:cs="Gadugi"/>
        </w:rPr>
        <w:t>ᎤᏂᎾᏄᎪᏫᏒ</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ᎭᏫᏂᏗᏢ</w:t>
      </w:r>
      <w:r>
        <w:rPr>
          <w:rFonts w:ascii="Times New Roman" w:hAnsi="Times New Roman" w:eastAsia="Times New Roman" w:cs="Times New Roman"/>
        </w:rPr>
        <w:t xml:space="preserve"> “darkness” </w:t>
      </w:r>
      <w:r>
        <w:rPr>
          <w:rFonts w:ascii="Gadugi" w:hAnsi="Gadugi" w:eastAsia="Gadugi" w:cs="Gadugi"/>
        </w:rPr>
        <w:t>ᎤᏂᎾᏄᎪᏫᏒ</w:t>
      </w:r>
      <w:r>
        <w:rPr>
          <w:rFonts w:ascii="Times New Roman" w:hAnsi="Times New Roman" w:eastAsia="Times New Roman" w:cs="Times New Roman"/>
        </w:rPr>
        <w:t xml:space="preserve">. </w:t>
      </w:r>
      <w:r>
        <w:rPr>
          <w:rFonts w:ascii="Gadugi" w:hAnsi="Gadugi" w:eastAsia="Gadugi" w:cs="Gadugi"/>
        </w:rPr>
        <w:t>ᎤᏅᏒ</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ᎠᎦᏔᎲᎯ</w:t>
      </w:r>
      <w:r>
        <w:rPr>
          <w:rFonts w:ascii="Times New Roman" w:hAnsi="Times New Roman" w:eastAsia="Times New Roman" w:cs="Times New Roman"/>
        </w:rPr>
        <w:t xml:space="preserve"> </w:t>
      </w:r>
      <w:r>
        <w:rPr>
          <w:rFonts w:ascii="Gadugi" w:hAnsi="Gadugi" w:eastAsia="Gadugi" w:cs="Gadugi"/>
        </w:rPr>
        <w:t>ᎨᏎᏍᏗ</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ᎠᏁᎲ</w:t>
      </w:r>
      <w:r>
        <w:rPr>
          <w:rFonts w:ascii="Times New Roman" w:hAnsi="Times New Roman" w:eastAsia="Times New Roman" w:cs="Times New Roman"/>
        </w:rPr>
        <w:t xml:space="preserve"> </w:t>
      </w:r>
      <w:r>
        <w:rPr>
          <w:rFonts w:ascii="Gadugi" w:hAnsi="Gadugi" w:eastAsia="Gadugi" w:cs="Gadugi"/>
        </w:rPr>
        <w:t>ᎤᏍᏕᎸᏗ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ᎤᏁᎦᎸᎳᏗ</w:t>
      </w:r>
      <w:r>
        <w:rPr>
          <w:rFonts w:ascii="Times New Roman" w:hAnsi="Times New Roman" w:eastAsia="Times New Roman" w:cs="Times New Roman"/>
        </w:rPr>
        <w:t xml:space="preserve"> </w:t>
      </w:r>
      <w:r>
        <w:rPr>
          <w:rFonts w:ascii="Gadugi" w:hAnsi="Gadugi" w:eastAsia="Gadugi" w:cs="Gadugi"/>
        </w:rPr>
        <w:t>ᎠᎪᎵᏰᏗ</w:t>
      </w:r>
      <w:r>
        <w:rPr>
          <w:rFonts w:ascii="Times New Roman" w:hAnsi="Times New Roman" w:eastAsia="Times New Roman" w:cs="Times New Roman"/>
        </w:rPr>
        <w:t xml:space="preserve"> </w:t>
      </w:r>
      <w:r>
        <w:rPr>
          <w:rFonts w:ascii="Gadugi" w:hAnsi="Gadugi" w:eastAsia="Gadugi" w:cs="Gadugi"/>
        </w:rPr>
        <w:t>ᎠᏓᏕᎶᏆᏍᎩ</w:t>
      </w:r>
      <w:r>
        <w:rPr>
          <w:rFonts w:ascii="Times New Roman" w:hAnsi="Times New Roman" w:eastAsia="Times New Roman" w:cs="Times New Roman"/>
        </w:rPr>
        <w:t xml:space="preserve"> </w:t>
      </w:r>
      <w:r>
        <w:rPr>
          <w:rFonts w:ascii="Gadugi" w:hAnsi="Gadugi" w:eastAsia="Gadugi" w:cs="Gadugi"/>
        </w:rPr>
        <w:t>ᎤᏓᏂᎸᏨᎯ</w:t>
      </w:r>
      <w:r>
        <w:rPr>
          <w:rFonts w:ascii="Times New Roman" w:hAnsi="Times New Roman" w:eastAsia="Times New Roman" w:cs="Times New Roman"/>
        </w:rPr>
        <w:t xml:space="preserve"> </w:t>
      </w:r>
      <w:r>
        <w:rPr>
          <w:rFonts w:ascii="Gadugi" w:hAnsi="Gadugi" w:eastAsia="Gadugi" w:cs="Gadugi"/>
        </w:rPr>
        <w:t>ᎾᎯᏳ</w:t>
      </w:r>
      <w:r>
        <w:rPr>
          <w:rFonts w:ascii="Times New Roman" w:hAnsi="Times New Roman" w:eastAsia="Times New Roman" w:cs="Times New Roman"/>
        </w:rPr>
        <w:t xml:space="preserve"> September 11, 2001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ᎠᎵᏍᏆᏂᎪᏔᏅ</w:t>
      </w:r>
      <w:r>
        <w:rPr>
          <w:rFonts w:ascii="Times New Roman" w:hAnsi="Times New Roman" w:eastAsia="Times New Roman" w:cs="Times New Roman"/>
        </w:rPr>
        <w:t xml:space="preserve"> </w:t>
      </w:r>
      <w:r>
        <w:rPr>
          <w:rFonts w:ascii="Gadugi" w:hAnsi="Gadugi" w:eastAsia="Gadugi" w:cs="Gadugi"/>
        </w:rPr>
        <w:t>ᏦᎢᏁ</w:t>
      </w:r>
      <w:r>
        <w:rPr>
          <w:rFonts w:ascii="Times New Roman" w:hAnsi="Times New Roman" w:eastAsia="Times New Roman" w:cs="Times New Roman"/>
        </w:rPr>
        <w:t xml:space="preserve"> </w:t>
      </w:r>
      <w:r>
        <w:rPr>
          <w:rFonts w:ascii="Gadugi" w:hAnsi="Gadugi" w:eastAsia="Gadugi" w:cs="Gadugi"/>
        </w:rPr>
        <w:t>ᎤᏲ</w:t>
      </w:r>
      <w:r>
        <w:rPr>
          <w:rFonts w:ascii="Times New Roman" w:hAnsi="Times New Roman" w:eastAsia="Times New Roman" w:cs="Times New Roman"/>
        </w:rPr>
        <w:t xml:space="preserve"> </w:t>
      </w:r>
      <w:r>
        <w:rPr>
          <w:rFonts w:ascii="Gadugi" w:hAnsi="Gadugi" w:eastAsia="Gadugi" w:cs="Gadugi"/>
        </w:rPr>
        <w:t>ᎤᎷᎯᏍᏗ</w:t>
      </w:r>
      <w:r>
        <w:rPr>
          <w:rFonts w:ascii="Times New Roman" w:hAnsi="Times New Roman" w:eastAsia="Times New Roman" w:cs="Times New Roman"/>
        </w:rPr>
        <w:t xml:space="preserve"> </w:t>
      </w:r>
      <w:r>
        <w:rPr>
          <w:rFonts w:ascii="Gadugi" w:hAnsi="Gadugi" w:eastAsia="Gadugi" w:cs="Gadugi"/>
        </w:rPr>
        <w:t>ᎤᎷᏨᎢ</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«Иман ахыркы күннәрдә нәрсә булачагын Үз халкы, каршылык һәм ачу давылына каршы торырга әзер булсын өчен, ачып бирде. Алда торган вакыйгалар турында кисәтелгәннәр киләчәк давылны тыныч кына көтеп утырмаска, Ходай афәт көнендә Үзенең тугрыларын сыендырыр дип үз-үзләрен юатмаска тиеш. Без үз Хуҗабызны көтүче кешеләр кебек булырга тиеш: бушка өметләнеп түгел, ә какшамас иман белән, ихлас хезмәттә. Хәзер акылыбызны әһәмияте аз булган нәрсәләр белән мәшгуль итәргә вакыт түгел. Кешеләр йоклаганда, Шайтан Ходай халкына шәфкать тә, гаделлек тә күрсәтелмәсен өчен, эшләрне актив рәвештә җайлый. Якшәмбе хәрәкәте хәзер караңгылыкта үзенә юл яра. Җитәкчеләр чын мәсьәләне яшерәләр, һәм бу хәрәкәткә кушылган күпләр үзләре дә эчке агымның кая таба барганын күрмиләр. Аның игъланнары йомшак һәм тышкы яктан мәсихче кебек күренә, әмма ул сөйләгәндә аждаһа рухын ачып күрсәтәчәк. Безнең бурыч — янаган хәвефне булдырмый калу өчен, көчебездән килгәннең барысын да эшләү. Без халык алдында үзебезне тиешле рәвештә күрсәтеп, тискәре карашны коралсызландырырга тырышырга тиеш. Без аларның алдына бәхәснең чын мәсьәләсен куярга тиеш, шулай итеп вөҗдан иреген чикләүче чараларга каршы иң нәтиҗәле протестны белдереп. Без Язмаларны тикшерергә һәм иманыбызның сәбәбен аңлатып бирә белергә тиеш. Пәйгамбәр болай ди: “Явызлар явызлык кылырлар, һәм явызларның һичбере аңламас; ә зирәкләр аңларлар”. Testimonies, volume 5, 452.»</w:t>
      </w:r>
    </w:p>
    <w:p>
      <w:pPr>
        <w:pStyle w:val="ArticleBody"/>
        <w:jc w:val="left"/>
      </w:pPr>
      <w:r>
        <w:rPr>
          <w:rFonts w:ascii="Times New Roman" w:hAnsi="Times New Roman" w:eastAsia="Times New Roman" w:cs="Times New Roman"/>
        </w:rPr>
        <w:t>Daniel ukhuela “abanobulumko” abanakho ukubona intshukumo yomthetho weCawa, nangona iqhubeka “ebumnyameni.” Uyakwazi ukwenza oko, kuba waluphumelela uvavanyo lokutya, phambi kovavanyo olubonakalayo. Uvavanyo olubonakalayo lokusekwa komfanekiso werhamncwa lwenzeka “ebumnyameni.”</w:t>
      </w:r>
    </w:p>
    <w:p>
      <w:pPr>
        <w:pStyle w:val="ArticleBody"/>
        <w:jc w:val="left"/>
      </w:pPr>
      <w:r>
        <w:rPr>
          <w:rFonts w:ascii="Times New Roman" w:hAnsi="Times New Roman" w:eastAsia="Times New Roman" w:cs="Times New Roman"/>
        </w:rPr>
        <w:t>Daniyel qoa 2-nük kapıttin ikkinji perişteniŋ xəbərini qarap chiqişimizni keyingi maqalide başlaymiz.</w:t>
      </w:r>
    </w:p>
    <w:p>
      <w:pPr>
        <w:pStyle w:val="ArticleScripture"/>
        <w:jc w:val="left"/>
      </w:pPr>
      <w:r>
        <w:rPr>
          <w:rFonts w:ascii="Times New Roman" w:hAnsi="Times New Roman" w:eastAsia="Times New Roman" w:cs="Times New Roman"/>
        </w:rPr>
        <w:t>Сох һуахьалкх догӀур вайна ца хууш йолу некъеца; церанна ца довзаш йолу оршашкахь царна тӀедогӀур вуьйт; царна хьалха Ӏуьйре серло дӀахийцар ду, аьттув боцу йоьргаш тӀехьадолур ду. И хӀара хӀуманаш АхӀа царна дӀакхийнар ду, тӀаккха уьш ца тастор бу. Исаия 42:16.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نمبر گیارہ</dc:title>
  <dc:subject>Mizani ya Kinabii katika Giza na Kuinuka kwa Sanamu hiyo</dc:subject>
  <dc:creator>Jeff Pippenger</dc:creator>
  <cp:keywords/>
  <dc:description>Generated by ArticleDigger from daniel\11_daniel.json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