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Kitāb Daniel — Mia mbi lathini na nane</w:t>
      </w:r>
    </w:p>
    <w:p>
      <w:pPr>
        <w:pStyle w:val="ArticleSubtitle"/>
        <w:jc w:val="left"/>
      </w:pPr>
      <w:r>
        <w:rPr>
          <w:rFonts w:ascii="Segoe UI" w:hAnsi="Segoe UI" w:eastAsia="Segoe UI" w:cs="Segoe UI"/>
        </w:rPr>
        <w:t>کريستواغ</w:t>
      </w:r>
      <w:r>
        <w:rPr>
          <w:rFonts w:ascii="Arial" w:hAnsi="Arial" w:eastAsia="Arial" w:cs="Arial"/>
        </w:rPr>
        <w:t>ы суга чумдыруының hәм сыналыуының пәйғәмбәрлек әһәмиәте: Дөньядагы Өч Көчнең Үзенчәлекләрен Ачу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Gadugi" w:hAnsi="Gadugi" w:eastAsia="Gadugi" w:cs="Gadugi"/>
        </w:rPr>
        <w:t>ᎤᏓᏰᏗᏱ</w:t>
      </w:r>
      <w:r>
        <w:rPr>
          <w:rFonts w:ascii="Times New Roman" w:hAnsi="Times New Roman" w:eastAsia="Times New Roman" w:cs="Times New Roman"/>
        </w:rPr>
        <w:t xml:space="preserve"> </w:t>
      </w:r>
      <w:r>
        <w:rPr>
          <w:rFonts w:ascii="Gadugi" w:hAnsi="Gadugi" w:eastAsia="Gadugi" w:cs="Gadugi"/>
        </w:rPr>
        <w:t>ᎤᎵᏍᏆᏂᎪᎲ</w:t>
      </w:r>
      <w:r>
        <w:rPr>
          <w:rFonts w:ascii="Times New Roman" w:hAnsi="Times New Roman" w:eastAsia="Times New Roman" w:cs="Times New Roman"/>
        </w:rPr>
        <w:t xml:space="preserve"> </w:t>
      </w:r>
      <w:r>
        <w:rPr>
          <w:rFonts w:ascii="Gadugi" w:hAnsi="Gadugi" w:eastAsia="Gadugi" w:cs="Gadugi"/>
        </w:rPr>
        <w:t>ᎤᎵᏍᏆᏂᎦᎸᎲ</w:t>
      </w:r>
      <w:r>
        <w:rPr>
          <w:rFonts w:ascii="Times New Roman" w:hAnsi="Times New Roman" w:eastAsia="Times New Roman" w:cs="Times New Roman"/>
        </w:rPr>
        <w:t xml:space="preserve"> </w:t>
      </w:r>
      <w:r>
        <w:rPr>
          <w:rFonts w:ascii="Gadugi" w:hAnsi="Gadugi" w:eastAsia="Gadugi" w:cs="Gadugi"/>
        </w:rPr>
        <w:t>ᎤᎵᏍᏆᏂᎪᎲ</w:t>
      </w:r>
      <w:r>
        <w:rPr>
          <w:rFonts w:ascii="Times New Roman" w:hAnsi="Times New Roman" w:eastAsia="Times New Roman" w:cs="Times New Roman"/>
        </w:rPr>
        <w:t xml:space="preserve"> </w:t>
      </w:r>
      <w:r>
        <w:rPr>
          <w:rFonts w:ascii="Gadugi" w:hAnsi="Gadugi" w:eastAsia="Gadugi" w:cs="Gadugi"/>
        </w:rPr>
        <w:t>ᏓᏰᎵ</w:t>
      </w:r>
      <w:r>
        <w:rPr>
          <w:rFonts w:ascii="Times New Roman" w:hAnsi="Times New Roman" w:eastAsia="Times New Roman" w:cs="Times New Roman"/>
        </w:rPr>
        <w:t xml:space="preserve"> 11, 2001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ᎤᏂᏍᎩᏛ</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ᎤᏂᏍᎩᏛ</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ᎡᎵᏈᏓᏂ</w:t>
      </w:r>
      <w:r>
        <w:rPr>
          <w:rFonts w:ascii="Times New Roman" w:hAnsi="Times New Roman" w:eastAsia="Times New Roman" w:cs="Times New Roman"/>
        </w:rPr>
        <w:t xml:space="preserve"> 18.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ᎠᏂᏍᎩᏛ</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 xml:space="preserve"> </w:t>
      </w:r>
      <w:r>
        <w:rPr>
          <w:rFonts w:ascii="Gadugi" w:hAnsi="Gadugi" w:eastAsia="Gadugi" w:cs="Gadugi"/>
        </w:rPr>
        <w:t>ᎤᏂᏍᎩᏛ</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10 </w:t>
      </w:r>
      <w:r>
        <w:rPr>
          <w:rFonts w:ascii="Gadugi" w:hAnsi="Gadugi" w:eastAsia="Gadugi" w:cs="Gadugi"/>
        </w:rPr>
        <w:t>ᎡᎵᏈᏓᏂ</w:t>
      </w:r>
      <w:r>
        <w:rPr>
          <w:rFonts w:ascii="Times New Roman" w:hAnsi="Times New Roman" w:eastAsia="Times New Roman" w:cs="Times New Roman"/>
        </w:rPr>
        <w:t xml:space="preserve"> </w:t>
      </w:r>
      <w:r>
        <w:rPr>
          <w:rFonts w:ascii="Gadugi" w:hAnsi="Gadugi" w:eastAsia="Gadugi" w:cs="Gadugi"/>
        </w:rPr>
        <w:t>ᎠᎦᏎ</w:t>
      </w:r>
      <w:r>
        <w:rPr>
          <w:rFonts w:ascii="Times New Roman" w:hAnsi="Times New Roman" w:eastAsia="Times New Roman" w:cs="Times New Roman"/>
        </w:rPr>
        <w:t xml:space="preserve"> 11, 1840,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ᎠᏥᏬᏍᎬᎢ</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ᎠᏥᏬᏍᎬᎢ</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ᏗᎦᎶᏍᎬ</w:t>
      </w:r>
      <w:r>
        <w:rPr>
          <w:rFonts w:ascii="Times New Roman" w:hAnsi="Times New Roman" w:eastAsia="Times New Roman" w:cs="Times New Roman"/>
        </w:rPr>
        <w:t xml:space="preserve"> </w:t>
      </w:r>
      <w:r>
        <w:rPr>
          <w:rFonts w:ascii="Gadugi" w:hAnsi="Gadugi" w:eastAsia="Gadugi" w:cs="Gadugi"/>
        </w:rPr>
        <w:t>ᏗᏓᏙᎵᏰᏍᎬ</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ᏄᏍᏗ</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ᏱᏃᎦ</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ᏗᎦᏁᎸ</w:t>
      </w:r>
      <w:r>
        <w:rPr>
          <w:rFonts w:ascii="Times New Roman" w:hAnsi="Times New Roman" w:eastAsia="Times New Roman" w:cs="Times New Roman"/>
        </w:rPr>
        <w:t xml:space="preserve"> </w:t>
      </w:r>
      <w:r>
        <w:rPr>
          <w:rFonts w:ascii="Gadugi" w:hAnsi="Gadugi" w:eastAsia="Gadugi" w:cs="Gadugi"/>
        </w:rPr>
        <w:t>ᎠᎾᏍᎦᏯ</w:t>
      </w:r>
      <w:r>
        <w:rPr>
          <w:rFonts w:ascii="Times New Roman" w:hAnsi="Times New Roman" w:eastAsia="Times New Roman" w:cs="Times New Roman"/>
        </w:rPr>
        <w:t xml:space="preserve"> </w:t>
      </w:r>
      <w:r>
        <w:rPr>
          <w:rFonts w:ascii="Gadugi" w:hAnsi="Gadugi" w:eastAsia="Gadugi" w:cs="Gadugi"/>
        </w:rPr>
        <w:t>ᎤᏂᏚᎲ</w:t>
      </w:r>
      <w:r>
        <w:rPr>
          <w:rFonts w:ascii="Times New Roman" w:hAnsi="Times New Roman" w:eastAsia="Times New Roman" w:cs="Times New Roman"/>
        </w:rPr>
        <w:t xml:space="preserve"> </w:t>
      </w:r>
      <w:r>
        <w:rPr>
          <w:rFonts w:ascii="Gadugi" w:hAnsi="Gadugi" w:eastAsia="Gadugi" w:cs="Gadugi"/>
        </w:rPr>
        <w:t>ᎠᏂᎦᏛ</w:t>
      </w:r>
      <w:r>
        <w:rPr>
          <w:rFonts w:ascii="Times New Roman" w:hAnsi="Times New Roman" w:eastAsia="Times New Roman" w:cs="Times New Roman"/>
        </w:rPr>
        <w:t xml:space="preserve"> </w:t>
      </w:r>
      <w:r>
        <w:rPr>
          <w:rFonts w:ascii="Gadugi" w:hAnsi="Gadugi" w:eastAsia="Gadugi" w:cs="Gadugi"/>
        </w:rPr>
        <w:t>ᎠᏂᎸᏉᏗ</w:t>
      </w:r>
      <w:r>
        <w:rPr>
          <w:rFonts w:ascii="Times New Roman" w:hAnsi="Times New Roman" w:eastAsia="Times New Roman" w:cs="Times New Roman"/>
        </w:rPr>
        <w:t xml:space="preserve"> </w:t>
      </w:r>
      <w:r>
        <w:rPr>
          <w:rFonts w:ascii="Gadugi" w:hAnsi="Gadugi" w:eastAsia="Gadugi" w:cs="Gadugi"/>
        </w:rPr>
        <w:t>ᎤᏂᎳᏍᏓᏁᎲ</w:t>
      </w:r>
      <w:r>
        <w:rPr>
          <w:rFonts w:ascii="Times New Roman" w:hAnsi="Times New Roman" w:eastAsia="Times New Roman" w:cs="Times New Roman"/>
        </w:rPr>
        <w:t xml:space="preserve"> </w:t>
      </w:r>
      <w:r>
        <w:rPr>
          <w:rFonts w:ascii="Gadugi" w:hAnsi="Gadugi" w:eastAsia="Gadugi" w:cs="Gadugi"/>
        </w:rPr>
        <w:t>ᏄᏅᏁᎸ</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ᎤᎶᏒᎢ</w:t>
      </w:r>
      <w:r>
        <w:rPr>
          <w:rFonts w:ascii="Times New Roman" w:hAnsi="Times New Roman" w:eastAsia="Times New Roman" w:cs="Times New Roman"/>
        </w:rPr>
        <w:t xml:space="preserve"> </w:t>
      </w:r>
      <w:r>
        <w:rPr>
          <w:rFonts w:ascii="Gadugi" w:hAnsi="Gadugi" w:eastAsia="Gadugi" w:cs="Gadugi"/>
        </w:rPr>
        <w:t>ᎤᎵᏍᏔᏅᎯ</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ᎠᏓᏅᏍᎬ</w:t>
      </w:r>
      <w:r>
        <w:rPr>
          <w:rFonts w:ascii="Times New Roman" w:hAnsi="Times New Roman" w:eastAsia="Times New Roman" w:cs="Times New Roman"/>
        </w:rPr>
        <w:t xml:space="preserve"> </w:t>
      </w:r>
      <w:r>
        <w:rPr>
          <w:rFonts w:ascii="Gadugi" w:hAnsi="Gadugi" w:eastAsia="Gadugi" w:cs="Gadugi"/>
        </w:rPr>
        <w:t>ᎠᏓᏅᏗᏍᎩ</w:t>
      </w:r>
      <w:r>
        <w:rPr>
          <w:rFonts w:ascii="Times New Roman" w:hAnsi="Times New Roman" w:eastAsia="Times New Roman" w:cs="Times New Roman"/>
        </w:rPr>
        <w:t xml:space="preserve"> (bottomless pit) </w:t>
      </w:r>
      <w:r>
        <w:rPr>
          <w:rFonts w:ascii="Gadugi" w:hAnsi="Gadugi" w:eastAsia="Gadugi" w:cs="Gadugi"/>
        </w:rPr>
        <w:t>ᎦᎨᏛ</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ᎠᎦᏃᎮᏛ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ᏳᏓᎵᏍᏆᏙᏗ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Ntak Jesús imbaʼetéma, pyaʼe oho pe ñu mbaʼevévape ha ojepyʼajoko karuʼỹme irundy pa ára pukukue; upéi Satanás ohaʼã chupe mbohapy ñemohaʼãrõ rupive. Umi mbohapy ñemohaʼãrõ peteĩteĩ ohechauka umi mbohapy puʼaka tenondegua rekomeʼẽ tee, umíva ogueraháva ko yvy Armagedón peve. Umi mbohapy ñemohaʼãrõ haʼe vaʼekue ñembotuicha, dragón rehegua peteĩ tekomeʼẽ; jepota karu rehe, mymba vai rehegua peteĩ tekomeʼẽ; ha jerovia reiete, maranduhára japu rehegua peteĩ tekomeʼẽ. Pe ñembotuicha ha ñemombaʼeguasu ijehegui ojehechauka Lucifer rupive Isaías ñeʼẽñemombeʼu yma guarépe.</w:t>
      </w:r>
    </w:p>
    <w:p>
      <w:pPr>
        <w:pStyle w:val="ArticleScripture"/>
        <w:jc w:val="left"/>
      </w:pPr>
      <w:r>
        <w:rPr>
          <w:rFonts w:ascii="Times New Roman" w:hAnsi="Times New Roman" w:eastAsia="Times New Roman" w:cs="Times New Roman"/>
        </w:rPr>
        <w:t>Nde mban muugulivwi mu heaven, O Lucifer, mwana wa cha! nde mban muwisilivwi hasi, wewà wâkalega iyanga! Mana wewà wâlombula mu mwoyi webe nti, Nêna ndya mu heaven, ndya kwambula kiti kyane kya bukalenge pamutwe pa nyenyezi ya Mungu: kabidi ndya kwikala pa mukuna wa lukutakanu, ku mbali ya ku north: ndya pamutwe pa butumbuke bwa mapu; ndya kufwana ne wa Pamutwe Mukulu. Kadi wewà ukaya kuletwa hasi ku hell, ku mbali ya lupwa. Aba bakumona bakakutalangila ne meso a bukole, ne kukutalilila, kulomba nti, Ewu ni muntu uyo wânyungisha buloba, uyo wâsukula bukalenge. Isaiah 14:12–16.</w:t>
      </w:r>
    </w:p>
    <w:p>
      <w:pPr>
        <w:pStyle w:val="ArticleBody"/>
        <w:jc w:val="left"/>
      </w:pPr>
      <w:r>
        <w:rPr>
          <w:rFonts w:ascii="Times New Roman" w:hAnsi="Times New Roman" w:eastAsia="Times New Roman" w:cs="Times New Roman"/>
        </w:rPr>
        <w:t>Phaŋ nga Lucifer in thinlung ah, “Ka duh” tih a puang. Satan, hmanlaiin “eng kengtu” (Lucifer) tih hminga sawi ṭhîn kha, tûnah chuan thim chauh a keng tawh a; amah chu “hnamte tihchhiat a nih” kha a ni. Hrilhlâwkna lamah chuan amah chu “hnamte” nêna inzawm tlatin a lang, a chhan chu amah chu hnamte sual ṭanpuina inremna leh Thupuan bung 17 leh 18-a hriat chhuah mi sumdâwngte inremna sual ber hotu a nih vâng a ni.</w:t>
      </w:r>
    </w:p>
    <w:p>
      <w:pPr>
        <w:pStyle w:val="ArticleScripture"/>
        <w:jc w:val="left"/>
      </w:pPr>
      <w:r>
        <w:rPr>
          <w:rFonts w:ascii="Times New Roman" w:hAnsi="Times New Roman" w:eastAsia="Times New Roman" w:cs="Times New Roman"/>
        </w:rPr>
        <w:t>«Llogarikuq utaqqisillu naalakkersuisullu namminneq antikristip nalunaaqutaanik imminut ilisarnaaserput, aammalu ilisaritinneqarlutik teriannissamut assersuunneqarlutik illernartut saassukkiartorlugit—tassaasut taakku Guutip peqqussutaanik malinnittut aammalu Jiisusip uppernermik pigisaqartuut.» Testimonies to Ministers, 38.</w:t>
      </w:r>
    </w:p>
    <w:p>
      <w:pPr>
        <w:pStyle w:val="ArticleBody"/>
        <w:jc w:val="left"/>
      </w:pPr>
      <w:r>
        <w:rPr>
          <w:rFonts w:ascii="Times New Roman" w:hAnsi="Times New Roman" w:eastAsia="Times New Roman" w:cs="Times New Roman"/>
        </w:rPr>
        <w:t>Na bautismo ni Cristo, nanaog an Banal na Espiritu, bilang sagisag han kahimtang katapos han Septyembre 11, 2001. Katapos han Iya bautismo, gintintar ni Satanas hi Cristo pinaagi han paghalad nga ihatag kan Cristo an gahum nga ginagamit ni Satanas ha pagdumara han mga ginhadian han kalibotan, kay han pagkatumba ni Adan, hi Satanas nahimo nga magmarando han mga ginhadian han kalibotan.</w:t>
      </w:r>
    </w:p>
    <w:p>
      <w:pPr>
        <w:pStyle w:val="ArticleScripture"/>
        <w:jc w:val="left"/>
      </w:pPr>
      <w:r>
        <w:rPr>
          <w:rFonts w:ascii="Nirmala UI" w:hAnsi="Nirmala UI" w:eastAsia="Nirmala UI" w:cs="Nirmala UI"/>
        </w:rPr>
        <w:t>చెడ్డదేవుడు</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అత్యున్నత</w:t>
      </w:r>
      <w:r>
        <w:rPr>
          <w:rFonts w:ascii="Times New Roman" w:hAnsi="Times New Roman" w:eastAsia="Times New Roman" w:cs="Times New Roman"/>
        </w:rPr>
        <w:t xml:space="preserve"> </w:t>
      </w:r>
      <w:r>
        <w:rPr>
          <w:rFonts w:ascii="Nirmala UI" w:hAnsi="Nirmala UI" w:eastAsia="Nirmala UI" w:cs="Nirmala UI"/>
        </w:rPr>
        <w:t>పర్వతముమీదికి</w:t>
      </w:r>
      <w:r>
        <w:rPr>
          <w:rFonts w:ascii="Times New Roman" w:hAnsi="Times New Roman" w:eastAsia="Times New Roman" w:cs="Times New Roman"/>
        </w:rPr>
        <w:t xml:space="preserve"> </w:t>
      </w:r>
      <w:r>
        <w:rPr>
          <w:rFonts w:ascii="Nirmala UI" w:hAnsi="Nirmala UI" w:eastAsia="Nirmala UI" w:cs="Nirmala UI"/>
        </w:rPr>
        <w:t>తీసికొని</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క్షణమాత్ర</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లోకమందలి</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రాజ్యములను</w:t>
      </w:r>
      <w:r>
        <w:rPr>
          <w:rFonts w:ascii="Times New Roman" w:hAnsi="Times New Roman" w:eastAsia="Times New Roman" w:cs="Times New Roman"/>
        </w:rPr>
        <w:t xml:space="preserve"> </w:t>
      </w:r>
      <w:r>
        <w:rPr>
          <w:rFonts w:ascii="Nirmala UI" w:hAnsi="Nirmala UI" w:eastAsia="Nirmala UI" w:cs="Nirmala UI"/>
        </w:rPr>
        <w:t>ఆయనకు</w:t>
      </w:r>
      <w:r>
        <w:rPr>
          <w:rFonts w:ascii="Times New Roman" w:hAnsi="Times New Roman" w:eastAsia="Times New Roman" w:cs="Times New Roman"/>
        </w:rPr>
        <w:t xml:space="preserve"> </w:t>
      </w:r>
      <w:r>
        <w:rPr>
          <w:rFonts w:ascii="Nirmala UI" w:hAnsi="Nirmala UI" w:eastAsia="Nirmala UI" w:cs="Nirmala UI"/>
        </w:rPr>
        <w:t>చూపెను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చెడ్డదేవుడు</w:t>
      </w:r>
      <w:r>
        <w:rPr>
          <w:rFonts w:ascii="Times New Roman" w:hAnsi="Times New Roman" w:eastAsia="Times New Roman" w:cs="Times New Roman"/>
        </w:rPr>
        <w:t xml:space="preserve"> </w:t>
      </w:r>
      <w:r>
        <w:rPr>
          <w:rFonts w:ascii="Nirmala UI" w:hAnsi="Nirmala UI" w:eastAsia="Nirmala UI" w:cs="Nirmala UI"/>
        </w:rPr>
        <w:t>ఆయనతో</w:t>
      </w:r>
      <w:r>
        <w:rPr>
          <w:rFonts w:ascii="Times New Roman" w:hAnsi="Times New Roman" w:eastAsia="Times New Roman" w:cs="Times New Roman"/>
        </w:rPr>
        <w:t xml:space="preserve"> </w:t>
      </w:r>
      <w:r>
        <w:rPr>
          <w:rFonts w:ascii="Nirmala UI" w:hAnsi="Nirmala UI" w:eastAsia="Nirmala UI" w:cs="Nirmala UI"/>
        </w:rPr>
        <w:t>ఇట్లనెను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అధికారమంతయు</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మహిమయును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ఇస్తాను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అప్పగింపబడినది</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ఇష్టపడిన</w:t>
      </w:r>
      <w:r>
        <w:rPr>
          <w:rFonts w:ascii="Times New Roman" w:hAnsi="Times New Roman" w:eastAsia="Times New Roman" w:cs="Times New Roman"/>
        </w:rPr>
        <w:t xml:space="preserve"> </w:t>
      </w:r>
      <w:r>
        <w:rPr>
          <w:rFonts w:ascii="Nirmala UI" w:hAnsi="Nirmala UI" w:eastAsia="Nirmala UI" w:cs="Nirmala UI"/>
        </w:rPr>
        <w:t>వారికందరికిని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ఇస్తాను</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నమస్కరించునయెడల</w:t>
      </w:r>
      <w:r>
        <w:rPr>
          <w:rFonts w:ascii="Times New Roman" w:hAnsi="Times New Roman" w:eastAsia="Times New Roman" w:cs="Times New Roman"/>
        </w:rPr>
        <w:t xml:space="preserve">, </w:t>
      </w:r>
      <w:r>
        <w:rPr>
          <w:rFonts w:ascii="Nirmala UI" w:hAnsi="Nirmala UI" w:eastAsia="Nirmala UI" w:cs="Nirmala UI"/>
        </w:rPr>
        <w:t>సమస్తమును</w:t>
      </w:r>
      <w:r>
        <w:rPr>
          <w:rFonts w:ascii="Times New Roman" w:hAnsi="Times New Roman" w:eastAsia="Times New Roman" w:cs="Times New Roman"/>
        </w:rPr>
        <w:t xml:space="preserve"> </w:t>
      </w:r>
      <w:r>
        <w:rPr>
          <w:rFonts w:ascii="Nirmala UI" w:hAnsi="Nirmala UI" w:eastAsia="Nirmala UI" w:cs="Nirmala UI"/>
        </w:rPr>
        <w:t>నీదగును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ఉత్తరమిచ్చి</w:t>
      </w:r>
      <w:r>
        <w:rPr>
          <w:rFonts w:ascii="Times New Roman" w:hAnsi="Times New Roman" w:eastAsia="Times New Roman" w:cs="Times New Roman"/>
        </w:rPr>
        <w:t xml:space="preserve"> </w:t>
      </w:r>
      <w:r>
        <w:rPr>
          <w:rFonts w:ascii="Nirmala UI" w:hAnsi="Nirmala UI" w:eastAsia="Nirmala UI" w:cs="Nirmala UI"/>
        </w:rPr>
        <w:t>ఇట్లనెను</w:t>
      </w:r>
      <w:r>
        <w:rPr>
          <w:rFonts w:ascii="Times New Roman" w:hAnsi="Times New Roman" w:eastAsia="Times New Roman" w:cs="Times New Roman"/>
        </w:rPr>
        <w:t xml:space="preserve">: </w:t>
      </w:r>
      <w:r>
        <w:rPr>
          <w:rFonts w:ascii="Nirmala UI" w:hAnsi="Nirmala UI" w:eastAsia="Nirmala UI" w:cs="Nirmala UI"/>
        </w:rPr>
        <w:t>సాతానా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వెనుకకు</w:t>
      </w:r>
      <w:r>
        <w:rPr>
          <w:rFonts w:ascii="Times New Roman" w:hAnsi="Times New Roman" w:eastAsia="Times New Roman" w:cs="Times New Roman"/>
        </w:rPr>
        <w:t xml:space="preserve"> </w:t>
      </w:r>
      <w:r>
        <w:rPr>
          <w:rFonts w:ascii="Nirmala UI" w:hAnsi="Nirmala UI" w:eastAsia="Nirmala UI" w:cs="Nirmala UI"/>
        </w:rPr>
        <w:t>తొలగిపోుము</w:t>
      </w:r>
      <w:r>
        <w:rPr>
          <w:rFonts w:ascii="Times New Roman" w:hAnsi="Times New Roman" w:eastAsia="Times New Roman" w:cs="Times New Roman"/>
        </w:rPr>
        <w:t xml:space="preserve">; </w:t>
      </w:r>
      <w:r>
        <w:rPr>
          <w:rFonts w:ascii="Nirmala UI" w:hAnsi="Nirmala UI" w:eastAsia="Nirmala UI" w:cs="Nirmala UI"/>
        </w:rPr>
        <w:t>ఏలయనగా</w:t>
      </w:r>
      <w:r>
        <w:rPr>
          <w:rFonts w:ascii="Times New Roman" w:hAnsi="Times New Roman" w:eastAsia="Times New Roman" w:cs="Times New Roman"/>
        </w:rPr>
        <w:t xml:space="preserve"> </w:t>
      </w:r>
      <w:r>
        <w:rPr>
          <w:rFonts w:ascii="Nirmala UI" w:hAnsi="Nirmala UI" w:eastAsia="Nirmala UI" w:cs="Nirmala UI"/>
        </w:rPr>
        <w:t>వ్రాయబడియున్నది</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దేవుడైన</w:t>
      </w:r>
      <w:r>
        <w:rPr>
          <w:rFonts w:ascii="Times New Roman" w:hAnsi="Times New Roman" w:eastAsia="Times New Roman" w:cs="Times New Roman"/>
        </w:rPr>
        <w:t xml:space="preserve"> </w:t>
      </w:r>
      <w:r>
        <w:rPr>
          <w:rFonts w:ascii="Nirmala UI" w:hAnsi="Nirmala UI" w:eastAsia="Nirmala UI" w:cs="Nirmala UI"/>
        </w:rPr>
        <w:t>ప్రభువుకే</w:t>
      </w:r>
      <w:r>
        <w:rPr>
          <w:rFonts w:ascii="Times New Roman" w:hAnsi="Times New Roman" w:eastAsia="Times New Roman" w:cs="Times New Roman"/>
        </w:rPr>
        <w:t xml:space="preserve"> </w:t>
      </w:r>
      <w:r>
        <w:rPr>
          <w:rFonts w:ascii="Nirmala UI" w:hAnsi="Nirmala UI" w:eastAsia="Nirmala UI" w:cs="Nirmala UI"/>
        </w:rPr>
        <w:t>నమస్కరింపవలెను</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మాత్రమే</w:t>
      </w:r>
      <w:r>
        <w:rPr>
          <w:rFonts w:ascii="Times New Roman" w:hAnsi="Times New Roman" w:eastAsia="Times New Roman" w:cs="Times New Roman"/>
        </w:rPr>
        <w:t xml:space="preserve"> </w:t>
      </w:r>
      <w:r>
        <w:rPr>
          <w:rFonts w:ascii="Nirmala UI" w:hAnsi="Nirmala UI" w:eastAsia="Nirmala UI" w:cs="Nirmala UI"/>
        </w:rPr>
        <w:t>సేవింపవలెను</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4:5–8.</w:t>
      </w:r>
    </w:p>
    <w:p>
      <w:pPr>
        <w:pStyle w:val="ArticleBody"/>
        <w:jc w:val="left"/>
      </w:pPr>
      <w:r>
        <w:rPr>
          <w:rFonts w:ascii="Times New Roman" w:hAnsi="Times New Roman" w:eastAsia="Times New Roman" w:cs="Times New Roman"/>
        </w:rPr>
        <w:t>Ñanderu Róma papal rehegua (mymba vai) oguereko mokõi mba’e iñimportantetéva: hekovai, ha pe “tembi’u” ha yva rykuere oimehápe pohã vai oporome’ẽva.</w:t>
      </w:r>
    </w:p>
    <w:p>
      <w:pPr>
        <w:pStyle w:val="ArticleScripture"/>
        <w:jc w:val="left"/>
      </w:pPr>
      <w:r>
        <w:rPr>
          <w:rFonts w:ascii="Times New Roman" w:hAnsi="Times New Roman" w:eastAsia="Times New Roman" w:cs="Times New Roman"/>
        </w:rPr>
        <w:t>Häli meniň saňa garşy birnäçe zadym bar: sebäbi sen özüni pygamber aýal diýýän şol Izebeliň meniň hyzmatkärlerime öwredip, olary zyna etmäge hem-de butlara gurban edilen zatlardan iýmäge azdyrmagyna ýol berýärsiň. Ylham 2:14.</w:t>
      </w:r>
    </w:p>
    <w:p>
      <w:pPr>
        <w:pStyle w:val="ArticleBody"/>
        <w:jc w:val="left"/>
      </w:pPr>
      <w:r>
        <w:rPr>
          <w:rFonts w:ascii="Times New Roman" w:hAnsi="Times New Roman" w:eastAsia="Times New Roman" w:cs="Times New Roman"/>
        </w:rPr>
        <w:t>“Cibus” et potus quos praebet, falsa eius dogmata sunt.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ខុសបាបដ៏ធំដែលបានចោទប្រកាន់លើបាប៊ីឡូន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បានធ្វើឲ្យគ្រប់ជាតិសាសន៍ទាំងអស់ផឹកស្រានៃសេចក្តីក្រោធដោយសារអំពើផិតក្បត់របស់នាង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ពែងនៃសេចក្តីស្រវឹងនេះ</w:t>
      </w:r>
      <w:r>
        <w:rPr>
          <w:rFonts w:ascii="Times New Roman" w:hAnsi="Times New Roman" w:eastAsia="Times New Roman" w:cs="Times New Roman"/>
        </w:rPr>
        <w:t xml:space="preserve"> </w:t>
      </w:r>
      <w:r>
        <w:rPr>
          <w:rFonts w:ascii="Leelawadee UI" w:hAnsi="Leelawadee UI" w:eastAsia="Leelawadee UI" w:cs="Leelawadee UI"/>
        </w:rPr>
        <w:t>ដែលនាងដាក់ជូនដល់ពិភពលោក</w:t>
      </w:r>
      <w:r>
        <w:rPr>
          <w:rFonts w:ascii="Times New Roman" w:hAnsi="Times New Roman" w:eastAsia="Times New Roman" w:cs="Times New Roman"/>
        </w:rPr>
        <w:t xml:space="preserve"> </w:t>
      </w:r>
      <w:r>
        <w:rPr>
          <w:rFonts w:ascii="Leelawadee UI" w:hAnsi="Leelawadee UI" w:eastAsia="Leelawadee UI" w:cs="Leelawadee UI"/>
        </w:rPr>
        <w:t>តំណាងឲ្យគោលលទ្ធិក្លែងក្លាយដែលនាងបានទទួលយក</w:t>
      </w:r>
      <w:r>
        <w:rPr>
          <w:rFonts w:ascii="Times New Roman" w:hAnsi="Times New Roman" w:eastAsia="Times New Roman" w:cs="Times New Roman"/>
        </w:rPr>
        <w:t xml:space="preserve"> </w:t>
      </w:r>
      <w:r>
        <w:rPr>
          <w:rFonts w:ascii="Leelawadee UI" w:hAnsi="Leelawadee UI" w:eastAsia="Leelawadee UI" w:cs="Leelawadee UI"/>
        </w:rPr>
        <w:t>ជាលទ្ធផលនៃការភ្ជាប់ទំនាក់ទំនងខុសច្បាប់របស់នាងជាមួយអ្នកធំៗនៃផែនដី</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388.</w:t>
      </w:r>
    </w:p>
    <w:p>
      <w:pPr>
        <w:pStyle w:val="ArticleBody"/>
        <w:jc w:val="left"/>
      </w:pPr>
      <w:r>
        <w:rPr>
          <w:rFonts w:ascii="Times New Roman" w:hAnsi="Times New Roman" w:eastAsia="Times New Roman" w:cs="Times New Roman"/>
        </w:rPr>
        <w:t>Katolikliğin canavarı da, yine içten alınan bir şey olan büyüleriyle dünyayı aldatır.</w:t>
      </w:r>
    </w:p>
    <w:p>
      <w:pPr>
        <w:pStyle w:val="ArticleScripture"/>
        <w:jc w:val="left"/>
      </w:pPr>
      <w:r>
        <w:rPr>
          <w:rFonts w:ascii="Times New Roman" w:hAnsi="Times New Roman" w:eastAsia="Times New Roman" w:cs="Times New Roman"/>
        </w:rPr>
        <w:t>Ug mwengaara gw’ettaala teguliddamu kwaka nate n’akatono mu ggwe; n’eddoboozi ly’omugole n’ery’omugole omukazi tebaliddamu kuwulirwa nate n’akatono mu ggwe: kubanga abasuubuzi bo baali basajja abakulu b’ensi; kubanga amawanga gonna gaali gamyiddwa olw’obulogo bwo. Okubikkulirwa 18:23.</w:t>
      </w:r>
    </w:p>
    <w:p>
      <w:pPr>
        <w:pStyle w:val="ArticleBody"/>
        <w:jc w:val="left"/>
      </w:pPr>
      <w:r>
        <w:rPr>
          <w:rFonts w:ascii="Nirmala UI" w:hAnsi="Nirmala UI" w:eastAsia="Nirmala UI" w:cs="Nirmala UI"/>
        </w:rPr>
        <w:t>ꯒ꯭ꯔꯤꯛꯀꯤ</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ꯁꯣꯔꯁꯦꯔꯤꯁ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ꯂꯣꯟꯁꯤꯟꯕꯁꯤ</w:t>
      </w:r>
      <w:r>
        <w:rPr>
          <w:rFonts w:ascii="Times New Roman" w:hAnsi="Times New Roman" w:eastAsia="Times New Roman" w:cs="Times New Roman"/>
        </w:rPr>
        <w:t xml:space="preserve"> pharmakeia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ꯃꯦꯗꯤꯀꯦꯁꯟꯁ</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ꯀꯥꯞ</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ꯋꯥꯏꯟ</w:t>
      </w:r>
      <w:r>
        <w:rPr>
          <w:rFonts w:ascii="Times New Roman" w:hAnsi="Times New Roman" w:eastAsia="Times New Roman" w:cs="Times New Roman"/>
        </w:rPr>
        <w:t xml:space="preserve"> </w:t>
      </w:r>
      <w:r>
        <w:rPr>
          <w:rFonts w:ascii="Nirmala UI" w:hAnsi="Nirmala UI" w:eastAsia="Nirmala UI" w:cs="Nirmala UI"/>
        </w:rPr>
        <w:t>ꯊꯛꯅꯕꯒꯤ</w:t>
      </w:r>
      <w:r>
        <w:rPr>
          <w:rFonts w:ascii="Times New Roman" w:hAnsi="Times New Roman" w:eastAsia="Times New Roman" w:cs="Times New Roman"/>
        </w:rPr>
        <w:t xml:space="preserve"> </w:t>
      </w:r>
      <w:r>
        <w:rPr>
          <w:rFonts w:ascii="Nirmala UI" w:hAnsi="Nirmala UI" w:eastAsia="Nirmala UI" w:cs="Nirmala UI"/>
        </w:rPr>
        <w:t>ꯀꯥꯞ</w:t>
      </w:r>
      <w:r>
        <w:rPr>
          <w:rFonts w:ascii="Times New Roman" w:hAnsi="Times New Roman" w:eastAsia="Times New Roman" w:cs="Times New Roman"/>
        </w:rPr>
        <w:t xml:space="preserve"> </w:t>
      </w:r>
      <w:r>
        <w:rPr>
          <w:rFonts w:ascii="Nirmala UI" w:hAnsi="Nirmala UI" w:eastAsia="Nirmala UI" w:cs="Nirmala UI"/>
        </w:rPr>
        <w:t>ꯑꯃꯈꯛꯇ</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ꯈꯣꯡꯗꯦ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ꯃꯥꯖꯤꯀꯀꯤ</w:t>
      </w:r>
      <w:r>
        <w:rPr>
          <w:rFonts w:ascii="Times New Roman" w:hAnsi="Times New Roman" w:eastAsia="Times New Roman" w:cs="Times New Roman"/>
        </w:rPr>
        <w:t xml:space="preserve"> </w:t>
      </w:r>
      <w:r>
        <w:rPr>
          <w:rFonts w:ascii="Nirmala UI" w:hAnsi="Nirmala UI" w:eastAsia="Nirmala UI" w:cs="Nirmala UI"/>
        </w:rPr>
        <w:t>ꯃꯦꯗꯤꯀꯦꯜ</w:t>
      </w:r>
      <w:r>
        <w:rPr>
          <w:rFonts w:ascii="Times New Roman" w:hAnsi="Times New Roman" w:eastAsia="Times New Roman" w:cs="Times New Roman"/>
        </w:rPr>
        <w:t xml:space="preserve"> </w:t>
      </w:r>
      <w:r>
        <w:rPr>
          <w:rFonts w:ascii="Nirmala UI" w:hAnsi="Nirmala UI" w:eastAsia="Nirmala UI" w:cs="Nirmala UI"/>
        </w:rPr>
        <w:t>ꯄꯣꯁꯟꯁꯤꯡ</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ꯀꯥꯞꯁꯨ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ꯃꯥꯖꯤꯀꯀꯤ</w:t>
      </w:r>
      <w:r>
        <w:rPr>
          <w:rFonts w:ascii="Times New Roman" w:hAnsi="Times New Roman" w:eastAsia="Times New Roman" w:cs="Times New Roman"/>
        </w:rPr>
        <w:t xml:space="preserve"> </w:t>
      </w:r>
      <w:r>
        <w:rPr>
          <w:rFonts w:ascii="Nirmala UI" w:hAnsi="Nirmala UI" w:eastAsia="Nirmala UI" w:cs="Nirmala UI"/>
        </w:rPr>
        <w:t>ꯄꯣꯁꯟꯁꯤꯡ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ꯑꯩꯍꯥꯛꯀꯤ</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ꯏꯃꯨꯡꯗ</w:t>
      </w:r>
      <w:r>
        <w:rPr>
          <w:rFonts w:ascii="Times New Roman" w:hAnsi="Times New Roman" w:eastAsia="Times New Roman" w:cs="Times New Roman"/>
        </w:rPr>
        <w:t xml:space="preserve"> </w:t>
      </w:r>
      <w:r>
        <w:rPr>
          <w:rFonts w:ascii="Nirmala UI" w:hAnsi="Nirmala UI" w:eastAsia="Nirmala UI" w:cs="Nirmala UI"/>
        </w:rPr>
        <w:t>ꯀꯥꯞꯇ</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ꯅꯤꯗꯜꯁꯤꯡꯗ</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ꯁꯨꯟ</w:t>
      </w:r>
      <w:r>
        <w:rPr>
          <w:rFonts w:ascii="Times New Roman" w:hAnsi="Times New Roman" w:eastAsia="Times New Roman" w:cs="Times New Roman"/>
        </w:rPr>
        <w:t>-</w:t>
      </w:r>
      <w:r>
        <w:rPr>
          <w:rFonts w:ascii="Nirmala UI" w:hAnsi="Nirmala UI" w:eastAsia="Nirmala UI" w:cs="Nirmala UI"/>
        </w:rPr>
        <w:t>ꯀꯃꯤꯡ</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ꯁꯦꯇꯟ</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ꯍꯤꯂꯤꯡꯒꯤ</w:t>
      </w:r>
      <w:r>
        <w:rPr>
          <w:rFonts w:ascii="Times New Roman" w:hAnsi="Times New Roman" w:eastAsia="Times New Roman" w:cs="Times New Roman"/>
        </w:rPr>
        <w:t xml:space="preserve"> </w:t>
      </w:r>
      <w:r>
        <w:rPr>
          <w:rFonts w:ascii="Nirmala UI" w:hAnsi="Nirmala UI" w:eastAsia="Nirmala UI" w:cs="Nirmala UI"/>
        </w:rPr>
        <w:t>ꯃꯤꯔꯥꯀꯜꯁ</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ꯄꯣꯁꯟꯁꯤꯡ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ꯄꯥꯄꯁꯤꯒꯤ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ꯗꯣꯛꯇ꯭ꯔꯤꯟꯁꯤꯡꯒ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ꯃꯤꯔꯥꯀꯜꯁ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ꯁꯦꯇꯟꯅ</w:t>
      </w:r>
      <w:r>
        <w:rPr>
          <w:rFonts w:ascii="Times New Roman" w:hAnsi="Times New Roman" w:eastAsia="Times New Roman" w:cs="Times New Roman"/>
        </w:rPr>
        <w:t xml:space="preserve"> </w:t>
      </w:r>
      <w:r>
        <w:rPr>
          <w:rFonts w:ascii="Nirmala UI" w:hAnsi="Nirmala UI" w:eastAsia="Nirmala UI" w:cs="Nirmala UI"/>
        </w:rPr>
        <w:t>ꯈ꯭ꯔꯥꯏꯁꯇꯇ</w:t>
      </w:r>
      <w:r>
        <w:rPr>
          <w:rFonts w:ascii="Times New Roman" w:hAnsi="Times New Roman" w:eastAsia="Times New Roman" w:cs="Times New Roman"/>
        </w:rPr>
        <w:t xml:space="preserve"> </w:t>
      </w:r>
      <w:r>
        <w:rPr>
          <w:rFonts w:ascii="Nirmala UI" w:hAnsi="Nirmala UI" w:eastAsia="Nirmala UI" w:cs="Nirmala UI"/>
        </w:rPr>
        <w:t>ꯂꯣꯟꯗꯨꯅ</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ꯆꯥꯎ</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ꯑꯣꯏꯍꯟꯕꯒꯤ</w:t>
      </w:r>
      <w:r>
        <w:rPr>
          <w:rFonts w:ascii="Times New Roman" w:hAnsi="Times New Roman" w:eastAsia="Times New Roman" w:cs="Times New Roman"/>
        </w:rPr>
        <w:t xml:space="preserve"> </w:t>
      </w:r>
      <w:r>
        <w:rPr>
          <w:rFonts w:ascii="Nirmala UI" w:hAnsi="Nirmala UI" w:eastAsia="Nirmala UI" w:cs="Nirmala UI"/>
        </w:rPr>
        <w:t>ꯃꯤꯔꯥꯀꯜ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ꯃꯤꯊꯨꯁꯤꯟꯅꯕ</w:t>
      </w:r>
      <w:r>
        <w:rPr>
          <w:rFonts w:ascii="Times New Roman" w:hAnsi="Times New Roman" w:eastAsia="Times New Roman" w:cs="Times New Roman"/>
        </w:rPr>
        <w:t xml:space="preserve"> </w:t>
      </w:r>
      <w:r>
        <w:rPr>
          <w:rFonts w:ascii="Nirmala UI" w:hAnsi="Nirmala UI" w:eastAsia="Nirmala UI" w:cs="Nirmala UI"/>
        </w:rPr>
        <w:t>ꯑꯣꯏ꯫</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विशेषताएँ</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После воскресного закона чудеса сатанинских исцелений, совершаемые сатаной, представляют собой «волшебства» так называемой медицины, которые навязываются в течение истории, начинающейся 11 сентября 2001 года. Иисус сказал: «не хлебом одним будет жить человек, но всяким словом Божиим». «Пища» Рима — это предания и обычаи, которые он ставит выше Слова Божия.</w:t>
      </w:r>
    </w:p>
    <w:p>
      <w:pPr>
        <w:pStyle w:val="ArticleScripture"/>
        <w:jc w:val="left"/>
      </w:pPr>
      <w:r>
        <w:rPr>
          <w:rFonts w:ascii="Times New Roman" w:hAnsi="Times New Roman" w:eastAsia="Times New Roman" w:cs="Times New Roman"/>
        </w:rPr>
        <w:t>«</w:t>
      </w:r>
      <w:r>
        <w:rPr>
          <w:rFonts w:ascii="Ebrima" w:hAnsi="Ebrima" w:eastAsia="Ebrima" w:cs="Ebrima"/>
        </w:rPr>
        <w:t>በአሁኑ</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እየተካሄዱ</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እንቅስቃሴዎች</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ተቋማትና</w:t>
      </w:r>
      <w:r>
        <w:rPr>
          <w:rFonts w:ascii="Times New Roman" w:hAnsi="Times New Roman" w:eastAsia="Times New Roman" w:cs="Times New Roman"/>
        </w:rPr>
        <w:t xml:space="preserve"> </w:t>
      </w:r>
      <w:r>
        <w:rPr>
          <w:rFonts w:ascii="Ebrima" w:hAnsi="Ebrima" w:eastAsia="Ebrima" w:cs="Ebrima"/>
        </w:rPr>
        <w:t>ሥርዓቶች</w:t>
      </w:r>
      <w:r>
        <w:rPr>
          <w:rFonts w:ascii="Times New Roman" w:hAnsi="Times New Roman" w:eastAsia="Times New Roman" w:cs="Times New Roman"/>
        </w:rPr>
        <w:t xml:space="preserve"> </w:t>
      </w:r>
      <w:r>
        <w:rPr>
          <w:rFonts w:ascii="Ebrima" w:hAnsi="Ebrima" w:eastAsia="Ebrima" w:cs="Ebrima"/>
        </w:rPr>
        <w:t>የመንግሥትን</w:t>
      </w:r>
      <w:r>
        <w:rPr>
          <w:rFonts w:ascii="Times New Roman" w:hAnsi="Times New Roman" w:eastAsia="Times New Roman" w:cs="Times New Roman"/>
        </w:rPr>
        <w:t xml:space="preserve"> </w:t>
      </w:r>
      <w:r>
        <w:rPr>
          <w:rFonts w:ascii="Ebrima" w:hAnsi="Ebrima" w:eastAsia="Ebrima" w:cs="Ebrima"/>
        </w:rPr>
        <w:t>ድጋፍ</w:t>
      </w:r>
      <w:r>
        <w:rPr>
          <w:rFonts w:ascii="Times New Roman" w:hAnsi="Times New Roman" w:eastAsia="Times New Roman" w:cs="Times New Roman"/>
        </w:rPr>
        <w:t xml:space="preserve"> </w:t>
      </w:r>
      <w:r>
        <w:rPr>
          <w:rFonts w:ascii="Ebrima" w:hAnsi="Ebrima" w:eastAsia="Ebrima" w:cs="Ebrima"/>
        </w:rPr>
        <w:t>እንዲያገኙ</w:t>
      </w:r>
      <w:r>
        <w:rPr>
          <w:rFonts w:ascii="Times New Roman" w:hAnsi="Times New Roman" w:eastAsia="Times New Roman" w:cs="Times New Roman"/>
        </w:rPr>
        <w:t xml:space="preserve"> </w:t>
      </w:r>
      <w:r>
        <w:rPr>
          <w:rFonts w:ascii="Ebrima" w:hAnsi="Ebrima" w:eastAsia="Ebrima" w:cs="Ebrima"/>
        </w:rPr>
        <w:t>ለማስፈጸም</w:t>
      </w:r>
      <w:r>
        <w:rPr>
          <w:rFonts w:ascii="Times New Roman" w:hAnsi="Times New Roman" w:eastAsia="Times New Roman" w:cs="Times New Roman"/>
        </w:rPr>
        <w:t xml:space="preserve"> </w:t>
      </w:r>
      <w:r>
        <w:rPr>
          <w:rFonts w:ascii="Ebrima" w:hAnsi="Ebrima" w:eastAsia="Ebrima" w:cs="Ebrima"/>
        </w:rPr>
        <w:t>ፕሮቴስታንቶች</w:t>
      </w:r>
      <w:r>
        <w:rPr>
          <w:rFonts w:ascii="Times New Roman" w:hAnsi="Times New Roman" w:eastAsia="Times New Roman" w:cs="Times New Roman"/>
        </w:rPr>
        <w:t xml:space="preserve"> </w:t>
      </w:r>
      <w:r>
        <w:rPr>
          <w:rFonts w:ascii="Ebrima" w:hAnsi="Ebrima" w:eastAsia="Ebrima" w:cs="Ebrima"/>
        </w:rPr>
        <w:t>የጳጳሳውያንን</w:t>
      </w:r>
      <w:r>
        <w:rPr>
          <w:rFonts w:ascii="Times New Roman" w:hAnsi="Times New Roman" w:eastAsia="Times New Roman" w:cs="Times New Roman"/>
        </w:rPr>
        <w:t xml:space="preserve"> </w:t>
      </w:r>
      <w:r>
        <w:rPr>
          <w:rFonts w:ascii="Ebrima" w:hAnsi="Ebrima" w:eastAsia="Ebrima" w:cs="Ebrima"/>
        </w:rPr>
        <w:t>ፈለግ</w:t>
      </w:r>
      <w:r>
        <w:rPr>
          <w:rFonts w:ascii="Times New Roman" w:hAnsi="Times New Roman" w:eastAsia="Times New Roman" w:cs="Times New Roman"/>
        </w:rPr>
        <w:t xml:space="preserve"> </w:t>
      </w:r>
      <w:r>
        <w:rPr>
          <w:rFonts w:ascii="Ebrima" w:hAnsi="Ebrima" w:eastAsia="Ebrima" w:cs="Ebrima"/>
        </w:rPr>
        <w:t>እየተከተሉ</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በፕሮቴስታንታዊት</w:t>
      </w:r>
      <w:r>
        <w:rPr>
          <w:rFonts w:ascii="Times New Roman" w:hAnsi="Times New Roman" w:eastAsia="Times New Roman" w:cs="Times New Roman"/>
        </w:rPr>
        <w:t xml:space="preserve"> </w:t>
      </w:r>
      <w:r>
        <w:rPr>
          <w:rFonts w:ascii="Ebrima" w:hAnsi="Ebrima" w:eastAsia="Ebrima" w:cs="Ebrima"/>
        </w:rPr>
        <w:t>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ጵጵስና</w:t>
      </w:r>
      <w:r>
        <w:rPr>
          <w:rFonts w:ascii="Times New Roman" w:hAnsi="Times New Roman" w:eastAsia="Times New Roman" w:cs="Times New Roman"/>
        </w:rPr>
        <w:t xml:space="preserve"> </w:t>
      </w:r>
      <w:r>
        <w:rPr>
          <w:rFonts w:ascii="Ebrima" w:hAnsi="Ebrima" w:eastAsia="Ebrima" w:cs="Ebrima"/>
        </w:rPr>
        <w:t>በአሮጌው</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ያጣችውን</w:t>
      </w:r>
      <w:r>
        <w:rPr>
          <w:rFonts w:ascii="Times New Roman" w:hAnsi="Times New Roman" w:eastAsia="Times New Roman" w:cs="Times New Roman"/>
        </w:rPr>
        <w:t xml:space="preserve"> </w:t>
      </w:r>
      <w:r>
        <w:rPr>
          <w:rFonts w:ascii="Ebrima" w:hAnsi="Ebrima" w:eastAsia="Ebrima" w:cs="Ebrima"/>
        </w:rPr>
        <w:t>የበላይነት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እንድታገኝ</w:t>
      </w:r>
      <w:r>
        <w:rPr>
          <w:rFonts w:ascii="Times New Roman" w:hAnsi="Times New Roman" w:eastAsia="Times New Roman" w:cs="Times New Roman"/>
        </w:rPr>
        <w:t xml:space="preserve"> </w:t>
      </w:r>
      <w:r>
        <w:rPr>
          <w:rFonts w:ascii="Ebrima" w:hAnsi="Ebrima" w:eastAsia="Ebrima" w:cs="Ebrima"/>
        </w:rPr>
        <w:t>በር</w:t>
      </w:r>
      <w:r>
        <w:rPr>
          <w:rFonts w:ascii="Times New Roman" w:hAnsi="Times New Roman" w:eastAsia="Times New Roman" w:cs="Times New Roman"/>
        </w:rPr>
        <w:t xml:space="preserve"> </w:t>
      </w:r>
      <w:r>
        <w:rPr>
          <w:rFonts w:ascii="Ebrima" w:hAnsi="Ebrima" w:eastAsia="Ebrima" w:cs="Ebrima"/>
        </w:rPr>
        <w:t>እየከፈቱላት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የሚሰጠውም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በአስተያየት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የእሁድን</w:t>
      </w:r>
      <w:r>
        <w:rPr>
          <w:rFonts w:ascii="Times New Roman" w:hAnsi="Times New Roman" w:eastAsia="Times New Roman" w:cs="Times New Roman"/>
        </w:rPr>
        <w:t xml:space="preserve"> </w:t>
      </w:r>
      <w:r>
        <w:rPr>
          <w:rFonts w:ascii="Ebrima" w:hAnsi="Ebrima" w:eastAsia="Ebrima" w:cs="Ebrima"/>
        </w:rPr>
        <w:t>አክብሮት</w:t>
      </w:r>
      <w:r>
        <w:rPr>
          <w:rFonts w:ascii="Times New Roman" w:hAnsi="Times New Roman" w:eastAsia="Times New Roman" w:cs="Times New Roman"/>
        </w:rPr>
        <w:t xml:space="preserve"> </w:t>
      </w:r>
      <w:r>
        <w:rPr>
          <w:rFonts w:ascii="Ebrima" w:hAnsi="Ebrima" w:eastAsia="Ebrima" w:cs="Ebrima"/>
        </w:rPr>
        <w:t>ማስፈጸም</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ከሮማ</w:t>
      </w:r>
      <w:r>
        <w:rPr>
          <w:rFonts w:ascii="Times New Roman" w:hAnsi="Times New Roman" w:eastAsia="Times New Roman" w:cs="Times New Roman"/>
        </w:rPr>
        <w:t xml:space="preserve"> </w:t>
      </w:r>
      <w:r>
        <w:rPr>
          <w:rFonts w:ascii="Ebrima" w:hAnsi="Ebrima" w:eastAsia="Ebrima" w:cs="Ebrima"/>
        </w:rPr>
        <w:t>የመነጨ</w:t>
      </w:r>
      <w:r>
        <w:rPr>
          <w:rFonts w:ascii="Times New Roman" w:hAnsi="Times New Roman" w:eastAsia="Times New Roman" w:cs="Times New Roman"/>
        </w:rPr>
        <w:t xml:space="preserve"> </w:t>
      </w:r>
      <w:r>
        <w:rPr>
          <w:rFonts w:ascii="Ebrima" w:hAnsi="Ebrima" w:eastAsia="Ebrima" w:cs="Ebrima"/>
        </w:rPr>
        <w:t>ልማድ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የሥልጣኗ</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የምትናገረው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በፕሮቴስታንት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እየተስፋፋ</w:t>
      </w:r>
      <w:r>
        <w:rPr>
          <w:rFonts w:ascii="Times New Roman" w:hAnsi="Times New Roman" w:eastAsia="Times New Roman" w:cs="Times New Roman"/>
        </w:rPr>
        <w:t xml:space="preserve"> </w:t>
      </w:r>
      <w:r>
        <w:rPr>
          <w:rFonts w:ascii="Ebrima" w:hAnsi="Ebrima" w:eastAsia="Ebrima" w:cs="Ebrima"/>
        </w:rPr>
        <w:t>ያለውና</w:t>
      </w:r>
      <w:r>
        <w:rPr>
          <w:rFonts w:ascii="Times New Roman" w:hAnsi="Times New Roman" w:eastAsia="Times New Roman" w:cs="Times New Roman"/>
        </w:rPr>
        <w:t xml:space="preserve"> </w:t>
      </w:r>
      <w:r>
        <w:rPr>
          <w:rFonts w:ascii="Ebrima" w:hAnsi="Ebrima" w:eastAsia="Ebrima" w:cs="Ebrima"/>
        </w:rPr>
        <w:t>እነርሱንም</w:t>
      </w:r>
      <w:r>
        <w:rPr>
          <w:rFonts w:ascii="Times New Roman" w:hAnsi="Times New Roman" w:eastAsia="Times New Roman" w:cs="Times New Roman"/>
        </w:rPr>
        <w:t xml:space="preserve"> </w:t>
      </w:r>
      <w:r>
        <w:rPr>
          <w:rFonts w:ascii="Ebrima" w:hAnsi="Ebrima" w:eastAsia="Ebrima" w:cs="Ebrima"/>
        </w:rPr>
        <w:t>ጵጵስና</w:t>
      </w:r>
      <w:r>
        <w:rPr>
          <w:rFonts w:ascii="Times New Roman" w:hAnsi="Times New Roman" w:eastAsia="Times New Roman" w:cs="Times New Roman"/>
        </w:rPr>
        <w:t xml:space="preserve"> </w:t>
      </w:r>
      <w:r>
        <w:rPr>
          <w:rFonts w:ascii="Ebrima" w:hAnsi="Ebrima" w:eastAsia="Ebrima" w:cs="Ebrima"/>
        </w:rPr>
        <w:t>ከእነርሷ</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የሠራችውን</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እንዲሠሩ</w:t>
      </w:r>
      <w:r>
        <w:rPr>
          <w:rFonts w:ascii="Times New Roman" w:hAnsi="Times New Roman" w:eastAsia="Times New Roman" w:cs="Times New Roman"/>
        </w:rPr>
        <w:t xml:space="preserve"> </w:t>
      </w:r>
      <w:r>
        <w:rPr>
          <w:rFonts w:ascii="Ebrima" w:hAnsi="Ebrima" w:eastAsia="Ebrima" w:cs="Ebrima"/>
        </w:rPr>
        <w:t>የሚመራቸው</w:t>
      </w:r>
      <w:r>
        <w:rPr>
          <w:rFonts w:ascii="Times New Roman" w:hAnsi="Times New Roman" w:eastAsia="Times New Roman" w:cs="Times New Roman"/>
        </w:rPr>
        <w:t xml:space="preserve"> </w:t>
      </w:r>
      <w:r>
        <w:rPr>
          <w:rFonts w:ascii="Ebrima" w:hAnsi="Ebrima" w:eastAsia="Ebrima" w:cs="Ebrima"/>
        </w:rPr>
        <w:t>የጵጵስና</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r>
        <w:rPr>
          <w:rFonts w:ascii="Ebrima" w:hAnsi="Ebrima" w:eastAsia="Ebrima" w:cs="Ebrima"/>
        </w:rPr>
        <w:t>ይኸውም</w:t>
      </w:r>
      <w:r>
        <w:rPr>
          <w:rFonts w:ascii="Times New Roman" w:hAnsi="Times New Roman" w:eastAsia="Times New Roman" w:cs="Times New Roman"/>
        </w:rPr>
        <w:t xml:space="preserve"> </w:t>
      </w:r>
      <w:r>
        <w:rPr>
          <w:rFonts w:ascii="Ebrima" w:hAnsi="Ebrima" w:eastAsia="Ebrima" w:cs="Ebrima"/>
        </w:rPr>
        <w:t>ለዓለማዊ</w:t>
      </w:r>
      <w:r>
        <w:rPr>
          <w:rFonts w:ascii="Times New Roman" w:hAnsi="Times New Roman" w:eastAsia="Times New Roman" w:cs="Times New Roman"/>
        </w:rPr>
        <w:t xml:space="preserve"> </w:t>
      </w:r>
      <w:r>
        <w:rPr>
          <w:rFonts w:ascii="Ebrima" w:hAnsi="Ebrima" w:eastAsia="Ebrima" w:cs="Ebrima"/>
        </w:rPr>
        <w:t>ልማዶች</w:t>
      </w:r>
      <w:r>
        <w:rPr>
          <w:rFonts w:ascii="Times New Roman" w:hAnsi="Times New Roman" w:eastAsia="Times New Roman" w:cs="Times New Roman"/>
        </w:rPr>
        <w:t xml:space="preserve"> </w:t>
      </w:r>
      <w:r>
        <w:rPr>
          <w:rFonts w:ascii="Ebrima" w:hAnsi="Ebrima" w:eastAsia="Ebrima" w:cs="Ebrima"/>
        </w:rPr>
        <w:t>መስማማት</w:t>
      </w:r>
      <w:r>
        <w:rPr>
          <w:rFonts w:ascii="Times New Roman" w:hAnsi="Times New Roman" w:eastAsia="Times New Roman" w:cs="Times New Roman"/>
        </w:rPr>
        <w:t xml:space="preserve"> </w:t>
      </w:r>
      <w:r>
        <w:rPr>
          <w:rFonts w:ascii="Ebrima" w:hAnsi="Ebrima" w:eastAsia="Ebrima" w:cs="Ebrima"/>
        </w:rPr>
        <w:t>የሚያመራ</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ለሰው</w:t>
      </w:r>
      <w:r>
        <w:rPr>
          <w:rFonts w:ascii="Times New Roman" w:hAnsi="Times New Roman" w:eastAsia="Times New Roman" w:cs="Times New Roman"/>
        </w:rPr>
        <w:t xml:space="preserve"> </w:t>
      </w:r>
      <w:r>
        <w:rPr>
          <w:rFonts w:ascii="Ebrima" w:hAnsi="Ebrima" w:eastAsia="Ebrima" w:cs="Ebrima"/>
        </w:rPr>
        <w:t>ባህሎች</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የሚሰጥ</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The Great Controversy, 573.</w:t>
      </w:r>
    </w:p>
    <w:p>
      <w:pPr>
        <w:pStyle w:val="ArticleBody"/>
        <w:jc w:val="left"/>
      </w:pPr>
      <w:r>
        <w:rPr>
          <w:rFonts w:ascii="Times New Roman" w:hAnsi="Times New Roman" w:eastAsia="Times New Roman" w:cs="Times New Roman"/>
        </w:rPr>
        <w:t>Tradición y costumbre son el “alimento” doctrinal con que la bestia sustituye la Palabra de Dios, a fin de exaltar su idolatría pagana.</w:t>
      </w:r>
    </w:p>
    <w:p>
      <w:pPr>
        <w:pStyle w:val="ArticleScripture"/>
        <w:jc w:val="left"/>
      </w:pPr>
      <w:r>
        <w:rPr>
          <w:rFonts w:ascii="Times New Roman" w:hAnsi="Times New Roman" w:eastAsia="Times New Roman" w:cs="Times New Roman"/>
        </w:rPr>
        <w:t>«قۇرىم چېركاۋى ئۆزىنى بۇتپەرەسلىك ئەيىبىدىن قانداق ئاقلاپ چىقالايدۇ، بىز بۇنى كۆرەلمەيمىز. دۇرۇس، ئۇ بۇ سۈرەتلەر ئارقىلىق خۇداغا ئىبادەت قىلىدىغانلىقىنى جاكارلايدۇ؛ ئىسرائىللارمۇ ئالتۇن موزاي ئالدىدا تەزىم قىلغاندا شۇنداق قىلغان ئىدى. ئەمما پەرۋەردىگارنىڭ غەزىپى ئۇلارغا قارشى لاۋۇلدىدى، ۋە نۇرغۇنلىرى ئۆلتۈرۈلدى. خۇدا ئۇلارنى دىنسىز بۇتپەرەسلەر دەپ ھۆكۈم قىلدى، ۋە ئەۋلىيالارنىڭ ۋە ئاتالمىش مۇقەددەس ئادەملەرنىڭ سۈرەتلىرىگە سەجدە قىلىدىغانلارغا قارشى ئوخشاش خاتىرە بۈگۈنمۇ ئاسمان كىتابلىرىدا يېزىلماقتا.»</w:t>
      </w:r>
    </w:p>
    <w:p>
      <w:pPr>
        <w:pStyle w:val="ArticleScripture"/>
        <w:jc w:val="left"/>
      </w:pPr>
      <w:r>
        <w:rPr>
          <w:rFonts w:ascii="Times New Roman" w:hAnsi="Times New Roman" w:eastAsia="Times New Roman" w:cs="Times New Roman"/>
        </w:rPr>
        <w:t>“</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ꯄ꯭ꯔꯣꯇꯦꯁ꯭ꯇꯦꯟꯇꯁꯤꯡꯅ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ꯄꯤꯔꯒ</w:t>
      </w:r>
      <w:r>
        <w:rPr>
          <w:rFonts w:ascii="Times New Roman" w:hAnsi="Times New Roman" w:eastAsia="Times New Roman" w:cs="Times New Roman"/>
        </w:rPr>
        <w:t xml:space="preserve"> </w:t>
      </w:r>
      <w:r>
        <w:rPr>
          <w:rFonts w:ascii="Nirmala UI" w:hAnsi="Nirmala UI" w:eastAsia="Nirmala UI" w:cs="Nirmala UI"/>
        </w:rPr>
        <w:t>ꯌꯦꯡꯁꯤꯟꯅꯕ</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ꯄ꯭ꯔꯣꯇꯦꯁ꯭ꯇꯦꯟꯇꯤꯖꯝꯒ</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ꯄꯨꯟꯁꯤꯜꯂꯒꯅꯤ꯫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ꯀꯦꯊꯣꯂꯤꯁꯤꯖꯝꯗ</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ꯊꯣꯀꯍꯜꯂꯣꯏ꯫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ꯔꯣꯝ</w:t>
      </w:r>
      <w:r>
        <w:rPr>
          <w:rFonts w:ascii="Times New Roman" w:hAnsi="Times New Roman" w:eastAsia="Times New Roman" w:cs="Times New Roman"/>
        </w:rPr>
        <w:t xml:space="preserve"> </w:t>
      </w:r>
      <w:r>
        <w:rPr>
          <w:rFonts w:ascii="Nirmala UI" w:hAnsi="Nirmala UI" w:eastAsia="Nirmala UI" w:cs="Nirmala UI"/>
        </w:rPr>
        <w:t>ꯀꯗꯥꯏꯗꯁꯨ</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ꯑꯔꯣꯟ</w:t>
      </w:r>
      <w:r>
        <w:rPr>
          <w:rFonts w:ascii="Times New Roman" w:hAnsi="Times New Roman" w:eastAsia="Times New Roman" w:cs="Times New Roman"/>
        </w:rPr>
        <w:t>-</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ꯑꯩꯍꯥꯛꯄ</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ꯍꯣꯡꯒꯠꯂꯒꯅꯤꯗꯤ</w:t>
      </w:r>
      <w:r>
        <w:rPr>
          <w:rFonts w:ascii="Times New Roman" w:hAnsi="Times New Roman" w:eastAsia="Times New Roman" w:cs="Times New Roman"/>
        </w:rPr>
        <w:t xml:space="preserve"> </w:t>
      </w:r>
      <w:r>
        <w:rPr>
          <w:rFonts w:ascii="Nirmala UI" w:hAnsi="Nirmala UI" w:eastAsia="Nirmala UI" w:cs="Nirmala UI"/>
        </w:rPr>
        <w:t>ꯄ꯭ꯔꯣꯇꯦꯁ꯭ꯇꯦꯟꯇꯤꯖꯝꯅꯤ꯫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ꯂꯤꯕꯔꯦꯜ</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ꯂꯧꯔꯛꯄꯅ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ꯀꯦꯊꯣꯂꯤꯁꯤꯖꯝꯒ</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ꯄꯤꯅꯕ</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ꯄꯨꯔꯛꯀꯅꯤ꯫</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ꯕꯥꯏꯕꯜꯅꯤ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ꯊꯥꯖꯕꯒꯤ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ꯂꯨꯊꯔꯒꯤ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ꯄ꯭ꯔꯣꯇꯦꯁ꯭ꯇꯦꯟꯇꯁꯤꯡꯒꯤ</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ꯀꯦꯊꯣꯂꯤꯛꯁꯤꯡꯅ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ꯄꯨꯔꯤꯡꯁꯤꯡ</w:t>
      </w:r>
      <w:r>
        <w:rPr>
          <w:rFonts w:ascii="Times New Roman" w:hAnsi="Times New Roman" w:eastAsia="Times New Roman" w:cs="Times New Roman"/>
        </w:rPr>
        <w:t xml:space="preserve">, </w:t>
      </w:r>
      <w:r>
        <w:rPr>
          <w:rFonts w:ascii="Nirmala UI" w:hAnsi="Nirmala UI" w:eastAsia="Nirmala UI" w:cs="Nirmala UI"/>
        </w:rPr>
        <w:t>ꯑꯆꯨꯝ</w:t>
      </w:r>
      <w:r>
        <w:rPr>
          <w:rFonts w:ascii="Times New Roman" w:hAnsi="Times New Roman" w:eastAsia="Times New Roman" w:cs="Times New Roman"/>
        </w:rPr>
        <w:t>-</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ꯑꯁꯥꯖꯕ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ꯄ꯭ꯔꯣꯇꯦꯁ꯭ꯇꯦꯟꯇ</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ꯇꯝꯃꯤꯁꯤꯡ</w:t>
      </w:r>
      <w:r>
        <w:rPr>
          <w:rFonts w:ascii="Times New Roman" w:hAnsi="Times New Roman" w:eastAsia="Times New Roman" w:cs="Times New Roman"/>
        </w:rPr>
        <w:t xml:space="preserve"> </w:t>
      </w:r>
      <w:r>
        <w:rPr>
          <w:rFonts w:ascii="Nirmala UI" w:hAnsi="Nirmala UI" w:eastAsia="Nirmala UI" w:cs="Nirmala UI"/>
        </w:rPr>
        <w:t>ꯕꯥꯏꯕꯜꯗꯒꯤ</w:t>
      </w:r>
      <w:r>
        <w:rPr>
          <w:rFonts w:ascii="Times New Roman" w:hAnsi="Times New Roman" w:eastAsia="Times New Roman" w:cs="Times New Roman"/>
        </w:rPr>
        <w:t xml:space="preserve"> </w:t>
      </w:r>
      <w:r>
        <w:rPr>
          <w:rFonts w:ascii="Nirmala UI" w:hAnsi="Nirmala UI" w:eastAsia="Nirmala UI" w:cs="Nirmala UI"/>
        </w:rPr>
        <w:t>ꯄꯨꯊꯣꯛꯅꯕ</w:t>
      </w:r>
      <w:r>
        <w:rPr>
          <w:rFonts w:ascii="Times New Roman" w:hAnsi="Times New Roman" w:eastAsia="Times New Roman" w:cs="Times New Roman"/>
        </w:rPr>
        <w:t xml:space="preserve"> </w:t>
      </w:r>
      <w:r>
        <w:rPr>
          <w:rFonts w:ascii="Nirmala UI" w:hAnsi="Nirmala UI" w:eastAsia="Nirmala UI" w:cs="Nirmala UI"/>
        </w:rPr>
        <w:t>ꯀꯥꯅꯗꯕ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ꯌꯥꯕꯅꯕ</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ꯅꯨꯡꯉꯥꯏꯇꯕ</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ꯈꯔꯒꯤ</w:t>
      </w:r>
      <w:r>
        <w:rPr>
          <w:rFonts w:ascii="Times New Roman" w:hAnsi="Times New Roman" w:eastAsia="Times New Roman" w:cs="Times New Roman"/>
        </w:rPr>
        <w:t xml:space="preserve"> </w:t>
      </w:r>
      <w:r>
        <w:rPr>
          <w:rFonts w:ascii="Nirmala UI" w:hAnsi="Nirmala UI" w:eastAsia="Nirmala UI" w:cs="Nirmala UI"/>
        </w:rPr>
        <w:t>ꯊꯤꯌꯨꯁ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ꯀꯦꯊꯣꯂꯤꯛꯁꯤꯡꯒꯤ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ꯀꯔꯤꯁꯨ</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ꯆꯠꯂꯛꯄꯅꯤ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ꯉꯝꯗꯕꯒꯤ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ꯑꯇꯣꯞꯄꯁꯤꯡ</w:t>
      </w:r>
      <w:r>
        <w:rPr>
          <w:rFonts w:ascii="Times New Roman" w:hAnsi="Times New Roman" w:eastAsia="Times New Roman" w:cs="Times New Roman"/>
        </w:rPr>
        <w:t xml:space="preserve"> </w:t>
      </w:r>
      <w:r>
        <w:rPr>
          <w:rFonts w:ascii="Nirmala UI" w:hAnsi="Nirmala UI" w:eastAsia="Nirmala UI" w:cs="Nirmala UI"/>
        </w:rPr>
        <w:t>ꯁꯤꯖꯤꯟꯅꯔꯒ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ꯄꯨꯔꯤꯡꯁꯤꯡꯒꯤ</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ꯑꯆꯨꯝ</w:t>
      </w:r>
      <w:r>
        <w:rPr>
          <w:rFonts w:ascii="Times New Roman" w:hAnsi="Times New Roman" w:eastAsia="Times New Roman" w:cs="Times New Roman"/>
        </w:rPr>
        <w:t>-</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ꯔꯤꯇꯨꯌꯦꯜ</w:t>
      </w:r>
      <w:r>
        <w:rPr>
          <w:rFonts w:ascii="Times New Roman" w:hAnsi="Times New Roman" w:eastAsia="Times New Roman" w:cs="Times New Roman"/>
        </w:rPr>
        <w:t xml:space="preserve"> </w:t>
      </w:r>
      <w:r>
        <w:rPr>
          <w:rFonts w:ascii="Nirmala UI" w:hAnsi="Nirmala UI" w:eastAsia="Nirmala UI" w:cs="Nirmala UI"/>
        </w:rPr>
        <w:t>ꯇꯃꯊꯤꯜꯁꯤꯡ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ꯃꯥꯄꯥꯜꯒꯤ</w:t>
      </w:r>
      <w:r>
        <w:rPr>
          <w:rFonts w:ascii="Times New Roman" w:hAnsi="Times New Roman" w:eastAsia="Times New Roman" w:cs="Times New Roman"/>
        </w:rPr>
        <w:t xml:space="preserve"> </w:t>
      </w:r>
      <w:r>
        <w:rPr>
          <w:rFonts w:ascii="Nirmala UI" w:hAnsi="Nirmala UI" w:eastAsia="Nirmala UI" w:cs="Nirmala UI"/>
        </w:rPr>
        <w:t>ꯄ꯭ꯔꯣꯇꯦꯁ꯭ꯇꯦꯟꯇꯁꯤꯡꯅ</w:t>
      </w:r>
      <w:r>
        <w:rPr>
          <w:rFonts w:ascii="Times New Roman" w:hAnsi="Times New Roman" w:eastAsia="Times New Roman" w:cs="Times New Roman"/>
        </w:rPr>
        <w:t xml:space="preserve"> </w:t>
      </w:r>
      <w:r>
        <w:rPr>
          <w:rFonts w:ascii="Nirmala UI" w:hAnsi="Nirmala UI" w:eastAsia="Nirmala UI" w:cs="Nirmala UI"/>
        </w:rPr>
        <w:t>ꯁ꯭ꯀ꯭ꯔꯤꯞꯆꯔꯁꯤꯡꯒ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ꯑꯊꯥꯖꯕ</w:t>
      </w:r>
      <w:r>
        <w:rPr>
          <w:rFonts w:ascii="Times New Roman" w:hAnsi="Times New Roman" w:eastAsia="Times New Roman" w:cs="Times New Roman"/>
        </w:rPr>
        <w:t xml:space="preserve"> </w:t>
      </w:r>
      <w:r>
        <w:rPr>
          <w:rFonts w:ascii="Nirmala UI" w:hAnsi="Nirmala UI" w:eastAsia="Nirmala UI" w:cs="Nirmala UI"/>
        </w:rPr>
        <w:t>ꯂꯩꯇꯕꯁꯨ</w:t>
      </w:r>
      <w:r>
        <w:rPr>
          <w:rFonts w:ascii="Times New Roman" w:hAnsi="Times New Roman" w:eastAsia="Times New Roman" w:cs="Times New Roman"/>
        </w:rPr>
        <w:t xml:space="preserve"> </w:t>
      </w:r>
      <w:r>
        <w:rPr>
          <w:rFonts w:ascii="Nirmala UI" w:hAnsi="Nirmala UI" w:eastAsia="Nirmala UI" w:cs="Nirmala UI"/>
        </w:rPr>
        <w:t>ꯀꯦꯊꯣꯂꯤꯛꯁꯤꯡꯒ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ꯆꯠꯂꯛꯄꯅꯤ꯫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ꯅꯨꯃꯤꯠꯇꯥꯁꯨ</w:t>
      </w:r>
      <w:r>
        <w:rPr>
          <w:rFonts w:ascii="Times New Roman" w:hAnsi="Times New Roman" w:eastAsia="Times New Roman" w:cs="Times New Roman"/>
        </w:rPr>
        <w:t xml:space="preserve"> </w:t>
      </w:r>
      <w:r>
        <w:rPr>
          <w:rFonts w:ascii="Nirmala UI" w:hAnsi="Nirmala UI" w:eastAsia="Nirmala UI" w:cs="Nirmala UI"/>
        </w:rPr>
        <w:t>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ꯂꯨꯊꯔ</w:t>
      </w:r>
      <w:r>
        <w:rPr>
          <w:rFonts w:ascii="Times New Roman" w:hAnsi="Times New Roman" w:eastAsia="Times New Roman" w:cs="Times New Roman"/>
        </w:rPr>
        <w:t xml:space="preserve">, Cranmer, Ridley, Hooper,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ꯁꯍꯤꯗꯁꯤꯡꯒꯤ</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ꯄ꯭ꯔꯣꯇꯦꯁ꯭ꯇꯦꯟꯇꯤꯖꯝ</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ꯈꯣꯡꯗꯥꯡ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‘Protestants’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ꯄ꯭ꯔꯣꯇꯦꯁ꯭ꯇ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ꯂꯩꯈꯤꯕ</w:t>
      </w:r>
      <w:r>
        <w:rPr>
          <w:rFonts w:ascii="Times New Roman" w:hAnsi="Times New Roman" w:eastAsia="Times New Roman" w:cs="Times New Roman"/>
        </w:rPr>
        <w:t xml:space="preserve"> </w:t>
      </w:r>
      <w:r>
        <w:rPr>
          <w:rFonts w:ascii="Nirmala UI" w:hAnsi="Nirmala UI" w:eastAsia="Nirmala UI" w:cs="Nirmala UI"/>
        </w:rPr>
        <w:t>ꯑꯁꯨꯃ</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ꯂꯩꯔꯝꯕꯁꯨ</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«Քրիստոսը բողոքական էր։ Նա բողոքեց հրեական ազգի ձևական երկրպագության դեմ, որոնք մերժեցին Աստծո խորհուրդը իրենց իսկ դեմ։ Նա նրանց ասաց, որ մարդկանց պատվիրաններն էին վարդապետությունների տեղ ուսուցանում, և որ իրենք ձևացնողներ ու կեղծավորներ էին։ Սպիտակեցված գերեզմանների պես՝ նրանք դրսից գեղեցիկ էին, բայց ներսից՝ լի պղծությամբ և ապականությամբ։ Բարեկարգիչների սկզբնավորումը հասնում է մինչև Քրիստոսն ու առաքյալները։ Նրանք դուրս եկան և առանձնացան ձևերի ու արարողությունների կրոնից։ Լյութերը և նրա հետևորդները չհնարեցին բարենորոգված կրոնը։ Նրանք պարզապես ընդունեցին այն, ինչպես այն ներկայացվել էր Քրիստոսի և առաքյալների կողմից։ Աստվածաշունչը մեզ է տրված որպես բավարար ուղեցույց. սակայն պապը և նրա գործակիցները այն հեռացնում են ժողովրդից, կարծես թե դա անեծք լիներ, որովհետև այն մերկացնում է նրանց հավակնությունները և հանդիմանում նրանց կռապաշտությունը»։ Review and Herald, June 1, 1886.</w:t>
      </w:r>
    </w:p>
    <w:p>
      <w:pPr>
        <w:pStyle w:val="ArticleBody"/>
        <w:jc w:val="left"/>
      </w:pPr>
      <w:r>
        <w:rPr>
          <w:rFonts w:ascii="Times New Roman" w:hAnsi="Times New Roman" w:eastAsia="Times New Roman" w:cs="Times New Roman"/>
        </w:rPr>
        <w:t>روحانیّت کی بنیاد بننے والے شفا کے معجزے اسی کا سرمایۂ کاروبار ہیں۔</w:t>
      </w:r>
    </w:p>
    <w:p>
      <w:pPr>
        <w:pStyle w:val="ArticleScripture"/>
        <w:jc w:val="left"/>
      </w:pPr>
      <w:r>
        <w:rPr>
          <w:rFonts w:ascii="Times New Roman" w:hAnsi="Times New Roman" w:eastAsia="Times New Roman" w:cs="Times New Roman"/>
        </w:rPr>
        <w:t>“</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ꯃꯍꯧꯁꯤꯡꯒꯤ</w:t>
      </w:r>
      <w:r>
        <w:rPr>
          <w:rFonts w:ascii="Times New Roman" w:hAnsi="Times New Roman" w:eastAsia="Times New Roman" w:cs="Times New Roman"/>
        </w:rPr>
        <w:t xml:space="preserve"> </w:t>
      </w:r>
      <w:r>
        <w:rPr>
          <w:rFonts w:ascii="Nirmala UI" w:hAnsi="Nirmala UI" w:eastAsia="Nirmala UI" w:cs="Nirmala UI"/>
        </w:rPr>
        <w:t>ꯄꯨꯡꯐꯝꯁꯤꯡ</w:t>
      </w:r>
      <w:r>
        <w:rPr>
          <w:rFonts w:ascii="Times New Roman" w:hAnsi="Times New Roman" w:eastAsia="Times New Roman" w:cs="Times New Roman"/>
        </w:rPr>
        <w:t xml:space="preserve"> </w:t>
      </w:r>
      <w:r>
        <w:rPr>
          <w:rFonts w:ascii="Nirmala UI" w:hAnsi="Nirmala UI" w:eastAsia="Nirmala UI" w:cs="Nirmala UI"/>
        </w:rPr>
        <w:t>ꯃꯤꯑꯣꯏꯁꯤꯡ</w:t>
      </w:r>
      <w:r>
        <w:rPr>
          <w:rFonts w:ascii="Times New Roman" w:hAnsi="Times New Roman" w:eastAsia="Times New Roman" w:cs="Times New Roman"/>
        </w:rPr>
        <w:t xml:space="preserve"> </w:t>
      </w:r>
      <w:r>
        <w:rPr>
          <w:rFonts w:ascii="Nirmala UI" w:hAnsi="Nirmala UI" w:eastAsia="Nirmala UI" w:cs="Nirmala UI"/>
        </w:rPr>
        <w:t>ꯑꯃꯨꯛꯄ</w:t>
      </w:r>
      <w:r>
        <w:rPr>
          <w:rFonts w:ascii="Times New Roman" w:hAnsi="Times New Roman" w:eastAsia="Times New Roman" w:cs="Times New Roman"/>
        </w:rPr>
        <w:t xml:space="preserve"> </w:t>
      </w:r>
      <w:r>
        <w:rPr>
          <w:rFonts w:ascii="Nirmala UI" w:hAnsi="Nirmala UI" w:eastAsia="Nirmala UI" w:cs="Nirmala UI"/>
        </w:rPr>
        <w:t>ꯃꯤꯗꯤꯌꯝꯒꯤ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ꯊꯧꯁꯤꯡꯒꯤ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ꯄꯤꯕꯗꯨꯅ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ꯍꯣꯠꯅꯔꯤ꯫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ꯈꯣꯏꯗꯒꯤ</w:t>
      </w:r>
      <w:r>
        <w:rPr>
          <w:rFonts w:ascii="Times New Roman" w:hAnsi="Times New Roman" w:eastAsia="Times New Roman" w:cs="Times New Roman"/>
        </w:rPr>
        <w:t xml:space="preserve"> </w:t>
      </w:r>
      <w:r>
        <w:rPr>
          <w:rFonts w:ascii="Nirmala UI" w:hAnsi="Nirmala UI" w:eastAsia="Nirmala UI" w:cs="Nirmala UI"/>
        </w:rPr>
        <w:t>ꯊꯧꯔꯥꯡꯒꯤ</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ꯃꯍꯧꯁꯤꯡ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ꯄꯥꯜꯃ</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ꯑꯊꯣꯏꯕ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ꯃꯔꯨꯝꯒꯥ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ꯃꯍꯧꯁꯤꯡ</w:t>
      </w:r>
      <w:r>
        <w:rPr>
          <w:rFonts w:ascii="Times New Roman" w:hAnsi="Times New Roman" w:eastAsia="Times New Roman" w:cs="Times New Roman"/>
        </w:rPr>
        <w:t xml:space="preserve">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ꯁ꯭ꯄꯤꯔꯤꯆꯨꯑꯜꯏꯁꯝ</w:t>
      </w:r>
      <w:r>
        <w:rPr>
          <w:rFonts w:ascii="Times New Roman" w:hAnsi="Times New Roman" w:eastAsia="Times New Roman" w:cs="Times New Roman"/>
        </w:rPr>
        <w:t xml:space="preserve"> </w:t>
      </w:r>
      <w:r>
        <w:rPr>
          <w:rFonts w:ascii="Nirmala UI" w:hAnsi="Nirmala UI" w:eastAsia="Nirmala UI" w:cs="Nirmala UI"/>
        </w:rPr>
        <w:t>ꯍꯧꯗꯣꯛꯄꯒꯤ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ꯔꯦꯞꯄꯤꯡ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ꯑꯩꯁꯤꯡꯒꯤ</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ꯃꯤꯊꯥꯔꯤꯕ</w:t>
      </w:r>
      <w:r>
        <w:rPr>
          <w:rFonts w:ascii="Times New Roman" w:hAnsi="Times New Roman" w:eastAsia="Times New Roman" w:cs="Times New Roman"/>
        </w:rPr>
        <w:t xml:space="preserve"> </w:t>
      </w:r>
      <w:r>
        <w:rPr>
          <w:rFonts w:ascii="Nirmala UI" w:hAnsi="Nirmala UI" w:eastAsia="Nirmala UI" w:cs="Nirmala UI"/>
        </w:rPr>
        <w:t>ꯃꯤꯆꯦꯇ</w:t>
      </w:r>
      <w:r>
        <w:rPr>
          <w:rFonts w:ascii="Times New Roman" w:hAnsi="Times New Roman" w:eastAsia="Times New Roman" w:cs="Times New Roman"/>
        </w:rPr>
        <w:t xml:space="preserve"> </w:t>
      </w:r>
      <w:r>
        <w:rPr>
          <w:rFonts w:ascii="Nirmala UI" w:hAnsi="Nirmala UI" w:eastAsia="Nirmala UI" w:cs="Nirmala UI"/>
        </w:rPr>
        <w:t>ꯃꯥꯡꯍꯜꯂꯤꯕ</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ꯈꯣꯛꯄ</w:t>
      </w:r>
      <w:r>
        <w:rPr>
          <w:rFonts w:ascii="Times New Roman" w:hAnsi="Times New Roman" w:eastAsia="Times New Roman" w:cs="Times New Roman"/>
        </w:rPr>
        <w:t xml:space="preserve"> </w:t>
      </w:r>
      <w:r>
        <w:rPr>
          <w:rFonts w:ascii="Nirmala UI" w:hAnsi="Nirmala UI" w:eastAsia="Nirmala UI" w:cs="Nirmala UI"/>
        </w:rPr>
        <w:t>ꯈꯣꯡꯇꯥꯡꯁꯤꯡꯒꯤ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ꯊꯧꯔꯛꯄ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ꯍꯥꯏꯔꯀꯦ꯫</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ꯁ꯭ꯄꯤꯔꯤꯆꯨꯑꯜꯏꯁꯝ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ꯊꯥꯖꯕꯁꯤꯡꯒꯤ</w:t>
      </w:r>
      <w:r>
        <w:rPr>
          <w:rFonts w:ascii="Times New Roman" w:hAnsi="Times New Roman" w:eastAsia="Times New Roman" w:cs="Times New Roman"/>
        </w:rPr>
        <w:t xml:space="preserve"> </w:t>
      </w:r>
      <w:r>
        <w:rPr>
          <w:rFonts w:ascii="Nirmala UI" w:hAnsi="Nirmala UI" w:eastAsia="Nirmala UI" w:cs="Nirmala UI"/>
        </w:rPr>
        <w:t>ꯃꯍꯨꯠꯇ</w:t>
      </w:r>
      <w:r>
        <w:rPr>
          <w:rFonts w:ascii="Times New Roman" w:hAnsi="Times New Roman" w:eastAsia="Times New Roman" w:cs="Times New Roman"/>
        </w:rPr>
        <w:t xml:space="preserve"> </w:t>
      </w:r>
      <w:r>
        <w:rPr>
          <w:rFonts w:ascii="Nirmala UI" w:hAnsi="Nirmala UI" w:eastAsia="Nirmala UI" w:cs="Nirmala UI"/>
        </w:rPr>
        <w:t>ꯑꯥꯔꯦꯞꯄ</w:t>
      </w:r>
      <w:r>
        <w:rPr>
          <w:rFonts w:ascii="Times New Roman" w:hAnsi="Times New Roman" w:eastAsia="Times New Roman" w:cs="Times New Roman"/>
        </w:rPr>
        <w:t xml:space="preserve"> </w:t>
      </w:r>
      <w:r>
        <w:rPr>
          <w:rFonts w:ascii="Nirmala UI" w:hAnsi="Nirmala UI" w:eastAsia="Nirmala UI" w:cs="Nirmala UI"/>
        </w:rPr>
        <w:t>ꯂꯧꯔꯒꯅꯤ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ꯃꯥꯡꯄꯛ</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ꯊꯣꯡꯂꯒ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ꯑꯊꯣꯏꯕ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ꯌꯦꯡꯕ</w:t>
      </w:r>
      <w:r>
        <w:rPr>
          <w:rFonts w:ascii="Times New Roman" w:hAnsi="Times New Roman" w:eastAsia="Times New Roman" w:cs="Times New Roman"/>
        </w:rPr>
        <w:t xml:space="preserve"> </w:t>
      </w:r>
      <w:r>
        <w:rPr>
          <w:rFonts w:ascii="Nirmala UI" w:hAnsi="Nirmala UI" w:eastAsia="Nirmala UI" w:cs="Nirmala UI"/>
        </w:rPr>
        <w:t>ꯃꯥꯡꯗꯕ</w:t>
      </w:r>
      <w:r>
        <w:rPr>
          <w:rFonts w:ascii="Times New Roman" w:hAnsi="Times New Roman" w:eastAsia="Times New Roman" w:cs="Times New Roman"/>
        </w:rPr>
        <w:t xml:space="preserve"> </w:t>
      </w:r>
      <w:r>
        <w:rPr>
          <w:rFonts w:ascii="Nirmala UI" w:hAnsi="Nirmala UI" w:eastAsia="Nirmala UI" w:cs="Nirmala UI"/>
        </w:rPr>
        <w:t>ꯉꯝꯗ꯭ꯔꯤꯕ</w:t>
      </w:r>
      <w:r>
        <w:rPr>
          <w:rFonts w:ascii="Times New Roman" w:hAnsi="Times New Roman" w:eastAsia="Times New Roman" w:cs="Times New Roman"/>
        </w:rPr>
        <w:t xml:space="preserve"> </w:t>
      </w:r>
      <w:r>
        <w:rPr>
          <w:rFonts w:ascii="Nirmala UI" w:hAnsi="Nirmala UI" w:eastAsia="Nirmala UI" w:cs="Nirmala UI"/>
        </w:rPr>
        <w:t>ꯃꯍꯧꯁꯤꯡꯗ</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ꯂꯧꯔꯒꯅꯤ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ꯑꯗꯨꯁꯤꯡ</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ꯊꯥꯗꯣꯛꯂꯒꯅꯤ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ꯈꯨꯠꯂꯥꯡ</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ꯂꯩꯔꯥꯡꯒꯤ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ꯌꯥꯔꯒꯅꯤ꯫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“Nikanan nga mga persona ginapabay-an nira an pagpamatuod han mga Kasuratan mahitungod han mga urusahon nga binuhat ni Satanas ngan han iya mga ahente. Pinaagi hin sataniko nga bulig nahimo han mga salamangkero ni Paraon an pagsubad han buhat han Dios. Nagpapamatuod hi Pablo nga antes han ikaduha nga pag-abot ni Cristo magkakaada hin sugad man nga mga pagpakita han gahum ni Satanas. An pagkanhi han Ginoo uunhan hin ‘an pagbuhat ni Satanas upod an ngatanan nga gahum ngan mga timaan ngan buwa nga mga urusahon, ngan upod an bug-os nga paglimbong han karat-an.’ 2 Tesalonica 2:9,10. Ngan an apostol nga hi Juan, ha paghulagway han gahum nga nagbubuhat hin mga milagro nga ipapakita ha kataposan nga mga adlaw, nagpapahayag: ‘Nagbubuhat hiya hin dagku nga mga urusahon, tubtob nga ginapakanhi niya an kalayo tikang ha langit ngadto ha tuna ha atubangan han mga tawo, ngan ginlilimbongan adton naukoy ha tuna pinaagi hadton mga milagro nga may gahum hiya nga buhaton.’ Pahayag 13:13, 14. Diri la ini mga limbong nga waray tinuod nga gahum nga igintagna dinhi. An mga tawo nalilimbongan pinaagi han mga milagro nga may gahum pagbuhaton han mga ahente ni Satanas, diri pinaagi hadton ira la gintutuyo nga ginbubuhat.” The Great Controversy, 553.</w:t>
      </w:r>
    </w:p>
    <w:p>
      <w:pPr>
        <w:pStyle w:val="ArticleBody"/>
        <w:jc w:val="left"/>
      </w:pPr>
      <w:r>
        <w:rPr>
          <w:rFonts w:ascii="Times New Roman" w:hAnsi="Times New Roman" w:eastAsia="Times New Roman" w:cs="Times New Roman"/>
        </w:rPr>
        <w:t>کذبے عقائد جو رسوم و روایات پر قائم کیے گئے ہیں، معجزات کے روحانیت پسندانہ مظاہر، جعلی طبّی و صنعتی نظام، اور کلیسائی ہنر مندی کا ریاستی سیاست کے ساتھ امتزاج—یہ سب کیتھولکیت کے حیوان کی خصوصیات ہیں۔ تکبّر اژدہا کی قدرت کی ایک صفت ہے۔ جسارتِ بےجا مرتد پروٹسٹنٹیت کے جھوٹے نبی کی خصوصیت ہے۔</w:t>
      </w:r>
    </w:p>
    <w:p>
      <w:pPr>
        <w:pStyle w:val="ArticleScripture"/>
        <w:jc w:val="left"/>
      </w:pPr>
      <w:r>
        <w:rPr>
          <w:rFonts w:ascii="Times New Roman" w:hAnsi="Times New Roman" w:eastAsia="Times New Roman" w:cs="Times New Roman"/>
        </w:rPr>
        <w:t>Da Jesús, na plin han i Spirito Santo, a bira for di Jordan, i Spirito a guia'el den e desierto, kaminda durante kuarenta dia e tabata siendo tentá pa diabel. I den e dianan ei e no a kome nada; i ora nan a kaba, despues el a sinti hamber. I diabel a bisa'el: Si bo ta e Yu di Dios, manda ku e piedra aki bira pan. I Jesús a kontesta'el, bisando: Skirbí ta: Hende no lo biba solamente di pan, sino di tur palabra di Dios. Lucas 4:1–4.</w:t>
      </w:r>
    </w:p>
    <w:p>
      <w:pPr>
        <w:pStyle w:val="ArticleBody"/>
        <w:jc w:val="left"/>
      </w:pPr>
      <w:r>
        <w:rPr>
          <w:rFonts w:ascii="Times New Roman" w:hAnsi="Times New Roman" w:eastAsia="Times New Roman" w:cs="Times New Roman"/>
        </w:rPr>
        <w:t>Presumption jaqi sutin arsuña, kunjamas kunatï chiqäpachäkaspa sasin, janïr wakiskir uñacht’äwi jan ukax chiqañchäwi utjkchisa ukham amuyaña jan ukax ukham luräwi sañ muni. Akax mä taripäwi luraña jan ukax mä tukuyäwir puriña sañ muni, kunapachatï mä qhawqha yatiyäwinïski jan ukax jan wakiskir yatiyäwinïski ukhaxa. Presumption ukax ukhamarakiw maynin amuyt’äwipar wal atinisiña implichi, ukampis uka amuyt’äwix inas jan taqpach chiqaparjamächi.</w:t>
      </w:r>
    </w:p>
    <w:p>
      <w:pPr>
        <w:pStyle w:val="ArticleBody"/>
        <w:jc w:val="left"/>
      </w:pPr>
      <w:r>
        <w:rPr>
          <w:rFonts w:ascii="Times New Roman" w:hAnsi="Times New Roman" w:eastAsia="Times New Roman" w:cs="Times New Roman"/>
        </w:rPr>
        <w:t>پروتستانتیزمِ مرتد، یکشنبه را به‌عنوان روز عبادتِ خدا پذیرفته است، بی‌آنکه هیچ دلیلی از کلامِ خدا برای پشتیبانی از آن اندیشهٔ باطل داشته باشد؛ و این کار را در حالی انجام می‌دهند که آگاهانه اقرار می‌کنند پروتستان‌اند، همانانی که شعارشان «تنها کلامِ خدا» است، یا چنان‌که مارتین لوتر اعلام کرد: «Sola Scriptura!» آنان برمی‌گزینند که آن را بر پایهٔ سنّت‌ها و رسومِ کلیسای روم بپذیرند، یا شاید صرفاً به‌عنوان میراثی پذیرفته‌شده از نیاکانِ خویش. در هنگامِ ندای بلندِ فرشتهٔ سوم، این حقیقت که مطلقاً هیچ توجیهی برای پرستشِ خورشید که بتوان آن را از کتاب‌مقدس فراهم آورد وجود ندارد، به‌روشنی آشکار خواهد شد؛ و آنگاه آنان که در این پندارِ باطلِ خود همچنان پایدار بمانند، نشانِ وحش را دریافت خواهند کرد.</w:t>
      </w:r>
    </w:p>
    <w:p>
      <w:pPr>
        <w:pStyle w:val="ArticleScripture"/>
        <w:jc w:val="left"/>
      </w:pPr>
      <w:r>
        <w:rPr>
          <w:rFonts w:ascii="Times New Roman" w:hAnsi="Times New Roman" w:eastAsia="Times New Roman" w:cs="Times New Roman"/>
        </w:rPr>
        <w:t>“Wenn euch das Licht der Wahrheit dargeboten worden ist, indem es den Sabbat des vierten Gebotes offenbart und zeigt, dass es im Worte Gottes keine Grundlage für die Sonntagsheiligung gibt, und ihr dennoch am falschen Sabbat festhaltet und euch weigert, den Sabbat heilig zu halten, den Gott ‚meinen heiligen Tag‘ nennt, so empfangt ihr das Malzeichen des Tieres. Wann geschieht dies?—Wenn ihr dem Erlass gehorcht, der euch gebietet, am Sonntag von der Arbeit zu ruhen und Gott anzubeten, obwohl ihr wisst, dass sich in der Bibel nicht ein Wort findet, das den Sonntag als etwas anderes denn einen gewöhnlichen Arbeitstag ausweist, dann willigt ihr ein, das Malzeichen des Tieres zu empfangen, und verweigert das Siegel Gottes. Wenn wir dieses Malzeichen an unserer Stirn oder an unserer Hand empfangen, müssen die über die Ungehorsamen ausgesprochenen Gerichte auf uns fallen. Aber das Siegel des lebendigen Gottes wird auf diejenigen gelegt, die den Sabbat des Herrn gewissenhaft halten.” Review and Herald, 27. April 1911.</w:t>
      </w:r>
    </w:p>
    <w:p>
      <w:pPr>
        <w:pStyle w:val="ArticleBody"/>
        <w:jc w:val="left"/>
      </w:pPr>
      <w:r>
        <w:rPr>
          <w:rFonts w:ascii="Times New Roman" w:hAnsi="Times New Roman" w:eastAsia="Times New Roman" w:cs="Times New Roman"/>
        </w:rPr>
        <w:t>گاھ اۈسچۈن چۈشىنىلىدىغان جۇمھۇرىيەتچىلەر پارتىيەسىنىڭ ئاجىزلىقى شۇكى، ئۇلار سىياسىي رەقىبلىرىنى ئادىل ۋە سەمىمىي، دەپ پەرەز قىلىشقا تەييار بولىدۇ؛ ھالبۇكى دېموكراتلار پارتىيەسىنىڭ مېۋىلىرى ئۇلارنىڭ يالغاننىڭ ئاتىسىنىڭ پەرزەنتلىرى ئىكەنلىكىنى روشەن ئاشكارىلايدۇ. جۇمھۇرىيەتچىلەر قايتا-قايتا ۋە ئىزچىل ھالدا سىياسىي رەقىبلىرىنىڭ سۆزىنى راست، دەپ قوبۇل قىلىدۇ؛ ھالبۇكى ئۇلارغا رەقىبلىرىنىڭ ھەرگىز سۆزىدە تۇرمايدىغانلىقى قايتا-قايتا كۆرسىتىلگەن. ئۇلار ئۆزلىرىنىڭ كۈتۈلگەن سەمىمىيەت ۋە دىيانەت ھەققىدىكى نۇقسانلىق پەرەزلىرىنى قوللاش ئۈچۈن ھېچقانداق ئەقىلگە مۇۋاپىق ئاساسنى قايتا-قايتا نامايان قىلمىغان كىشىلەرگە سەمىمىي نىيەتلەرنى يۈكلەيدۇ. شۇنداقلا، نۇرغۇن جۇمھۇرىيەتچىلەرنىڭ شەخسىي مالىيە پايدىسى ئۈچۈن، ياكى ئۇلارنى ئاسان باشقۇرۇلىدىغان قىلىدىغان يوشۇرۇن ئەخلاقسىز ئەھۋاللار سەۋەبىدىن، پىرىنسىپنى قوغدىشىنى رەت قىلىدىغانلىقىمۇ راست؛ ئەمما جۇمھۇرىيەتچىلەر پارتىيەسىنىڭ باش پەيغەمبەرلىك خۇسۇسىيىتى ئالدىن پەرەز قىلىشتۇر.</w:t>
      </w:r>
    </w:p>
    <w:p>
      <w:pPr>
        <w:pStyle w:val="ArticleBody"/>
        <w:jc w:val="left"/>
      </w:pPr>
      <w:r>
        <w:rPr>
          <w:rFonts w:ascii="Times New Roman" w:hAnsi="Times New Roman" w:eastAsia="Times New Roman" w:cs="Times New Roman"/>
        </w:rPr>
        <w:t>Protestant apóstata markakunata proféticamente señalakuyta munayñin presumisión nisqapaqmi, paykunaqa llullakuspalla yachachinku aswan hatun moral hinaspa política sayaypi kasqankuta; ichaqa cheqaqpiqa llaqtapaq civil responsabilidadesninkuta saqerparqanku, ch’usaq suyayllawanmi político contrariosninku siminta hunt’ankuman nispa. Locura nisqapa ancha riqsisqa definiciónninqa kikin ruwayta yapamanta yapamanta ruwaspapas huk resultado diferente suyaymi; chaywanpas Republicanosqa ninku Demócratasmi locurawan q’apisqa kashanku, Trump-ta cheqnikusqankupi rikurikusqanmanta.</w:t>
      </w:r>
    </w:p>
    <w:p>
      <w:pPr>
        <w:pStyle w:val="ArticleBody"/>
        <w:jc w:val="left"/>
      </w:pPr>
      <w:r>
        <w:rPr>
          <w:rFonts w:ascii="Times New Roman" w:hAnsi="Times New Roman" w:eastAsia="Times New Roman" w:cs="Times New Roman"/>
        </w:rPr>
        <w:t>Но безумието на републиканците многократно се проявява в това, че се съгласяват на компромиси, под предлог, че компромисът е дело на законодателния процес, докато техните политически компромиси, за които твърдят, че се основават на принципа на „законодателния процес“, се правят с една група, която никога не прави компромиси. Демократите отстъпват позиции в политическия процес само когато са напълно възпирани от численото превъзходство срещу тях. Те никога не са предоставили доказателство, че действително работят за средно положение в политическия процес. Безумието на републиканците се състои в техните многократно повтарящи се оптимистични очаквания към други, които са напълно неоправдани.</w:t>
      </w:r>
    </w:p>
    <w:p>
      <w:pPr>
        <w:pStyle w:val="ArticleBody"/>
        <w:jc w:val="left"/>
      </w:pP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ᏧᏂᏍᎦᏯ</w:t>
      </w:r>
      <w:r>
        <w:rPr>
          <w:rFonts w:ascii="Times New Roman" w:hAnsi="Times New Roman" w:eastAsia="Times New Roman" w:cs="Times New Roman"/>
        </w:rPr>
        <w:t xml:space="preserve"> </w:t>
      </w:r>
      <w:r>
        <w:rPr>
          <w:rFonts w:ascii="Gadugi" w:hAnsi="Gadugi" w:eastAsia="Gadugi" w:cs="Gadugi"/>
        </w:rPr>
        <w:t>ᏥᎬᏩᏍᏕᎸᎯ</w:t>
      </w:r>
      <w:r>
        <w:rPr>
          <w:rFonts w:ascii="Times New Roman" w:hAnsi="Times New Roman" w:eastAsia="Times New Roman" w:cs="Times New Roman"/>
        </w:rPr>
        <w:t xml:space="preserve"> </w:t>
      </w:r>
      <w:r>
        <w:rPr>
          <w:rFonts w:ascii="Gadugi" w:hAnsi="Gadugi" w:eastAsia="Gadugi" w:cs="Gadugi"/>
        </w:rPr>
        <w:t>ᏓᎾᏓᏂ</w:t>
      </w:r>
      <w:r>
        <w:rPr>
          <w:rFonts w:ascii="Times New Roman" w:hAnsi="Times New Roman" w:eastAsia="Times New Roman" w:cs="Times New Roman"/>
        </w:rPr>
        <w:t xml:space="preserve"> </w:t>
      </w:r>
      <w:r>
        <w:rPr>
          <w:rFonts w:ascii="Gadugi" w:hAnsi="Gadugi" w:eastAsia="Gadugi" w:cs="Gadugi"/>
        </w:rPr>
        <w:t>ᏔᎶᏂ</w:t>
      </w:r>
      <w:r>
        <w:rPr>
          <w:rFonts w:ascii="Times New Roman" w:hAnsi="Times New Roman" w:eastAsia="Times New Roman" w:cs="Times New Roman"/>
        </w:rPr>
        <w:t xml:space="preserve"> </w:t>
      </w:r>
      <w:r>
        <w:rPr>
          <w:rFonts w:ascii="Gadugi" w:hAnsi="Gadugi" w:eastAsia="Gadugi" w:cs="Gadugi"/>
        </w:rPr>
        <w:t>ᏠᎶᏂ</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ᏗᎬᏩᏍᎦᏃᎮᏗ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ᎠᏍᎦᏂᎸᏉ</w:t>
      </w:r>
      <w:r>
        <w:rPr>
          <w:rFonts w:ascii="Times New Roman" w:hAnsi="Times New Roman" w:eastAsia="Times New Roman" w:cs="Times New Roman"/>
        </w:rPr>
        <w:t xml:space="preserve"> </w:t>
      </w:r>
      <w:r>
        <w:rPr>
          <w:rFonts w:ascii="Gadugi" w:hAnsi="Gadugi" w:eastAsia="Gadugi" w:cs="Gadugi"/>
        </w:rPr>
        <w:t>ᎤᏪᎵᎭ</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ᏧᏍᏕᎸᎯ</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ᎢᎬᏁᎸᎢ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ᎤᏃᎯᏳᏔᏅ</w:t>
      </w:r>
      <w:r>
        <w:rPr>
          <w:rFonts w:ascii="Times New Roman" w:hAnsi="Times New Roman" w:eastAsia="Times New Roman" w:cs="Times New Roman"/>
        </w:rPr>
        <w:t xml:space="preserve"> </w:t>
      </w:r>
      <w:r>
        <w:rPr>
          <w:rFonts w:ascii="Gadugi" w:hAnsi="Gadugi" w:eastAsia="Gadugi" w:cs="Gadugi"/>
        </w:rPr>
        <w:t>ᎦᏛ</w:t>
      </w:r>
      <w:r>
        <w:rPr>
          <w:rFonts w:ascii="Times New Roman" w:hAnsi="Times New Roman" w:eastAsia="Times New Roman" w:cs="Times New Roman"/>
        </w:rPr>
        <w:t xml:space="preserve"> </w:t>
      </w:r>
      <w:r>
        <w:rPr>
          <w:rFonts w:ascii="Gadugi" w:hAnsi="Gadugi" w:eastAsia="Gadugi" w:cs="Gadugi"/>
        </w:rPr>
        <w:t>ᎤᎬᏩᎵᏍᏔᏅ</w:t>
      </w:r>
      <w:r>
        <w:rPr>
          <w:rFonts w:ascii="Times New Roman" w:hAnsi="Times New Roman" w:eastAsia="Times New Roman" w:cs="Times New Roman"/>
        </w:rPr>
        <w:t xml:space="preserve"> </w:t>
      </w:r>
      <w:r>
        <w:rPr>
          <w:rFonts w:ascii="Gadugi" w:hAnsi="Gadugi" w:eastAsia="Gadugi" w:cs="Gadugi"/>
        </w:rPr>
        <w:t>ᎤᏂᎬᏫᏳ</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ᏗᏓᎵᏍᏙᏗ</w:t>
      </w:r>
      <w:r>
        <w:rPr>
          <w:rFonts w:ascii="Times New Roman" w:hAnsi="Times New Roman" w:eastAsia="Times New Roman" w:cs="Times New Roman"/>
        </w:rPr>
        <w:t xml:space="preserve"> </w:t>
      </w:r>
      <w:r>
        <w:rPr>
          <w:rFonts w:ascii="Gadugi" w:hAnsi="Gadugi" w:eastAsia="Gadugi" w:cs="Gadugi"/>
        </w:rPr>
        <w:t>ᎤᎾᏛᏁᎸᎢ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ᎤᏑᏰᏒᎢ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ᏗᏓᎵᏍᏙᏗ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ᏗᎦᎴᏂᎯᏍᎬ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ᎠᏂᏆᏕᏍᏗ</w:t>
      </w:r>
      <w:r>
        <w:rPr>
          <w:rFonts w:ascii="Times New Roman" w:hAnsi="Times New Roman" w:eastAsia="Times New Roman" w:cs="Times New Roman"/>
        </w:rPr>
        <w:t xml:space="preserve"> </w:t>
      </w:r>
      <w:r>
        <w:rPr>
          <w:rFonts w:ascii="Gadugi" w:hAnsi="Gadugi" w:eastAsia="Gadugi" w:cs="Gadugi"/>
        </w:rPr>
        <w:t>ᏉᏙᏂᏍᏓᏂᏍᎻ</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ᎤᏯᎪᎵᏰᏗᏍᎬ</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ᎤᏪᏙᎸ</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ᎦᏁᎳᎩ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ᎤᏛᏁᎸᎢ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ᎤᏪᏟᏍᏔᏅ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ᎠᏰᎸᏍᎬ</w:t>
      </w:r>
      <w:r>
        <w:rPr>
          <w:rFonts w:ascii="Times New Roman" w:hAnsi="Times New Roman" w:eastAsia="Times New Roman" w:cs="Times New Roman"/>
        </w:rPr>
        <w:t xml:space="preserve"> </w:t>
      </w:r>
      <w:r>
        <w:rPr>
          <w:rFonts w:ascii="Gadugi" w:hAnsi="Gadugi" w:eastAsia="Gadugi" w:cs="Gadugi"/>
        </w:rPr>
        <w:t>ᎤᏂᏲ</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ᏂᎦᏁᎳᎩᎢ</w:t>
      </w:r>
      <w:r>
        <w:rPr>
          <w:rFonts w:ascii="Times New Roman" w:hAnsi="Times New Roman" w:eastAsia="Times New Roman" w:cs="Times New Roman"/>
        </w:rPr>
        <w:t xml:space="preserve"> </w:t>
      </w:r>
      <w:r>
        <w:rPr>
          <w:rFonts w:ascii="Gadugi" w:hAnsi="Gadugi" w:eastAsia="Gadugi" w:cs="Gadugi"/>
        </w:rPr>
        <w:t>ᏧᏓᎪᏓᏁᎸ</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Гэгээн Сүнс түүнийг Иерусалимд аваачиж, сүмийн оройд зогсоогоод, түүнд ийн хэлэв: Хэрэв чи Бурханы Хүү мөн бол, эндээс өөрийгөө доош хая. Учир нь: Тэр чамайг хамгаалахын тулд Өөрийн тэнгэрэлч нарт чиний талаар тушаал өгнө; мөн чи хэзээ ч хөлөө чулуунд цохихгүйн тулд тэд чамайг гар дээрээ өргөнө гэж бичигдсэн байдаг. Харин Есүс түүнд хариулан: “Эзэн Бурхан Өөрийгөө бүү сорь” гэж айлдсан байдаг. Лук 4:9–12.</w:t>
      </w:r>
    </w:p>
    <w:p>
      <w:pPr>
        <w:pStyle w:val="ArticleBody"/>
        <w:jc w:val="left"/>
      </w:pPr>
      <w:r>
        <w:rPr>
          <w:rFonts w:ascii="Times New Roman" w:hAnsi="Times New Roman" w:eastAsia="Times New Roman" w:cs="Times New Roman"/>
        </w:rPr>
        <w:t>جاقىن كەلەچەك يەكشەنبە قانۇنى چىققاندا، ئەمگەكتىن شەنبە كۈنى توختاش توغرۇلۇق بولغان كىتابىي ئەمرنى ئامېرىكا قوشما شتاتلىرىدىكى پروتېستانتلار قولغا ئالىدۇ ۋە يەتتىنچى كۈن شەنبىسىدە خۇدانى ئىبادەت قىلىش ھەققىدىكى ئەمرنى بۇرمىلاپ، ئەمەلىيەتتە ئىنسانلار ئىبادەت قىلىشقا مەجبۇر بولىدىغان كۈن — مەجۇسىيلىكنىڭ قۇياش كۈنى — دەپ ياسالما بىر ئەمرگە ئايلاندۇرىدۇ. ئۇلار بىر كىتابىي ئايەتنى ئورۇنسىز ۋە مۇقەددەس يازمىلارغا خىلاپ بولغان بىر سىناققا ئايلاندۇرىدۇ.</w:t>
      </w:r>
    </w:p>
    <w:p>
      <w:pPr>
        <w:pStyle w:val="ArticleBody"/>
        <w:jc w:val="left"/>
      </w:pPr>
      <w:r>
        <w:rPr>
          <w:rFonts w:ascii="Times New Roman" w:hAnsi="Times New Roman" w:eastAsia="Times New Roman" w:cs="Times New Roman"/>
        </w:rPr>
        <w:t>ꞌAyatsmꞌa nɨm mɨtq̓əʔ ʔi mɨn t̓ɨm nɨtq̓iʔiɬ.</w:t>
      </w:r>
    </w:p>
    <w:p>
      <w:pPr>
        <w:pStyle w:val="ArticleScripture"/>
        <w:jc w:val="left"/>
      </w:pPr>
      <w:r>
        <w:rPr>
          <w:rFonts w:ascii="Times New Roman" w:hAnsi="Times New Roman" w:eastAsia="Times New Roman" w:cs="Times New Roman"/>
        </w:rPr>
        <w:t>«Ndzi vone leswaku xivandzana lexi nga ni timhondzo timbirhi a xi ri ni nomu wa dragona, ni leswaku matimba ya xona a ma ri enhlokweni ya xona, ni leswaku xileriso a xi ta huma enon’wini wa xona. Kutani ndzi vona Mana wa Tinghwavava; leswaku mana a hi vana va yena va xisati, kambe a a hambanile naswona a ri wa muxaka wun’wana eka vona. U ve ni siku ra yena, naswona ri hundzile, kutani vana va yena va xisati, mintlawa ya Vaprotestante, hi vona lava landzeleke ku ta esiteji kutani va kombisa miehleketo leyi fanaka ni leyi mana a a ri na yona loko a xanisa vakwetsimi. Ndzi vone leswaku hilaha mana a a ri karhi a hunguteka ematimbeni, vana va yena va xisati a va ri karhi va kula, naswona ku nga ri khale va ta tirhisa matimba lama tshameke ma tirhisiwa hi mana.»</w:t>
      </w:r>
    </w:p>
    <w:p>
      <w:pPr>
        <w:pStyle w:val="ArticleScripture"/>
        <w:jc w:val="left"/>
      </w:pPr>
      <w:r>
        <w:rPr>
          <w:rFonts w:ascii="Times New Roman" w:hAnsi="Times New Roman" w:eastAsia="Times New Roman" w:cs="Times New Roman"/>
        </w:rPr>
        <w:t>“Ndzi vone leswaku kereke ya vito ntsena ni va-Adventista va vito ntsena, ku fana na Yuda, a va ta hi xavisa eka Makhatoliki leswaku va kuma nkucetelo wa vona leswaku va ta lwisana ni ntiyiso. Kutani vakwetsimi hi nkarhi wolowo va ta va vanhu lava nga vonakiki ngopfu, lava Makhatoliki va nga tiviwiki ngopfu ha vona; kambe tikereke ni va-Adventista va vito ntsena lava tivaka hi ripfumelo ra hina ni mikhuva ya hina (hikuva a va hi venga hikwalaho ka Savata, hikuva a va nga swi koti ku yi kaneta) va ta xavisa vakwetsimi naswona va ta va mangalela eka Makhatoliki tanihi lava honisaka swiyimo swa vanhu; hi leswaku, leswaku va hlayisa Savata kutani va honisa Sonto.</w:t>
      </w:r>
    </w:p>
    <w:p>
      <w:pPr>
        <w:pStyle w:val="ArticleScripture"/>
        <w:jc w:val="left"/>
      </w:pPr>
      <w:r>
        <w:rPr>
          <w:rFonts w:ascii="Times New Roman" w:hAnsi="Times New Roman" w:eastAsia="Times New Roman" w:cs="Times New Roman"/>
        </w:rPr>
        <w:t>«Үүний дараа католикууд протестантуудад урагшлан үйлдэхийг уриалж, долоо дахь өдрийн оронд долоо хоногийн эхний өдрийг сахихыг үл зөвшөөрөгсөд бүгд алагдах ёстой гэсэн зарлиг гаргана. Мөн тоо олонтой католикууд протестантуудын талд зогсоно. Католикууд өөрсдийн хүчийг араатны дүрд өгнө. Харин протестантууд өөрсдийн эх нь тэднээс өмнө үйлдсэнчлэн, ариун хүмүүсийг устгахаар ажиллана. Гэвч тэдний зарлиг биеллээ олж, үр жимсээ өгөхөөс өмнө ариун хүмүүс Бурханы Дуу хоолойгоор аврагдана.»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Kitāb Daniel — Mia mbi lathini na nane</dc:title>
  <dc:subject>کريستواغы суга чумдыруының hәм сыналыуының пәйғәмбәрлек әһәмиәте: Дөньядагы Өч Көчнең Үзенчәлекләрен Ачу</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