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یەک سەد و سی و حەوت</w:t>
      </w:r>
    </w:p>
    <w:p>
      <w:pPr>
        <w:pStyle w:val="ArticleSubtitle"/>
        <w:jc w:val="left"/>
      </w:pPr>
      <w:r>
        <w:rPr>
          <w:rFonts w:ascii="Arial" w:hAnsi="Arial" w:eastAsia="Arial" w:cs="Arial"/>
        </w:rPr>
        <w:t>Membukakan Kepentingan Nubuat Tanda-Tanda Jalan: Dari 1776 hingga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Ayyi shaawireyaa dhibbaa afurtamii afur kuma tokkoo, isa Fulbaana 11, 2001 irraa jalqabee seera Dilbataa Ameerikaa keessatti labsamutti xumuramu, yeroo bu’aan mul’ata hundumaa itti raawwatamudha. Mul’atoota keessaa tokko tokko hanga deebi’anii dhufaatii lammaffaa Kiristoosiitti illee diriiru; ta’us, warri seera Dilbataa booddee raawwataman iyyuu hundi yeroo shaawireyaa sanaatti hirkatan. Shaawireyaan dhibbaa afurtamii afur kuma tokkoo iddoo kakuu bara baraa itti guutummaatti raawwatamudha. Yeroo sana keessatti Kiristoos seera Isaa bara baraaf garaa fi sammuu saba Isaa irratti ni barreessa. Shaawireyaan sun walitti makamuun waaqayyummaa fi namummaa, isa cubbuu hin hojjenne, jechuun bakka bu’ama.</w:t>
      </w:r>
    </w:p>
    <w:p>
      <w:pPr>
        <w:pStyle w:val="ArticleBody"/>
        <w:jc w:val="left"/>
      </w:pPr>
      <w:r>
        <w:rPr>
          <w:rFonts w:ascii="Times New Roman" w:hAnsi="Times New Roman" w:eastAsia="Times New Roman" w:cs="Times New Roman"/>
        </w:rPr>
        <w:t>“İki yüz yirmi”nin simgesel bağı, hem yeniden dirilişi, hem de ilâhiyet ile insanlığın birleşimini temsil eder. Kral James Kutsal Kitabı’ndan William Miller’ın 1831’deki ilk alenî sunumuna ve nihayet 1833’te Vermont Telegraph’ta yayımlanışına kadar geçen iki yüz yirmi yıl, ilâhiyet ile insanlığın birleşimini temsil eder. Bu, İbranî alfabesinin ilk, on üçüncü ve son harflerini birleştirerek “hakikat” sözünü oluşturan Harikulade Dilbilimci tarafından meydana getirilen İbranice kelime olan “hakikat”in imzasını taşır. 1611’den ve Kral James Kutsal Kitabı’ndan 1831’e ve Miller’ın mesajını yayımlamasına kadar geçen iki yüz yirmi yıl, Harikulade Dilbilimci’nin imzasını yansıtır.</w:t>
      </w:r>
    </w:p>
    <w:p>
      <w:pPr>
        <w:pStyle w:val="ArticleBody"/>
        <w:jc w:val="left"/>
      </w:pP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ꯑꯍꯨꯝꯃꯛ</w:t>
      </w:r>
      <w:r>
        <w:rPr>
          <w:rFonts w:ascii="Times New Roman" w:hAnsi="Times New Roman" w:eastAsia="Times New Roman" w:cs="Times New Roman"/>
        </w:rPr>
        <w:t xml:space="preserve"> (1611 </w:t>
      </w:r>
      <w:r>
        <w:rPr>
          <w:rFonts w:ascii="Nirmala UI" w:hAnsi="Nirmala UI" w:eastAsia="Nirmala UI" w:cs="Nirmala UI"/>
        </w:rPr>
        <w:t>ꯑꯃꯁꯨꯡ</w:t>
      </w:r>
      <w:r>
        <w:rPr>
          <w:rFonts w:ascii="Times New Roman" w:hAnsi="Times New Roman" w:eastAsia="Times New Roman" w:cs="Times New Roman"/>
        </w:rPr>
        <w:t xml:space="preserve"> 1831)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ꯃꯌꯥꯏꯗ</w:t>
      </w:r>
      <w:r>
        <w:rPr>
          <w:rFonts w:ascii="Times New Roman" w:hAnsi="Times New Roman" w:eastAsia="Times New Roman" w:cs="Times New Roman"/>
        </w:rPr>
        <w:t xml:space="preserve">, 1798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ꯂꯥꯏꯔꯤꯛꯇꯒꯤ</w:t>
      </w:r>
      <w:r>
        <w:rPr>
          <w:rFonts w:ascii="Times New Roman" w:hAnsi="Times New Roman" w:eastAsia="Times New Roman" w:cs="Times New Roman"/>
        </w:rPr>
        <w:t xml:space="preserve"> (King James Bible)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w:t>
      </w:r>
      <w:r>
        <w:rPr>
          <w:rFonts w:ascii="Nirmala UI" w:hAnsi="Nirmala UI" w:eastAsia="Nirmala UI" w:cs="Nirmala UI"/>
        </w:rPr>
        <w:t>ꯄꯥꯡꯊꯣꯛꯄꯥꯒꯤ</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ꯃꯤꯜꯂꯔꯅ</w:t>
      </w:r>
      <w:r>
        <w:rPr>
          <w:rFonts w:ascii="Times New Roman" w:hAnsi="Times New Roman" w:eastAsia="Times New Roman" w:cs="Times New Roman"/>
        </w:rPr>
        <w:t xml:space="preserve"> 1831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ꯄꯨꯕ꯭ꯂꯤꯁ</w:t>
      </w:r>
      <w:r>
        <w:rPr>
          <w:rFonts w:ascii="Times New Roman" w:hAnsi="Times New Roman" w:eastAsia="Times New Roman" w:cs="Times New Roman"/>
        </w:rPr>
        <w:t xml:space="preserve"> </w:t>
      </w:r>
      <w:r>
        <w:rPr>
          <w:rFonts w:ascii="Nirmala UI" w:hAnsi="Nirmala UI" w:eastAsia="Nirmala UI" w:cs="Nirmala UI"/>
        </w:rPr>
        <w:t>ꯇꯧꯔꯛꯄꯥꯗ</w:t>
      </w:r>
      <w:r>
        <w:rPr>
          <w:rFonts w:ascii="Times New Roman" w:hAnsi="Times New Roman" w:eastAsia="Times New Roman" w:cs="Times New Roman"/>
        </w:rPr>
        <w:t xml:space="preserve"> </w:t>
      </w:r>
      <w:r>
        <w:rPr>
          <w:rFonts w:ascii="Nirmala UI" w:hAnsi="Nirmala UI" w:eastAsia="Nirmala UI" w:cs="Nirmala UI"/>
        </w:rPr>
        <w:t>ꯂꯝꯂꯩꯔꯛꯄ</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ꯍꯦꯟꯈꯠꯄꯥꯗꯨ</w:t>
      </w:r>
      <w:r>
        <w:rPr>
          <w:rFonts w:ascii="Times New Roman" w:hAnsi="Times New Roman" w:eastAsia="Times New Roman" w:cs="Times New Roman"/>
        </w:rPr>
        <w:t xml:space="preserve"> </w:t>
      </w:r>
      <w:r>
        <w:rPr>
          <w:rFonts w:ascii="Nirmala UI" w:hAnsi="Nirmala UI" w:eastAsia="Nirmala UI" w:cs="Nirmala UI"/>
        </w:rPr>
        <w:t>ꯄꯣꯛꯈꯤ।</w:t>
      </w:r>
      <w:r>
        <w:rPr>
          <w:rFonts w:ascii="Times New Roman" w:hAnsi="Times New Roman" w:eastAsia="Times New Roman" w:cs="Times New Roman"/>
        </w:rPr>
        <w:t xml:space="preserve"> 1798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ꯇꯧꯕꯒꯤ</w:t>
      </w:r>
      <w:r>
        <w:rPr>
          <w:rFonts w:ascii="Times New Roman" w:hAnsi="Times New Roman" w:eastAsia="Times New Roman" w:cs="Times New Roman"/>
        </w:rPr>
        <w:t xml:space="preserve"> </w:t>
      </w:r>
      <w:r>
        <w:rPr>
          <w:rFonts w:ascii="Nirmala UI" w:hAnsi="Nirmala UI" w:eastAsia="Nirmala UI" w:cs="Nirmala UI"/>
        </w:rPr>
        <w:t>ꯁꯦꯟꯐꯝ</w:t>
      </w:r>
      <w:r>
        <w:rPr>
          <w:rFonts w:ascii="Times New Roman" w:hAnsi="Times New Roman" w:eastAsia="Times New Roman" w:cs="Times New Roman"/>
        </w:rPr>
        <w:t xml:space="preserve"> </w:t>
      </w:r>
      <w:r>
        <w:rPr>
          <w:rFonts w:ascii="Nirmala UI" w:hAnsi="Nirmala UI" w:eastAsia="Nirmala UI" w:cs="Nirmala UI"/>
        </w:rPr>
        <w:t>ꯍꯤꯡꯒꯠꯂꯛꯄ</w:t>
      </w:r>
      <w:r>
        <w:rPr>
          <w:rFonts w:ascii="Times New Roman" w:hAnsi="Times New Roman" w:eastAsia="Times New Roman" w:cs="Times New Roman"/>
        </w:rPr>
        <w:t xml:space="preserve"> </w:t>
      </w:r>
      <w:r>
        <w:rPr>
          <w:rFonts w:ascii="Nirmala UI" w:hAnsi="Nirmala UI" w:eastAsia="Nirmala UI" w:cs="Nirmala UI"/>
        </w:rPr>
        <w:t>ꯃꯇꯧꯒꯤ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ꯈꯣꯡꯁꯪꯕꯁꯤꯡꯒꯤ</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ꯄꯣꯛꯈꯤ</w:t>
      </w:r>
      <w:r>
        <w:rPr>
          <w:rFonts w:ascii="Times New Roman" w:hAnsi="Times New Roman" w:eastAsia="Times New Roman" w:cs="Times New Roman"/>
        </w:rPr>
        <w:t xml:space="preserve">, </w:t>
      </w:r>
      <w:r>
        <w:rPr>
          <w:rFonts w:ascii="Nirmala UI" w:hAnsi="Nirmala UI" w:eastAsia="Nirmala UI" w:cs="Nirmala UI"/>
        </w:rPr>
        <w:t>ꯃꯁꯤꯁꯨ</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ꯁꯤꯔꯣꯏꯂꯖꯤꯂꯦꯔꯗ</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ꯐꯖꯕꯁꯤꯡꯅ</w:t>
      </w:r>
      <w:r>
        <w:rPr>
          <w:rFonts w:ascii="Times New Roman" w:hAnsi="Times New Roman" w:eastAsia="Times New Roman" w:cs="Times New Roman"/>
        </w:rPr>
        <w:t xml:space="preserve"> </w:t>
      </w:r>
      <w:r>
        <w:rPr>
          <w:rFonts w:ascii="Nirmala UI" w:hAnsi="Nirmala UI" w:eastAsia="Nirmala UI" w:cs="Nirmala UI"/>
        </w:rPr>
        <w:t>ꯈꯪꯂꯤ।</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1798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ꯂꯣꯟꯒꯤ</w:t>
      </w:r>
      <w:r>
        <w:rPr>
          <w:rFonts w:ascii="Times New Roman" w:hAnsi="Times New Roman" w:eastAsia="Times New Roman" w:cs="Times New Roman"/>
        </w:rPr>
        <w:t xml:space="preserve"> </w:t>
      </w:r>
      <w:r>
        <w:rPr>
          <w:rFonts w:ascii="Nirmala UI" w:hAnsi="Nirmala UI" w:eastAsia="Nirmala UI" w:cs="Nirmala UI"/>
        </w:rPr>
        <w:t>ꯃꯌꯥꯏꯗ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ꯄꯤ</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ꯇꯔꯥꯁꯤ</w:t>
      </w:r>
      <w:r>
        <w:rPr>
          <w:rFonts w:ascii="Times New Roman" w:hAnsi="Times New Roman" w:eastAsia="Times New Roman" w:cs="Times New Roman"/>
        </w:rPr>
        <w:t xml:space="preserve"> </w:t>
      </w:r>
      <w:r>
        <w:rPr>
          <w:rFonts w:ascii="Nirmala UI" w:hAnsi="Nirmala UI" w:eastAsia="Nirmala UI" w:cs="Nirmala UI"/>
        </w:rPr>
        <w:t>ꯂꯥꯟꯒꯤ</w:t>
      </w:r>
      <w:r>
        <w:rPr>
          <w:rFonts w:ascii="Times New Roman" w:hAnsi="Times New Roman" w:eastAsia="Times New Roman" w:cs="Times New Roman"/>
        </w:rPr>
        <w:t xml:space="preserve"> </w:t>
      </w:r>
      <w:r>
        <w:rPr>
          <w:rFonts w:ascii="Nirmala UI" w:hAnsi="Nirmala UI" w:eastAsia="Nirmala UI" w:cs="Nirmala UI"/>
        </w:rPr>
        <w:t>ꯑꯁ꯭ꯌꯝꯕꯣꯜ</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1798 </w:t>
      </w:r>
      <w:r>
        <w:rPr>
          <w:rFonts w:ascii="Nirmala UI" w:hAnsi="Nirmala UI" w:eastAsia="Nirmala UI" w:cs="Nirmala UI"/>
        </w:rPr>
        <w:t>ꯑꯁꯤ</w:t>
      </w:r>
      <w:r>
        <w:rPr>
          <w:rFonts w:ascii="Times New Roman" w:hAnsi="Times New Roman" w:eastAsia="Times New Roman" w:cs="Times New Roman"/>
        </w:rPr>
        <w:t xml:space="preserve"> 1776 </w:t>
      </w:r>
      <w:r>
        <w:rPr>
          <w:rFonts w:ascii="Nirmala UI" w:hAnsi="Nirmala UI" w:eastAsia="Nirmala UI" w:cs="Nirmala UI"/>
        </w:rPr>
        <w:t>ꯗꯒꯤ</w:t>
      </w:r>
      <w:r>
        <w:rPr>
          <w:rFonts w:ascii="Times New Roman" w:hAnsi="Times New Roman" w:eastAsia="Times New Roman" w:cs="Times New Roman"/>
        </w:rPr>
        <w:t xml:space="preserve"> 1798,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ꯐꯥꯎꯕꯒꯤ</w:t>
      </w:r>
      <w:r>
        <w:rPr>
          <w:rFonts w:ascii="Times New Roman" w:hAnsi="Times New Roman" w:eastAsia="Times New Roman" w:cs="Times New Roman"/>
        </w:rPr>
        <w:t xml:space="preserve"> </w:t>
      </w:r>
      <w:r>
        <w:rPr>
          <w:rFonts w:ascii="Nirmala UI" w:hAnsi="Nirmala UI" w:eastAsia="Nirmala UI" w:cs="Nirmala UI"/>
        </w:rPr>
        <w:t>ꯁꯤꯜꯂꯕ</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ꯂꯩ।</w:t>
      </w:r>
    </w:p>
    <w:p>
      <w:pPr>
        <w:pStyle w:val="ArticleBody"/>
        <w:jc w:val="left"/>
      </w:pPr>
      <w:r>
        <w:rPr>
          <w:rFonts w:ascii="Times New Roman" w:hAnsi="Times New Roman" w:eastAsia="Times New Roman" w:cs="Times New Roman"/>
        </w:rPr>
        <w:t>Nínbá àfihàn Miller ti ọdún méjìlélọ́gọ́rin [220] ṣe rí, ọdún 1776 náà ni a tún fi ìtẹ̀jáde àtọ̀runwá kan sàmì sí, Ìkéde Òmìnira, ó sì bẹ̀rẹ̀ àkókò kan tí ó parí ní 1798 pẹ̀lú ìtẹ̀jáde àwọn Ofin Alien and Sedition. Àwọn ọdún méjìlélọ́gọ́rin [220] ti àfihàn àpẹẹrẹ Miller ti ìsopọ̀ ìwà-àtọ̀runwá àti ènìyàn, ni a so pọ̀ nípasẹ̀ ọdún 1798 mọ́ ọdún méjìlélógún [22] ti ìmúrasílẹ̀ láti ìtẹ̀jáde Ìkéde Òmìnira títí dé ìtẹ̀jáde àwọn Ofin Alien and Sedition ti 1798. Níwọ̀n bí méjìlélógún [22] ṣe jẹ́ ìdámẹ́wàá méjìlélọ́gọ́rin [220], tàbí ẹ̀wádá méjìlélọ́gọ́rin [220]; nọ́ńbà méjìlélógún [22], gẹ́gẹ́ bí nọ́ńbà méjìlélọ́gọ́rin [220], ń ṣàpẹẹrẹ ìsopọ̀ ìwà-àtọ̀runwá pẹ̀lú ènìyàn.</w:t>
      </w:r>
    </w:p>
    <w:p>
      <w:pPr>
        <w:pStyle w:val="ArticleBody"/>
        <w:jc w:val="left"/>
      </w:pPr>
      <w:r>
        <w:rPr>
          <w:rFonts w:ascii="Nirmala UI" w:hAnsi="Nirmala UI" w:eastAsia="Nirmala UI" w:cs="Nirmala UI"/>
        </w:rPr>
        <w:t>ᱢᱤᱞᱞᱟᱨ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ᱵᱟᱨᱥᱚ</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ᱠᱩᱨᱤ</w:t>
      </w:r>
      <w:r>
        <w:rPr>
          <w:rFonts w:ascii="Times New Roman" w:hAnsi="Times New Roman" w:eastAsia="Times New Roman" w:cs="Times New Roman"/>
        </w:rPr>
        <w:t xml:space="preserve"> </w:t>
      </w:r>
      <w:r>
        <w:rPr>
          <w:rFonts w:ascii="Nirmala UI" w:hAnsi="Nirmala UI" w:eastAsia="Nirmala UI" w:cs="Nirmala UI"/>
        </w:rPr>
        <w:t>ᱥᱟᱞ</w:t>
      </w:r>
      <w:r>
        <w:rPr>
          <w:rFonts w:ascii="Times New Roman" w:hAnsi="Times New Roman" w:eastAsia="Times New Roman" w:cs="Times New Roman"/>
        </w:rPr>
        <w:t xml:space="preserve"> </w:t>
      </w:r>
      <w:r>
        <w:rPr>
          <w:rFonts w:ascii="Nirmala UI" w:hAnsi="Nirmala UI" w:eastAsia="Nirmala UI" w:cs="Nirmala UI"/>
        </w:rPr>
        <w:t>ᱥᱟᱹᱪ</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ᱥᱤᱞᱢᱩᱨᱤ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ᱞᱟᱠᱷ</w:t>
      </w:r>
      <w:r>
        <w:rPr>
          <w:rFonts w:ascii="Times New Roman" w:hAnsi="Times New Roman" w:eastAsia="Times New Roman" w:cs="Times New Roman"/>
        </w:rPr>
        <w:t xml:space="preserve"> </w:t>
      </w:r>
      <w:r>
        <w:rPr>
          <w:rFonts w:ascii="Nirmala UI" w:hAnsi="Nirmala UI" w:eastAsia="Nirmala UI" w:cs="Nirmala UI"/>
        </w:rPr>
        <w:t>ᱪᱟᱹᱞᱤᱥ</w:t>
      </w:r>
      <w:r>
        <w:rPr>
          <w:rFonts w:ascii="Times New Roman" w:hAnsi="Times New Roman" w:eastAsia="Times New Roman" w:cs="Times New Roman"/>
        </w:rPr>
        <w:t xml:space="preserve"> </w:t>
      </w:r>
      <w:r>
        <w:rPr>
          <w:rFonts w:ascii="Nirmala UI" w:hAnsi="Nirmala UI" w:eastAsia="Nirmala UI" w:cs="Nirmala UI"/>
        </w:rPr>
        <w:t>ᱪᱟᱨ</w:t>
      </w:r>
      <w:r>
        <w:rPr>
          <w:rFonts w:ascii="Times New Roman" w:hAnsi="Times New Roman" w:eastAsia="Times New Roman" w:cs="Times New Roman"/>
        </w:rPr>
        <w:t xml:space="preserve"> </w:t>
      </w:r>
      <w:r>
        <w:rPr>
          <w:rFonts w:ascii="Nirmala UI" w:hAnsi="Nirmala UI" w:eastAsia="Nirmala UI" w:cs="Nirmala UI"/>
        </w:rPr>
        <w:t>ᱦᱟᱡᱟᱨ</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ᱢᱩᱫᱽᱨᱟᱝ</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ᱨᱮᱦᱚᱸ</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ᱥᱤᱞᱢᱩᱨᱤ</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1776 </w:t>
      </w:r>
      <w:r>
        <w:rPr>
          <w:rFonts w:ascii="Nirmala UI" w:hAnsi="Nirmala UI" w:eastAsia="Nirmala UI" w:cs="Nirmala UI"/>
        </w:rPr>
        <w:t>ᱠᱷᱚᱱ</w:t>
      </w:r>
      <w:r>
        <w:rPr>
          <w:rFonts w:ascii="Times New Roman" w:hAnsi="Times New Roman" w:eastAsia="Times New Roman" w:cs="Times New Roman"/>
        </w:rPr>
        <w:t xml:space="preserve"> 1798 </w:t>
      </w:r>
      <w:r>
        <w:rPr>
          <w:rFonts w:ascii="Nirmala UI" w:hAnsi="Nirmala UI" w:eastAsia="Nirmala UI" w:cs="Nirmala UI"/>
        </w:rPr>
        <w:t>ᱫᱷᱟᱵᱤᱡ</w:t>
      </w:r>
      <w:r>
        <w:rPr>
          <w:rFonts w:ascii="Times New Roman" w:hAnsi="Times New Roman" w:eastAsia="Times New Roman" w:cs="Times New Roman"/>
        </w:rPr>
        <w:t xml:space="preserve"> </w:t>
      </w:r>
      <w:r>
        <w:rPr>
          <w:rFonts w:ascii="Nirmala UI" w:hAnsi="Nirmala UI" w:eastAsia="Nirmala UI" w:cs="Nirmala UI"/>
        </w:rPr>
        <w:t>ᱥᱟᱯᱲᱟᱣ</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ᱚᱠᱛᱚᱭ</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ᱥᱤᱞᱢᱩᱨᱤ</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1789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ᱛᱟᱞᱟ</w:t>
      </w:r>
      <w:r>
        <w:rPr>
          <w:rFonts w:ascii="Times New Roman" w:hAnsi="Times New Roman" w:eastAsia="Times New Roman" w:cs="Times New Roman"/>
        </w:rPr>
        <w:t xml:space="preserve"> </w:t>
      </w:r>
      <w:r>
        <w:rPr>
          <w:rFonts w:ascii="Nirmala UI" w:hAnsi="Nirmala UI" w:eastAsia="Nirmala UI" w:cs="Nirmala UI"/>
        </w:rPr>
        <w:t>ᱢᱟᱦᱟᱛᱮ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ᱥᱟᱹᱨᱤᱭᱟᱹᱛ</w:t>
      </w:r>
      <w:r>
        <w:rPr>
          <w:rFonts w:ascii="Times New Roman" w:hAnsi="Times New Roman" w:eastAsia="Times New Roman" w:cs="Times New Roman"/>
        </w:rPr>
        <w:t xml:space="preserve"> </w:t>
      </w:r>
      <w:r>
        <w:rPr>
          <w:rFonts w:ascii="Nirmala UI" w:hAnsi="Nirmala UI" w:eastAsia="Nirmala UI" w:cs="Nirmala UI"/>
        </w:rPr>
        <w:t>ᱯᱚᱛᱚᱵ</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ᱪᱤᱱᱦᱟᱹᱭ</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ᱡᱮᱫᱤᱭ</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ᱪᱩᱭᱫᱟᱨ</w:t>
      </w:r>
      <w:r>
        <w:rPr>
          <w:rFonts w:ascii="Times New Roman" w:hAnsi="Times New Roman" w:eastAsia="Times New Roman" w:cs="Times New Roman"/>
        </w:rPr>
        <w:t xml:space="preserve"> </w:t>
      </w:r>
      <w:r>
        <w:rPr>
          <w:rFonts w:ascii="Nirmala UI" w:hAnsi="Nirmala UI" w:eastAsia="Nirmala UI" w:cs="Nirmala UI"/>
        </w:rPr>
        <w:t>ᱠᱚᱞᱚᱱᱤ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ᱨᱟᱛᱤᱯᱷᱟᱭ</w:t>
      </w:r>
      <w:r>
        <w:rPr>
          <w:rFonts w:ascii="Times New Roman" w:hAnsi="Times New Roman" w:eastAsia="Times New Roman" w:cs="Times New Roman"/>
        </w:rPr>
        <w:t xml:space="preserve"> </w:t>
      </w:r>
      <w:r>
        <w:rPr>
          <w:rFonts w:ascii="Nirmala UI" w:hAnsi="Nirmala UI" w:eastAsia="Nirmala UI" w:cs="Nirmala UI"/>
        </w:rPr>
        <w:t>ᱠᱮᱫᱟ।</w:t>
      </w:r>
    </w:p>
    <w:p>
      <w:pPr>
        <w:pStyle w:val="ArticleBody"/>
        <w:jc w:val="left"/>
      </w:pPr>
      <w:r>
        <w:rPr>
          <w:rFonts w:ascii="Gadugi" w:hAnsi="Gadugi" w:eastAsia="Gadugi" w:cs="Gadugi"/>
        </w:rPr>
        <w:t>ᎻᎢᏳ</w:t>
      </w:r>
      <w:r>
        <w:rPr>
          <w:rFonts w:ascii="Times New Roman" w:hAnsi="Times New Roman" w:eastAsia="Times New Roman" w:cs="Times New Roman"/>
        </w:rPr>
        <w:t xml:space="preserve"> </w:t>
      </w:r>
      <w:r>
        <w:rPr>
          <w:rFonts w:ascii="Gadugi" w:hAnsi="Gadugi" w:eastAsia="Gadugi" w:cs="Gadugi"/>
        </w:rPr>
        <w:t>ᎻᎢᎸᎨᏍᏗ</w:t>
      </w:r>
      <w:r>
        <w:rPr>
          <w:rFonts w:ascii="Times New Roman" w:hAnsi="Times New Roman" w:eastAsia="Times New Roman" w:cs="Times New Roman"/>
        </w:rPr>
        <w:t xml:space="preserve"> 1611 </w:t>
      </w:r>
      <w:r>
        <w:rPr>
          <w:rFonts w:ascii="Gadugi" w:hAnsi="Gadugi" w:eastAsia="Gadugi" w:cs="Gadugi"/>
        </w:rPr>
        <w:t>ᎤᏓᏂᎸᎤᏒ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1831 </w:t>
      </w:r>
      <w:r>
        <w:rPr>
          <w:rFonts w:ascii="Gadugi" w:hAnsi="Gadugi" w:eastAsia="Gadugi" w:cs="Gadugi"/>
        </w:rPr>
        <w:t>ᎤᎵᏍᏆᏗᏒ</w:t>
      </w:r>
      <w:r>
        <w:rPr>
          <w:rFonts w:ascii="Times New Roman" w:hAnsi="Times New Roman" w:eastAsia="Times New Roman" w:cs="Times New Roman"/>
        </w:rPr>
        <w:t xml:space="preserve">, 1798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ᎤᏰᎵᏉ</w:t>
      </w:r>
      <w:r>
        <w:rPr>
          <w:rFonts w:ascii="Times New Roman" w:hAnsi="Times New Roman" w:eastAsia="Times New Roman" w:cs="Times New Roman"/>
        </w:rPr>
        <w:t xml:space="preserve"> </w:t>
      </w:r>
      <w:r>
        <w:rPr>
          <w:rFonts w:ascii="Gadugi" w:hAnsi="Gadugi" w:eastAsia="Gadugi" w:cs="Gadugi"/>
        </w:rPr>
        <w:t>ᎠᏂᏰᎵᏍᎨᏍᏗ</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1776 </w:t>
      </w:r>
      <w:r>
        <w:rPr>
          <w:rFonts w:ascii="Gadugi" w:hAnsi="Gadugi" w:eastAsia="Gadugi" w:cs="Gadugi"/>
        </w:rPr>
        <w:t>ᎠᎴ</w:t>
      </w:r>
      <w:r>
        <w:rPr>
          <w:rFonts w:ascii="Times New Roman" w:hAnsi="Times New Roman" w:eastAsia="Times New Roman" w:cs="Times New Roman"/>
        </w:rPr>
        <w:t xml:space="preserve"> 1798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ᏧᏕᏘ</w:t>
      </w:r>
      <w:r>
        <w:rPr>
          <w:rFonts w:ascii="Times New Roman" w:hAnsi="Times New Roman" w:eastAsia="Times New Roman" w:cs="Times New Roman"/>
        </w:rPr>
        <w:t xml:space="preserve"> </w:t>
      </w:r>
      <w:r>
        <w:rPr>
          <w:rFonts w:ascii="Gadugi" w:hAnsi="Gadugi" w:eastAsia="Gadugi" w:cs="Gadugi"/>
        </w:rPr>
        <w:t>ᏧᎾᏕᎵᏛ</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ᎠᏓᏁᎵᏍᎬ</w:t>
      </w:r>
      <w:r>
        <w:rPr>
          <w:rFonts w:ascii="Times New Roman" w:hAnsi="Times New Roman" w:eastAsia="Times New Roman" w:cs="Times New Roman"/>
        </w:rPr>
        <w:t xml:space="preserve">, 1789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ᎤᏰᎵᏉ</w:t>
      </w:r>
      <w:r>
        <w:rPr>
          <w:rFonts w:ascii="Times New Roman" w:hAnsi="Times New Roman" w:eastAsia="Times New Roman" w:cs="Times New Roman"/>
        </w:rPr>
        <w:t xml:space="preserve"> </w:t>
      </w:r>
      <w:r>
        <w:rPr>
          <w:rFonts w:ascii="Gadugi" w:hAnsi="Gadugi" w:eastAsia="Gadugi" w:cs="Gadugi"/>
        </w:rPr>
        <w:t>ᎠᏂᏰᎵᏍᎨᏍᏗ</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ᏗᏓᏘᎸᏙᏗ</w:t>
      </w:r>
      <w:r>
        <w:rPr>
          <w:rFonts w:ascii="Times New Roman" w:hAnsi="Times New Roman" w:eastAsia="Times New Roman" w:cs="Times New Roman"/>
        </w:rPr>
        <w:t xml:space="preserve">—1611, 1776, 1789, 1798 </w:t>
      </w:r>
      <w:r>
        <w:rPr>
          <w:rFonts w:ascii="Gadugi" w:hAnsi="Gadugi" w:eastAsia="Gadugi" w:cs="Gadugi"/>
        </w:rPr>
        <w:t>ᎠᎴ</w:t>
      </w:r>
      <w:r>
        <w:rPr>
          <w:rFonts w:ascii="Times New Roman" w:hAnsi="Times New Roman" w:eastAsia="Times New Roman" w:cs="Times New Roman"/>
        </w:rPr>
        <w:t xml:space="preserve"> 1831—</w:t>
      </w:r>
      <w:r>
        <w:rPr>
          <w:rFonts w:ascii="Gadugi" w:hAnsi="Gadugi" w:eastAsia="Gadugi" w:cs="Gadugi"/>
        </w:rPr>
        <w:t>ᎠᏂᏙᎴᎰᏒ</w:t>
      </w:r>
      <w:r>
        <w:rPr>
          <w:rFonts w:ascii="Times New Roman" w:hAnsi="Times New Roman" w:eastAsia="Times New Roman" w:cs="Times New Roman"/>
        </w:rPr>
        <w:t xml:space="preserve"> </w:t>
      </w:r>
      <w:r>
        <w:rPr>
          <w:rFonts w:ascii="Gadugi" w:hAnsi="Gadugi" w:eastAsia="Gadugi" w:cs="Gadugi"/>
        </w:rPr>
        <w:t>ᎤᏂᏪᏍᏗ</w:t>
      </w:r>
      <w:r>
        <w:rPr>
          <w:rFonts w:ascii="Times New Roman" w:hAnsi="Times New Roman" w:eastAsia="Times New Roman" w:cs="Times New Roman"/>
        </w:rPr>
        <w:t xml:space="preserve"> </w:t>
      </w:r>
      <w:r>
        <w:rPr>
          <w:rFonts w:ascii="Gadugi" w:hAnsi="Gadugi" w:eastAsia="Gadugi" w:cs="Gadugi"/>
        </w:rPr>
        <w:t>ᎤᎾᏓᏛᏁᎸ</w:t>
      </w:r>
      <w:r>
        <w:rPr>
          <w:rFonts w:ascii="Times New Roman" w:hAnsi="Times New Roman" w:eastAsia="Times New Roman" w:cs="Times New Roman"/>
        </w:rPr>
        <w:t xml:space="preserve"> </w:t>
      </w:r>
      <w:r>
        <w:rPr>
          <w:rFonts w:ascii="Gadugi" w:hAnsi="Gadugi" w:eastAsia="Gadugi" w:cs="Gadugi"/>
        </w:rPr>
        <w:t>ᎠᏂᏆᏂᎪᏗᏍᎬ</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ᎤᏛᏅᏗ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ᏗᏓᏘᎸᏙᏗ</w:t>
      </w:r>
      <w:r>
        <w:rPr>
          <w:rFonts w:ascii="Times New Roman" w:hAnsi="Times New Roman" w:eastAsia="Times New Roman" w:cs="Times New Roman"/>
        </w:rPr>
        <w:t xml:space="preserve"> 1776 </w:t>
      </w:r>
      <w:r>
        <w:rPr>
          <w:rFonts w:ascii="Gadugi" w:hAnsi="Gadugi" w:eastAsia="Gadugi" w:cs="Gadugi"/>
        </w:rPr>
        <w:t>ᎠᎴ</w:t>
      </w:r>
      <w:r>
        <w:rPr>
          <w:rFonts w:ascii="Times New Roman" w:hAnsi="Times New Roman" w:eastAsia="Times New Roman" w:cs="Times New Roman"/>
        </w:rPr>
        <w:t xml:space="preserve"> 1798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ᏧᏕᏘ</w:t>
      </w:r>
      <w:r>
        <w:rPr>
          <w:rFonts w:ascii="Times New Roman" w:hAnsi="Times New Roman" w:eastAsia="Times New Roman" w:cs="Times New Roman"/>
        </w:rPr>
        <w:t xml:space="preserve"> </w:t>
      </w:r>
      <w:r>
        <w:rPr>
          <w:rFonts w:ascii="Gadugi" w:hAnsi="Gadugi" w:eastAsia="Gadugi" w:cs="Gadugi"/>
        </w:rPr>
        <w:t>ᏧᎾᏕᎵᏛ</w:t>
      </w:r>
      <w:r>
        <w:rPr>
          <w:rFonts w:ascii="Times New Roman" w:hAnsi="Times New Roman" w:eastAsia="Times New Roman" w:cs="Times New Roman"/>
        </w:rPr>
        <w:t xml:space="preserve"> </w:t>
      </w:r>
      <w:r>
        <w:rPr>
          <w:rFonts w:ascii="Gadugi" w:hAnsi="Gadugi" w:eastAsia="Gadugi" w:cs="Gadugi"/>
        </w:rPr>
        <w:t>ᏧᏓᏎᏍᏗ</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ᎤᏍᏆᎸᏗ</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ᏧᎾᏁᎳᏅᎯ</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ᎤᏜᏅᏛ</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ᎠᏓᏙᎵᏍᏙᏗ</w:t>
      </w:r>
      <w:r>
        <w:rPr>
          <w:rFonts w:ascii="Times New Roman" w:hAnsi="Times New Roman" w:eastAsia="Times New Roman" w:cs="Times New Roman"/>
        </w:rPr>
        <w:t xml:space="preserve"> </w:t>
      </w:r>
      <w:r>
        <w:rPr>
          <w:rFonts w:ascii="Gadugi" w:hAnsi="Gadugi" w:eastAsia="Gadugi" w:cs="Gadugi"/>
        </w:rPr>
        <w:t>ᎠᏂᎦᏛ</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ᎻᎢᎵᎵ</w:t>
      </w:r>
      <w:r>
        <w:rPr>
          <w:rFonts w:ascii="Times New Roman" w:hAnsi="Times New Roman" w:eastAsia="Times New Roman" w:cs="Times New Roman"/>
        </w:rPr>
        <w:t xml:space="preserve"> </w:t>
      </w:r>
      <w:r>
        <w:rPr>
          <w:rFonts w:ascii="Gadugi" w:hAnsi="Gadugi" w:eastAsia="Gadugi" w:cs="Gadugi"/>
        </w:rPr>
        <w:t>ᏔᎵᏧ</w:t>
      </w:r>
      <w:r>
        <w:rPr>
          <w:rFonts w:ascii="Times New Roman" w:hAnsi="Times New Roman" w:eastAsia="Times New Roman" w:cs="Times New Roman"/>
        </w:rPr>
        <w:t xml:space="preserve"> </w:t>
      </w:r>
      <w:r>
        <w:rPr>
          <w:rFonts w:ascii="Gadugi" w:hAnsi="Gadugi" w:eastAsia="Gadugi" w:cs="Gadugi"/>
        </w:rPr>
        <w:t>ᏧᏕᏘ</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ᏧᏕᏘ</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xml:space="preserve"> 1776 </w:t>
      </w:r>
      <w:r>
        <w:rPr>
          <w:rFonts w:ascii="Gadugi" w:hAnsi="Gadugi" w:eastAsia="Gadugi" w:cs="Gadugi"/>
        </w:rPr>
        <w:t>ᏅᏓᎬᏩᎵ</w:t>
      </w:r>
      <w:r>
        <w:rPr>
          <w:rFonts w:ascii="Times New Roman" w:hAnsi="Times New Roman" w:eastAsia="Times New Roman" w:cs="Times New Roman"/>
        </w:rPr>
        <w:t xml:space="preserve"> 1798 </w:t>
      </w:r>
      <w:r>
        <w:rPr>
          <w:rFonts w:ascii="Gadugi" w:hAnsi="Gadugi" w:eastAsia="Gadugi" w:cs="Gadugi"/>
        </w:rPr>
        <w:t>ᎤᏍᏆᎸᎯ</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ᎠᏓᏙᎵᏍᏙᏗ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ᏗᎪᏪᎵᏍᎬ</w:t>
      </w:r>
      <w:r>
        <w:rPr>
          <w:rFonts w:ascii="Times New Roman" w:hAnsi="Times New Roman" w:eastAsia="Times New Roman" w:cs="Times New Roman"/>
        </w:rPr>
        <w:t xml:space="preserve"> </w:t>
      </w:r>
      <w:r>
        <w:rPr>
          <w:rFonts w:ascii="Gadugi" w:hAnsi="Gadugi" w:eastAsia="Gadugi" w:cs="Gadugi"/>
        </w:rPr>
        <w:t>ᎤᏂᎪᎯᏳᎯ</w:t>
      </w:r>
      <w:r>
        <w:rPr>
          <w:rFonts w:ascii="Times New Roman" w:hAnsi="Times New Roman" w:eastAsia="Times New Roman" w:cs="Times New Roman"/>
        </w:rPr>
        <w:t xml:space="preserve"> </w:t>
      </w:r>
      <w:r>
        <w:rPr>
          <w:rFonts w:ascii="Gadugi" w:hAnsi="Gadugi" w:eastAsia="Gadugi" w:cs="Gadugi"/>
        </w:rPr>
        <w:t>ᎤᏃᎮᎭ</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Isipan ti pannakaseyo dagiti sangagasut ket uppat a pulo ket uppat a ribu nangrugi idi Septiembre 11, 2001, ket namarkaan babaen ti Islam iti maikatlo a pakaay, idi tinukkolna ti naespirituan a nadayag a daga. Kalpasan ti dua a pulo ket dua a tawen, idi Octubre 7, 2023, ti Islam iti maikatlo a pakaay, tinukkolna manen ti naiduma, litiral a nadayag a daga. Iti asidegen a pannakaaramid ti linteg ti Domingo, makompleto ti pannakaseyo dagiti sangagasut ket uppat a pulo ket uppat a ribu, ket ti Islam iti maikatlo a pakaay, tumukkol manen iti Estados Unidos.</w:t>
      </w:r>
    </w:p>
    <w:p>
      <w:pPr>
        <w:pStyle w:val="ArticleBody"/>
        <w:jc w:val="left"/>
      </w:pPr>
      <w:r>
        <w:rPr>
          <w:rFonts w:ascii="Times New Roman" w:hAnsi="Times New Roman" w:eastAsia="Times New Roman" w:cs="Times New Roman"/>
        </w:rPr>
        <w:t>زمانِ مہر بندی کا آغاز اسلام کے اُس حملے سے ہوتا ہے جو خشکی کے درندہ پر کیا جاتا ہے، اور اس کا اختتام بھی اسلام کے اُس حملے پر ہوتا ہے جو خشکی کے درندہ پر کیا جاتا ہے۔ درمیان میں تیسرے افسوس کا اسلام اسرائیل کی قوم پر ضرب لگاتا ہے، جس کی بائبلی نمائندگی یہوداہ کے طور پر کی گئی ہے۔ یہوداہ بائبل کی قدیم لفظی ارضِ جلال تھا، اور ریاستہائے متحدہ جدید روحانی ارضِ جلال ہے۔</w:t>
      </w:r>
    </w:p>
    <w:p>
      <w:pPr>
        <w:pStyle w:val="ArticleBody"/>
        <w:jc w:val="left"/>
      </w:pPr>
      <w:r>
        <w:rPr>
          <w:rFonts w:ascii="Times New Roman" w:hAnsi="Times New Roman" w:eastAsia="Times New Roman" w:cs="Times New Roman"/>
        </w:rPr>
        <w:t>Les trois frappes de l’islam furent toutes dirigées contre le pays glorieux. La première et la dernière le furent contre le pays glorieux spirituel moderne, et la frappe du milieu fut portée contre l’ancien pays glorieux littéral. Le waymark du milieu fut une attaque contre la nation moderne d’Israël, et, dans la crucifixion de leur Messie, l’Israël littéral devint un symbole de rébellion, comme le représente la treizième lettre de l’alphabet hébreu.</w:t>
      </w:r>
    </w:p>
    <w:p>
      <w:pPr>
        <w:pStyle w:val="ArticleBody"/>
        <w:jc w:val="left"/>
      </w:pPr>
      <w:r>
        <w:rPr>
          <w:rFonts w:ascii="Nirmala UI" w:hAnsi="Nirmala UI" w:eastAsia="Nirmala UI" w:cs="Nirmala UI"/>
        </w:rPr>
        <w:t>੧੭੭੬</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੧੭੯੮</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ਚਲਹਟ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੧੭੭੬</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Declaration of Independence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੧੯੯੬</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The Time of the End </w:t>
      </w:r>
      <w:r>
        <w:rPr>
          <w:rFonts w:ascii="Nirmala UI" w:hAnsi="Nirmala UI" w:eastAsia="Nirmala UI" w:cs="Nirmala UI"/>
        </w:rPr>
        <w:t>ਪਤਰਿਕਾ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ਪ੍ਰਕਾਸ਼ਨ</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ਬਣਦੇ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ਮੱਧ</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੧੯੮੯</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ਮੂਰਖ</w:t>
      </w:r>
      <w:r>
        <w:rPr>
          <w:rFonts w:ascii="Times New Roman" w:hAnsi="Times New Roman" w:eastAsia="Times New Roman" w:cs="Times New Roman"/>
        </w:rPr>
        <w:t xml:space="preserve"> </w:t>
      </w:r>
      <w:r>
        <w:rPr>
          <w:rFonts w:ascii="Nirmala UI" w:hAnsi="Nirmala UI" w:eastAsia="Nirmala UI" w:cs="Nirmala UI"/>
        </w:rPr>
        <w:t>ਦੁਸ਼ਟ</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੧੬੧੧</w:t>
      </w:r>
      <w:r>
        <w:rPr>
          <w:rFonts w:ascii="Times New Roman" w:hAnsi="Times New Roman" w:eastAsia="Times New Roman" w:cs="Times New Roman"/>
        </w:rPr>
        <w:t xml:space="preserve">, </w:t>
      </w:r>
      <w:r>
        <w:rPr>
          <w:rFonts w:ascii="Nirmala UI" w:hAnsi="Nirmala UI" w:eastAsia="Nirmala UI" w:cs="Nirmala UI"/>
        </w:rPr>
        <w:t>੧੭੭੬</w:t>
      </w:r>
      <w:r>
        <w:rPr>
          <w:rFonts w:ascii="Times New Roman" w:hAnsi="Times New Roman" w:eastAsia="Times New Roman" w:cs="Times New Roman"/>
        </w:rPr>
        <w:t xml:space="preserve">, </w:t>
      </w:r>
      <w:r>
        <w:rPr>
          <w:rFonts w:ascii="Nirmala UI" w:hAnsi="Nirmala UI" w:eastAsia="Nirmala UI" w:cs="Nirmala UI"/>
        </w:rPr>
        <w:t>੧੭੮੯</w:t>
      </w:r>
      <w:r>
        <w:rPr>
          <w:rFonts w:ascii="Times New Roman" w:hAnsi="Times New Roman" w:eastAsia="Times New Roman" w:cs="Times New Roman"/>
        </w:rPr>
        <w:t xml:space="preserve">, </w:t>
      </w:r>
      <w:r>
        <w:rPr>
          <w:rFonts w:ascii="Nirmala UI" w:hAnsi="Nirmala UI" w:eastAsia="Nirmala UI" w:cs="Nirmala UI"/>
        </w:rPr>
        <w:t>੧੭੯੮</w:t>
      </w:r>
      <w:r>
        <w:rPr>
          <w:rFonts w:ascii="Times New Roman" w:hAnsi="Times New Roman" w:eastAsia="Times New Roman" w:cs="Times New Roman"/>
        </w:rPr>
        <w:t xml:space="preserve">, </w:t>
      </w:r>
      <w:r>
        <w:rPr>
          <w:rFonts w:ascii="Nirmala UI" w:hAnsi="Nirmala UI" w:eastAsia="Nirmala UI" w:cs="Nirmala UI"/>
        </w:rPr>
        <w:t>੧੮੩੧</w:t>
      </w:r>
      <w:r>
        <w:rPr>
          <w:rFonts w:ascii="Times New Roman" w:hAnsi="Times New Roman" w:eastAsia="Times New Roman" w:cs="Times New Roman"/>
        </w:rPr>
        <w:t xml:space="preserve">, </w:t>
      </w:r>
      <w:r>
        <w:rPr>
          <w:rFonts w:ascii="Nirmala UI" w:hAnsi="Nirmala UI" w:eastAsia="Nirmala UI" w:cs="Nirmala UI"/>
        </w:rPr>
        <w:t>੧੯੮੯</w:t>
      </w:r>
      <w:r>
        <w:rPr>
          <w:rFonts w:ascii="Times New Roman" w:hAnsi="Times New Roman" w:eastAsia="Times New Roman" w:cs="Times New Roman"/>
        </w:rPr>
        <w:t xml:space="preserve">, </w:t>
      </w:r>
      <w:r>
        <w:rPr>
          <w:rFonts w:ascii="Nirmala UI" w:hAnsi="Nirmala UI" w:eastAsia="Nirmala UI" w:cs="Nirmala UI"/>
        </w:rPr>
        <w:t>੧੯੯੬</w:t>
      </w:r>
      <w:r>
        <w:rPr>
          <w:rFonts w:ascii="Times New Roman" w:hAnsi="Times New Roman" w:eastAsia="Times New Roman" w:cs="Times New Roman"/>
        </w:rPr>
        <w:t xml:space="preserve">, </w:t>
      </w:r>
      <w:r>
        <w:rPr>
          <w:rFonts w:ascii="Nirmala UI" w:hAnsi="Nirmala UI" w:eastAsia="Nirmala UI" w:cs="Nirmala UI"/>
        </w:rPr>
        <w:t>੨੦੦੧</w:t>
      </w:r>
      <w:r>
        <w:rPr>
          <w:rFonts w:ascii="Times New Roman" w:hAnsi="Times New Roman" w:eastAsia="Times New Roman" w:cs="Times New Roman"/>
        </w:rPr>
        <w:t xml:space="preserve">, </w:t>
      </w:r>
      <w:r>
        <w:rPr>
          <w:rFonts w:ascii="Nirmala UI" w:hAnsi="Nirmala UI" w:eastAsia="Nirmala UI" w:cs="Nirmala UI"/>
        </w:rPr>
        <w:t>੨੦੨੩</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Sunday law—</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ਦਿਵਤਾ</w:t>
      </w:r>
      <w:r>
        <w:rPr>
          <w:rFonts w:ascii="Times New Roman" w:hAnsi="Times New Roman" w:eastAsia="Times New Roman" w:cs="Times New Roman"/>
        </w:rPr>
        <w:t xml:space="preserve"> </w:t>
      </w:r>
      <w:r>
        <w:rPr>
          <w:rFonts w:ascii="Nirmala UI" w:hAnsi="Nirmala UI" w:eastAsia="Nirmala UI" w:cs="Nirmala UI"/>
        </w:rPr>
        <w:t>ਮਨੁੱਖਤਾ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ਦੁਹਰਾਏ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परीक्षालाई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1776 </w:t>
      </w:r>
      <w:r>
        <w:rPr>
          <w:rFonts w:ascii="Nirmala UI" w:hAnsi="Nirmala UI" w:eastAsia="Nirmala UI" w:cs="Nirmala UI"/>
        </w:rPr>
        <w:t>र</w:t>
      </w:r>
      <w:r>
        <w:rPr>
          <w:rFonts w:ascii="Times New Roman" w:hAnsi="Times New Roman" w:eastAsia="Times New Roman" w:cs="Times New Roman"/>
        </w:rPr>
        <w:t xml:space="preserve"> 1798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दोहोरिएका</w:t>
      </w:r>
      <w:r>
        <w:rPr>
          <w:rFonts w:ascii="Times New Roman" w:hAnsi="Times New Roman" w:eastAsia="Times New Roman" w:cs="Times New Roman"/>
        </w:rPr>
        <w:t xml:space="preserve"> </w:t>
      </w:r>
      <w:r>
        <w:rPr>
          <w:rFonts w:ascii="Nirmala UI" w:hAnsi="Nirmala UI" w:eastAsia="Nirmala UI" w:cs="Nirmala UI"/>
        </w:rPr>
        <w:t>मितिहरूलाई</w:t>
      </w:r>
      <w:r>
        <w:rPr>
          <w:rFonts w:ascii="Times New Roman" w:hAnsi="Times New Roman" w:eastAsia="Times New Roman" w:cs="Times New Roman"/>
        </w:rPr>
        <w:t xml:space="preserve"> </w:t>
      </w:r>
      <w:r>
        <w:rPr>
          <w:rFonts w:ascii="Nirmala UI" w:hAnsi="Nirmala UI" w:eastAsia="Nirmala UI" w:cs="Nirmala UI"/>
        </w:rPr>
        <w:t>जोडिन्छ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बाह्रवटा</w:t>
      </w:r>
      <w:r>
        <w:rPr>
          <w:rFonts w:ascii="Times New Roman" w:hAnsi="Times New Roman" w:eastAsia="Times New Roman" w:cs="Times New Roman"/>
        </w:rPr>
        <w:t xml:space="preserve"> waymarks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waymarks </w:t>
      </w:r>
      <w:r>
        <w:rPr>
          <w:rFonts w:ascii="Nirmala UI" w:hAnsi="Nirmala UI" w:eastAsia="Nirmala UI" w:cs="Nirmala UI"/>
        </w:rPr>
        <w:t>सबैले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प्रक्रियालाई</w:t>
      </w:r>
      <w:r>
        <w:rPr>
          <w:rFonts w:ascii="Times New Roman" w:hAnsi="Times New Roman" w:eastAsia="Times New Roman" w:cs="Times New Roman"/>
        </w:rPr>
        <w:t xml:space="preserve"> </w:t>
      </w:r>
      <w:r>
        <w:rPr>
          <w:rFonts w:ascii="Nirmala UI" w:hAnsi="Nirmala UI" w:eastAsia="Nirmala UI" w:cs="Nirmala UI"/>
        </w:rPr>
        <w:t>सम्बोधन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11, 2001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छिट्टै</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Sunday law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दिव्यतालाई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मानवतासँग</w:t>
      </w:r>
      <w:r>
        <w:rPr>
          <w:rFonts w:ascii="Times New Roman" w:hAnsi="Times New Roman" w:eastAsia="Times New Roman" w:cs="Times New Roman"/>
        </w:rPr>
        <w:t xml:space="preserve"> </w:t>
      </w:r>
      <w:r>
        <w:rPr>
          <w:rFonts w:ascii="Nirmala UI" w:hAnsi="Nirmala UI" w:eastAsia="Nirmala UI" w:cs="Nirmala UI"/>
        </w:rPr>
        <w:t>संयोजन</w:t>
      </w:r>
      <w:r>
        <w:rPr>
          <w:rFonts w:ascii="Times New Roman" w:hAnsi="Times New Roman" w:eastAsia="Times New Roman" w:cs="Times New Roman"/>
        </w:rPr>
        <w:t xml:space="preserve"> </w:t>
      </w:r>
      <w:r>
        <w:rPr>
          <w:rFonts w:ascii="Nirmala UI" w:hAnsi="Nirmala UI" w:eastAsia="Nirmala UI" w:cs="Nirmala UI"/>
        </w:rPr>
        <w:t>गरेर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उनीहरू</w:t>
      </w:r>
      <w:r>
        <w:rPr>
          <w:rFonts w:ascii="Times New Roman" w:hAnsi="Times New Roman" w:eastAsia="Times New Roman" w:cs="Times New Roman"/>
        </w:rPr>
        <w:t xml:space="preserve">, </w:t>
      </w:r>
      <w:r>
        <w:rPr>
          <w:rFonts w:ascii="Nirmala UI" w:hAnsi="Nirmala UI" w:eastAsia="Nirmala UI" w:cs="Nirmala UI"/>
        </w:rPr>
        <w:t>अनन्तकालको</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अवधिभरि</w:t>
      </w:r>
      <w:r>
        <w:rPr>
          <w:rFonts w:ascii="Times New Roman" w:hAnsi="Times New Roman" w:eastAsia="Times New Roman" w:cs="Times New Roman"/>
        </w:rPr>
        <w:t>—</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गर्दैनन्।</w:t>
      </w:r>
      <w:r>
        <w:rPr>
          <w:rFonts w:ascii="Times New Roman" w:hAnsi="Times New Roman" w:eastAsia="Times New Roman" w:cs="Times New Roman"/>
        </w:rPr>
        <w:t xml:space="preserve"> </w:t>
      </w:r>
      <w:r>
        <w:rPr>
          <w:rFonts w:ascii="Nirmala UI" w:hAnsi="Nirmala UI" w:eastAsia="Nirmala UI" w:cs="Nirmala UI"/>
        </w:rPr>
        <w:t>निःसन्देह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तिनैले</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सक्छन्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यशैयाले</w:t>
      </w:r>
      <w:r>
        <w:rPr>
          <w:rFonts w:ascii="Times New Roman" w:hAnsi="Times New Roman" w:eastAsia="Times New Roman" w:cs="Times New Roman"/>
        </w:rPr>
        <w:t xml:space="preserve"> </w:t>
      </w:r>
      <w:r>
        <w:rPr>
          <w:rFonts w:ascii="Nirmala UI" w:hAnsi="Nirmala UI" w:eastAsia="Nirmala UI" w:cs="Nirmala UI"/>
        </w:rPr>
        <w:t>भनेझैँ</w:t>
      </w:r>
      <w:r>
        <w:rPr>
          <w:rFonts w:ascii="Times New Roman" w:hAnsi="Times New Roman" w:eastAsia="Times New Roman" w:cs="Times New Roman"/>
        </w:rPr>
        <w:t xml:space="preserve">, “see with their eyes, and hear with their ears, and understand with their heart, and convert, and be healed”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छनोट</w:t>
      </w:r>
      <w:r>
        <w:rPr>
          <w:rFonts w:ascii="Times New Roman" w:hAnsi="Times New Roman" w:eastAsia="Times New Roman" w:cs="Times New Roman"/>
        </w:rPr>
        <w:t xml:space="preserve"> </w:t>
      </w:r>
      <w:r>
        <w:rPr>
          <w:rFonts w:ascii="Nirmala UI" w:hAnsi="Nirmala UI" w:eastAsia="Nirmala UI" w:cs="Nirmala UI"/>
        </w:rPr>
        <w:t>गर्छन्।</w:t>
      </w:r>
    </w:p>
    <w:p>
      <w:pPr>
        <w:pStyle w:val="ArticleBody"/>
        <w:jc w:val="left"/>
      </w:pPr>
      <w:r>
        <w:rPr>
          <w:rFonts w:ascii="Times New Roman" w:hAnsi="Times New Roman" w:eastAsia="Times New Roman" w:cs="Times New Roman"/>
        </w:rPr>
        <w:t>1844-nen Oktubre 22-it, kimsan mapatpateg nga simmangpet ti maikatlo nga anghel idi dagus a dimteng ni Cristo iti TemploNa tapno maipaay ti panagseal kadagiti sangagasut ket uppat a pulo ket uppat a ribo. Kalpasanna, maysa a bunggoy dagiti Millerita ti simurot ken Cristo a simrek iti Kasasantuan-unay a Lugar, uray pay no kalpasan dayta nagsardengda a simurot iti umad-adu a lawag ti maikatlo nga anghel ken inulitda ti panagrebelde ti umuna a Cades, ket naitudinganda a magalla iti let-ang ti Laodicea agingga a natayda amin.</w:t>
      </w:r>
    </w:p>
    <w:p>
      <w:pPr>
        <w:pStyle w:val="ArticleBody"/>
        <w:jc w:val="left"/>
      </w:pPr>
      <w:r>
        <w:rPr>
          <w:rFonts w:ascii="Times New Roman" w:hAnsi="Times New Roman" w:eastAsia="Times New Roman" w:cs="Times New Roman"/>
        </w:rPr>
        <w:t>Nehene Kristo ɔkyɛntee no ara kɔhyɛn Kronkronbea Kronkron no mu no, Onyameyɛ ne onipa su a wɔaka abom no gyinaa hɔ maa adwuma a na Wasiesie Ne ho sɛ ɔbɛyɛ no, na saa adwuma no nso wɔde Kasa mu Nwonwafo no a adansefo baanu ka ho no yɛɛ ho sɛnkyerɛnne. Saa adansefo no ne Habakuk ne Yohane. Wɔ nhoma abien no nyinaa mu, ti MMIENU nkyekyɛm ADUONU mu no, wɔkyerɛ October 22, 1844. Baako sii mpata adwuma no so dua (at-one-ment), a efii ase saa da no, na ɔfoforo no nso kyerɛɛ asɔrefie bi a ɛsɛ sɛ wɔtew ho.</w:t>
      </w:r>
    </w:p>
    <w:p>
      <w:pPr>
        <w:pStyle w:val="ArticleBody"/>
        <w:jc w:val="left"/>
      </w:pPr>
      <w:r>
        <w:rPr>
          <w:rFonts w:ascii="Nirmala UI" w:hAnsi="Nirmala UI" w:eastAsia="Nirmala UI" w:cs="Nirmala UI"/>
        </w:rPr>
        <w:t>दालींय</w:t>
      </w:r>
      <w:r>
        <w:rPr>
          <w:rFonts w:ascii="Times New Roman" w:hAnsi="Times New Roman" w:eastAsia="Times New Roman" w:cs="Times New Roman"/>
        </w:rPr>
        <w:t xml:space="preserve"> </w:t>
      </w:r>
      <w:r>
        <w:rPr>
          <w:rFonts w:ascii="Nirmala UI" w:hAnsi="Nirmala UI" w:eastAsia="Nirmala UI" w:cs="Nirmala UI"/>
        </w:rPr>
        <w:t>आकस्मिक</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येयल्लें</w:t>
      </w:r>
      <w:r>
        <w:rPr>
          <w:rFonts w:ascii="Times New Roman" w:hAnsi="Times New Roman" w:eastAsia="Times New Roman" w:cs="Times New Roman"/>
        </w:rPr>
        <w:t xml:space="preserve"> </w:t>
      </w:r>
      <w:r>
        <w:rPr>
          <w:rFonts w:ascii="Nirmala UI" w:hAnsi="Nirmala UI" w:eastAsia="Nirmala UI" w:cs="Nirmala UI"/>
        </w:rPr>
        <w:t>मंदिर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मंदिरान</w:t>
      </w:r>
      <w:r>
        <w:rPr>
          <w:rFonts w:ascii="Times New Roman" w:hAnsi="Times New Roman" w:eastAsia="Times New Roman" w:cs="Times New Roman"/>
        </w:rPr>
        <w:t xml:space="preserve"> </w:t>
      </w:r>
      <w:r>
        <w:rPr>
          <w:rFonts w:ascii="Nirmala UI" w:hAnsi="Nirmala UI" w:eastAsia="Nirmala UI" w:cs="Nirmala UI"/>
        </w:rPr>
        <w:t>प्रतिनिदित्व</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पैगनिझम</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उजाडपणाच्या</w:t>
      </w:r>
      <w:r>
        <w:rPr>
          <w:rFonts w:ascii="Times New Roman" w:hAnsi="Times New Roman" w:eastAsia="Times New Roman" w:cs="Times New Roman"/>
        </w:rPr>
        <w:t xml:space="preserve"> </w:t>
      </w:r>
      <w:r>
        <w:rPr>
          <w:rFonts w:ascii="Nirmala UI" w:hAnsi="Nirmala UI" w:eastAsia="Nirmala UI" w:cs="Nirmala UI"/>
        </w:rPr>
        <w:t>घृणास्पद</w:t>
      </w:r>
      <w:r>
        <w:rPr>
          <w:rFonts w:ascii="Times New Roman" w:hAnsi="Times New Roman" w:eastAsia="Times New Roman" w:cs="Times New Roman"/>
        </w:rPr>
        <w:t xml:space="preserve"> </w:t>
      </w:r>
      <w:r>
        <w:rPr>
          <w:rFonts w:ascii="Nirmala UI" w:hAnsi="Nirmala UI" w:eastAsia="Nirmala UI" w:cs="Nirmala UI"/>
        </w:rPr>
        <w:t>वस्तूच्या</w:t>
      </w:r>
      <w:r>
        <w:rPr>
          <w:rFonts w:ascii="Times New Roman" w:hAnsi="Times New Roman" w:eastAsia="Times New Roman" w:cs="Times New Roman"/>
        </w:rPr>
        <w:t xml:space="preserve"> (</w:t>
      </w:r>
      <w:r>
        <w:rPr>
          <w:rFonts w:ascii="Nirmala UI" w:hAnsi="Nirmala UI" w:eastAsia="Nirmala UI" w:cs="Nirmala UI"/>
        </w:rPr>
        <w:t>पापलिझम</w:t>
      </w:r>
      <w:r>
        <w:rPr>
          <w:rFonts w:ascii="Times New Roman" w:hAnsi="Times New Roman" w:eastAsia="Times New Roman" w:cs="Times New Roman"/>
        </w:rPr>
        <w:t xml:space="preserve">) </w:t>
      </w:r>
      <w:r>
        <w:rPr>
          <w:rFonts w:ascii="Nirmala UI" w:hAnsi="Nirmala UI" w:eastAsia="Nirmala UI" w:cs="Nirmala UI"/>
        </w:rPr>
        <w:t>शक्तींनी</w:t>
      </w:r>
      <w:r>
        <w:rPr>
          <w:rFonts w:ascii="Times New Roman" w:hAnsi="Times New Roman" w:eastAsia="Times New Roman" w:cs="Times New Roman"/>
        </w:rPr>
        <w:t xml:space="preserve"> </w:t>
      </w:r>
      <w:r>
        <w:rPr>
          <w:rFonts w:ascii="Nirmala UI" w:hAnsi="Nirmala UI" w:eastAsia="Nirmala UI" w:cs="Nirmala UI"/>
        </w:rPr>
        <w:t>तुडवून</w:t>
      </w:r>
      <w:r>
        <w:rPr>
          <w:rFonts w:ascii="Times New Roman" w:hAnsi="Times New Roman" w:eastAsia="Times New Roman" w:cs="Times New Roman"/>
        </w:rPr>
        <w:t xml:space="preserve"> </w:t>
      </w:r>
      <w:r>
        <w:rPr>
          <w:rFonts w:ascii="Nirmala UI" w:hAnsi="Nirmala UI" w:eastAsia="Nirmala UI" w:cs="Nirmala UI"/>
        </w:rPr>
        <w:t>काडिल्लें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मंदिरान</w:t>
      </w:r>
      <w:r>
        <w:rPr>
          <w:rFonts w:ascii="Times New Roman" w:hAnsi="Times New Roman" w:eastAsia="Times New Roman" w:cs="Times New Roman"/>
        </w:rPr>
        <w:t xml:space="preserve"> </w:t>
      </w:r>
      <w:r>
        <w:rPr>
          <w:rFonts w:ascii="Nirmala UI" w:hAnsi="Nirmala UI" w:eastAsia="Nirmala UI" w:cs="Nirmala UI"/>
        </w:rPr>
        <w:t>ख्रिस्ताचोय</w:t>
      </w:r>
      <w:r>
        <w:rPr>
          <w:rFonts w:ascii="Times New Roman" w:hAnsi="Times New Roman" w:eastAsia="Times New Roman" w:cs="Times New Roman"/>
        </w:rPr>
        <w:t xml:space="preserve"> </w:t>
      </w:r>
      <w:r>
        <w:rPr>
          <w:rFonts w:ascii="Nirmala UI" w:hAnsi="Nirmala UI" w:eastAsia="Nirmala UI" w:cs="Nirmala UI"/>
        </w:rPr>
        <w:t>प्रतिनिदित्व</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मंदिर</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उडवून</w:t>
      </w:r>
      <w:r>
        <w:rPr>
          <w:rFonts w:ascii="Times New Roman" w:hAnsi="Times New Roman" w:eastAsia="Times New Roman" w:cs="Times New Roman"/>
        </w:rPr>
        <w:t xml:space="preserve"> </w:t>
      </w:r>
      <w:r>
        <w:rPr>
          <w:rFonts w:ascii="Nirmala UI" w:hAnsi="Nirmala UI" w:eastAsia="Nirmala UI" w:cs="Nirmala UI"/>
        </w:rPr>
        <w:t>टाकिल्लें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मागीर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दिसांनी</w:t>
      </w:r>
      <w:r>
        <w:rPr>
          <w:rFonts w:ascii="Times New Roman" w:hAnsi="Times New Roman" w:eastAsia="Times New Roman" w:cs="Times New Roman"/>
        </w:rPr>
        <w:t xml:space="preserve"> </w:t>
      </w:r>
      <w:r>
        <w:rPr>
          <w:rFonts w:ascii="Nirmala UI" w:hAnsi="Nirmala UI" w:eastAsia="Nirmala UI" w:cs="Nirmala UI"/>
        </w:rPr>
        <w:t>उबारिल्लें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1798 </w:t>
      </w:r>
      <w:r>
        <w:rPr>
          <w:rFonts w:ascii="Nirmala UI" w:hAnsi="Nirmala UI" w:eastAsia="Nirmala UI" w:cs="Nirmala UI"/>
        </w:rPr>
        <w:t>सावन</w:t>
      </w:r>
      <w:r>
        <w:rPr>
          <w:rFonts w:ascii="Times New Roman" w:hAnsi="Times New Roman" w:eastAsia="Times New Roman" w:cs="Times New Roman"/>
        </w:rPr>
        <w:t xml:space="preserve"> 1844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शहाचाळीस</w:t>
      </w:r>
      <w:r>
        <w:rPr>
          <w:rFonts w:ascii="Times New Roman" w:hAnsi="Times New Roman" w:eastAsia="Times New Roman" w:cs="Times New Roman"/>
        </w:rPr>
        <w:t xml:space="preserve"> </w:t>
      </w:r>
      <w:r>
        <w:rPr>
          <w:rFonts w:ascii="Nirmala UI" w:hAnsi="Nirmala UI" w:eastAsia="Nirmala UI" w:cs="Nirmala UI"/>
        </w:rPr>
        <w:t>वर्सांत</w:t>
      </w:r>
      <w:r>
        <w:rPr>
          <w:rFonts w:ascii="Times New Roman" w:hAnsi="Times New Roman" w:eastAsia="Times New Roman" w:cs="Times New Roman"/>
        </w:rPr>
        <w:t xml:space="preserve"> </w:t>
      </w:r>
      <w:r>
        <w:rPr>
          <w:rFonts w:ascii="Nirmala UI" w:hAnsi="Nirmala UI" w:eastAsia="Nirmala UI" w:cs="Nirmala UI"/>
        </w:rPr>
        <w:t>उबारिल्ल्या</w:t>
      </w:r>
      <w:r>
        <w:rPr>
          <w:rFonts w:ascii="Times New Roman" w:hAnsi="Times New Roman" w:eastAsia="Times New Roman" w:cs="Times New Roman"/>
        </w:rPr>
        <w:t xml:space="preserve"> </w:t>
      </w:r>
      <w:r>
        <w:rPr>
          <w:rFonts w:ascii="Nirmala UI" w:hAnsi="Nirmala UI" w:eastAsia="Nirmala UI" w:cs="Nirmala UI"/>
        </w:rPr>
        <w:t>मिलराइटांच्या</w:t>
      </w:r>
      <w:r>
        <w:rPr>
          <w:rFonts w:ascii="Times New Roman" w:hAnsi="Times New Roman" w:eastAsia="Times New Roman" w:cs="Times New Roman"/>
        </w:rPr>
        <w:t xml:space="preserve"> </w:t>
      </w:r>
      <w:r>
        <w:rPr>
          <w:rFonts w:ascii="Nirmala UI" w:hAnsi="Nirmala UI" w:eastAsia="Nirmala UI" w:cs="Nirmala UI"/>
        </w:rPr>
        <w:t>मंदिराचोय</w:t>
      </w:r>
      <w:r>
        <w:rPr>
          <w:rFonts w:ascii="Times New Roman" w:hAnsi="Times New Roman" w:eastAsia="Times New Roman" w:cs="Times New Roman"/>
        </w:rPr>
        <w:t xml:space="preserve"> </w:t>
      </w:r>
      <w:r>
        <w:rPr>
          <w:rFonts w:ascii="Nirmala UI" w:hAnsi="Nirmala UI" w:eastAsia="Nirmala UI" w:cs="Nirmala UI"/>
        </w:rPr>
        <w:t>प्रतिनिदित्व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मंदिराचोय</w:t>
      </w:r>
      <w:r>
        <w:rPr>
          <w:rFonts w:ascii="Times New Roman" w:hAnsi="Times New Roman" w:eastAsia="Times New Roman" w:cs="Times New Roman"/>
        </w:rPr>
        <w:t xml:space="preserve"> </w:t>
      </w:r>
      <w:r>
        <w:rPr>
          <w:rFonts w:ascii="Nirmala UI" w:hAnsi="Nirmala UI" w:eastAsia="Nirmala UI" w:cs="Nirmala UI"/>
        </w:rPr>
        <w:t>प्रतिनिदित्व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शहाचाळीस</w:t>
      </w:r>
      <w:r>
        <w:rPr>
          <w:rFonts w:ascii="Times New Roman" w:hAnsi="Times New Roman" w:eastAsia="Times New Roman" w:cs="Times New Roman"/>
        </w:rPr>
        <w:t xml:space="preserve"> </w:t>
      </w:r>
      <w:r>
        <w:rPr>
          <w:rFonts w:ascii="Nirmala UI" w:hAnsi="Nirmala UI" w:eastAsia="Nirmala UI" w:cs="Nirmala UI"/>
        </w:rPr>
        <w:t>क्रोमोसोमांनी</w:t>
      </w:r>
      <w:r>
        <w:rPr>
          <w:rFonts w:ascii="Times New Roman" w:hAnsi="Times New Roman" w:eastAsia="Times New Roman" w:cs="Times New Roman"/>
        </w:rPr>
        <w:t xml:space="preserve"> </w:t>
      </w:r>
      <w:r>
        <w:rPr>
          <w:rFonts w:ascii="Nirmala UI" w:hAnsi="Nirmala UI" w:eastAsia="Nirmala UI" w:cs="Nirmala UI"/>
        </w:rPr>
        <w:t>संघटित</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मनशाच्या</w:t>
      </w:r>
      <w:r>
        <w:rPr>
          <w:rFonts w:ascii="Times New Roman" w:hAnsi="Times New Roman" w:eastAsia="Times New Roman" w:cs="Times New Roman"/>
        </w:rPr>
        <w:t xml:space="preserve"> </w:t>
      </w:r>
      <w:r>
        <w:rPr>
          <w:rFonts w:ascii="Nirmala UI" w:hAnsi="Nirmala UI" w:eastAsia="Nirmala UI" w:cs="Nirmala UI"/>
        </w:rPr>
        <w:t>देहाच्या</w:t>
      </w:r>
      <w:r>
        <w:rPr>
          <w:rFonts w:ascii="Times New Roman" w:hAnsi="Times New Roman" w:eastAsia="Times New Roman" w:cs="Times New Roman"/>
        </w:rPr>
        <w:t xml:space="preserve"> </w:t>
      </w:r>
      <w:r>
        <w:rPr>
          <w:rFonts w:ascii="Nirmala UI" w:hAnsi="Nirmala UI" w:eastAsia="Nirmala UI" w:cs="Nirmala UI"/>
        </w:rPr>
        <w:t>आनुवंशिक</w:t>
      </w:r>
      <w:r>
        <w:rPr>
          <w:rFonts w:ascii="Times New Roman" w:hAnsi="Times New Roman" w:eastAsia="Times New Roman" w:cs="Times New Roman"/>
        </w:rPr>
        <w:t xml:space="preserve"> </w:t>
      </w:r>
      <w:r>
        <w:rPr>
          <w:rFonts w:ascii="Nirmala UI" w:hAnsi="Nirmala UI" w:eastAsia="Nirmala UI" w:cs="Nirmala UI"/>
        </w:rPr>
        <w:t>रचनेची</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नियंत्रण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देहांतलो</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पांचशे</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दिसांनी</w:t>
      </w:r>
      <w:r>
        <w:rPr>
          <w:rFonts w:ascii="Times New Roman" w:hAnsi="Times New Roman" w:eastAsia="Times New Roman" w:cs="Times New Roman"/>
        </w:rPr>
        <w:t xml:space="preserve"> </w:t>
      </w:r>
      <w:r>
        <w:rPr>
          <w:rFonts w:ascii="Nirmala UI" w:hAnsi="Nirmala UI" w:eastAsia="Nirmala UI" w:cs="Nirmala UI"/>
        </w:rPr>
        <w:t>पूर्णपणान</w:t>
      </w:r>
      <w:r>
        <w:rPr>
          <w:rFonts w:ascii="Times New Roman" w:hAnsi="Times New Roman" w:eastAsia="Times New Roman" w:cs="Times New Roman"/>
        </w:rPr>
        <w:t xml:space="preserve"> </w:t>
      </w:r>
      <w:r>
        <w:rPr>
          <w:rFonts w:ascii="Nirmala UI" w:hAnsi="Nirmala UI" w:eastAsia="Nirmala UI" w:cs="Nirmala UI"/>
        </w:rPr>
        <w:t>नव्यान</w:t>
      </w:r>
      <w:r>
        <w:rPr>
          <w:rFonts w:ascii="Times New Roman" w:hAnsi="Times New Roman" w:eastAsia="Times New Roman" w:cs="Times New Roman"/>
        </w:rPr>
        <w:t xml:space="preserve"> </w:t>
      </w:r>
      <w:r>
        <w:rPr>
          <w:rFonts w:ascii="Nirmala UI" w:hAnsi="Nirmala UI" w:eastAsia="Nirmala UI" w:cs="Nirmala UI"/>
        </w:rPr>
        <w:t>बदलटा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अपघाती</w:t>
      </w:r>
      <w:r>
        <w:rPr>
          <w:rFonts w:ascii="Times New Roman" w:hAnsi="Times New Roman" w:eastAsia="Times New Roman" w:cs="Times New Roman"/>
        </w:rPr>
        <w:t xml:space="preserve"> </w:t>
      </w:r>
      <w:r>
        <w:rPr>
          <w:rFonts w:ascii="Nirmala UI" w:hAnsi="Nirmala UI" w:eastAsia="Nirmala UI" w:cs="Nirmala UI"/>
        </w:rPr>
        <w:t>गोष्ट</w:t>
      </w:r>
      <w:r>
        <w:rPr>
          <w:rFonts w:ascii="Times New Roman" w:hAnsi="Times New Roman" w:eastAsia="Times New Roman" w:cs="Times New Roman"/>
        </w:rPr>
        <w:t xml:space="preserve"> </w:t>
      </w:r>
      <w:r>
        <w:rPr>
          <w:rFonts w:ascii="Nirmala UI" w:hAnsi="Nirmala UI" w:eastAsia="Nirmala UI" w:cs="Nirmala UI"/>
        </w:rPr>
        <w:t>न्हय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امّه الهیگ تمثیل‌لرده کی، مسیح‌ین الوهیت‌له انسانیتی بیرلشدیرن عملینی تمثیل ائدیر، الوهیت همیشه انسانیتدن اؤنجه گلیر. 1611، 1831‌دن اؤنجه‌دیر. 1776، 1798‌دن اؤنجه‌دیر. 1776، 1996‌دن اؤنجه‌دیر. 2001، 2023‌دن اؤنجه‌دیر. میلّریت‌لر مسیحی‌نین آردیجا اِن مقدّس یره گیردیلر. باشلانغیجدا خدا انسانی یاراتدی.</w:t>
      </w:r>
    </w:p>
    <w:p>
      <w:pPr>
        <w:pStyle w:val="ArticleBody"/>
        <w:jc w:val="left"/>
      </w:pPr>
      <w:r>
        <w:rPr>
          <w:rFonts w:ascii="Times New Roman" w:hAnsi="Times New Roman" w:eastAsia="Times New Roman" w:cs="Times New Roman"/>
        </w:rPr>
        <w:t>Aka no hiverina hodinihintsika indray ireo mari-pamantarana telo, dia ny 1776, 1789, ary 1798, izay maneho ny vanim-potoanan’ny fiomanana izay manondro mialoha ny fotoan’ny fanisiana tombo-kase. Ny vanim-potoana voalohany, izay asehon’ny 1776, dia ny Fanambarana ny Fahaleovantena sy ny vanim-potoanan’ireo Kongresy Kaontinantaly roa; ary ny vanim-potoana faharoa, izay asehon’ny 1789, dia ny Lalàm-panorenana sy ny vanim-potoanan’ny Lahatsoratry ny Firaisambe hatramin’ny 1798.</w:t>
      </w:r>
    </w:p>
    <w:p>
      <w:pPr>
        <w:pStyle w:val="ArticleBody"/>
        <w:jc w:val="left"/>
      </w:pPr>
      <w:r>
        <w:rPr>
          <w:rFonts w:ascii="Nirmala UI" w:hAnsi="Nirmala UI" w:eastAsia="Nirmala UI" w:cs="Nirmala UI"/>
        </w:rPr>
        <w:t>ইমেজ</w:t>
      </w:r>
      <w:r>
        <w:rPr>
          <w:rFonts w:ascii="Times New Roman" w:hAnsi="Times New Roman" w:eastAsia="Times New Roman" w:cs="Times New Roman"/>
        </w:rPr>
        <w:t xml:space="preserve"> </w:t>
      </w:r>
      <w:r>
        <w:rPr>
          <w:rFonts w:ascii="Nirmala UI" w:hAnsi="Nirmala UI" w:eastAsia="Nirmala UI" w:cs="Nirmala UI"/>
        </w:rPr>
        <w:t>অব</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বিস্টস</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রহস্য</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সত্যটি</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মস্তকটি</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মস্তকের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সময়কালেই</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উহা</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ওয়েমার্কেও</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ওয়েমার্কে</w:t>
      </w:r>
      <w:r>
        <w:rPr>
          <w:rFonts w:ascii="Times New Roman" w:hAnsi="Times New Roman" w:eastAsia="Times New Roman" w:cs="Times New Roman"/>
        </w:rPr>
        <w:t xml:space="preserve"> </w:t>
      </w:r>
      <w:r>
        <w:rPr>
          <w:rFonts w:ascii="Nirmala UI" w:hAnsi="Nirmala UI" w:eastAsia="Nirmala UI" w:cs="Nirmala UI"/>
        </w:rPr>
        <w:t>অষ্টমটি</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বিষয়টি</w:t>
      </w:r>
      <w:r>
        <w:rPr>
          <w:rFonts w:ascii="Times New Roman" w:hAnsi="Times New Roman" w:eastAsia="Times New Roman" w:cs="Times New Roman"/>
        </w:rPr>
        <w:t xml:space="preserve"> </w:t>
      </w:r>
      <w:r>
        <w:rPr>
          <w:rFonts w:ascii="Nirmala UI" w:hAnsi="Nirmala UI" w:eastAsia="Nirmala UI" w:cs="Nirmala UI"/>
        </w:rPr>
        <w:t>পাপাসির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বলিয়া</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হইতেছে।</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অন্তর্গত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পরিপূর্ণতাকেই</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অষ্টমটি</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হইতে।</w:t>
      </w:r>
    </w:p>
    <w:p>
      <w:pPr>
        <w:pStyle w:val="ArticleBody"/>
        <w:jc w:val="left"/>
      </w:pPr>
      <w:r>
        <w:rPr>
          <w:rFonts w:ascii="Times New Roman" w:hAnsi="Times New Roman" w:eastAsia="Times New Roman" w:cs="Times New Roman"/>
        </w:rPr>
        <w:t>Dikästaates Ári sún dúe hórn, ẹn úrn léñd mit èn manne ond dat andèr mit èner vrouwe. De man is de politiske macht; dat is dat republikaniske hórn. De vrouwe is de religiöse macht; dat is dat protestantiske hórn. Derüm representêrt de tíd, dör 1776 ond de Erklæring fan Unafhängigket vörsteld, dat protestantiske hórn, denn de Gottliket geit altíd vör de Menskliket. De tíd, dör 1789 ond de Konstitúsjon vörsteld, representêrt dat republikaniske hórn.</w:t>
      </w:r>
    </w:p>
    <w:p>
      <w:pPr>
        <w:pStyle w:val="ArticleBody"/>
        <w:jc w:val="left"/>
      </w:pPr>
      <w:r>
        <w:rPr>
          <w:rFonts w:ascii="Times New Roman" w:hAnsi="Times New Roman" w:eastAsia="Times New Roman" w:cs="Times New Roman"/>
        </w:rPr>
        <w:t>2020-di, uñacht’äwi satániko, ateísta, dragón ch’amankirinakaw pä wankaranirusa jiwayapxäna. Cheqpach protestante wankaranix 2020 maran julio phaxsin 18 urun jiwayatänwa, ukat republicano wankaranix qhiparux 2020 maran noviembre phaxsin 3 urun jiwayatänwa. 2023-marasti, pä testigonakax sayt’apxäna, jiwat janchinakap layku kusisiskäna uka akapachasti ajjsarañ qalltäna.</w:t>
      </w:r>
    </w:p>
    <w:p>
      <w:pPr>
        <w:pStyle w:val="ArticleBody"/>
        <w:jc w:val="left"/>
      </w:pPr>
      <w:r>
        <w:rPr>
          <w:rFonts w:ascii="Times New Roman" w:hAnsi="Times New Roman" w:eastAsia="Times New Roman" w:cs="Times New Roman"/>
        </w:rPr>
        <w:t>2023-йили, йәр тарихиниң ахирқи әвлади ичидә бир йүз қириқ төрт миңниң мөһүрлинишиниң ахирқи иши башланди. Әмди илаһийәт мәңгүлүк үчүн инсанийәт билән бирләштүрүлмәктә, чүнки ахирқи күнләрниң садиқлири мәңгүлүк үчүн Мәсиһниң сүритини қайта әкс әттүрмәктә.</w:t>
      </w:r>
    </w:p>
    <w:p>
      <w:pPr>
        <w:pStyle w:val="ArticleBody"/>
        <w:jc w:val="left"/>
      </w:pPr>
      <w:r>
        <w:rPr>
          <w:rFonts w:ascii="Times New Roman" w:hAnsi="Times New Roman" w:eastAsia="Times New Roman" w:cs="Times New Roman"/>
        </w:rPr>
        <w:t>Sa 2023, sinugdan ang katapusang buhat sa paghiusa sa apostatang Iglesya ug sa apostatang Estado diha sa nasod sa mananap sa yuta. Ang estruktura sa gahum nga gisimbolo sa kapapahan, nga naglangkob sa usa ka apostatang Iglesya nga naghari ibabaw sa usa ka apostatang Estado, niadtong panahona ginatukod, ug nagapadaghan sa dagway sa mananap.</w:t>
      </w:r>
    </w:p>
    <w:p>
      <w:pPr>
        <w:pStyle w:val="ArticleBody"/>
        <w:jc w:val="left"/>
      </w:pPr>
      <w:r>
        <w:rPr>
          <w:rFonts w:ascii="Times New Roman" w:hAnsi="Times New Roman" w:eastAsia="Times New Roman" w:cs="Times New Roman"/>
        </w:rPr>
        <w:t>Okukema okukuru eri abo abayitiddwa kwe kukema okw’okulaba ekifaananyi ky’ensolo nga kikolebwa, nga kikiikirirwa “amaloboozi, okumyansa, okubwatuka” n’okujja kw’“ekikankano.” Ekiseera eky’okuteekebwako akabonero kye kiseera buli kwolesebwa lwe kutuukiriza ddala ekigendererwa kyakwo ekituukiridde. Mu kiseera eky’okuteekateeka okuva mu 1776 okutuuka mu 1798, ekifaananyiriza ekiseera eky’okuteekebwako akabonero, mwalimu ennyiriri munda mu nnyiriri, ekyo nga kitundu ku kwolesebwa Ezeekyeri kwe yalaba bwe yatunuulira mu Wasinga Obutukuvu, mu kiseera eky’okuteekebwako akabonero eky’abo obukumi kikumi mu enkumi nnya mu enkumi nnya. Ezo ennyiriri, Mwannyinaffe White azinnyonnyola ng’“enkolagana enzibu ey’embeera z’abantu.” Ekiseera eky’okuteekateeka okuva mu 1776 okutuuka mu 1798 kyali kirimu ezimu ku “nkolagana enzibu ez’embeera z’abantu,” ezo ezisaana okwetegerezebwa.</w:t>
      </w:r>
    </w:p>
    <w:p>
      <w:pPr>
        <w:pStyle w:val="ArticleBody"/>
        <w:jc w:val="left"/>
      </w:pPr>
      <w:r>
        <w:rPr>
          <w:rFonts w:ascii="Times New Roman" w:hAnsi="Times New Roman" w:eastAsia="Times New Roman" w:cs="Times New Roman"/>
        </w:rPr>
        <w:t>Isa ka nauugpong ha kamatuoran nga an Rebolusyonaryong Pransya nagtimaan han Estados Unidos. An duha nga nasod pareho nga nagbutang han kapapahan ha trono han tuna, ngan an duha man liwat an nagpukan ha iya. An duha nga nasod iginhalad an ira gahum militar ngan ekonomiko basi tumanon ito nga buhat. An duha nga nasod tigda nga nagwara han ira natukod nga mga relihiyon basi magin Katoliko. An duha nga nasod nag-antos hin “linog” nga nagpukan han ira natukod nga mga gobyerno. An mga kasaysayan han duha nga nasod nagkakaupod pinaagi han 1789, kay han 1789, tinikangan an Rebolusyong Pranses ngan nagtikang magkabisa an Konstitusyon han US.</w:t>
      </w:r>
    </w:p>
    <w:p>
      <w:pPr>
        <w:pStyle w:val="ArticleBody"/>
        <w:jc w:val="left"/>
      </w:pPr>
      <w:r>
        <w:rPr>
          <w:rFonts w:ascii="Times New Roman" w:hAnsi="Times New Roman" w:eastAsia="Times New Roman" w:cs="Times New Roman"/>
        </w:rPr>
        <w:t>انقلاب فرانسه ده سال به درازا کشید. ناپلئون بناپارت در مراحل پایانی انقلاب فرانسه به قدرت رسید. او به یک رهبر برجستهٔ نظامی بدل شد و پس از کودتای موفق خود در ۹ نوامبر ۱۷۹۹، که به انتصاب او به عنوان کنسول اول جمهوری فرانسه انجامید، نقشی کلیدی در حکومت فرانسه ایفا کرد.</w:t>
      </w:r>
    </w:p>
    <w:p>
      <w:pPr>
        <w:pStyle w:val="ArticleBody"/>
        <w:jc w:val="left"/>
      </w:pPr>
      <w:r>
        <w:rPr>
          <w:rFonts w:ascii="Times New Roman" w:hAnsi="Times New Roman" w:eastAsia="Times New Roman" w:cs="Times New Roman"/>
        </w:rPr>
        <w:t>1776-1798 taýýarlyk döwrüniň ikinji döwründe, ýedinjilerden bolan sekizinji adam (yzygiderlilik boýunça däl) Jon Hankokdy. Ol 1789-njy ýyl (Fransuz ynkylabynyň ýyly) bilen görkezilen ikinji döwürdäki sekiz prezidentiň biridi. Şol sekiz prezidentiň arasynda diňe ol birinji döwürde hem, 1776-njy ýyl bilen görkezilen döwürde-de, prezident hökmünde baştutanlyk edipdi. Bu pygamberlik manyda ol ýedinjilerden bolan sekizinjidi.</w:t>
      </w:r>
    </w:p>
    <w:p>
      <w:pPr>
        <w:pStyle w:val="ArticleBody"/>
        <w:jc w:val="left"/>
      </w:pPr>
      <w:r>
        <w:rPr>
          <w:rFonts w:ascii="Times New Roman" w:hAnsi="Times New Roman" w:eastAsia="Times New Roman" w:cs="Times New Roman"/>
        </w:rPr>
        <w:t>Is afirmaa bara namaati; sababiin isaas barri jalqabaa kan waaqayyootii bakka bu’a, kanaafis inni afirmaa yeroo lamaanuu (kan waaqayyoo fi kan namaa) walitti hidhuudha. Afirmaan isaa afirmaa seenaa namaa keessatti hundarra beekamaa dha; innis barreessuu harkaa isaa dinqisiisaa qofa caalaa waan hedduu bakka bu’aa ture.</w:t>
      </w:r>
    </w:p>
    <w:p>
      <w:pPr>
        <w:pStyle w:val="ArticleBody"/>
        <w:jc w:val="left"/>
      </w:pPr>
      <w:r>
        <w:rPr>
          <w:rFonts w:ascii="Times New Roman" w:hAnsi="Times New Roman" w:eastAsia="Times New Roman" w:cs="Times New Roman"/>
        </w:rPr>
        <w:t>Ջոն Հենքոքի ստորագրությունը Անկախության հռչակագրի վրա պատմության մեջ ամենահայտնի ստորագրությունն է։ Նրա խոշոր և արտահայտիչ ստորագրությունը դարձել է խորհրդանշական՝ մարմնավորելով ամերիկյան անկախությունը և ամերիկյան գաղութների դիմադրությունը բրիտանական իշխանության դեմ։ Հենքոքը, որը 1776 թվականին Հռչակագրի ստորագրման ժամանակ Մայրցամաքային կոնգրեսի նախագահն էր, ըստ հաղորդումների, իր անունը ստորագրել է ակնառու կերպով, որպեսզի Գեորգ III թագավորը կարողանար այն կարդալ առանց իր ակնոցների, ինչով խորհրդանշվել են նրա համարձակությունն ու նվիրվածությունը անկախության գործին։</w:t>
      </w:r>
    </w:p>
    <w:p>
      <w:pPr>
        <w:pStyle w:val="ArticleBody"/>
        <w:jc w:val="left"/>
      </w:pPr>
      <w:r>
        <w:rPr>
          <w:rFonts w:ascii="Nirmala UI" w:hAnsi="Nirmala UI" w:eastAsia="Nirmala UI" w:cs="Nirmala UI"/>
        </w:rPr>
        <w:t>ಹ್ಯಾಂಕಾಕ್</w:t>
      </w:r>
      <w:r>
        <w:rPr>
          <w:rFonts w:ascii="Times New Roman" w:hAnsi="Times New Roman" w:eastAsia="Times New Roman" w:cs="Times New Roman"/>
        </w:rPr>
        <w:t xml:space="preserve"> 1789</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ಪ್ರತಿನಿಧಿಸಲ್ಪಟ್ಟ</w:t>
      </w:r>
      <w:r>
        <w:rPr>
          <w:rFonts w:ascii="Times New Roman" w:hAnsi="Times New Roman" w:eastAsia="Times New Roman" w:cs="Times New Roman"/>
        </w:rPr>
        <w:t xml:space="preserve"> </w:t>
      </w:r>
      <w:r>
        <w:rPr>
          <w:rFonts w:ascii="Nirmala UI" w:hAnsi="Nirmala UI" w:eastAsia="Nirmala UI" w:cs="Nirmala UI"/>
        </w:rPr>
        <w:t>ಅವಧಿಯ</w:t>
      </w:r>
      <w:r>
        <w:rPr>
          <w:rFonts w:ascii="Times New Roman" w:hAnsi="Times New Roman" w:eastAsia="Times New Roman" w:cs="Times New Roman"/>
        </w:rPr>
        <w:t xml:space="preserve"> </w:t>
      </w:r>
      <w:r>
        <w:rPr>
          <w:rFonts w:ascii="Nirmala UI" w:hAnsi="Nirmala UI" w:eastAsia="Nirmala UI" w:cs="Nirmala UI"/>
        </w:rPr>
        <w:t>ಎಂಟು</w:t>
      </w:r>
      <w:r>
        <w:rPr>
          <w:rFonts w:ascii="Times New Roman" w:hAnsi="Times New Roman" w:eastAsia="Times New Roman" w:cs="Times New Roman"/>
        </w:rPr>
        <w:t xml:space="preserve"> </w:t>
      </w:r>
      <w:r>
        <w:rPr>
          <w:rFonts w:ascii="Nirmala UI" w:hAnsi="Nirmala UI" w:eastAsia="Nirmala UI" w:cs="Nirmala UI"/>
        </w:rPr>
        <w:t>ಅಧ್ಯಕ್ಷರಲ್ಲಿ</w:t>
      </w:r>
      <w:r>
        <w:rPr>
          <w:rFonts w:ascii="Times New Roman" w:hAnsi="Times New Roman" w:eastAsia="Times New Roman" w:cs="Times New Roman"/>
        </w:rPr>
        <w:t xml:space="preserve"> </w:t>
      </w:r>
      <w:r>
        <w:rPr>
          <w:rFonts w:ascii="Nirmala UI" w:hAnsi="Nirmala UI" w:eastAsia="Nirmala UI" w:cs="Nirmala UI"/>
        </w:rPr>
        <w:t>ಒಬ್ಬನಾಗಿದ್ದನು</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1776</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ಪ್ರತಿನಿಧಿಸಲ್ಪಟ್ಟ</w:t>
      </w:r>
      <w:r>
        <w:rPr>
          <w:rFonts w:ascii="Times New Roman" w:hAnsi="Times New Roman" w:eastAsia="Times New Roman" w:cs="Times New Roman"/>
        </w:rPr>
        <w:t xml:space="preserve"> </w:t>
      </w:r>
      <w:r>
        <w:rPr>
          <w:rFonts w:ascii="Nirmala UI" w:hAnsi="Nirmala UI" w:eastAsia="Nirmala UI" w:cs="Nirmala UI"/>
        </w:rPr>
        <w:t>ಅವಧಿಯಲ್ಲಿ</w:t>
      </w:r>
      <w:r>
        <w:rPr>
          <w:rFonts w:ascii="Times New Roman" w:hAnsi="Times New Roman" w:eastAsia="Times New Roman" w:cs="Times New Roman"/>
        </w:rPr>
        <w:t xml:space="preserve"> </w:t>
      </w:r>
      <w:r>
        <w:rPr>
          <w:rFonts w:ascii="Nirmala UI" w:hAnsi="Nirmala UI" w:eastAsia="Nirmala UI" w:cs="Nirmala UI"/>
        </w:rPr>
        <w:t>ಅಧ್ಯಕ್ಷರಾಗಿದ್ದ</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ಮಂದಿಯಲ್ಲಿ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ಒಬ್ಬನಾಗಿದ್ದನು</w:t>
      </w:r>
      <w:r>
        <w:rPr>
          <w:rFonts w:ascii="Times New Roman" w:hAnsi="Times New Roman" w:eastAsia="Times New Roman" w:cs="Times New Roman"/>
        </w:rPr>
        <w:t xml:space="preserve">. </w:t>
      </w:r>
      <w:r>
        <w:rPr>
          <w:rFonts w:ascii="Nirmala UI" w:hAnsi="Nirmala UI" w:eastAsia="Nirmala UI" w:cs="Nirmala UI"/>
        </w:rPr>
        <w:t>ಸ್ವಾತಂತ್ರ್ಯದ</w:t>
      </w:r>
      <w:r>
        <w:rPr>
          <w:rFonts w:ascii="Times New Roman" w:hAnsi="Times New Roman" w:eastAsia="Times New Roman" w:cs="Times New Roman"/>
        </w:rPr>
        <w:t xml:space="preserve"> </w:t>
      </w:r>
      <w:r>
        <w:rPr>
          <w:rFonts w:ascii="Nirmala UI" w:hAnsi="Nirmala UI" w:eastAsia="Nirmala UI" w:cs="Nirmala UI"/>
        </w:rPr>
        <w:t>ಘೋಷಣಾಪತ್ರಕ್ಕೆ</w:t>
      </w:r>
      <w:r>
        <w:rPr>
          <w:rFonts w:ascii="Times New Roman" w:hAnsi="Times New Roman" w:eastAsia="Times New Roman" w:cs="Times New Roman"/>
        </w:rPr>
        <w:t xml:space="preserve"> </w:t>
      </w:r>
      <w:r>
        <w:rPr>
          <w:rFonts w:ascii="Nirmala UI" w:hAnsi="Nirmala UI" w:eastAsia="Nirmala UI" w:cs="Nirmala UI"/>
        </w:rPr>
        <w:t>ಸಹಿ</w:t>
      </w:r>
      <w:r>
        <w:rPr>
          <w:rFonts w:ascii="Times New Roman" w:hAnsi="Times New Roman" w:eastAsia="Times New Roman" w:cs="Times New Roman"/>
        </w:rPr>
        <w:t xml:space="preserve"> </w:t>
      </w:r>
      <w:r>
        <w:rPr>
          <w:rFonts w:ascii="Nirmala UI" w:hAnsi="Nirmala UI" w:eastAsia="Nirmala UI" w:cs="Nirmala UI"/>
        </w:rPr>
        <w:t>ಮಾಡಲ್ಪಟ್ಟಾಗ</w:t>
      </w:r>
      <w:r>
        <w:rPr>
          <w:rFonts w:ascii="Times New Roman" w:hAnsi="Times New Roman" w:eastAsia="Times New Roman" w:cs="Times New Roman"/>
        </w:rPr>
        <w:t xml:space="preserve"> </w:t>
      </w:r>
      <w:r>
        <w:rPr>
          <w:rFonts w:ascii="Nirmala UI" w:hAnsi="Nirmala UI" w:eastAsia="Nirmala UI" w:cs="Nirmala UI"/>
        </w:rPr>
        <w:t>ಅಧ್ಯಕ್ಷನು</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ಆಗಿದ್ದನು</w:t>
      </w:r>
      <w:r>
        <w:rPr>
          <w:rFonts w:ascii="Times New Roman" w:hAnsi="Times New Roman" w:eastAsia="Times New Roman" w:cs="Times New Roman"/>
        </w:rPr>
        <w:t xml:space="preserve">. </w:t>
      </w:r>
      <w:r>
        <w:rPr>
          <w:rFonts w:ascii="Nirmala UI" w:hAnsi="Nirmala UI" w:eastAsia="Nirmala UI" w:cs="Nirmala UI"/>
        </w:rPr>
        <w:t>ಹ್ಯಾಂಕಾಕ್</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ಮಾನವ</w:t>
      </w:r>
      <w:r>
        <w:rPr>
          <w:rFonts w:ascii="Times New Roman" w:hAnsi="Times New Roman" w:eastAsia="Times New Roman" w:cs="Times New Roman"/>
        </w:rPr>
        <w:t xml:space="preserve"> </w:t>
      </w:r>
      <w:r>
        <w:rPr>
          <w:rFonts w:ascii="Nirmala UI" w:hAnsi="Nirmala UI" w:eastAsia="Nirmala UI" w:cs="Nirmala UI"/>
        </w:rPr>
        <w:t>ಸಹಿಯ</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ಅವಧಿಗಳನ್ನು</w:t>
      </w:r>
      <w:r>
        <w:rPr>
          <w:rFonts w:ascii="Times New Roman" w:hAnsi="Times New Roman" w:eastAsia="Times New Roman" w:cs="Times New Roman"/>
        </w:rPr>
        <w:t xml:space="preserve"> </w:t>
      </w:r>
      <w:r>
        <w:rPr>
          <w:rFonts w:ascii="Nirmala UI" w:hAnsi="Nirmala UI" w:eastAsia="Nirmala UI" w:cs="Nirmala UI"/>
        </w:rPr>
        <w:t>ಒಂದಕ್ಕೊಂದು</w:t>
      </w:r>
      <w:r>
        <w:rPr>
          <w:rFonts w:ascii="Times New Roman" w:hAnsi="Times New Roman" w:eastAsia="Times New Roman" w:cs="Times New Roman"/>
        </w:rPr>
        <w:t xml:space="preserve"> </w:t>
      </w:r>
      <w:r>
        <w:rPr>
          <w:rFonts w:ascii="Nirmala UI" w:hAnsi="Nirmala UI" w:eastAsia="Nirmala UI" w:cs="Nirmala UI"/>
        </w:rPr>
        <w:t>ಕೊಂಡಿಬೇಡುತ್ತಾನೆ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ಇತಿಹಾಸದಲ್ಲಿಯೂ</w:t>
      </w:r>
      <w:r>
        <w:rPr>
          <w:rFonts w:ascii="Times New Roman" w:hAnsi="Times New Roman" w:eastAsia="Times New Roman" w:cs="Times New Roman"/>
        </w:rPr>
        <w:t xml:space="preserve"> </w:t>
      </w:r>
      <w:r>
        <w:rPr>
          <w:rFonts w:ascii="Nirmala UI" w:hAnsi="Nirmala UI" w:eastAsia="Nirmala UI" w:cs="Nirmala UI"/>
        </w:rPr>
        <w:t>ಎರಡನೇ</w:t>
      </w:r>
      <w:r>
        <w:rPr>
          <w:rFonts w:ascii="Times New Roman" w:hAnsi="Times New Roman" w:eastAsia="Times New Roman" w:cs="Times New Roman"/>
        </w:rPr>
        <w:t xml:space="preserve"> </w:t>
      </w:r>
      <w:r>
        <w:rPr>
          <w:rFonts w:ascii="Nirmala UI" w:hAnsi="Nirmala UI" w:eastAsia="Nirmala UI" w:cs="Nirmala UI"/>
        </w:rPr>
        <w:t>ಇತಿಹಾಸದಲ್ಲಿಯೂ</w:t>
      </w:r>
      <w:r>
        <w:rPr>
          <w:rFonts w:ascii="Times New Roman" w:hAnsi="Times New Roman" w:eastAsia="Times New Roman" w:cs="Times New Roman"/>
        </w:rPr>
        <w:t xml:space="preserve"> </w:t>
      </w:r>
      <w:r>
        <w:rPr>
          <w:rFonts w:ascii="Nirmala UI" w:hAnsi="Nirmala UI" w:eastAsia="Nirmala UI" w:cs="Nirmala UI"/>
        </w:rPr>
        <w:t>ನೆಲೆಗೊಂಡಿದ್ದಾನೆ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ಇತಿಹಾಸವು</w:t>
      </w:r>
      <w:r>
        <w:rPr>
          <w:rFonts w:ascii="Times New Roman" w:hAnsi="Times New Roman" w:eastAsia="Times New Roman" w:cs="Times New Roman"/>
        </w:rPr>
        <w:t xml:space="preserve"> </w:t>
      </w:r>
      <w:r>
        <w:rPr>
          <w:rFonts w:ascii="Nirmala UI" w:hAnsi="Nirmala UI" w:eastAsia="Nirmala UI" w:cs="Nirmala UI"/>
        </w:rPr>
        <w:t>ದೈವಿಕವನ್ನು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ಎರಡನೆಯದು</w:t>
      </w:r>
      <w:r>
        <w:rPr>
          <w:rFonts w:ascii="Times New Roman" w:hAnsi="Times New Roman" w:eastAsia="Times New Roman" w:cs="Times New Roman"/>
        </w:rPr>
        <w:t xml:space="preserve"> </w:t>
      </w:r>
      <w:r>
        <w:rPr>
          <w:rFonts w:ascii="Nirmala UI" w:hAnsi="Nirmala UI" w:eastAsia="Nirmala UI" w:cs="Nirmala UI"/>
        </w:rPr>
        <w:t>ಮಾನವೀಯವನ್ನು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ಇತಿಹಾಸಗಳನ್ನು</w:t>
      </w:r>
      <w:r>
        <w:rPr>
          <w:rFonts w:ascii="Times New Roman" w:hAnsi="Times New Roman" w:eastAsia="Times New Roman" w:cs="Times New Roman"/>
        </w:rPr>
        <w:t xml:space="preserve"> </w:t>
      </w:r>
      <w:r>
        <w:rPr>
          <w:rFonts w:ascii="Nirmala UI" w:hAnsi="Nirmala UI" w:eastAsia="Nirmala UI" w:cs="Nirmala UI"/>
        </w:rPr>
        <w:t>ಒಂದಕ್ಕೊಂದು</w:t>
      </w:r>
      <w:r>
        <w:rPr>
          <w:rFonts w:ascii="Times New Roman" w:hAnsi="Times New Roman" w:eastAsia="Times New Roman" w:cs="Times New Roman"/>
        </w:rPr>
        <w:t xml:space="preserve"> </w:t>
      </w:r>
      <w:r>
        <w:rPr>
          <w:rFonts w:ascii="Nirmala UI" w:hAnsi="Nirmala UI" w:eastAsia="Nirmala UI" w:cs="Nirmala UI"/>
        </w:rPr>
        <w:t>ಕೊಂಡಿಬೇಡುವ</w:t>
      </w:r>
      <w:r>
        <w:rPr>
          <w:rFonts w:ascii="Times New Roman" w:hAnsi="Times New Roman" w:eastAsia="Times New Roman" w:cs="Times New Roman"/>
        </w:rPr>
        <w:t xml:space="preserve"> </w:t>
      </w:r>
      <w:r>
        <w:rPr>
          <w:rFonts w:ascii="Nirmala UI" w:hAnsi="Nirmala UI" w:eastAsia="Nirmala UI" w:cs="Nirmala UI"/>
        </w:rPr>
        <w:t>ಸಹಿಯೆಂದರೆ</w:t>
      </w:r>
      <w:r>
        <w:rPr>
          <w:rFonts w:ascii="Times New Roman" w:hAnsi="Times New Roman" w:eastAsia="Times New Roman" w:cs="Times New Roman"/>
        </w:rPr>
        <w:t>, 1776</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ಪ್ರತಿನಿಧಿಸಲ್ಪಟ್ಟ</w:t>
      </w:r>
      <w:r>
        <w:rPr>
          <w:rFonts w:ascii="Times New Roman" w:hAnsi="Times New Roman" w:eastAsia="Times New Roman" w:cs="Times New Roman"/>
        </w:rPr>
        <w:t xml:space="preserve"> </w:t>
      </w:r>
      <w:r>
        <w:rPr>
          <w:rFonts w:ascii="Nirmala UI" w:hAnsi="Nirmala UI" w:eastAsia="Nirmala UI" w:cs="Nirmala UI"/>
        </w:rPr>
        <w:t>ದೈವಿಕ</w:t>
      </w:r>
      <w:r>
        <w:rPr>
          <w:rFonts w:ascii="Times New Roman" w:hAnsi="Times New Roman" w:eastAsia="Times New Roman" w:cs="Times New Roman"/>
        </w:rPr>
        <w:t xml:space="preserve"> </w:t>
      </w:r>
      <w:r>
        <w:rPr>
          <w:rFonts w:ascii="Nirmala UI" w:hAnsi="Nirmala UI" w:eastAsia="Nirmala UI" w:cs="Nirmala UI"/>
        </w:rPr>
        <w:t>ಅವಧಿಯನ್ನು</w:t>
      </w:r>
      <w:r>
        <w:rPr>
          <w:rFonts w:ascii="Times New Roman" w:hAnsi="Times New Roman" w:eastAsia="Times New Roman" w:cs="Times New Roman"/>
        </w:rPr>
        <w:t xml:space="preserve"> 1789</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ಪ್ರತಿನಿಧಿಸಲ್ಪಟ್ಟ</w:t>
      </w:r>
      <w:r>
        <w:rPr>
          <w:rFonts w:ascii="Times New Roman" w:hAnsi="Times New Roman" w:eastAsia="Times New Roman" w:cs="Times New Roman"/>
        </w:rPr>
        <w:t xml:space="preserve"> </w:t>
      </w:r>
      <w:r>
        <w:rPr>
          <w:rFonts w:ascii="Nirmala UI" w:hAnsi="Nirmala UI" w:eastAsia="Nirmala UI" w:cs="Nirmala UI"/>
        </w:rPr>
        <w:t>ಮಾನವೀಯ</w:t>
      </w:r>
      <w:r>
        <w:rPr>
          <w:rFonts w:ascii="Times New Roman" w:hAnsi="Times New Roman" w:eastAsia="Times New Roman" w:cs="Times New Roman"/>
        </w:rPr>
        <w:t xml:space="preserve"> </w:t>
      </w:r>
      <w:r>
        <w:rPr>
          <w:rFonts w:ascii="Nirmala UI" w:hAnsi="Nirmala UI" w:eastAsia="Nirmala UI" w:cs="Nirmala UI"/>
        </w:rPr>
        <w:t>ಅವಧಿಯೊಂದಿಗೆ</w:t>
      </w:r>
      <w:r>
        <w:rPr>
          <w:rFonts w:ascii="Times New Roman" w:hAnsi="Times New Roman" w:eastAsia="Times New Roman" w:cs="Times New Roman"/>
        </w:rPr>
        <w:t xml:space="preserve"> </w:t>
      </w:r>
      <w:r>
        <w:rPr>
          <w:rFonts w:ascii="Nirmala UI" w:hAnsi="Nirmala UI" w:eastAsia="Nirmala UI" w:cs="Nirmala UI"/>
        </w:rPr>
        <w:t>ಸಂಯೋಜಿಸಲು</w:t>
      </w:r>
      <w:r>
        <w:rPr>
          <w:rFonts w:ascii="Times New Roman" w:hAnsi="Times New Roman" w:eastAsia="Times New Roman" w:cs="Times New Roman"/>
        </w:rPr>
        <w:t xml:space="preserve"> </w:t>
      </w:r>
      <w:r>
        <w:rPr>
          <w:rFonts w:ascii="Nirmala UI" w:hAnsi="Nirmala UI" w:eastAsia="Nirmala UI" w:cs="Nirmala UI"/>
        </w:rPr>
        <w:t>ಮಾನವ</w:t>
      </w:r>
      <w:r>
        <w:rPr>
          <w:rFonts w:ascii="Times New Roman" w:hAnsi="Times New Roman" w:eastAsia="Times New Roman" w:cs="Times New Roman"/>
        </w:rPr>
        <w:t xml:space="preserve"> </w:t>
      </w:r>
      <w:r>
        <w:rPr>
          <w:rFonts w:ascii="Nirmala UI" w:hAnsi="Nirmala UI" w:eastAsia="Nirmala UI" w:cs="Nirmala UI"/>
        </w:rPr>
        <w:t>ಸಾಧನವನ್ನು</w:t>
      </w:r>
      <w:r>
        <w:rPr>
          <w:rFonts w:ascii="Times New Roman" w:hAnsi="Times New Roman" w:eastAsia="Times New Roman" w:cs="Times New Roman"/>
        </w:rPr>
        <w:t xml:space="preserve"> </w:t>
      </w:r>
      <w:r>
        <w:rPr>
          <w:rFonts w:ascii="Nirmala UI" w:hAnsi="Nirmala UI" w:eastAsia="Nirmala UI" w:cs="Nirmala UI"/>
        </w:rPr>
        <w:t>ಬಳಸಿದ</w:t>
      </w:r>
      <w:r>
        <w:rPr>
          <w:rFonts w:ascii="Times New Roman" w:hAnsi="Times New Roman" w:eastAsia="Times New Roman" w:cs="Times New Roman"/>
        </w:rPr>
        <w:t xml:space="preserve"> </w:t>
      </w:r>
      <w:r>
        <w:rPr>
          <w:rFonts w:ascii="Nirmala UI" w:hAnsi="Nirmala UI" w:eastAsia="Nirmala UI" w:cs="Nirmala UI"/>
        </w:rPr>
        <w:t>ಅದ್ಭುತ</w:t>
      </w:r>
      <w:r>
        <w:rPr>
          <w:rFonts w:ascii="Times New Roman" w:hAnsi="Times New Roman" w:eastAsia="Times New Roman" w:cs="Times New Roman"/>
        </w:rPr>
        <w:t xml:space="preserve"> </w:t>
      </w:r>
      <w:r>
        <w:rPr>
          <w:rFonts w:ascii="Nirmala UI" w:hAnsi="Nirmala UI" w:eastAsia="Nirmala UI" w:cs="Nirmala UI"/>
        </w:rPr>
        <w:t>ಭಾಷಾಶಾಸ್ತ್ರಜ್ಞನ</w:t>
      </w:r>
      <w:r>
        <w:rPr>
          <w:rFonts w:ascii="Times New Roman" w:hAnsi="Times New Roman" w:eastAsia="Times New Roman" w:cs="Times New Roman"/>
        </w:rPr>
        <w:t xml:space="preserve"> </w:t>
      </w:r>
      <w:r>
        <w:rPr>
          <w:rFonts w:ascii="Nirmala UI" w:hAnsi="Nirmala UI" w:eastAsia="Nirmala UI" w:cs="Nirmala UI"/>
        </w:rPr>
        <w:t>ಸಹಿಯೇ</w:t>
      </w:r>
      <w:r>
        <w:rPr>
          <w:rFonts w:ascii="Times New Roman" w:hAnsi="Times New Roman" w:eastAsia="Times New Roman" w:cs="Times New Roman"/>
        </w:rPr>
        <w:t xml:space="preserve"> </w:t>
      </w:r>
      <w:r>
        <w:rPr>
          <w:rFonts w:ascii="Nirmala UI" w:hAnsi="Nirmala UI" w:eastAsia="Nirmala UI" w:cs="Nirmala UI"/>
        </w:rPr>
        <w:t>ಆಗಿದೆ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تەنانەت لە مێژووی جیهاندا تەنها یەک واژۆی دیکە هەیە کە لە رووی ناسراویەوە هاوشانی واژۆی هانکۆک دەکات، و ئەویش هەروەها واژۆیەکە کە بە ساڵی 1789 و شۆڕشی فەڕەنساوە پەیوەستە. ئەو واژۆیە هەمان جۆرە بوێرییەک لەخۆ دەگرێت کە هانکۆک مەبەستی بوو بیگەیەنێت، و لە مێژووی فەڕەنسادا دەبینرێت.</w:t>
      </w:r>
    </w:p>
    <w:p>
      <w:pPr>
        <w:pStyle w:val="ArticleBody"/>
        <w:jc w:val="left"/>
      </w:pPr>
      <w:r>
        <w:rPr>
          <w:rFonts w:ascii="Times New Roman" w:hAnsi="Times New Roman" w:eastAsia="Times New Roman" w:cs="Times New Roman"/>
        </w:rPr>
        <w:t>Sa ihap han pangkalibotang pag-ilhanan ngan simboliko nga kahulogan, an pirma ni Napoleon Bonaparte may-ada kahimtang nga maipapariho han kan John Hancock, bisan kon ha iba nga konteksto han kasaysayan ngan kultura. Hi Napoleon, usa nga bantogan nga lider militar ngan politikal han Fransya, nagbilin hin daku nga marka ha kasaysayan han Europa ngan han kalibotan, labi na durante han mga Gera Napoleoniko. An iya pirma, nga agsob inilalarawan pinaagi han maisugon ngan naiiba nga estilo hito, nahimo nga simbolo han iya gamhanan nga impluwensya ngan han haluag nga mga pagbag-o nga iya gindara ngadto ha Europa, upod na an legal nga mga reporma nga kilala sugad han Kodigo Napoleoniko.</w:t>
      </w:r>
    </w:p>
    <w:p>
      <w:pPr>
        <w:pStyle w:val="ArticleBody"/>
        <w:jc w:val="left"/>
      </w:pPr>
      <w:r>
        <w:rPr>
          <w:rFonts w:ascii="Times New Roman" w:hAnsi="Times New Roman" w:eastAsia="Times New Roman" w:cs="Times New Roman"/>
        </w:rPr>
        <w:t>Kama sahihi ya Hancock, ambayo inaashiria ukaidi dhidi ya utawala wa Waingereza na harakati za kutafuta uhuru wa Marekani, sahihi ya Napoleon inawakilisha aina tofauti ya ujasiri na tamaa—uundaji upya wa mipaka ya kisiasa ya Ulaya na uendelezaji wa maadili ya mapinduzi ya Ufaransa. Sahihi zote mbili ni alama zinazowakilisha nafasi za wahusika hao wa kihistoria katika kuunda hatima za mataifa yao na athari pana zaidi za matendo yao katika historia ya ulimwengu.</w:t>
      </w:r>
    </w:p>
    <w:p>
      <w:pPr>
        <w:pStyle w:val="ArticleBody"/>
        <w:jc w:val="left"/>
      </w:pPr>
      <w:r>
        <w:rPr>
          <w:rFonts w:ascii="Times New Roman" w:hAnsi="Times New Roman" w:eastAsia="Times New Roman" w:cs="Times New Roman"/>
        </w:rPr>
        <w:t>عندما رأى حزقيالُ البِكَرَاتِ داخلَ البِكَرَات، ممثِّلةً التداخلَ المعقَّدَ للأحداث البشرية خلال تاريخ زمن خَتْمِ المئة والأربعة والأربعين ألفًا، كانت إحدى تلك البِكَرَات قد مُثِّلَت ببَكَرةٍ في سنة 1789، حين تقاطع دستورُ الولايات المتحدة، الوحشُ ذو القَرن الجمهوري والقَرن البروتستانتي، مع فرنسا، الوحشِ ذي قَرن مصر وقَرن سدوم.</w:t>
      </w:r>
    </w:p>
    <w:p>
      <w:pPr>
        <w:pStyle w:val="ArticleBody"/>
        <w:jc w:val="left"/>
      </w:pPr>
      <w:r>
        <w:rPr>
          <w:rFonts w:ascii="Times New Roman" w:hAnsi="Times New Roman" w:eastAsia="Times New Roman" w:cs="Times New Roman"/>
        </w:rPr>
        <w:t>Mula 1789, padayon ngadto sa 1799, ang Pransiya gipalibotan sa usa ka “linog” nga mitungha gikan sa mananap sa pagka-ateyista nga migula gikan sa kahiladman nga walay kinutuban. Sa panahon sa pagpatik sa usa ka gatus ug kap-atan ug upat ka libo, ang 1789 nagrepresentar sa yugto nga nagsugod niadtong Hulyo 18, 2020, sa dihang ang mananap sa pagka-ateyista mipukan ug mipatay sa sungay sa tinuod nga Protestante, ug unya niadtong Nobyembre 3, 2020 ang mananap sa pagka-ateyista usab mipukan ug mipatay sa sungay sa Republikano. Ang ligid sa 1789 nagrepresentar sa ligid sa 2020, sumala sa girepresentahan sa Hulyo 18 (pagka-Dios), ug Nobyembre 3, 2020 (pagkatawo).</w:t>
      </w:r>
    </w:p>
    <w:p>
      <w:pPr>
        <w:pStyle w:val="ArticleBody"/>
        <w:jc w:val="left"/>
      </w:pPr>
      <w:r>
        <w:rPr>
          <w:rFonts w:ascii="Times New Roman" w:hAnsi="Times New Roman" w:eastAsia="Times New Roman" w:cs="Times New Roman"/>
        </w:rPr>
        <w:t>خاتمة الله، كما تُمثِّلها البشرية، توجد في أشهر خاتمتين في العالم، وكلتاهما مرتبطتان بسنة 1789، وكلتاهما تمثّلان القوتين اللتين تُجلِسان البابوية على عرش الأرض وتُنزلانها عنه. إن سنة 1789، بوصفها الوسط بين المعالم الثلاثة التي تمثّل خاتمة الله للحق، تحمل خاتمة «الثلاث عشرة» مستعمرة و«تمرد» الثورة الفرنسية.</w:t>
      </w:r>
    </w:p>
    <w:p>
      <w:pPr>
        <w:pStyle w:val="ArticleBody"/>
        <w:jc w:val="left"/>
      </w:pPr>
      <w:r>
        <w:rPr>
          <w:rFonts w:ascii="Times New Roman" w:hAnsi="Times New Roman" w:eastAsia="Times New Roman" w:cs="Times New Roman"/>
        </w:rPr>
        <w:t>1789, uga ga 1799, waxay u taagan tahay taariikhda Kacaankii Faransiiska, tirada tobanna waxayna ka dhigan tahay imtixaan. 1789 waa xarafka koowaad ee “runta”, 1799-na waxay u taagan tahay xarafka ugu dambeeya ee muddada Faransiiska. Xilligii dhexe waxaa lagu asteeyey dilkii boqorkii Faransiiska sannadkii 1793, markii muwaadiniintu ka fallaagoobeen xukunkiisii boqornimo ee kibirka badnaa.</w:t>
      </w:r>
    </w:p>
    <w:p>
      <w:pPr>
        <w:pStyle w:val="ArticleScripture"/>
        <w:jc w:val="left"/>
      </w:pPr>
      <w:r>
        <w:rPr>
          <w:rFonts w:ascii="Times New Roman" w:hAnsi="Times New Roman" w:eastAsia="Times New Roman" w:cs="Times New Roman"/>
        </w:rPr>
        <w:t>“Францын няцаасан амар тайвны сайн мэдээ гарцаагүй үндсээрээ таслагдах ёстой байсан бөгөөд үр дагавар нь аймшигтай байх байв. 1793 оны 1 дүгээр сарын 21-нд, Францыг Шинэчлэгчдийг хавчин мөрдөхөд бүрэн зориулагдуулсан тэрхүү өдрөөс яг хоёр зуун тавин найман жилийн дараа, огт өөр зорилготой өөр нэгэн жагсаал Парисын гудамжаар өнгөрөн явжээ.” The Great Controversy, 230.</w:t>
      </w:r>
    </w:p>
    <w:p>
      <w:pPr>
        <w:pStyle w:val="ArticleBody"/>
        <w:jc w:val="left"/>
      </w:pPr>
      <w:r>
        <w:rPr>
          <w:rFonts w:ascii="Times New Roman" w:hAnsi="Times New Roman" w:eastAsia="Times New Roman" w:cs="Times New Roman"/>
        </w:rPr>
        <w:t>1789 ama qillqap t’uqsiyninta reqsichin, Estados Unidos-pa iskay waqra uywapa chunka kimsayuq qillqanta, Francia-pa iskay waqra uywapa ñawpaq qillqantataq sut’ichin. Francia-pa chawpi qillqanqa 1793 karqa, chay watapi Francia-pa qhapaq rey umanta kuchusqa kaptin; Napoleon-taq qhipa qillqanta reqsichirqan, 1799 watapi gobiernota kamachiyta hap’ipusqanrayku. “Cheqaq kay”pa firman, Francia-pa urmachisqa historiapi, 1789, 1793, hinallataq 1799 nisqakunawan reqsichisqa, huk profetiko muyu-mi, 1776, 1789, hinallataq 1798 nisqakunapa profetiko muyunwan hukllachasqa.</w:t>
      </w:r>
    </w:p>
    <w:p>
      <w:pPr>
        <w:pStyle w:val="ArticleBody"/>
        <w:jc w:val="left"/>
      </w:pP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ꯄꯨꯔꯛ</w:t>
      </w:r>
      <w:r>
        <w:rPr>
          <w:rFonts w:ascii="Times New Roman" w:hAnsi="Times New Roman" w:eastAsia="Times New Roman" w:cs="Times New Roman"/>
        </w:rPr>
        <w:t xml:space="preserve"> </w:t>
      </w:r>
      <w:r>
        <w:rPr>
          <w:rFonts w:ascii="Nirmala UI" w:hAnsi="Nirmala UI" w:eastAsia="Nirmala UI" w:cs="Nirmala UI"/>
        </w:rPr>
        <w:t>ꯑꯄꯥꯟ</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ꯄꯨꯁꯤꯜ</w:t>
      </w:r>
      <w:r>
        <w:rPr>
          <w:rFonts w:ascii="Times New Roman" w:hAnsi="Times New Roman" w:eastAsia="Times New Roman" w:cs="Times New Roman"/>
        </w:rPr>
        <w:t xml:space="preserve"> </w:t>
      </w:r>
      <w:r>
        <w:rPr>
          <w:rFonts w:ascii="Nirmala UI" w:hAnsi="Nirmala UI" w:eastAsia="Nirmala UI" w:cs="Nirmala UI"/>
        </w:rPr>
        <w:t>ꯂꯣꯏꯔꯝꯕ</w:t>
      </w:r>
      <w:r>
        <w:rPr>
          <w:rFonts w:ascii="Times New Roman" w:hAnsi="Times New Roman" w:eastAsia="Times New Roman" w:cs="Times New Roman"/>
        </w:rPr>
        <w:t xml:space="preserve"> </w:t>
      </w:r>
      <w:r>
        <w:rPr>
          <w:rFonts w:ascii="Nirmala UI" w:hAnsi="Nirmala UI" w:eastAsia="Nirmala UI" w:cs="Nirmala UI"/>
        </w:rPr>
        <w:t>ꯁꯤꯒꯅꯦꯆꯔ</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ꯌꯥꯎꯏ</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ꯑꯇꯩꯕꯒꯤ</w:t>
      </w:r>
      <w:r>
        <w:rPr>
          <w:rFonts w:ascii="Times New Roman" w:hAnsi="Times New Roman" w:eastAsia="Times New Roman" w:cs="Times New Roman"/>
        </w:rPr>
        <w:t xml:space="preserve"> </w:t>
      </w:r>
      <w:r>
        <w:rPr>
          <w:rFonts w:ascii="Nirmala UI" w:hAnsi="Nirmala UI" w:eastAsia="Nirmala UI" w:cs="Nirmala UI"/>
        </w:rPr>
        <w:t>ꯁꯤꯒꯅꯦꯆꯔ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ꯁꯤꯒꯅꯦꯆꯔ</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ꯄꯨꯟꯁꯤꯟꯅꯔꯤ꯫</w:t>
      </w:r>
      <w:r>
        <w:rPr>
          <w:rFonts w:ascii="Times New Roman" w:hAnsi="Times New Roman" w:eastAsia="Times New Roman" w:cs="Times New Roman"/>
        </w:rPr>
        <w:t xml:space="preserve"> </w:t>
      </w:r>
      <w:r>
        <w:rPr>
          <w:rFonts w:ascii="Nirmala UI" w:hAnsi="Nirmala UI" w:eastAsia="Nirmala UI" w:cs="Nirmala UI"/>
        </w:rPr>
        <w:t>ꯑꯄꯥꯟ</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ꯆꯤꯝꯅ</w:t>
      </w:r>
      <w:r>
        <w:rPr>
          <w:rFonts w:ascii="Times New Roman" w:hAnsi="Times New Roman" w:eastAsia="Times New Roman" w:cs="Times New Roman"/>
        </w:rPr>
        <w:t xml:space="preserve"> </w:t>
      </w:r>
      <w:r>
        <w:rPr>
          <w:rFonts w:ascii="Nirmala UI" w:hAnsi="Nirmala UI" w:eastAsia="Nirmala UI" w:cs="Nirmala UI"/>
        </w:rPr>
        <w:t>ꯂꯤꯡ</w:t>
      </w:r>
      <w:r>
        <w:rPr>
          <w:rFonts w:ascii="Times New Roman" w:hAnsi="Times New Roman" w:eastAsia="Times New Roman" w:cs="Times New Roman"/>
        </w:rPr>
        <w:t xml:space="preserve"> </w:t>
      </w:r>
      <w:r>
        <w:rPr>
          <w:rFonts w:ascii="Nirmala UI" w:hAnsi="Nirmala UI" w:eastAsia="Nirmala UI" w:cs="Nirmala UI"/>
        </w:rPr>
        <w:t>ꯇ꯭ꯔꯥꯏꯁꯤꯕꯥ</w:t>
      </w:r>
      <w:r>
        <w:rPr>
          <w:rFonts w:ascii="Times New Roman" w:hAnsi="Times New Roman" w:eastAsia="Times New Roman" w:cs="Times New Roman"/>
        </w:rPr>
        <w:t xml:space="preserve"> </w:t>
      </w:r>
      <w:r>
        <w:rPr>
          <w:rFonts w:ascii="Nirmala UI" w:hAnsi="Nirmala UI" w:eastAsia="Nirmala UI" w:cs="Nirmala UI"/>
        </w:rPr>
        <w:t>ꯃꯌꯦꯛꯇꯥ</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ꯂꯥꯛꯑꯦ</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ꯆꯥꯔꯁꯨ</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ꯄꯥꯝ</w:t>
      </w:r>
      <w:r>
        <w:rPr>
          <w:rFonts w:ascii="Times New Roman" w:hAnsi="Times New Roman" w:eastAsia="Times New Roman" w:cs="Times New Roman"/>
        </w:rPr>
        <w:t xml:space="preserve"> </w:t>
      </w:r>
      <w:r>
        <w:rPr>
          <w:rFonts w:ascii="Nirmala UI" w:hAnsi="Nirmala UI" w:eastAsia="Nirmala UI" w:cs="Nirmala UI"/>
        </w:rPr>
        <w:t>ꯄꯥꯡ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2020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ꯁꯥꯀ꯭ꯁꯤ</w:t>
      </w:r>
      <w:r>
        <w:rPr>
          <w:rFonts w:ascii="Times New Roman" w:hAnsi="Times New Roman" w:eastAsia="Times New Roman" w:cs="Times New Roman"/>
        </w:rPr>
        <w:t xml:space="preserve"> </w:t>
      </w: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ꯍꯥꯠꯂꯛꯄꯒꯤ</w:t>
      </w:r>
      <w:r>
        <w:rPr>
          <w:rFonts w:ascii="Times New Roman" w:hAnsi="Times New Roman" w:eastAsia="Times New Roman" w:cs="Times New Roman"/>
        </w:rPr>
        <w:t xml:space="preserve"> </w:t>
      </w:r>
      <w:r>
        <w:rPr>
          <w:rFonts w:ascii="Nirmala UI" w:hAnsi="Nirmala UI" w:eastAsia="Nirmala UI" w:cs="Nirmala UI"/>
        </w:rPr>
        <w:t>ꯃꯇꯝꯗꯒꯤ</w:t>
      </w:r>
      <w:r>
        <w:rPr>
          <w:rFonts w:ascii="Times New Roman" w:hAnsi="Times New Roman" w:eastAsia="Times New Roman" w:cs="Times New Roman"/>
        </w:rPr>
        <w:t xml:space="preserve"> 2023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ꯂꯥꯛꯈꯤꯕ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October 7, 2023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ꯇꯧꯔꯤ꯫</w:t>
      </w:r>
    </w:p>
    <w:p>
      <w:pPr>
        <w:pStyle w:val="ArticleBody"/>
        <w:jc w:val="left"/>
      </w:pPr>
      <w:r>
        <w:rPr>
          <w:rFonts w:ascii="Nirmala UI" w:hAnsi="Nirmala UI" w:eastAsia="Nirmala UI" w:cs="Nirmala UI"/>
        </w:rPr>
        <w:t>आम्ही</w:t>
      </w:r>
      <w:r>
        <w:rPr>
          <w:rFonts w:ascii="Times New Roman" w:hAnsi="Times New Roman" w:eastAsia="Times New Roman" w:cs="Times New Roman"/>
        </w:rPr>
        <w:t xml:space="preserve"> </w:t>
      </w:r>
      <w:r>
        <w:rPr>
          <w:rFonts w:ascii="Nirmala UI" w:hAnsi="Nirmala UI" w:eastAsia="Nirmala UI" w:cs="Nirmala UI"/>
        </w:rPr>
        <w:t>पुढील</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अभ्यास</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ठेवू</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یەک سەد و سی و حەوت</dc:title>
  <dc:subject>Membukakan Kepentingan Nubuat Tanda-Tanda Jalan: Dari 1776 hingga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