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نمبر تیرہ</w:t>
      </w:r>
    </w:p>
    <w:p>
      <w:pPr>
        <w:pStyle w:val="ArticleSubtitle"/>
        <w:jc w:val="left"/>
      </w:pPr>
      <w:r>
        <w:rPr>
          <w:rFonts w:ascii="Arial" w:hAnsi="Arial" w:eastAsia="Arial" w:cs="Arial"/>
        </w:rPr>
        <w:t>Li Sirê Rojên Dawî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 kapitulu two uqa Apocalipsis tunka pusini capítulo tawa tunka pusini payïri angelar uñacht’ayi. Ukhamasti, kimsani yant’äwinakat payïrïtap uñacht’ayaraki, ukatsti mä manq’añ tuqit yant’äwjam uñacht’ayatawa, ukat mä uñjañ tuqit yant’äwampi arktañataki, qhiparusti mä litmus yant’äwimpi tukuyaraki. Taqpach uka kimsani yant’äwinakaxa, profecían chimpunakapäpkchi ukhaxa, Apocalipsis tunka pusini nayrïr angelan yatiyäwipankapxiwa. Kunjamtï Apocalipsis tunka pusini nayrïr angelax ukhama, Daniel kapitulu mayaruxa uka kimsani yant’äwinak taqpachaniwa utjaraki.</w:t>
      </w:r>
    </w:p>
    <w:p>
      <w:pPr>
        <w:pStyle w:val="ArticleBody"/>
        <w:jc w:val="left"/>
      </w:pPr>
      <w:r>
        <w:rPr>
          <w:rFonts w:ascii="Times New Roman" w:hAnsi="Times New Roman" w:eastAsia="Times New Roman" w:cs="Times New Roman"/>
        </w:rPr>
        <w:t>A tekob a yenie, wosemfo a ɔtɔ so mmienu no asɛmpa no, fi ase wɔ sɔhwɛ a edi kan no awiei. Ti mmienu no di ti baako akyi. Sɔhwɛ a ɛto so mmienu no awiei no na ɛde sɔhwɛ a ɛto so mmiɛnsa no fi ase ntɛmntɛm, baako di baako akyi. Bere a sɔhwɛ a ɛto so mmienu no gyina hɔ ma no, wɔde Daniel nnommumfa a ɛyɛ mfe aduɔson no yɛɛ ho sɛnkyerɛnne; eyi fii ase bere a wɔdii Yehoyakim so nkonim no, na ɛbaa awiei wɔ Kores ahyɛde no so. Bere a mfe aduɔson no awiei rebɛn no, Daniel nam Onyankopɔn nkɔmhyɛ Asɛm no so huu sɛ awiei no rebɛba mprempren.</w:t>
      </w:r>
    </w:p>
    <w:p>
      <w:pPr>
        <w:pStyle w:val="ArticleScripture"/>
        <w:jc w:val="left"/>
      </w:pPr>
      <w:r>
        <w:rPr>
          <w:rFonts w:ascii="Times New Roman" w:hAnsi="Times New Roman" w:eastAsia="Times New Roman" w:cs="Times New Roman"/>
        </w:rPr>
        <w:t>Дарий, Ахашверошын удам, Мидийн угсааны хүн бөгөөд Халдейчуудын хаант улсын дээр хаан болгон өргөмжлөгдсөн тэрээр хаанчлалынхаа эхний жилд байхад, би Даниел ном судруудаас ЭЗЭНий үг эш үзүүлэгч Иеремиа дээр ирж, Иерусалимын эзрэл хоосролын талаар далан жилийг гүйцэлдүүлнэ гэж айлдсан тэр он жилүүдийн тоог ухааран ойлгов. Даниел 9:1, 2.</w:t>
      </w:r>
    </w:p>
    <w:p>
      <w:pPr>
        <w:pStyle w:val="ArticleBody"/>
        <w:jc w:val="left"/>
      </w:pPr>
      <w:r>
        <w:rPr>
          <w:rFonts w:ascii="Times New Roman" w:hAnsi="Times New Roman" w:eastAsia="Times New Roman" w:cs="Times New Roman"/>
        </w:rPr>
        <w:t>Daniel nayqa p’unchaykunapi Diospa llaqtanta rikch’achin, paykuna qhawarinku qanchis chunka watayuq prisionpi kawsaypa unanchasqa niyninta, chay riqsiyqa ruwakun chay qanchis chunka unanchasqa watakuna tukukuqman asuykuspa. Diospa llaqtan allinta unancharqan chay qanchis chunka watayuq prisionpi kawsayta, ichaqa Danielpa rikch’achisqanqa kaymi: chay qanchis chunka watakuna sut’inchasqa pacha kasqanta, septiembre 11, 2001 p’unchawmanta Domingo kamachikuykama. Danielpaq chay watakuna tukukurqan Cirospa kamachisqanpi; chaymi qipa p’unchaykunapi Estados Unidos llaqtapi Domingo kamachikuyta rikch’achin.</w:t>
      </w:r>
    </w:p>
    <w:p>
      <w:pPr>
        <w:pStyle w:val="ArticleBody"/>
        <w:jc w:val="left"/>
      </w:pPr>
      <w:r>
        <w:rPr>
          <w:rFonts w:ascii="Times New Roman" w:hAnsi="Times New Roman" w:eastAsia="Times New Roman" w:cs="Times New Roman"/>
        </w:rPr>
        <w:t>Etsa it angga Sunday law, mapukaw so tattaon nen Dios ed propetik ya pakaawat a naitutura ed simbolikon pitompulon taon. Inay simbolikon toon et inlapu nen Jehoiakim, a mangirepresenta ed September 11, 2001, diad onsal ya Islam nen ikatlon Woe, inyarawi in makapanyari ya anghel nen Revelation eighteen, binmatang tan inpanekne na so pagkadukol nen Babylon. Say pagkadukol nen Babylon et mangirepresenta ed mensahe nen ikadwan anghel, tan ed September 11, 2001, inlapu so ikadwan panahon nen panamegley parad saratan a nangan ed natatago ya libro a wala ed lima nen anghel. Say panahon a saya, a nairepresenta ed simbolikon pitompulon toon, et ontuloy anggad Sunday law.</w:t>
      </w:r>
    </w:p>
    <w:p>
      <w:pPr>
        <w:pStyle w:val="ArticleBody"/>
        <w:jc w:val="left"/>
      </w:pP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দারিয়ুসের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তদনুযায়ী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জনগণ</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সংশ্লিষ্ট</w:t>
      </w:r>
      <w:r>
        <w:rPr>
          <w:rFonts w:ascii="Times New Roman" w:hAnsi="Times New Roman" w:eastAsia="Times New Roman" w:cs="Times New Roman"/>
        </w:rPr>
        <w:t xml:space="preserve"> </w:t>
      </w:r>
      <w:r>
        <w:rPr>
          <w:rFonts w:ascii="Nirmala UI" w:hAnsi="Nirmala UI" w:eastAsia="Nirmala UI" w:cs="Nirmala UI"/>
        </w:rPr>
        <w:t>কতকগুলি</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বুঝিয়াছিল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কালপর্বের</w:t>
      </w:r>
      <w:r>
        <w:rPr>
          <w:rFonts w:ascii="Times New Roman" w:hAnsi="Times New Roman" w:eastAsia="Times New Roman" w:cs="Times New Roman"/>
        </w:rPr>
        <w:t xml:space="preserve"> </w:t>
      </w:r>
      <w:r>
        <w:rPr>
          <w:rFonts w:ascii="Nirmala UI" w:hAnsi="Nirmala UI" w:eastAsia="Nirmala UI" w:cs="Nirmala UI"/>
        </w:rPr>
        <w:t>সমাপ্তির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যেই</w:t>
      </w:r>
      <w:r>
        <w:rPr>
          <w:rFonts w:ascii="Times New Roman" w:hAnsi="Times New Roman" w:eastAsia="Times New Roman" w:cs="Times New Roman"/>
        </w:rPr>
        <w:t xml:space="preserve"> </w:t>
      </w:r>
      <w:r>
        <w:rPr>
          <w:rFonts w:ascii="Nirmala UI" w:hAnsi="Nirmala UI" w:eastAsia="Nirmala UI" w:cs="Nirmala UI"/>
        </w:rPr>
        <w:t>অংশটি</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রহিয়াছিল।</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অধ্যয়ন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বৎসরের</w:t>
      </w:r>
      <w:r>
        <w:rPr>
          <w:rFonts w:ascii="Times New Roman" w:hAnsi="Times New Roman" w:eastAsia="Times New Roman" w:cs="Times New Roman"/>
        </w:rPr>
        <w:t xml:space="preserve"> </w:t>
      </w:r>
      <w:r>
        <w:rPr>
          <w:rFonts w:ascii="Nirmala UI" w:hAnsi="Nirmala UI" w:eastAsia="Nirmala UI" w:cs="Nirmala UI"/>
        </w:rPr>
        <w:t>তাৎপর্য</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সচেতন</w:t>
      </w:r>
      <w:r>
        <w:rPr>
          <w:rFonts w:ascii="Times New Roman" w:hAnsi="Times New Roman" w:eastAsia="Times New Roman" w:cs="Times New Roman"/>
        </w:rPr>
        <w:t xml:space="preserve"> </w:t>
      </w:r>
      <w:r>
        <w:rPr>
          <w:rFonts w:ascii="Nirmala UI" w:hAnsi="Nirmala UI" w:eastAsia="Nirmala UI" w:cs="Nirmala UI"/>
        </w:rPr>
        <w:t>হইলেন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প্রার্থনায়</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হইলেন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প্রার্থনায়</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হইয়াছিলেন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নবূখদনিসরের</w:t>
      </w:r>
      <w:r>
        <w:rPr>
          <w:rFonts w:ascii="Times New Roman" w:hAnsi="Times New Roman" w:eastAsia="Times New Roman" w:cs="Times New Roman"/>
        </w:rPr>
        <w:t xml:space="preserve"> </w:t>
      </w:r>
      <w:r>
        <w:rPr>
          <w:rFonts w:ascii="Nirmala UI" w:hAnsi="Nirmala UI" w:eastAsia="Nirmala UI" w:cs="Nirmala UI"/>
        </w:rPr>
        <w:t>প্রতিমা</w:t>
      </w:r>
      <w:r>
        <w:rPr>
          <w:rFonts w:ascii="Times New Roman" w:hAnsi="Times New Roman" w:eastAsia="Times New Roman" w:cs="Times New Roman"/>
        </w:rPr>
        <w:t>-</w:t>
      </w:r>
      <w:r>
        <w:rPr>
          <w:rFonts w:ascii="Nirmala UI" w:hAnsi="Nirmala UI" w:eastAsia="Nirmala UI" w:cs="Nirmala UI"/>
        </w:rPr>
        <w:t>স্বপ্ন</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প্রাণনাশের</w:t>
      </w:r>
      <w:r>
        <w:rPr>
          <w:rFonts w:ascii="Times New Roman" w:hAnsi="Times New Roman" w:eastAsia="Times New Roman" w:cs="Times New Roman"/>
        </w:rPr>
        <w:t xml:space="preserve"> </w:t>
      </w:r>
      <w:r>
        <w:rPr>
          <w:rFonts w:ascii="Nirmala UI" w:hAnsi="Nirmala UI" w:eastAsia="Nirmala UI" w:cs="Nirmala UI"/>
        </w:rPr>
        <w:t>হুমকির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সচেতন</w:t>
      </w:r>
      <w:r>
        <w:rPr>
          <w:rFonts w:ascii="Times New Roman" w:hAnsi="Times New Roman" w:eastAsia="Times New Roman" w:cs="Times New Roman"/>
        </w:rPr>
        <w:t xml:space="preserve"> </w:t>
      </w:r>
      <w:r>
        <w:rPr>
          <w:rFonts w:ascii="Nirmala UI" w:hAnsi="Nirmala UI" w:eastAsia="Nirmala UI" w:cs="Nirmala UI"/>
        </w:rPr>
        <w:t>হইয়াছিলেন।</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করিতেছিলেন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করিলেন।</w:t>
      </w:r>
    </w:p>
    <w:p>
      <w:pPr>
        <w:pStyle w:val="ArticleScripture"/>
        <w:jc w:val="left"/>
      </w:pPr>
      <w:r>
        <w:rPr>
          <w:rFonts w:ascii="Times New Roman" w:hAnsi="Times New Roman" w:eastAsia="Times New Roman" w:cs="Times New Roman"/>
        </w:rPr>
        <w:t>Әлбетте, мен дуада сөзләп тұрғанда, баштағы аянда көргенім сол адам — Жәбірейіл — тез ұшып келіп, кешкі құрбандық уақыты шамасында маған тиді. Ол мені хабардар етіп, менімен сөйлесті де: «Ей, Даниял, саған даналық пен түсінік беру үшін енді келдім», — деді. Даниял 9:21, 22.</w:t>
      </w:r>
    </w:p>
    <w:p>
      <w:pPr>
        <w:pStyle w:val="ArticleBody"/>
        <w:jc w:val="left"/>
      </w:pPr>
      <w:r>
        <w:rPr>
          <w:rFonts w:ascii="Times New Roman" w:hAnsi="Times New Roman" w:eastAsia="Times New Roman" w:cs="Times New Roman"/>
        </w:rPr>
        <w:t>“pamáman yaan ngàsi ket pannakaawat” a naited ken Daniel idi agkararag isuna ket tumutop iti kararagna idi maikadua a kapitulo.</w:t>
      </w:r>
    </w:p>
    <w:p>
      <w:pPr>
        <w:pStyle w:val="ArticleScripture"/>
        <w:jc w:val="left"/>
      </w:pPr>
      <w:r>
        <w:rPr>
          <w:rFonts w:ascii="Times New Roman" w:hAnsi="Times New Roman" w:eastAsia="Times New Roman" w:cs="Times New Roman"/>
        </w:rPr>
        <w:t>Hina ihin Daniel soo laabtay gurigiisii, oo arrinkii u sheegay Xannanyaah, Miishaa’eel, iyo Casaryaah oo ahaa saaxiibbadiis, si ay Ilaaha samada uga baryaan naxariis ku saabsan qarsoodigan, inaan Daniel iyo saaxiibbadiis la baabbi’in inta kale ee xigmadda leh ee Baabuloon. Markaasaa qarsoodigii loo muujiyey Daniel riyo habeennimo ah. Markaasaa Daniel ammaanay Ilaaha samada. Daniel 2:17–19.</w:t>
      </w:r>
    </w:p>
    <w:p>
      <w:pPr>
        <w:pStyle w:val="ArticleBody"/>
        <w:jc w:val="left"/>
      </w:pPr>
      <w:r>
        <w:rPr>
          <w:rFonts w:ascii="Times New Roman" w:hAnsi="Times New Roman" w:eastAsia="Times New Roman" w:cs="Times New Roman"/>
        </w:rPr>
        <w:t>Line upon line, Daniel uwi tawa isin dua samei ay. Uwi dua daka during history ni symbolizei visual test ti second angel, ni transpires between September 11, 2001, wita Sunday law ni soon-coming. With impending death threat ti Nebuchadnezzar ani prophetic knowledge ti Jeremiah’s seventy years ani oath ti Moses’ seven times, Daniel prays Leviticus twenty-six prayer, while he asks that God reveal to him final prophetic secret ti Bible prophecy. The secret ni John identifies as the Revelation of Jesus Christ.</w:t>
      </w:r>
    </w:p>
    <w:p>
      <w:pPr>
        <w:pStyle w:val="ArticleBody"/>
        <w:jc w:val="left"/>
      </w:pP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দানিয়েলকে</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সন্ধিক্ষণে</w:t>
      </w:r>
      <w:r>
        <w:rPr>
          <w:rFonts w:ascii="Times New Roman" w:hAnsi="Times New Roman" w:eastAsia="Times New Roman" w:cs="Times New Roman"/>
        </w:rPr>
        <w:t xml:space="preserve"> </w:t>
      </w:r>
      <w:r>
        <w:rPr>
          <w:rFonts w:ascii="Nirmala UI" w:hAnsi="Nirmala UI" w:eastAsia="Nirmala UI" w:cs="Nirmala UI"/>
        </w:rPr>
        <w:t>অবস্থানরত</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সদ্য</w:t>
      </w:r>
      <w:r>
        <w:rPr>
          <w:rFonts w:ascii="Times New Roman" w:hAnsi="Times New Roman" w:eastAsia="Times New Roman" w:cs="Times New Roman"/>
        </w:rPr>
        <w:t xml:space="preserve"> </w:t>
      </w:r>
      <w:r>
        <w:rPr>
          <w:rFonts w:ascii="Nirmala UI" w:hAnsi="Nirmala UI" w:eastAsia="Nirmala UI" w:cs="Nirmala UI"/>
        </w:rPr>
        <w:t>মাদীয়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পারসিকদের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দারিয়ূসের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বর্ষ</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সন্ধিক্ষণে</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আন্দোলনেও</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تەۋە ئامېرىكا نىڭ لاۋدىكيا ھەرەكتى، ۋەھىي كىتابىنىڭ ئون بىرىنچى بابىدا بايان قىلىنغان كوچىدا ئۆلۈك ھالدا ياتقان ئۈچ يېرىم كۈننىڭ ئاخىرىدا، فىلادېلفىيە ھەرەكتىگە ئۆتىدۇ. مىللېرچىلارنىڭ فىلادېلفىيە ھەرەكتىدە 1856-يىلدىن 1863-يىلغىچە ئۆتەلمىگەن سىناق، «يەتتە ۋاقىت» تەلىماتى بىلەن مۇناسىۋەتلىك ئىدى.</w:t>
      </w:r>
    </w:p>
    <w:p>
      <w:pPr>
        <w:pStyle w:val="ArticleBody"/>
        <w:jc w:val="left"/>
      </w:pPr>
      <w:r>
        <w:rPr>
          <w:rFonts w:ascii="Gadugi" w:hAnsi="Gadugi" w:eastAsia="Gadugi" w:cs="Gadugi"/>
        </w:rPr>
        <w:t>ᏞᎣᏗᏏᎢᏂ</w:t>
      </w:r>
      <w:r>
        <w:rPr>
          <w:rFonts w:ascii="Times New Roman" w:hAnsi="Times New Roman" w:eastAsia="Times New Roman" w:cs="Times New Roman"/>
        </w:rPr>
        <w:t xml:space="preserve"> </w:t>
      </w:r>
      <w:r>
        <w:rPr>
          <w:rFonts w:ascii="Gadugi" w:hAnsi="Gadugi" w:eastAsia="Gadugi" w:cs="Gadugi"/>
        </w:rPr>
        <w:t>ᎤᏂᏃᎮᏗ</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Future for America </w:t>
      </w:r>
      <w:r>
        <w:rPr>
          <w:rFonts w:ascii="Gadugi" w:hAnsi="Gadugi" w:eastAsia="Gadugi" w:cs="Gadugi"/>
        </w:rPr>
        <w:t>ᎤᎾᏤᎵᎬᎢ</w:t>
      </w:r>
      <w:r>
        <w:rPr>
          <w:rFonts w:ascii="Times New Roman" w:hAnsi="Times New Roman" w:eastAsia="Times New Roman" w:cs="Times New Roman"/>
        </w:rPr>
        <w:t xml:space="preserve"> </w:t>
      </w:r>
      <w:r>
        <w:rPr>
          <w:rFonts w:ascii="Gadugi" w:hAnsi="Gadugi" w:eastAsia="Gadugi" w:cs="Gadugi"/>
        </w:rPr>
        <w:t>ᎠᏓᏰᎸᎢ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ᎤᎾᏙᎴᎰᏒ</w:t>
      </w:r>
      <w:r>
        <w:rPr>
          <w:rFonts w:ascii="Times New Roman" w:hAnsi="Times New Roman" w:eastAsia="Times New Roman" w:cs="Times New Roman"/>
        </w:rPr>
        <w:t xml:space="preserve"> </w:t>
      </w:r>
      <w:r>
        <w:rPr>
          <w:rFonts w:ascii="Gadugi" w:hAnsi="Gadugi" w:eastAsia="Gadugi" w:cs="Gadugi"/>
        </w:rPr>
        <w:t>ᎤᏂᏣᏗᏍᎬ</w:t>
      </w:r>
      <w:r>
        <w:rPr>
          <w:rFonts w:ascii="Times New Roman" w:hAnsi="Times New Roman" w:eastAsia="Times New Roman" w:cs="Times New Roman"/>
        </w:rPr>
        <w:t xml:space="preserve"> </w:t>
      </w:r>
      <w:r>
        <w:rPr>
          <w:rFonts w:ascii="Gadugi" w:hAnsi="Gadugi" w:eastAsia="Gadugi" w:cs="Gadugi"/>
        </w:rPr>
        <w:t>ᎤᎾᏓᏑᏴᎢ</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ᎾᎿᎭᏃ</w:t>
      </w:r>
      <w:r>
        <w:rPr>
          <w:rFonts w:ascii="Times New Roman" w:hAnsi="Times New Roman" w:eastAsia="Times New Roman" w:cs="Times New Roman"/>
        </w:rPr>
        <w:t xml:space="preserve"> </w:t>
      </w:r>
      <w:r>
        <w:rPr>
          <w:rFonts w:ascii="Gadugi" w:hAnsi="Gadugi" w:eastAsia="Gadugi" w:cs="Gadugi"/>
        </w:rPr>
        <w:t>ᎤᏂᏴᎸᎯ</w:t>
      </w:r>
      <w:r>
        <w:rPr>
          <w:rFonts w:ascii="Times New Roman" w:hAnsi="Times New Roman" w:eastAsia="Times New Roman" w:cs="Times New Roman"/>
        </w:rPr>
        <w:t xml:space="preserve"> </w:t>
      </w:r>
      <w:r>
        <w:rPr>
          <w:rFonts w:ascii="Gadugi" w:hAnsi="Gadugi" w:eastAsia="Gadugi" w:cs="Gadugi"/>
        </w:rPr>
        <w:t>ᎢᏗᎦᎵᏍᏙᏗ</w:t>
      </w:r>
      <w:r>
        <w:rPr>
          <w:rFonts w:ascii="Times New Roman" w:hAnsi="Times New Roman" w:eastAsia="Times New Roman" w:cs="Times New Roman"/>
        </w:rPr>
        <w:t xml:space="preserve"> </w:t>
      </w:r>
      <w:r>
        <w:rPr>
          <w:rFonts w:ascii="Gadugi" w:hAnsi="Gadugi" w:eastAsia="Gadugi" w:cs="Gadugi"/>
        </w:rPr>
        <w:t>ᎠᏓᏙᎵᎩ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ᎤᏂᎩᎵᏲᎬ</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ᏴᏫᎢ</w:t>
      </w:r>
      <w:r>
        <w:rPr>
          <w:rFonts w:ascii="Times New Roman" w:hAnsi="Times New Roman" w:eastAsia="Times New Roman" w:cs="Times New Roman"/>
        </w:rPr>
        <w:t xml:space="preserve"> </w:t>
      </w:r>
      <w:r>
        <w:rPr>
          <w:rFonts w:ascii="Gadugi" w:hAnsi="Gadugi" w:eastAsia="Gadugi" w:cs="Gadugi"/>
        </w:rPr>
        <w:t>ᏗᎬᏩᏁᎶᏗ</w:t>
      </w:r>
      <w:r>
        <w:rPr>
          <w:rFonts w:ascii="Times New Roman" w:hAnsi="Times New Roman" w:eastAsia="Times New Roman" w:cs="Times New Roman"/>
        </w:rPr>
        <w:t xml:space="preserve"> </w:t>
      </w:r>
      <w:r>
        <w:rPr>
          <w:rFonts w:ascii="Gadugi" w:hAnsi="Gadugi" w:eastAsia="Gadugi" w:cs="Gadugi"/>
        </w:rPr>
        <w:t>ᏅᏓᎬᎩᏍᎬ</w:t>
      </w:r>
      <w:r>
        <w:rPr>
          <w:rFonts w:ascii="Times New Roman" w:hAnsi="Times New Roman" w:eastAsia="Times New Roman" w:cs="Times New Roman"/>
        </w:rPr>
        <w:t xml:space="preserve"> Leviticus 26.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ᎤᏪᏙᎸᎩ</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ᏗᏓᏁᎶᏗ</w:t>
      </w:r>
      <w:r>
        <w:rPr>
          <w:rFonts w:ascii="Times New Roman" w:hAnsi="Times New Roman" w:eastAsia="Times New Roman" w:cs="Times New Roman"/>
        </w:rPr>
        <w:t xml:space="preserve"> </w:t>
      </w:r>
      <w:r>
        <w:rPr>
          <w:rFonts w:ascii="Gadugi" w:hAnsi="Gadugi" w:eastAsia="Gadugi" w:cs="Gadugi"/>
        </w:rPr>
        <w:t>ᏳᏁᎳᏒ</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ᎻᏙ</w:t>
      </w:r>
      <w:r>
        <w:rPr>
          <w:rFonts w:ascii="Times New Roman" w:hAnsi="Times New Roman" w:eastAsia="Times New Roman" w:cs="Times New Roman"/>
        </w:rPr>
        <w:t>-</w:t>
      </w:r>
      <w:r>
        <w:rPr>
          <w:rFonts w:ascii="Gadugi" w:hAnsi="Gadugi" w:eastAsia="Gadugi" w:cs="Gadugi"/>
        </w:rPr>
        <w:t>ᏆᏏᏱᎠ</w:t>
      </w:r>
      <w:r>
        <w:rPr>
          <w:rFonts w:ascii="Times New Roman" w:hAnsi="Times New Roman" w:eastAsia="Times New Roman" w:cs="Times New Roman"/>
        </w:rPr>
        <w:t xml:space="preserve"> </w:t>
      </w:r>
      <w:r>
        <w:rPr>
          <w:rFonts w:ascii="Gadugi" w:hAnsi="Gadugi" w:eastAsia="Gadugi" w:cs="Gadugi"/>
        </w:rPr>
        <w:t>ᎤᎾᏤᎵᎪᎯ</w:t>
      </w:r>
      <w:r>
        <w:rPr>
          <w:rFonts w:ascii="Times New Roman" w:hAnsi="Times New Roman" w:eastAsia="Times New Roman" w:cs="Times New Roman"/>
        </w:rPr>
        <w:t xml:space="preserve"> </w:t>
      </w:r>
      <w:r>
        <w:rPr>
          <w:rFonts w:ascii="Gadugi" w:hAnsi="Gadugi" w:eastAsia="Gadugi" w:cs="Gadugi"/>
        </w:rPr>
        <w:t>ᏂᎨᏒᎢ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ᎤᎵᏍᏆᏛᏗ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ᎤᏕᏜᏒ</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ᏌᎵᏏ</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ᎤᎵᏍᏙᏗ</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ᎠᏓᏙᎵᎩ</w:t>
      </w:r>
      <w:r>
        <w:rPr>
          <w:rFonts w:ascii="Times New Roman" w:hAnsi="Times New Roman" w:eastAsia="Times New Roman" w:cs="Times New Roman"/>
        </w:rPr>
        <w:t xml:space="preserve"> </w:t>
      </w:r>
      <w:r>
        <w:rPr>
          <w:rFonts w:ascii="Gadugi" w:hAnsi="Gadugi" w:eastAsia="Gadugi" w:cs="Gadugi"/>
        </w:rPr>
        <w:t>ᏧᏓᎴᎢ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ᏗᎬᏩᎴᏁᎯ</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ᏧᏍᏆᎸᎯ</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ᎠᏓᏙᎵᎩ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ᏗᏓᏁᎶᏗ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ᏧᏍᏆᎸᎯ</w:t>
      </w:r>
      <w:r>
        <w:rPr>
          <w:rFonts w:ascii="Times New Roman" w:hAnsi="Times New Roman" w:eastAsia="Times New Roman" w:cs="Times New Roman"/>
        </w:rPr>
        <w:t xml:space="preserve">” </w:t>
      </w:r>
      <w:r>
        <w:rPr>
          <w:rFonts w:ascii="Gadugi" w:hAnsi="Gadugi" w:eastAsia="Gadugi" w:cs="Gadugi"/>
        </w:rPr>
        <w:t>ᎤᏬᏰᏂᏍᏔᏅ</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ᎠᏂᏲᎵ</w:t>
      </w:r>
      <w:r>
        <w:rPr>
          <w:rFonts w:ascii="Times New Roman" w:hAnsi="Times New Roman" w:eastAsia="Times New Roman" w:cs="Times New Roman"/>
        </w:rPr>
        <w:t xml:space="preserve"> </w:t>
      </w:r>
      <w:r>
        <w:rPr>
          <w:rFonts w:ascii="Gadugi" w:hAnsi="Gadugi" w:eastAsia="Gadugi" w:cs="Gadugi"/>
        </w:rPr>
        <w:t>ᎤᏂᏃᎮᏗ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ᎠᏂᏲᎵ</w:t>
      </w:r>
      <w:r>
        <w:rPr>
          <w:rFonts w:ascii="Times New Roman" w:hAnsi="Times New Roman" w:eastAsia="Times New Roman" w:cs="Times New Roman"/>
        </w:rPr>
        <w:t xml:space="preserve"> </w:t>
      </w:r>
      <w:r>
        <w:rPr>
          <w:rFonts w:ascii="Gadugi" w:hAnsi="Gadugi" w:eastAsia="Gadugi" w:cs="Gadugi"/>
        </w:rPr>
        <w:t>ᎤᏂᏃᎮᏗ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ដានីយ៉ែលបានទទួលការបើកសម្តែងអំពី</w:t>
      </w:r>
      <w:r>
        <w:rPr>
          <w:rFonts w:ascii="Times New Roman" w:hAnsi="Times New Roman" w:eastAsia="Times New Roman" w:cs="Times New Roman"/>
        </w:rPr>
        <w:t xml:space="preserve"> «</w:t>
      </w:r>
      <w:r>
        <w:rPr>
          <w:rFonts w:ascii="Leelawadee UI" w:hAnsi="Leelawadee UI" w:eastAsia="Leelawadee UI" w:cs="Leelawadee UI"/>
        </w:rPr>
        <w:t>អាថ៌កំបាំង</w:t>
      </w:r>
      <w:r>
        <w:rPr>
          <w:rFonts w:ascii="Times New Roman" w:hAnsi="Times New Roman" w:eastAsia="Times New Roman" w:cs="Times New Roman"/>
        </w:rPr>
        <w:t xml:space="preserve">» </w:t>
      </w:r>
      <w:r>
        <w:rPr>
          <w:rFonts w:ascii="Leelawadee UI" w:hAnsi="Leelawadee UI" w:eastAsia="Leelawadee UI" w:cs="Leelawadee UI"/>
        </w:rPr>
        <w:t>នៃរូបសំណាករបស់នេប៊ូក្នេសារ។</w:t>
      </w:r>
      <w:r>
        <w:rPr>
          <w:rFonts w:ascii="Times New Roman" w:hAnsi="Times New Roman" w:eastAsia="Times New Roman" w:cs="Times New Roman"/>
        </w:rPr>
        <w:t xml:space="preserve"> «</w:t>
      </w:r>
      <w:r>
        <w:rPr>
          <w:rFonts w:ascii="Leelawadee UI" w:hAnsi="Leelawadee UI" w:eastAsia="Leelawadee UI" w:cs="Leelawadee UI"/>
        </w:rPr>
        <w:t>អាថ៌កំបាំង</w:t>
      </w:r>
      <w:r>
        <w:rPr>
          <w:rFonts w:ascii="Times New Roman" w:hAnsi="Times New Roman" w:eastAsia="Times New Roman" w:cs="Times New Roman"/>
        </w:rPr>
        <w:t xml:space="preserve">» </w:t>
      </w:r>
      <w:r>
        <w:rPr>
          <w:rFonts w:ascii="Leelawadee UI" w:hAnsi="Leelawadee UI" w:eastAsia="Leelawadee UI" w:cs="Leelawadee UI"/>
        </w:rPr>
        <w:t>នៃរូបសំណាករបស់នេប៊ូក្នេសារ</w:t>
      </w:r>
      <w:r>
        <w:rPr>
          <w:rFonts w:ascii="Times New Roman" w:hAnsi="Times New Roman" w:eastAsia="Times New Roman" w:cs="Times New Roman"/>
        </w:rPr>
        <w:t xml:space="preserve"> </w:t>
      </w:r>
      <w:r>
        <w:rPr>
          <w:rFonts w:ascii="Leelawadee UI" w:hAnsi="Leelawadee UI" w:eastAsia="Leelawadee UI" w:cs="Leelawadee UI"/>
        </w:rPr>
        <w:t>ក្នុងថ្ងៃចុងក្រោយ</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វាតំណាងឱ្យរាជាណាចក្រចំនួនប្រាំបី</w:t>
      </w:r>
      <w:r>
        <w:rPr>
          <w:rFonts w:ascii="Times New Roman" w:hAnsi="Times New Roman" w:eastAsia="Times New Roman" w:cs="Times New Roman"/>
        </w:rPr>
        <w:t xml:space="preserve"> </w:t>
      </w:r>
      <w:r>
        <w:rPr>
          <w:rFonts w:ascii="Leelawadee UI" w:hAnsi="Leelawadee UI" w:eastAsia="Leelawadee UI" w:cs="Leelawadee UI"/>
        </w:rPr>
        <w:t>មិនមែនបួនទេ។</w:t>
      </w:r>
      <w:r>
        <w:rPr>
          <w:rFonts w:ascii="Times New Roman" w:hAnsi="Times New Roman" w:eastAsia="Times New Roman" w:cs="Times New Roman"/>
        </w:rPr>
        <w:t xml:space="preserve"> </w:t>
      </w:r>
      <w:r>
        <w:rPr>
          <w:rFonts w:ascii="Leelawadee UI" w:hAnsi="Leelawadee UI" w:eastAsia="Leelawadee UI" w:cs="Leelawadee UI"/>
        </w:rPr>
        <w:t>ក្នុងអត្ថបទមុនៗ</w:t>
      </w:r>
      <w:r>
        <w:rPr>
          <w:rFonts w:ascii="Times New Roman" w:hAnsi="Times New Roman" w:eastAsia="Times New Roman" w:cs="Times New Roman"/>
        </w:rPr>
        <w:t xml:space="preserve"> </w:t>
      </w:r>
      <w:r>
        <w:rPr>
          <w:rFonts w:ascii="Leelawadee UI" w:hAnsi="Leelawadee UI" w:eastAsia="Leelawadee UI" w:cs="Leelawadee UI"/>
        </w:rPr>
        <w:t>ដែលស្ថិតក្នុងប្រភេទ</w:t>
      </w:r>
      <w:r>
        <w:rPr>
          <w:rFonts w:ascii="Times New Roman" w:hAnsi="Times New Roman" w:eastAsia="Times New Roman" w:cs="Times New Roman"/>
        </w:rPr>
        <w:t xml:space="preserve"> «</w:t>
      </w:r>
      <w:r>
        <w:rPr>
          <w:rFonts w:ascii="Leelawadee UI" w:hAnsi="Leelawadee UI" w:eastAsia="Leelawadee UI" w:cs="Leelawadee UI"/>
        </w:rPr>
        <w:t>ទីប្រាំបីគឺមកពីក្នុងចំណោមទាំងប្រាំពីរ</w:t>
      </w:r>
      <w:r>
        <w:rPr>
          <w:rFonts w:ascii="Times New Roman" w:hAnsi="Times New Roman" w:eastAsia="Times New Roman" w:cs="Times New Roman"/>
        </w:rPr>
        <w:t xml:space="preserve">» </w:t>
      </w:r>
      <w:r>
        <w:rPr>
          <w:rFonts w:ascii="Leelawadee UI" w:hAnsi="Leelawadee UI" w:eastAsia="Leelawadee UI" w:cs="Leelawadee UI"/>
        </w:rPr>
        <w:t>សេចក្តីពិតនេះត្រូវបានបង្ហាញរួចហើយ។</w:t>
      </w:r>
      <w:r>
        <w:rPr>
          <w:rFonts w:ascii="Times New Roman" w:hAnsi="Times New Roman" w:eastAsia="Times New Roman" w:cs="Times New Roman"/>
        </w:rPr>
        <w:t xml:space="preserve"> </w:t>
      </w:r>
      <w:r>
        <w:rPr>
          <w:rFonts w:ascii="Leelawadee UI" w:hAnsi="Leelawadee UI" w:eastAsia="Leelawadee UI" w:cs="Leelawadee UI"/>
        </w:rPr>
        <w:t>នៅក្នុងអាថ៌កំបាំងនោះ</w:t>
      </w:r>
      <w:r>
        <w:rPr>
          <w:rFonts w:ascii="Times New Roman" w:hAnsi="Times New Roman" w:eastAsia="Times New Roman" w:cs="Times New Roman"/>
        </w:rPr>
        <w:t xml:space="preserve"> </w:t>
      </w:r>
      <w:r>
        <w:rPr>
          <w:rFonts w:ascii="Leelawadee UI" w:hAnsi="Leelawadee UI" w:eastAsia="Leelawadee UI" w:cs="Leelawadee UI"/>
        </w:rPr>
        <w:t>មានការបើកសម្តែងអំពីចំណុចនៃការផ្លាស់ប្តូរ</w:t>
      </w:r>
      <w:r>
        <w:rPr>
          <w:rFonts w:ascii="Times New Roman" w:hAnsi="Times New Roman" w:eastAsia="Times New Roman" w:cs="Times New Roman"/>
        </w:rPr>
        <w:t xml:space="preserve"> </w:t>
      </w:r>
      <w:r>
        <w:rPr>
          <w:rFonts w:ascii="Leelawadee UI" w:hAnsi="Leelawadee UI" w:eastAsia="Leelawadee UI" w:cs="Leelawadee UI"/>
        </w:rPr>
        <w:t>នៅពេលដែលទីប្រាំបីមកដល់</w:t>
      </w:r>
      <w:r>
        <w:rPr>
          <w:rFonts w:ascii="Times New Roman" w:hAnsi="Times New Roman" w:eastAsia="Times New Roman" w:cs="Times New Roman"/>
        </w:rPr>
        <w:t xml:space="preserve"> </w:t>
      </w:r>
      <w:r>
        <w:rPr>
          <w:rFonts w:ascii="Leelawadee UI" w:hAnsi="Leelawadee UI" w:eastAsia="Leelawadee UI" w:cs="Leelawadee UI"/>
        </w:rPr>
        <w:t>គឺជាអង្គដែលមកពីក្នុងចំណោមទាំងប្រាំពីរ។</w:t>
      </w:r>
      <w:r>
        <w:rPr>
          <w:rFonts w:ascii="Times New Roman" w:hAnsi="Times New Roman" w:eastAsia="Times New Roman" w:cs="Times New Roman"/>
        </w:rPr>
        <w:t xml:space="preserve"> «</w:t>
      </w:r>
      <w:r>
        <w:rPr>
          <w:rFonts w:ascii="Leelawadee UI" w:hAnsi="Leelawadee UI" w:eastAsia="Leelawadee UI" w:cs="Leelawadee UI"/>
        </w:rPr>
        <w:t>អាថ៌កំបាំង</w:t>
      </w:r>
      <w:r>
        <w:rPr>
          <w:rFonts w:ascii="Times New Roman" w:hAnsi="Times New Roman" w:eastAsia="Times New Roman" w:cs="Times New Roman"/>
        </w:rPr>
        <w:t xml:space="preserve">» </w:t>
      </w:r>
      <w:r>
        <w:rPr>
          <w:rFonts w:ascii="Leelawadee UI" w:hAnsi="Leelawadee UI" w:eastAsia="Leelawadee UI" w:cs="Leelawadee UI"/>
        </w:rPr>
        <w:t>នៃរូបសំណាករបស់នេប៊ូក្នេសារ</w:t>
      </w:r>
      <w:r>
        <w:rPr>
          <w:rFonts w:ascii="Times New Roman" w:hAnsi="Times New Roman" w:eastAsia="Times New Roman" w:cs="Times New Roman"/>
        </w:rPr>
        <w:t xml:space="preserve"> </w:t>
      </w:r>
      <w:r>
        <w:rPr>
          <w:rFonts w:ascii="Leelawadee UI" w:hAnsi="Leelawadee UI" w:eastAsia="Leelawadee UI" w:cs="Leelawadee UI"/>
        </w:rPr>
        <w:t>គឺជាការបញ្ជាក់អំពីការរស់ឡើងវិញនៃស្នែងរបស់ប្រូតេស្តង់ពិត</w:t>
      </w:r>
      <w:r>
        <w:rPr>
          <w:rFonts w:ascii="Times New Roman" w:hAnsi="Times New Roman" w:eastAsia="Times New Roman" w:cs="Times New Roman"/>
        </w:rPr>
        <w:t xml:space="preserve"> </w:t>
      </w:r>
      <w:r>
        <w:rPr>
          <w:rFonts w:ascii="Leelawadee UI" w:hAnsi="Leelawadee UI" w:eastAsia="Leelawadee UI" w:cs="Leelawadee UI"/>
        </w:rPr>
        <w:t>និងស្នែងរបស់សាធារណរដ្ឋនិយម។</w:t>
      </w:r>
      <w:r>
        <w:rPr>
          <w:rFonts w:ascii="Times New Roman" w:hAnsi="Times New Roman" w:eastAsia="Times New Roman" w:cs="Times New Roman"/>
        </w:rPr>
        <w:t xml:space="preserve"> </w:t>
      </w:r>
      <w:r>
        <w:rPr>
          <w:rFonts w:ascii="Leelawadee UI" w:hAnsi="Leelawadee UI" w:eastAsia="Leelawadee UI" w:cs="Leelawadee UI"/>
        </w:rPr>
        <w:t>ការរស់ឡើងវិញទាំងពីរនោះ</w:t>
      </w:r>
      <w:r>
        <w:rPr>
          <w:rFonts w:ascii="Times New Roman" w:hAnsi="Times New Roman" w:eastAsia="Times New Roman" w:cs="Times New Roman"/>
        </w:rPr>
        <w:t xml:space="preserve"> </w:t>
      </w:r>
      <w:r>
        <w:rPr>
          <w:rFonts w:ascii="Leelawadee UI" w:hAnsi="Leelawadee UI" w:eastAsia="Leelawadee UI" w:cs="Leelawadee UI"/>
        </w:rPr>
        <w:t>បញ្ជាក់ថា</w:t>
      </w:r>
      <w:r>
        <w:rPr>
          <w:rFonts w:ascii="Times New Roman" w:hAnsi="Times New Roman" w:eastAsia="Times New Roman" w:cs="Times New Roman"/>
        </w:rPr>
        <w:t xml:space="preserve"> </w:t>
      </w:r>
      <w:r>
        <w:rPr>
          <w:rFonts w:ascii="Leelawadee UI" w:hAnsi="Leelawadee UI" w:eastAsia="Leelawadee UI" w:cs="Leelawadee UI"/>
        </w:rPr>
        <w:t>ស្នែងនីមួយៗគឺជាទីប្រាំបី</w:t>
      </w:r>
      <w:r>
        <w:rPr>
          <w:rFonts w:ascii="Times New Roman" w:hAnsi="Times New Roman" w:eastAsia="Times New Roman" w:cs="Times New Roman"/>
        </w:rPr>
        <w:t xml:space="preserve"> </w:t>
      </w:r>
      <w:r>
        <w:rPr>
          <w:rFonts w:ascii="Leelawadee UI" w:hAnsi="Leelawadee UI" w:eastAsia="Leelawadee UI" w:cs="Leelawadee UI"/>
        </w:rPr>
        <w:t>ប៉ុន្តែមកពីក្នុងចំណោមទាំងប្រាំពីរ</w:t>
      </w:r>
      <w:r>
        <w:rPr>
          <w:rFonts w:ascii="Times New Roman" w:hAnsi="Times New Roman" w:eastAsia="Times New Roman" w:cs="Times New Roman"/>
        </w:rPr>
        <w:t xml:space="preserve">; </w:t>
      </w:r>
      <w:r>
        <w:rPr>
          <w:rFonts w:ascii="Leelawadee UI" w:hAnsi="Leelawadee UI" w:eastAsia="Leelawadee UI" w:cs="Leelawadee UI"/>
        </w:rPr>
        <w:t>ហើយការផ្លាស់ប្តូរពីទីប្រាំមួយទៅកាន់ទីប្រាំបី</w:t>
      </w:r>
      <w:r>
        <w:rPr>
          <w:rFonts w:ascii="Times New Roman" w:hAnsi="Times New Roman" w:eastAsia="Times New Roman" w:cs="Times New Roman"/>
        </w:rPr>
        <w:t xml:space="preserve"> </w:t>
      </w:r>
      <w:r>
        <w:rPr>
          <w:rFonts w:ascii="Leelawadee UI" w:hAnsi="Leelawadee UI" w:eastAsia="Leelawadee UI" w:cs="Leelawadee UI"/>
        </w:rPr>
        <w:t>របស់ស្នែងទាំងពីរ</w:t>
      </w:r>
      <w:r>
        <w:rPr>
          <w:rFonts w:ascii="Times New Roman" w:hAnsi="Times New Roman" w:eastAsia="Times New Roman" w:cs="Times New Roman"/>
        </w:rPr>
        <w:t xml:space="preserve"> </w:t>
      </w:r>
      <w:r>
        <w:rPr>
          <w:rFonts w:ascii="Leelawadee UI" w:hAnsi="Leelawadee UI" w:eastAsia="Leelawadee UI" w:cs="Leelawadee UI"/>
        </w:rPr>
        <w:t>កើតឡើងក្នុងបរិបទព្យាករណ៍នៃការសាកល្បងមួយ</w:t>
      </w:r>
      <w:r>
        <w:rPr>
          <w:rFonts w:ascii="Times New Roman" w:hAnsi="Times New Roman" w:eastAsia="Times New Roman" w:cs="Times New Roman"/>
        </w:rPr>
        <w:t xml:space="preserve"> </w:t>
      </w:r>
      <w:r>
        <w:rPr>
          <w:rFonts w:ascii="Leelawadee UI" w:hAnsi="Leelawadee UI" w:eastAsia="Leelawadee UI" w:cs="Leelawadee UI"/>
        </w:rPr>
        <w:t>ដែលពាក់ព័ន្ធនឹង</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របស់ម៉ូសេ។</w:t>
      </w:r>
      <w:r>
        <w:rPr>
          <w:rFonts w:ascii="Times New Roman" w:hAnsi="Times New Roman" w:eastAsia="Times New Roman" w:cs="Times New Roman"/>
        </w:rPr>
        <w:t xml:space="preserve"> </w:t>
      </w:r>
      <w:r>
        <w:rPr>
          <w:rFonts w:ascii="Leelawadee UI" w:hAnsi="Leelawadee UI" w:eastAsia="Leelawadee UI" w:cs="Leelawadee UI"/>
        </w:rPr>
        <w:t>ការផ្លាស់ប្តូរនោះកើតឡើង</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ដូចដែលត្រូវបានតំណាងដោយដានីយ៉ែល</w:t>
      </w:r>
      <w:r>
        <w:rPr>
          <w:rFonts w:ascii="Times New Roman" w:hAnsi="Times New Roman" w:eastAsia="Times New Roman" w:cs="Times New Roman"/>
        </w:rPr>
        <w:t xml:space="preserve"> </w:t>
      </w:r>
      <w:r>
        <w:rPr>
          <w:rFonts w:ascii="Leelawadee UI" w:hAnsi="Leelawadee UI" w:eastAsia="Leelawadee UI" w:cs="Leelawadee UI"/>
        </w:rPr>
        <w:t>មុនព្រះរាជក្រឹត្យរបស់ស៊ីរូសបន្តិច</w:t>
      </w:r>
      <w:r>
        <w:rPr>
          <w:rFonts w:ascii="Times New Roman" w:hAnsi="Times New Roman" w:eastAsia="Times New Roman" w:cs="Times New Roman"/>
        </w:rPr>
        <w:t xml:space="preserve"> </w:t>
      </w:r>
      <w:r>
        <w:rPr>
          <w:rFonts w:ascii="Leelawadee UI" w:hAnsi="Leelawadee UI" w:eastAsia="Leelawadee UI" w:cs="Leelawadee UI"/>
        </w:rPr>
        <w:t>ដែលតំណាងឱ្យក្រឹត្យច្បាប់ថ្ងៃអាទិត្យនៅសហរដ្ឋអាមេរិក។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តាមរយៈចលនាលឿនរហ័ស</w:t>
      </w:r>
      <w:r>
        <w:rPr>
          <w:rFonts w:ascii="Times New Roman" w:hAnsi="Times New Roman" w:eastAsia="Times New Roman" w:cs="Times New Roman"/>
        </w:rPr>
        <w:t xml:space="preserve"> </w:t>
      </w:r>
      <w:r>
        <w:rPr>
          <w:rFonts w:ascii="Leelawadee UI" w:hAnsi="Leelawadee UI" w:eastAsia="Leelawadee UI" w:cs="Leelawadee UI"/>
        </w:rPr>
        <w:t>ស្នាមរបួសស្លាប់របស់សាសនាប៉ាបត្រូវបានព្យាបាល</w:t>
      </w:r>
      <w:r>
        <w:rPr>
          <w:rFonts w:ascii="Times New Roman" w:hAnsi="Times New Roman" w:eastAsia="Times New Roman" w:cs="Times New Roman"/>
        </w:rPr>
        <w:t xml:space="preserve"> </w:t>
      </w:r>
      <w:r>
        <w:rPr>
          <w:rFonts w:ascii="Leelawadee UI" w:hAnsi="Leelawadee UI" w:eastAsia="Leelawadee UI" w:cs="Leelawadee UI"/>
        </w:rPr>
        <w:t>ខណៈដែលសាសនាប៉ាបក្លាយជាក្បាលទីប្រាំបី</w:t>
      </w:r>
      <w:r>
        <w:rPr>
          <w:rFonts w:ascii="Times New Roman" w:hAnsi="Times New Roman" w:eastAsia="Times New Roman" w:cs="Times New Roman"/>
        </w:rPr>
        <w:t xml:space="preserve"> </w:t>
      </w:r>
      <w:r>
        <w:rPr>
          <w:rFonts w:ascii="Leelawadee UI" w:hAnsi="Leelawadee UI" w:eastAsia="Leelawadee UI" w:cs="Leelawadee UI"/>
        </w:rPr>
        <w:t>ដែលមកពីក្នុងចំណោមទាំងប្រាំពីរ</w:t>
      </w:r>
      <w:r>
        <w:rPr>
          <w:rFonts w:ascii="Times New Roman" w:hAnsi="Times New Roman" w:eastAsia="Times New Roman" w:cs="Times New Roman"/>
        </w:rPr>
        <w:t xml:space="preserve"> </w:t>
      </w:r>
      <w:r>
        <w:rPr>
          <w:rFonts w:ascii="Leelawadee UI" w:hAnsi="Leelawadee UI" w:eastAsia="Leelawadee UI" w:cs="Leelawadee UI"/>
        </w:rPr>
        <w:t>ដោយសារវាក៏ឆ្លងកាត់ការផ្លាស់ប្តូរព្យាករណ៍ផងដែរ</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ដូចដែលត្រូវបានតំណាងដោយរូបសំណាករបស់នេប៊ូក្នេសារ</w:t>
      </w:r>
      <w:r>
        <w:rPr>
          <w:rFonts w:ascii="Times New Roman" w:hAnsi="Times New Roman" w:eastAsia="Times New Roman" w:cs="Times New Roman"/>
        </w:rPr>
        <w:t xml:space="preserve"> </w:t>
      </w:r>
      <w:r>
        <w:rPr>
          <w:rFonts w:ascii="Leelawadee UI" w:hAnsi="Leelawadee UI" w:eastAsia="Leelawadee UI" w:cs="Leelawadee UI"/>
        </w:rPr>
        <w:t>នៅក្នុងដានីយ៉ែល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p>
    <w:p>
      <w:pPr>
        <w:pStyle w:val="ArticleScripture"/>
        <w:jc w:val="left"/>
      </w:pPr>
      <w:r>
        <w:rPr>
          <w:rFonts w:ascii="Times New Roman" w:hAnsi="Times New Roman" w:eastAsia="Times New Roman" w:cs="Times New Roman"/>
        </w:rPr>
        <w:t>Alip Daniel pmapasnek ken Arioch, a pinili ti ari a mangpapatay kadagiti masirib a lallaki idiay Babilonia; ket inkunana kenkuana a kasta: Dica patayen dagiti masirib a lallaki idiay Babilonia: iyegnak iti sangoanan ti ari, ket ipakitacto iti ari ti pannakaipatarusna. Kalpasanna, inyeg ni Arioch ni Daniel iti sangoanan ti ari a napardas, ket kinunana kenkuana a kasta, Nakasarakak iti maysa a tao kadagiti naibalud a taga-Juda, a mangipakaammo iti ari iti pannakaipatarusna. Simmungbat ti ari ket kinunana ken Daniel, nga isu ti nagan na ket Belteshazzar, Mabalin kadi a maipakaammom kaniak ti tagtagainep a nakitak, ken ti pannakaipatarusna? Daniel 2:24–26.</w:t>
      </w:r>
    </w:p>
    <w:p>
      <w:pPr>
        <w:pStyle w:val="ArticleBody"/>
        <w:jc w:val="left"/>
      </w:pPr>
      <w:r>
        <w:rPr>
          <w:rFonts w:ascii="Times New Roman" w:hAnsi="Times New Roman" w:eastAsia="Times New Roman" w:cs="Times New Roman"/>
        </w:rPr>
        <w:t>Τειν Δάνιελ αφτερ χι ισ γιβεν δε σίκρετ, βόθ χις νέιμς αρ ρέφερενσδ, αϊδεντιφάινγκ δατ χι ρέπρεζεντς δε κάβεναντ πίπολ, χου ιν δε λαστ ντέις χαβ τζαστ τρανζίσιονδ ίντο δε Φιλαδέλφιαν μούβμεντ οβ δε ουάν χάντρεντ αντ φόρτι-φόρ τάουζαντ. Χι μάνιφεστς δε κάρακτερ οβ Γκοδ’ς σέρβαντ μπάι άσκινγκ δατ νο ουάν γουντ βι μέρντερδ ντιου του δερ ιναμπίλιτι του αντερστάνδ δε «σίκρετ.» Χις κάρακτερ ις κόντραστεντ γουιδ Αριοκ, α σέρβαντ οβ Νεμπουκανέζαρ χου σικς κρέντιτ γουιδ δε κινγκ φορ φάιντινγκ Δάνιελ. Τεν Δάνιελ αϊδεντιφάιζ δε ντιστίνκσιον μπιτγουίν δε τρου προφέτικ μάνιφεστέισιον αντ δατ οβ δε Βαβυλώνιαν γουάιζ μεν, γουέν χι άνσερζ Νεμπουκανέζαρ’ς κουέστιον γουιδ α κουέστιον, αντ τεν άνλαϊκ Αριοκ, νας τέικ άντβαρεντζ οβ χις αντερστάντινγκ οβ δε «σίκρετ» του προμόουτ χιμσέλφ, μπατ ινστέντ εξόλτς δε Γκοδ οβ χέβεν.</w:t>
      </w:r>
    </w:p>
    <w:p>
      <w:pPr>
        <w:pStyle w:val="ArticleScripture"/>
        <w:jc w:val="left"/>
      </w:pPr>
      <w:r>
        <w:rPr>
          <w:rFonts w:ascii="Times New Roman" w:hAnsi="Times New Roman" w:eastAsia="Times New Roman" w:cs="Times New Roman"/>
        </w:rPr>
        <w:t>دانی‌ایل در حضور پادشاه پاسخ داده، گفت: «آن رازی را که پادشاه طلب کرده است، حکیمان و منجمان و جادوگران و غیب‌گویان نمی‌توانند بر پادشاه آشکار سازند؛ لیکن خدایی در آسمان هست که رازها را مکشوف می‌سازد، و اوست که به نبوکدنصرِ پادشاه آنچه را که در ایام آخر خواهد شد، معلوم می‌گرداند. خواب تو و رؤیاهای سرت بر بستر تو این است.» دانی‌ایل 2:27، 28.</w:t>
      </w:r>
    </w:p>
    <w:p>
      <w:pPr>
        <w:pStyle w:val="ArticleBody"/>
        <w:jc w:val="left"/>
      </w:pPr>
      <w:r>
        <w:rPr>
          <w:rFonts w:ascii="Times New Roman" w:hAnsi="Times New Roman" w:eastAsia="Times New Roman" w:cs="Times New Roman"/>
        </w:rPr>
        <w:t>Daniel ombohechauka ipresentasiónpe pe “misterio”, ohechaukávo chupe peteĩ “misterio” ramo omyesakãva mba’épa oikótava umi ára pahápe. Pe misterio oñemíva pe tembiasakue kañymby rehegua umi siete trueno rehegua ohechauka mba’épa oikótava umi ára pahápe. Pe ta’ãnga Nebucadnesar rehegua ha’e peteĩ elemento pe misterio ára pahápe rehegua oñeñemboykéva mboyve probation oñemboty hag̃ua. Oñemoherakuã mboyve probation oñemboty hag̃ua pe ára ñembohasa aja, mokõivéva yvy mymba rakã oñemoambue jave pe ochoha ramo, pe oúva umi siete apytégui, Daniel ohechaukaháicha Darío ary peteĩhápe.</w:t>
      </w:r>
    </w:p>
    <w:p>
      <w:pPr>
        <w:pStyle w:val="ArticleScripture"/>
        <w:jc w:val="left"/>
      </w:pP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ᱪᱤᱱᱛᱟ</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ᱥᱩᱠᱨᱤ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ᱮᱞᱮᱱᱟ</w:t>
      </w:r>
      <w:r>
        <w:rPr>
          <w:rFonts w:ascii="Times New Roman" w:hAnsi="Times New Roman" w:eastAsia="Times New Roman" w:cs="Times New Roman"/>
        </w:rPr>
        <w:t xml:space="preserve"> </w:t>
      </w:r>
      <w:r>
        <w:rPr>
          <w:rFonts w:ascii="Nirmala UI" w:hAnsi="Nirmala UI" w:eastAsia="Nirmala UI" w:cs="Nirmala UI"/>
        </w:rPr>
        <w:t>ᱭᱮ</w:t>
      </w:r>
      <w:r>
        <w:rPr>
          <w:rFonts w:ascii="Times New Roman" w:hAnsi="Times New Roman" w:eastAsia="Times New Roman" w:cs="Times New Roman"/>
        </w:rPr>
        <w:t xml:space="preserve">, </w:t>
      </w:r>
      <w:r>
        <w:rPr>
          <w:rFonts w:ascii="Nirmala UI" w:hAnsi="Nirmala UI" w:eastAsia="Nirmala UI" w:cs="Nirmala UI"/>
        </w:rPr>
        <w:t>ᱯᱟᱨᱮ</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ᱦᱚᱵᱚᱜᱼᱟ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ᱰᱟᱱᱚᱱ</w:t>
      </w:r>
      <w:r>
        <w:rPr>
          <w:rFonts w:ascii="Times New Roman" w:hAnsi="Times New Roman" w:eastAsia="Times New Roman" w:cs="Times New Roman"/>
        </w:rPr>
        <w:t xml:space="preserve"> </w:t>
      </w:r>
      <w:r>
        <w:rPr>
          <w:rFonts w:ascii="Nirmala UI" w:hAnsi="Nirmala UI" w:eastAsia="Nirmala UI" w:cs="Nirmala UI"/>
        </w:rPr>
        <w:t>ᱵᱤᱥᱚᱭ</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ᱟᱢᱠᱮ</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ᱦᱚᱵᱚᱜᱼᱟ।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ᱰᱟᱱᱚᱱ</w:t>
      </w:r>
      <w:r>
        <w:rPr>
          <w:rFonts w:ascii="Times New Roman" w:hAnsi="Times New Roman" w:eastAsia="Times New Roman" w:cs="Times New Roman"/>
        </w:rPr>
        <w:t xml:space="preserve"> </w:t>
      </w:r>
      <w:r>
        <w:rPr>
          <w:rFonts w:ascii="Nirmala UI" w:hAnsi="Nirmala UI" w:eastAsia="Nirmala UI" w:cs="Nirmala UI"/>
        </w:rPr>
        <w:t>ᱵᱤᱥᱚᱭ</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ᱠᱟᱹᱜᱤ</w:t>
      </w:r>
      <w:r>
        <w:rPr>
          <w:rFonts w:ascii="Times New Roman" w:hAnsi="Times New Roman" w:eastAsia="Times New Roman" w:cs="Times New Roman"/>
        </w:rPr>
        <w:t xml:space="preserve"> </w:t>
      </w:r>
      <w:r>
        <w:rPr>
          <w:rFonts w:ascii="Nirmala UI" w:hAnsi="Nirmala UI" w:eastAsia="Nirmala UI" w:cs="Nirmala UI"/>
        </w:rPr>
        <w:t>ᱱᱟᱹᱜ</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ᱟᱡ</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ᱡᱟᱦᱟᱱ</w:t>
      </w:r>
      <w:r>
        <w:rPr>
          <w:rFonts w:ascii="Times New Roman" w:hAnsi="Times New Roman" w:eastAsia="Times New Roman" w:cs="Times New Roman"/>
        </w:rPr>
        <w:t xml:space="preserve"> </w:t>
      </w:r>
      <w:r>
        <w:rPr>
          <w:rFonts w:ascii="Nirmala UI" w:hAnsi="Nirmala UI" w:eastAsia="Nirmala UI" w:cs="Nirmala UI"/>
        </w:rPr>
        <w:t>ᱡᱤᱭᱟᱹᱱᱤ</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ᱵᱮᱥᱤ</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ᱵᱟᱹᱰᱛᱤ</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ᱵᱚᱞᱟ</w:t>
      </w:r>
      <w:r>
        <w:rPr>
          <w:rFonts w:ascii="Times New Roman" w:hAnsi="Times New Roman" w:eastAsia="Times New Roman" w:cs="Times New Roman"/>
        </w:rPr>
        <w:t xml:space="preserve"> </w:t>
      </w:r>
      <w:r>
        <w:rPr>
          <w:rFonts w:ascii="Nirmala UI" w:hAnsi="Nirmala UI" w:eastAsia="Nirmala UI" w:cs="Nirmala UI"/>
        </w:rPr>
        <w:t>ᱱᱚᱭ</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ᱮᱛᱩᱨ</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ᱠᱟᱹᱜᱤ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ᱦᱨᱤᱫᱚᱭ</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ᱪᱤᱱᱛᱟ</w:t>
      </w:r>
      <w:r>
        <w:rPr>
          <w:rFonts w:ascii="Times New Roman" w:hAnsi="Times New Roman" w:eastAsia="Times New Roman" w:cs="Times New Roman"/>
        </w:rPr>
        <w:t xml:space="preserve"> </w:t>
      </w:r>
      <w:r>
        <w:rPr>
          <w:rFonts w:ascii="Nirmala UI" w:hAnsi="Nirmala UI" w:eastAsia="Nirmala UI" w:cs="Nirmala UI"/>
        </w:rPr>
        <w:t>ᱡᱟᱱᱟᱢ</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Daniel 2:29, 30.</w:t>
      </w:r>
    </w:p>
    <w:p>
      <w:pPr>
        <w:pStyle w:val="ArticleBody"/>
        <w:jc w:val="left"/>
      </w:pPr>
      <w:r>
        <w:rPr>
          <w:rFonts w:ascii="Myanmar Text" w:hAnsi="Myanmar Text" w:eastAsia="Myanmar Text" w:cs="Myanmar Text"/>
        </w:rPr>
        <w:t>ဒန်နီယေလသည်</w:t>
      </w:r>
      <w:r>
        <w:rPr>
          <w:rFonts w:ascii="Times New Roman" w:hAnsi="Times New Roman" w:eastAsia="Times New Roman" w:cs="Times New Roman"/>
        </w:rPr>
        <w:t xml:space="preserve"> </w:t>
      </w:r>
      <w:r>
        <w:rPr>
          <w:rFonts w:ascii="Myanmar Text" w:hAnsi="Myanmar Text" w:eastAsia="Myanmar Text" w:cs="Myanmar Text"/>
        </w:rPr>
        <w:t>နေဗုခဒ္နက်ဇာ၏</w:t>
      </w:r>
      <w:r>
        <w:rPr>
          <w:rFonts w:ascii="Times New Roman" w:hAnsi="Times New Roman" w:eastAsia="Times New Roman" w:cs="Times New Roman"/>
        </w:rPr>
        <w:t xml:space="preserve"> </w:t>
      </w:r>
      <w:r>
        <w:rPr>
          <w:rFonts w:ascii="Myanmar Text" w:hAnsi="Myanmar Text" w:eastAsia="Myanmar Text" w:cs="Myanmar Text"/>
        </w:rPr>
        <w:t>အိပ်မက်သည်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အကြောင်းဖြစ်ကြောင်းကို</w:t>
      </w:r>
      <w:r>
        <w:rPr>
          <w:rFonts w:ascii="Times New Roman" w:hAnsi="Times New Roman" w:eastAsia="Times New Roman" w:cs="Times New Roman"/>
        </w:rPr>
        <w:t xml:space="preserve"> </w:t>
      </w:r>
      <w:r>
        <w:rPr>
          <w:rFonts w:ascii="Myanmar Text" w:hAnsi="Myanmar Text" w:eastAsia="Myanmar Text" w:cs="Myanmar Text"/>
        </w:rPr>
        <w:t>ဒုတိယသက်သေအဖြစ်</w:t>
      </w:r>
      <w:r>
        <w:rPr>
          <w:rFonts w:ascii="Times New Roman" w:hAnsi="Times New Roman" w:eastAsia="Times New Roman" w:cs="Times New Roman"/>
        </w:rPr>
        <w:t xml:space="preserve"> </w:t>
      </w:r>
      <w:r>
        <w:rPr>
          <w:rFonts w:ascii="Myanmar Text" w:hAnsi="Myanmar Text" w:eastAsia="Myanmar Text" w:cs="Myanmar Text"/>
        </w:rPr>
        <w:t>အတည်ပြု၍၊</w:t>
      </w:r>
      <w:r>
        <w:rPr>
          <w:rFonts w:ascii="Times New Roman" w:hAnsi="Times New Roman" w:eastAsia="Times New Roman" w:cs="Times New Roman"/>
        </w:rPr>
        <w:t xml:space="preserve"> “</w:t>
      </w:r>
      <w:r>
        <w:rPr>
          <w:rFonts w:ascii="Myanmar Text" w:hAnsi="Myanmar Text" w:eastAsia="Myanmar Text" w:cs="Myanmar Text"/>
        </w:rPr>
        <w:t>လျှို့ဝှက်ရာများကို</w:t>
      </w:r>
      <w:r>
        <w:rPr>
          <w:rFonts w:ascii="Times New Roman" w:hAnsi="Times New Roman" w:eastAsia="Times New Roman" w:cs="Times New Roman"/>
        </w:rPr>
        <w:t xml:space="preserve"> </w:t>
      </w:r>
      <w:r>
        <w:rPr>
          <w:rFonts w:ascii="Myanmar Text" w:hAnsi="Myanmar Text" w:eastAsia="Myanmar Text" w:cs="Myanmar Text"/>
        </w:rPr>
        <w:t>ဖော်ပြတော်မူသောသူသည်</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ဖြစ်လာမည့်အရာများကို</w:t>
      </w:r>
      <w:r>
        <w:rPr>
          <w:rFonts w:ascii="Times New Roman" w:hAnsi="Times New Roman" w:eastAsia="Times New Roman" w:cs="Times New Roman"/>
        </w:rPr>
        <w:t xml:space="preserve"> </w:t>
      </w:r>
      <w:r>
        <w:rPr>
          <w:rFonts w:ascii="Myanmar Text" w:hAnsi="Myanmar Text" w:eastAsia="Myanmar Text" w:cs="Myanmar Text"/>
        </w:rPr>
        <w:t>မင်းအား</w:t>
      </w:r>
      <w:r>
        <w:rPr>
          <w:rFonts w:ascii="Times New Roman" w:hAnsi="Times New Roman" w:eastAsia="Times New Roman" w:cs="Times New Roman"/>
        </w:rPr>
        <w:t xml:space="preserve"> </w:t>
      </w:r>
      <w:r>
        <w:rPr>
          <w:rFonts w:ascii="Myanmar Text" w:hAnsi="Myanmar Text" w:eastAsia="Myanmar Text" w:cs="Myanmar Text"/>
        </w:rPr>
        <w:t>သိစေတော်မူ၏</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နောင်ကာလ၌</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ဒန်နီယေလသည်</w:t>
      </w:r>
      <w:r>
        <w:rPr>
          <w:rFonts w:ascii="Times New Roman" w:hAnsi="Times New Roman" w:eastAsia="Times New Roman" w:cs="Times New Roman"/>
        </w:rPr>
        <w:t xml:space="preserve"> </w:t>
      </w:r>
      <w:r>
        <w:rPr>
          <w:rFonts w:ascii="Myanmar Text" w:hAnsi="Myanmar Text" w:eastAsia="Myanmar Text" w:cs="Myanmar Text"/>
        </w:rPr>
        <w:t>ထိုလျှို့ဝှက်ချက်ကို</w:t>
      </w:r>
      <w:r>
        <w:rPr>
          <w:rFonts w:ascii="Times New Roman" w:hAnsi="Times New Roman" w:eastAsia="Times New Roman" w:cs="Times New Roman"/>
        </w:rPr>
        <w:t xml:space="preserve"> </w:t>
      </w:r>
      <w:r>
        <w:rPr>
          <w:rFonts w:ascii="Myanmar Text" w:hAnsi="Myanmar Text" w:eastAsia="Myanmar Text" w:cs="Myanmar Text"/>
        </w:rPr>
        <w:t>မိမိအတွက်မဟုတ်ကြောင်း၊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အခြားလူသားတစ်ဦးဦးထက်</w:t>
      </w:r>
      <w:r>
        <w:rPr>
          <w:rFonts w:ascii="Times New Roman" w:hAnsi="Times New Roman" w:eastAsia="Times New Roman" w:cs="Times New Roman"/>
        </w:rPr>
        <w:t xml:space="preserve"> </w:t>
      </w:r>
      <w:r>
        <w:rPr>
          <w:rFonts w:ascii="Myanmar Text" w:hAnsi="Myanmar Text" w:eastAsia="Myanmar Text" w:cs="Myanmar Text"/>
        </w:rPr>
        <w:t>ပိုမိုမြင့်မားသော</w:t>
      </w:r>
      <w:r>
        <w:rPr>
          <w:rFonts w:ascii="Times New Roman" w:hAnsi="Times New Roman" w:eastAsia="Times New Roman" w:cs="Times New Roman"/>
        </w:rPr>
        <w:t xml:space="preserve"> </w:t>
      </w:r>
      <w:r>
        <w:rPr>
          <w:rFonts w:ascii="Myanmar Text" w:hAnsi="Myanmar Text" w:eastAsia="Myanmar Text" w:cs="Myanmar Text"/>
        </w:rPr>
        <w:t>ဉာဏ်ပညာရှိသောကြောင့်</w:t>
      </w:r>
      <w:r>
        <w:rPr>
          <w:rFonts w:ascii="Times New Roman" w:hAnsi="Times New Roman" w:eastAsia="Times New Roman" w:cs="Times New Roman"/>
        </w:rPr>
        <w:t xml:space="preserve"> </w:t>
      </w:r>
      <w:r>
        <w:rPr>
          <w:rFonts w:ascii="Myanmar Text" w:hAnsi="Myanmar Text" w:eastAsia="Myanmar Text" w:cs="Myanmar Text"/>
        </w:rPr>
        <w:t>မဟုတ်ကြောင်းကို</w:t>
      </w:r>
      <w:r>
        <w:rPr>
          <w:rFonts w:ascii="Times New Roman" w:hAnsi="Times New Roman" w:eastAsia="Times New Roman" w:cs="Times New Roman"/>
        </w:rPr>
        <w:t xml:space="preserve"> </w:t>
      </w:r>
      <w:r>
        <w:rPr>
          <w:rFonts w:ascii="Myanmar Text" w:hAnsi="Myanmar Text" w:eastAsia="Myanmar Text" w:cs="Myanmar Text"/>
        </w:rPr>
        <w:t>ဖော်ပြပြီး၊</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လျှို့ဝှက်ချက်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နေဗုခဒ္နက်ဇာအား</w:t>
      </w:r>
      <w:r>
        <w:rPr>
          <w:rFonts w:ascii="Times New Roman" w:hAnsi="Times New Roman" w:eastAsia="Times New Roman" w:cs="Times New Roman"/>
        </w:rPr>
        <w:t xml:space="preserve"> “</w:t>
      </w:r>
      <w:r>
        <w:rPr>
          <w:rFonts w:ascii="Myanmar Text" w:hAnsi="Myanmar Text" w:eastAsia="Myanmar Text" w:cs="Myanmar Text"/>
        </w:rPr>
        <w:t>အနက်ဖွင့်ချက်ကို</w:t>
      </w:r>
      <w:r>
        <w:rPr>
          <w:rFonts w:ascii="Times New Roman" w:hAnsi="Times New Roman" w:eastAsia="Times New Roman" w:cs="Times New Roman"/>
        </w:rPr>
        <w:t xml:space="preserve"> </w:t>
      </w:r>
      <w:r>
        <w:rPr>
          <w:rFonts w:ascii="Myanmar Text" w:hAnsi="Myanmar Text" w:eastAsia="Myanmar Text" w:cs="Myanmar Text"/>
        </w:rPr>
        <w:t>သိစေမည့်သူတို့အတွက်</w:t>
      </w:r>
      <w:r>
        <w:rPr>
          <w:rFonts w:ascii="Times New Roman" w:hAnsi="Times New Roman" w:eastAsia="Times New Roman" w:cs="Times New Roman"/>
        </w:rPr>
        <w:t xml:space="preserve">” </w:t>
      </w:r>
      <w:r>
        <w:rPr>
          <w:rFonts w:ascii="Myanmar Text" w:hAnsi="Myanmar Text" w:eastAsia="Myanmar Text" w:cs="Myanmar Text"/>
        </w:rPr>
        <w:t>ပေးထားခြင်းဖြစ်ကြောင်း</w:t>
      </w:r>
      <w:r>
        <w:rPr>
          <w:rFonts w:ascii="Times New Roman" w:hAnsi="Times New Roman" w:eastAsia="Times New Roman" w:cs="Times New Roman"/>
        </w:rPr>
        <w:t xml:space="preserve"> </w:t>
      </w:r>
      <w:r>
        <w:rPr>
          <w:rFonts w:ascii="Myanmar Text" w:hAnsi="Myanmar Text" w:eastAsia="Myanmar Text" w:cs="Myanmar Text"/>
        </w:rPr>
        <w:t>သတ်မှတ်ဖော်ပြသည်။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လျှို့ဝှက်ချက်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ဝိညာဉ်ရေးရာဘုရင်ထံသို့</w:t>
      </w:r>
      <w:r>
        <w:rPr>
          <w:rFonts w:ascii="Times New Roman" w:hAnsi="Times New Roman" w:eastAsia="Times New Roman" w:cs="Times New Roman"/>
        </w:rPr>
        <w:t xml:space="preserve"> </w:t>
      </w:r>
      <w:r>
        <w:rPr>
          <w:rFonts w:ascii="Myanmar Text" w:hAnsi="Myanmar Text" w:eastAsia="Myanmar Text" w:cs="Myanmar Text"/>
        </w:rPr>
        <w:t>အိပ်မက်၏</w:t>
      </w:r>
      <w:r>
        <w:rPr>
          <w:rFonts w:ascii="Times New Roman" w:hAnsi="Times New Roman" w:eastAsia="Times New Roman" w:cs="Times New Roman"/>
        </w:rPr>
        <w:t xml:space="preserve"> “</w:t>
      </w:r>
      <w:r>
        <w:rPr>
          <w:rFonts w:ascii="Myanmar Text" w:hAnsi="Myanmar Text" w:eastAsia="Myanmar Text" w:cs="Myanmar Text"/>
        </w:rPr>
        <w:t>အနက်ဖွင့်ချက်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တင်ပြမည့်သူတို့အတွက်</w:t>
      </w:r>
      <w:r>
        <w:rPr>
          <w:rFonts w:ascii="Times New Roman" w:hAnsi="Times New Roman" w:eastAsia="Times New Roman" w:cs="Times New Roman"/>
        </w:rPr>
        <w:t xml:space="preserve"> </w:t>
      </w:r>
      <w:r>
        <w:rPr>
          <w:rFonts w:ascii="Myanmar Text" w:hAnsi="Myanmar Text" w:eastAsia="Myanmar Text" w:cs="Myanmar Text"/>
        </w:rPr>
        <w:t>ပေးထားခြင်းဖြစ်သည်။</w:t>
      </w:r>
      <w:r>
        <w:rPr>
          <w:rFonts w:ascii="Times New Roman" w:hAnsi="Times New Roman" w:eastAsia="Times New Roman" w:cs="Times New Roman"/>
        </w:rPr>
        <w:t xml:space="preserve"> </w:t>
      </w:r>
      <w:r>
        <w:rPr>
          <w:rFonts w:ascii="Myanmar Text" w:hAnsi="Myanmar Text" w:eastAsia="Myanmar Text" w:cs="Myanmar Text"/>
        </w:rPr>
        <w:t>ထိုလျှို့ဝှက်ချက်သည်</w:t>
      </w:r>
      <w:r>
        <w:rPr>
          <w:rFonts w:ascii="Times New Roman" w:hAnsi="Times New Roman" w:eastAsia="Times New Roman" w:cs="Times New Roman"/>
        </w:rPr>
        <w:t xml:space="preserve"> </w:t>
      </w:r>
      <w:r>
        <w:rPr>
          <w:rFonts w:ascii="Myanmar Text" w:hAnsi="Myanmar Text" w:eastAsia="Myanmar Text" w:cs="Myanmar Text"/>
        </w:rPr>
        <w:t>အထူးသဖြင့်</w:t>
      </w:r>
      <w:r>
        <w:rPr>
          <w:rFonts w:ascii="Times New Roman" w:hAnsi="Times New Roman" w:eastAsia="Times New Roman" w:cs="Times New Roman"/>
        </w:rPr>
        <w:t xml:space="preserve"> </w:t>
      </w:r>
      <w:r>
        <w:rPr>
          <w:rFonts w:ascii="Myanmar Text" w:hAnsi="Myanmar Text" w:eastAsia="Myanmar Text" w:cs="Myanmar Text"/>
        </w:rPr>
        <w:t>တစ်သိန်းလေးသောင်းလေးထောင်သောသူတို့အတွက်</w:t>
      </w:r>
      <w:r>
        <w:rPr>
          <w:rFonts w:ascii="Times New Roman" w:hAnsi="Times New Roman" w:eastAsia="Times New Roman" w:cs="Times New Roman"/>
        </w:rPr>
        <w:t xml:space="preserve"> </w:t>
      </w:r>
      <w:r>
        <w:rPr>
          <w:rFonts w:ascii="Myanmar Text" w:hAnsi="Myanmar Text" w:eastAsia="Myanmar Text" w:cs="Myanmar Text"/>
        </w:rPr>
        <w:t>ပေးထားခြင်းဖြစ်သည်၊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လျှို့ဝှက်ချက်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နောက်ဆုံးကျဆုံးခြင်းကို</w:t>
      </w:r>
      <w:r>
        <w:rPr>
          <w:rFonts w:ascii="Times New Roman" w:hAnsi="Times New Roman" w:eastAsia="Times New Roman" w:cs="Times New Roman"/>
        </w:rPr>
        <w:t xml:space="preserve"> </w:t>
      </w:r>
      <w:r>
        <w:rPr>
          <w:rFonts w:ascii="Myanmar Text" w:hAnsi="Myanmar Text" w:eastAsia="Myanmar Text" w:cs="Myanmar Text"/>
        </w:rPr>
        <w:t>ကြေညာမည့်သူတို့အတွက်</w:t>
      </w:r>
      <w:r>
        <w:rPr>
          <w:rFonts w:ascii="Times New Roman" w:hAnsi="Times New Roman" w:eastAsia="Times New Roman" w:cs="Times New Roman"/>
        </w:rPr>
        <w:t xml:space="preserve"> </w:t>
      </w:r>
      <w:r>
        <w:rPr>
          <w:rFonts w:ascii="Myanmar Text" w:hAnsi="Myanmar Text" w:eastAsia="Myanmar Text" w:cs="Myanmar Text"/>
        </w:rPr>
        <w:t>ဖြစ်သောကြောင့်တည်း။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ဒန်နီယေလသည်</w:t>
      </w:r>
      <w:r>
        <w:rPr>
          <w:rFonts w:ascii="Times New Roman" w:hAnsi="Times New Roman" w:eastAsia="Times New Roman" w:cs="Times New Roman"/>
        </w:rPr>
        <w:t xml:space="preserve"> </w:t>
      </w:r>
      <w:r>
        <w:rPr>
          <w:rFonts w:ascii="Myanmar Text" w:hAnsi="Myanmar Text" w:eastAsia="Myanmar Text" w:cs="Myanmar Text"/>
        </w:rPr>
        <w:t>မှောင်မိုက်ထဲ၌</w:t>
      </w:r>
      <w:r>
        <w:rPr>
          <w:rFonts w:ascii="Times New Roman" w:hAnsi="Times New Roman" w:eastAsia="Times New Roman" w:cs="Times New Roman"/>
        </w:rPr>
        <w:t xml:space="preserve"> </w:t>
      </w:r>
      <w:r>
        <w:rPr>
          <w:rFonts w:ascii="Myanmar Text" w:hAnsi="Myanmar Text" w:eastAsia="Myanmar Text" w:cs="Myanmar Text"/>
        </w:rPr>
        <w:t>ဖုံးကွယ်ထားခဲ့သော</w:t>
      </w:r>
      <w:r>
        <w:rPr>
          <w:rFonts w:ascii="Times New Roman" w:hAnsi="Times New Roman" w:eastAsia="Times New Roman" w:cs="Times New Roman"/>
        </w:rPr>
        <w:t xml:space="preserve"> </w:t>
      </w:r>
      <w:r>
        <w:rPr>
          <w:rFonts w:ascii="Myanmar Text" w:hAnsi="Myanmar Text" w:eastAsia="Myanmar Text" w:cs="Myanmar Text"/>
        </w:rPr>
        <w:t>ရုပ်တုအိပ်မက်ကို</w:t>
      </w:r>
      <w:r>
        <w:rPr>
          <w:rFonts w:ascii="Times New Roman" w:hAnsi="Times New Roman" w:eastAsia="Times New Roman" w:cs="Times New Roman"/>
        </w:rPr>
        <w:t xml:space="preserve"> </w:t>
      </w:r>
      <w:r>
        <w:rPr>
          <w:rFonts w:ascii="Myanmar Text" w:hAnsi="Myanmar Text" w:eastAsia="Myanmar Text" w:cs="Myanmar Text"/>
        </w:rPr>
        <w:t>ထုတ်ဖော်ပြသပြီး၊</w:t>
      </w:r>
      <w:r>
        <w:rPr>
          <w:rFonts w:ascii="Times New Roman" w:hAnsi="Times New Roman" w:eastAsia="Times New Roman" w:cs="Times New Roman"/>
        </w:rPr>
        <w:t xml:space="preserve"> </w:t>
      </w:r>
      <w:r>
        <w:rPr>
          <w:rFonts w:ascii="Myanmar Text" w:hAnsi="Myanmar Text" w:eastAsia="Myanmar Text" w:cs="Myanmar Text"/>
        </w:rPr>
        <w:t>အသက်ရှင်ခြင်း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သေဆုံးခြင်းဆိုင်ရာ</w:t>
      </w:r>
      <w:r>
        <w:rPr>
          <w:rFonts w:ascii="Times New Roman" w:hAnsi="Times New Roman" w:eastAsia="Times New Roman" w:cs="Times New Roman"/>
        </w:rPr>
        <w:t xml:space="preserve"> </w:t>
      </w:r>
      <w:r>
        <w:rPr>
          <w:rFonts w:ascii="Myanmar Text" w:hAnsi="Myanmar Text" w:eastAsia="Myanmar Text" w:cs="Myanmar Text"/>
        </w:rPr>
        <w:t>စမ်းသပ်မှုကို</w:t>
      </w:r>
      <w:r>
        <w:rPr>
          <w:rFonts w:ascii="Times New Roman" w:hAnsi="Times New Roman" w:eastAsia="Times New Roman" w:cs="Times New Roman"/>
        </w:rPr>
        <w:t xml:space="preserve"> </w:t>
      </w:r>
      <w:r>
        <w:rPr>
          <w:rFonts w:ascii="Myanmar Text" w:hAnsi="Myanmar Text" w:eastAsia="Myanmar Text" w:cs="Myanmar Text"/>
        </w:rPr>
        <w:t>ဖြစ်ပေါ်စေခဲ့သော</w:t>
      </w:r>
      <w:r>
        <w:rPr>
          <w:rFonts w:ascii="Times New Roman" w:hAnsi="Times New Roman" w:eastAsia="Times New Roman" w:cs="Times New Roman"/>
        </w:rPr>
        <w:t xml:space="preserve"> </w:t>
      </w:r>
      <w:r>
        <w:rPr>
          <w:rFonts w:ascii="Myanmar Text" w:hAnsi="Myanmar Text" w:eastAsia="Myanmar Text" w:cs="Myanmar Text"/>
        </w:rPr>
        <w:t>အိပ်မက်ကို</w:t>
      </w:r>
      <w:r>
        <w:rPr>
          <w:rFonts w:ascii="Times New Roman" w:hAnsi="Times New Roman" w:eastAsia="Times New Roman" w:cs="Times New Roman"/>
        </w:rPr>
        <w:t xml:space="preserve"> </w:t>
      </w:r>
      <w:r>
        <w:rPr>
          <w:rFonts w:ascii="Myanmar Text" w:hAnsi="Myanmar Text" w:eastAsia="Myanmar Text" w:cs="Myanmar Text"/>
        </w:rPr>
        <w:t>ဖော်ပြသည်။</w:t>
      </w:r>
    </w:p>
    <w:p>
      <w:pPr>
        <w:pStyle w:val="ArticleScripture"/>
        <w:jc w:val="left"/>
      </w:pPr>
      <w:r>
        <w:rPr>
          <w:rFonts w:ascii="Times New Roman" w:hAnsi="Times New Roman" w:eastAsia="Times New Roman" w:cs="Times New Roman"/>
        </w:rPr>
        <w:t>Әй, патша, сен көрдің, міне, зор бір мүсін тұр екен. Жарқылы асқан сол ұлы мүсін сенің алдыңда тұрды, ал кейпі үрейлі еді. Бұл мүсіннің басы саф алтыннан, кеудесі мен екі қолы күмістен, қарны мен сандары жезден, аяқтары темірден, ал табандарының бір бөлігі темірден, бір бөлігі саздан еді. Сен қарап тұрғаныңда, қол тимей кесіліп алынған бір тас шығып, темір мен саздан болған табандарына соғып, оларды быт-шыт қылды. Сонда темір де, саз да, жез де, күміс те, алтын да — бәрі бірге быт-шыт болып, жазғы қырманның топанындай болып кетті; оларды жел ұшырып әкетті де, олардан ешбір із қалмады. Ал мүсінді соққан тас ұлы тауға айналып, бүкіл жер бетін толтырды. Түс осы; енді оның жоруын патшаға айтып береміз. Даниял 2:31–36.</w:t>
      </w:r>
    </w:p>
    <w:p>
      <w:pPr>
        <w:pStyle w:val="ArticleBody"/>
        <w:jc w:val="left"/>
      </w:pPr>
      <w:r>
        <w:rPr>
          <w:rFonts w:ascii="Times New Roman" w:hAnsi="Times New Roman" w:eastAsia="Times New Roman" w:cs="Times New Roman"/>
        </w:rPr>
        <w:t>Nkankunyi wa Nebukadinezar wa tontele makonzi ya esakweli ya Biblia banda na ntango na ye kino na mikolo ya nsuka, tango bato nkóto nkama moko na tuku minei na minei, oyo bazali komonisama na Daniele na bozongisi na ye epai ya Nebukadinezar, mpe na libanga oyo bakataki na mabɔkɔ te, oyo ebebisaka makonzi ya mabele oyo ezali komonisama na ekeko, mpe na nsima ekómaka ngomba oyo etondisaka mabele mobimba. Nkankunyi yango ezalaki mpo na mikolo ya nsuka, na esika ya mbongwana ya esakweli tango bato nkóto nkama moko na tuku minei na minei bamonisami sekele ya nsuka ya esakweli.</w:t>
      </w:r>
    </w:p>
    <w:p>
      <w:pPr>
        <w:pStyle w:val="ArticleBody"/>
        <w:jc w:val="left"/>
      </w:pP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सिङको</w:t>
      </w:r>
      <w:r>
        <w:rPr>
          <w:rFonts w:ascii="Times New Roman" w:hAnsi="Times New Roman" w:eastAsia="Times New Roman" w:cs="Times New Roman"/>
        </w:rPr>
        <w:t xml:space="preserve"> </w:t>
      </w:r>
      <w:r>
        <w:rPr>
          <w:rFonts w:ascii="Nirmala UI" w:hAnsi="Nirmala UI" w:eastAsia="Nirmala UI" w:cs="Nirmala UI"/>
        </w:rPr>
        <w:t>झण्डावाहकको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मर्दै</w:t>
      </w:r>
      <w:r>
        <w:rPr>
          <w:rFonts w:ascii="Times New Roman" w:hAnsi="Times New Roman" w:eastAsia="Times New Roman" w:cs="Times New Roman"/>
        </w:rPr>
        <w:t xml:space="preserve"> </w:t>
      </w:r>
      <w:r>
        <w:rPr>
          <w:rFonts w:ascii="Nirmala UI" w:hAnsi="Nirmala UI" w:eastAsia="Nirmala UI" w:cs="Nirmala UI"/>
        </w:rPr>
        <w:t>गएको</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बोक्छन्।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बाध्यतापूर्वक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पुकारमा</w:t>
      </w:r>
      <w:r>
        <w:rPr>
          <w:rFonts w:ascii="Times New Roman" w:hAnsi="Times New Roman" w:eastAsia="Times New Roman" w:cs="Times New Roman"/>
        </w:rPr>
        <w:t xml:space="preserve"> </w:t>
      </w:r>
      <w:r>
        <w:rPr>
          <w:rFonts w:ascii="Nirmala UI" w:hAnsi="Nirmala UI" w:eastAsia="Nirmala UI" w:cs="Nirmala UI"/>
        </w:rPr>
        <w:t>फुल्छ।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आदेशभन्दा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दानिएलद्वारा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गरिएकाहरूलाई</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परीक्षासँग</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गराइनु</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दृश्यात्मक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चालहरू</w:t>
      </w:r>
      <w:r>
        <w:rPr>
          <w:rFonts w:ascii="Times New Roman" w:hAnsi="Times New Roman" w:eastAsia="Times New Roman" w:cs="Times New Roman"/>
        </w:rPr>
        <w:t xml:space="preserve"> </w:t>
      </w:r>
      <w:r>
        <w:rPr>
          <w:rFonts w:ascii="Nirmala UI" w:hAnsi="Nirmala UI" w:eastAsia="Nirmala UI" w:cs="Nirmala UI"/>
        </w:rPr>
        <w:t>दानिएलद्वारा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गरिएकाहरूले</w:t>
      </w:r>
      <w:r>
        <w:rPr>
          <w:rFonts w:ascii="Times New Roman" w:hAnsi="Times New Roman" w:eastAsia="Times New Roman" w:cs="Times New Roman"/>
        </w:rPr>
        <w:t xml:space="preserve"> </w:t>
      </w:r>
      <w:r>
        <w:rPr>
          <w:rFonts w:ascii="Nirmala UI" w:hAnsi="Nirmala UI" w:eastAsia="Nirmala UI" w:cs="Nirmala UI"/>
        </w:rPr>
        <w:t>देख्नुपर्ने</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कारणले</w:t>
      </w:r>
      <w:r>
        <w:rPr>
          <w:rFonts w:ascii="Times New Roman" w:hAnsi="Times New Roman" w:eastAsia="Times New Roman" w:cs="Times New Roman"/>
        </w:rPr>
        <w:t xml:space="preserve"> </w:t>
      </w:r>
      <w:r>
        <w:rPr>
          <w:rFonts w:ascii="Nirmala UI" w:hAnsi="Nirmala UI" w:eastAsia="Nirmala UI" w:cs="Nirmala UI"/>
        </w:rPr>
        <w:t>जाँचिन्छ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अन्धकारमा</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छैनन्।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परीक्षामा</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नम्रता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स्वीकारोक्ति</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दानिएललाई</w:t>
      </w:r>
      <w:r>
        <w:rPr>
          <w:rFonts w:ascii="Times New Roman" w:hAnsi="Times New Roman" w:eastAsia="Times New Roman" w:cs="Times New Roman"/>
        </w:rPr>
        <w:t xml:space="preserve"> </w:t>
      </w:r>
      <w:r>
        <w:rPr>
          <w:rFonts w:ascii="Nirmala UI" w:hAnsi="Nirmala UI" w:eastAsia="Nirmala UI" w:cs="Nirmala UI"/>
        </w:rPr>
        <w:t>सपना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दर्शनहरूमा</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व्यक्तिको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गर्नेहरू।</w:t>
      </w:r>
    </w:p>
    <w:p>
      <w:pPr>
        <w:pStyle w:val="ArticleBody"/>
        <w:jc w:val="left"/>
      </w:pPr>
      <w:r>
        <w:rPr>
          <w:rFonts w:ascii="Times New Roman" w:hAnsi="Times New Roman" w:eastAsia="Times New Roman" w:cs="Times New Roman"/>
        </w:rPr>
        <w:t>Kaketon White chikonhyeza kuti mabuku a Danieli ndi Chivumbulutso amakwaniritsana, ndipo liwu lakuti “amakwaniritsana” limene iye amagwiritsa ntchito limatanthauza kufikitsa ku ungwiro. Kumapeto kwa July, 2023, Mkango wa fuko la Yuda anayamba kutsegula zisindikizo za Chivumbulutso cha Yesu Khristu monga momwe analonjezera kuchita pang’ono chisomo chisanatseke. Pochita zimenezi, Iye anazindikiritsa choonadi cha m’Baibulo chimene poyamba chinali chitamvedwa molondola, koma chimene tsopano chinali choti chimvedwe m’chimango cha masiku otsiriza.</w:t>
      </w:r>
    </w:p>
    <w:p>
      <w:pPr>
        <w:pStyle w:val="ArticleBody"/>
        <w:jc w:val="left"/>
      </w:pPr>
      <w:r>
        <w:rPr>
          <w:rFonts w:ascii="Times New Roman" w:hAnsi="Times New Roman" w:eastAsia="Times New Roman" w:cs="Times New Roman"/>
        </w:rPr>
        <w:t>Тыхы зи Ишынхэм иуэхъу Хъыбар кIэщI и унэгъу 11-м щыIэ тIощI лъэпкъхэрщ. НэгъуэщIыжьыгъуэр — Хъыбар кIэщI и унэгъу 10-м щыIэ «бжьэбжьэ къыхэмкIэ зиIэбжьэбжьэу» и пщIондэу пэщIэщIэм и тхыдэщ. Ар къэралъхъуахэм и щIэгъуэ лъэрыдзэхэм къикIуэ хъыбархэр къыщигъэщIащ, ар 2020 илъэсыгъэм и июль мазэм и 18-рэ къызэрыщIэкIыпхъэмкIэ зэрызэхуэщIам теухуащ. Ар къэралъхъуахэм и щIэгъуэ лъэрыдзэ къэс и щыIэ плIыбжьэу лъэныкъуитIыр къыщигъэсэбжьащ; ахэр хъыбар япэуэр къызэригъэтхъуам и тхыдэр щIэбжьэм нэс къызэрагъэлъагъуэмкIэ, мыным и пэ ит щыIэм къэхъукIа зыщыщIэркъым и щапхъэмкIэ. Даниил и тхылъ и унэгъу 2-м мы концепцэ куэдхэр зэхэгъэкIахэмкIэ къызэригъэщIыжьыщ, ауэ мы хъыбар щIыкIэхэр Alpha and Omega зэрыжьэпщэ методологиер шхэфыну къыдызыхъумэрэм я щIыкIэм щIэмыхуэу пIэстхьэм щыхуэжьыкIащ.</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ጥናት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ብዳንኤል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ፍጽምና</w:t>
      </w:r>
      <w:r>
        <w:rPr>
          <w:rFonts w:ascii="Times New Roman" w:hAnsi="Times New Roman" w:eastAsia="Times New Roman" w:cs="Times New Roman"/>
        </w:rPr>
        <w:t xml:space="preserve"> </w:t>
      </w:r>
      <w:r>
        <w:rPr>
          <w:rFonts w:ascii="Ebrima" w:hAnsi="Ebrima" w:eastAsia="Ebrima" w:cs="Ebrima"/>
        </w:rPr>
        <w:t>ዝበጽሑ</w:t>
      </w:r>
      <w:r>
        <w:rPr>
          <w:rFonts w:ascii="Times New Roman" w:hAnsi="Times New Roman" w:eastAsia="Times New Roman" w:cs="Times New Roman"/>
        </w:rPr>
        <w:t xml:space="preserve"> </w:t>
      </w:r>
      <w:r>
        <w:rPr>
          <w:rFonts w:ascii="Ebrima" w:hAnsi="Ebrima" w:eastAsia="Ebrima" w:cs="Ebrima"/>
        </w:rPr>
        <w:t>ከፊል</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ሓቅታትን</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መገድን</w:t>
      </w:r>
      <w:r>
        <w:rPr>
          <w:rFonts w:ascii="Times New Roman" w:hAnsi="Times New Roman" w:eastAsia="Times New Roman" w:cs="Times New Roman"/>
        </w:rPr>
        <w:t xml:space="preserve"> </w:t>
      </w:r>
      <w:r>
        <w:rPr>
          <w:rFonts w:ascii="Ebrima" w:hAnsi="Ebrima" w:eastAsia="Ebrima" w:cs="Ebrima"/>
        </w:rPr>
        <w:t>ክንሓጽር</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ክንኣሳስር</w:t>
      </w:r>
      <w:r>
        <w:rPr>
          <w:rFonts w:ascii="Times New Roman" w:hAnsi="Times New Roman" w:eastAsia="Times New Roman" w:cs="Times New Roman"/>
        </w:rPr>
        <w:t xml:space="preserve"> </w:t>
      </w:r>
      <w:r>
        <w:rPr>
          <w:rFonts w:ascii="Ebrima" w:hAnsi="Ebrima" w:eastAsia="Ebrima" w:cs="Ebrima"/>
        </w:rPr>
        <w:t>ኢና።</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ክንገብር</w:t>
      </w:r>
      <w:r>
        <w:rPr>
          <w:rFonts w:ascii="Times New Roman" w:hAnsi="Times New Roman" w:eastAsia="Times New Roman" w:cs="Times New Roman"/>
        </w:rPr>
        <w:t xml:space="preserve"> </w:t>
      </w:r>
      <w:r>
        <w:rPr>
          <w:rFonts w:ascii="Ebrima" w:hAnsi="Ebrima" w:eastAsia="Ebrima" w:cs="Ebrima"/>
        </w:rPr>
        <w:t>ከለና፣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ንዳንኤል</w:t>
      </w:r>
      <w:r>
        <w:rPr>
          <w:rFonts w:ascii="Times New Roman" w:hAnsi="Times New Roman" w:eastAsia="Times New Roman" w:cs="Times New Roman"/>
        </w:rPr>
        <w:t xml:space="preserve"> </w:t>
      </w:r>
      <w:r>
        <w:rPr>
          <w:rFonts w:ascii="Ebrima" w:hAnsi="Ebrima" w:eastAsia="Ebrima" w:cs="Ebrima"/>
        </w:rPr>
        <w:t>ብራእይ</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ዝተገልጸ</w:t>
      </w:r>
      <w:r>
        <w:rPr>
          <w:rFonts w:ascii="Times New Roman" w:hAnsi="Times New Roman" w:eastAsia="Times New Roman" w:cs="Times New Roman"/>
        </w:rPr>
        <w:t xml:space="preserve"> </w:t>
      </w:r>
      <w:r>
        <w:rPr>
          <w:rFonts w:ascii="Ebrima" w:hAnsi="Ebrima" w:eastAsia="Ebrima" w:cs="Ebrima"/>
        </w:rPr>
        <w:t>ምስጢር</w:t>
      </w:r>
      <w:r>
        <w:rPr>
          <w:rFonts w:ascii="Times New Roman" w:hAnsi="Times New Roman" w:eastAsia="Times New Roman" w:cs="Times New Roman"/>
        </w:rPr>
        <w:t xml:space="preserve"> </w:t>
      </w:r>
      <w:r>
        <w:rPr>
          <w:rFonts w:ascii="Ebrima" w:hAnsi="Ebrima" w:eastAsia="Ebrima" w:cs="Ebrima"/>
        </w:rPr>
        <w:t>ነዘን</w:t>
      </w:r>
      <w:r>
        <w:rPr>
          <w:rFonts w:ascii="Times New Roman" w:hAnsi="Times New Roman" w:eastAsia="Times New Roman" w:cs="Times New Roman"/>
        </w:rPr>
        <w:t xml:space="preserve"> </w:t>
      </w:r>
      <w:r>
        <w:rPr>
          <w:rFonts w:ascii="Ebrima" w:hAnsi="Ebrima" w:eastAsia="Ebrima" w:cs="Ebrima"/>
        </w:rPr>
        <w:t>ባዕለን</w:t>
      </w:r>
      <w:r>
        <w:rPr>
          <w:rFonts w:ascii="Times New Roman" w:hAnsi="Times New Roman" w:eastAsia="Times New Roman" w:cs="Times New Roman"/>
        </w:rPr>
        <w:t xml:space="preserve"> </w:t>
      </w:r>
      <w:r>
        <w:rPr>
          <w:rFonts w:ascii="Ebrima" w:hAnsi="Ebrima" w:eastAsia="Ebrima" w:cs="Ebrima"/>
        </w:rPr>
        <w:t>ሓቅታት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ዝወክል</w:t>
      </w:r>
      <w:r>
        <w:rPr>
          <w:rFonts w:ascii="Times New Roman" w:hAnsi="Times New Roman" w:eastAsia="Times New Roman" w:cs="Times New Roman"/>
        </w:rPr>
        <w:t xml:space="preserve"> </w:t>
      </w:r>
      <w:r>
        <w:rPr>
          <w:rFonts w:ascii="Ebrima" w:hAnsi="Ebrima" w:eastAsia="Ebrima" w:cs="Ebrima"/>
        </w:rPr>
        <w:t>ንለልይ</w:t>
      </w:r>
      <w:r>
        <w:rPr>
          <w:rFonts w:ascii="Times New Roman" w:hAnsi="Times New Roman" w:eastAsia="Times New Roman" w:cs="Times New Roman"/>
        </w:rPr>
        <w:t xml:space="preserve"> </w:t>
      </w:r>
      <w:r>
        <w:rPr>
          <w:rFonts w:ascii="Ebrima" w:hAnsi="Ebrima" w:eastAsia="Ebrima" w:cs="Ebrima"/>
        </w:rPr>
        <w:t>ኣለና።</w:t>
      </w:r>
    </w:p>
    <w:p>
      <w:pPr>
        <w:pStyle w:val="ArticleBody"/>
        <w:jc w:val="left"/>
      </w:pPr>
      <w:r>
        <w:rPr>
          <w:rFonts w:ascii="Nirmala UI" w:hAnsi="Nirmala UI" w:eastAsia="Nirmala UI" w:cs="Nirmala UI"/>
        </w:rPr>
        <w:t>ꯃꯍꯥꯛꯇꯒꯤ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ꯃꯍꯥꯟꯅ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ꯃꯆꯨꯒꯤ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ꯐꯣꯡꯗꯣꯛꯀꯅꯤ।</w:t>
      </w:r>
    </w:p>
    <w:p>
      <w:pPr>
        <w:pStyle w:val="ArticleScripture"/>
        <w:jc w:val="left"/>
      </w:pPr>
      <w:r>
        <w:rPr>
          <w:rFonts w:ascii="Times New Roman" w:hAnsi="Times New Roman" w:eastAsia="Times New Roman" w:cs="Times New Roman"/>
        </w:rPr>
        <w:t>“Rabbi ana wakaalota isa filataman qaba; isaanis dogoggoraafi duubatti-deebi’ina isaanii keessatti namoota qunnamuuf. Ergamaanonni Isaa haala hirriba isaanii keessaa isaan dammaqsuuf, akkasumas dubbiiwwan jireenyaa gatii guddaa qaban, jechuunis Caaffata Qulqullaa’oo, hubannaa isaanii duratti banuuf, dhugaa ifa ta’e baatanii ergamu. Namoonni kun lallabdoota qofa ta’uu hin qaban; garuu tajaajiltoota, baatota ifaa, eegdoota amanamoo ta’uu qabu; isaanis balaa sodaachisaa dhufu arguudhaan ummata akeekkachiisu. Isaan hinaaffaa isaanii dhugaa keessatti, mala isaanii yaadame keessatti, carraaqqii isaanii dhuunfaa keessatti—gabaabumatti, tajaajila isaanii hundumaa keessatti—Kiristoosiin fakkaachuu qabu. Isaan Waaqayyoo wajjin walitti hidhata jireenya qabu qabaachuu qabu; akkasumas raajiiwwanii fi barnoota hojii irra oolan kan Kakuu Moofaa fi Kakuu Haaraa baay’ee beekuu qabu; kanaanis mana kuusaa dubbii Waaqayyoo keessaa waan haaraa fi moofaa baasanii fiduu danda’u.”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تیرہ</dc:title>
  <dc:subject>Li Sirê Rojên Dawî</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