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 Даниила — сто сороковая</w:t>
      </w:r>
    </w:p>
    <w:p>
      <w:pPr>
        <w:pStyle w:val="ArticleSubtitle"/>
        <w:jc w:val="left"/>
      </w:pPr>
      <w:r>
        <w:rPr>
          <w:rFonts w:ascii="Segoe UI" w:hAnsi="Segoe UI" w:eastAsia="Segoe UI" w:cs="Segoe UI"/>
        </w:rPr>
        <w:t>اٰخری</w:t>
      </w:r>
      <w:r>
        <w:rPr>
          <w:rFonts w:ascii="Arial" w:hAnsi="Arial" w:eastAsia="Arial" w:cs="Arial"/>
        </w:rPr>
        <w:t xml:space="preserve"> </w:t>
      </w:r>
      <w:r>
        <w:rPr>
          <w:rFonts w:ascii="Segoe UI" w:hAnsi="Segoe UI" w:eastAsia="Segoe UI" w:cs="Segoe UI"/>
        </w:rPr>
        <w:t>وعدہ</w:t>
      </w:r>
      <w:r>
        <w:rPr>
          <w:rFonts w:ascii="Arial" w:hAnsi="Arial" w:eastAsia="Arial" w:cs="Arial"/>
        </w:rPr>
        <w:t xml:space="preserve">: </w:t>
      </w:r>
      <w:r>
        <w:rPr>
          <w:rFonts w:ascii="Segoe UI" w:hAnsi="Segoe UI" w:eastAsia="Segoe UI" w:cs="Segoe UI"/>
        </w:rPr>
        <w:t>خُداوند</w:t>
      </w:r>
      <w:r>
        <w:rPr>
          <w:rFonts w:ascii="Arial" w:hAnsi="Arial" w:eastAsia="Arial" w:cs="Arial"/>
        </w:rPr>
        <w:t xml:space="preserve"> </w:t>
      </w:r>
      <w:r>
        <w:rPr>
          <w:rFonts w:ascii="Segoe UI" w:hAnsi="Segoe UI" w:eastAsia="Segoe UI" w:cs="Segoe UI"/>
        </w:rPr>
        <w:t>کے</w:t>
      </w:r>
      <w:r>
        <w:rPr>
          <w:rFonts w:ascii="Arial" w:hAnsi="Arial" w:eastAsia="Arial" w:cs="Arial"/>
        </w:rPr>
        <w:t xml:space="preserve"> </w:t>
      </w:r>
      <w:r>
        <w:rPr>
          <w:rFonts w:ascii="Segoe UI" w:hAnsi="Segoe UI" w:eastAsia="Segoe UI" w:cs="Segoe UI"/>
        </w:rPr>
        <w:t>دِن</w:t>
      </w:r>
      <w:r>
        <w:rPr>
          <w:rFonts w:ascii="Arial" w:hAnsi="Arial" w:eastAsia="Arial" w:cs="Arial"/>
        </w:rPr>
        <w:t xml:space="preserve"> </w:t>
      </w:r>
      <w:r>
        <w:rPr>
          <w:rFonts w:ascii="Segoe UI" w:hAnsi="Segoe UI" w:eastAsia="Segoe UI" w:cs="Segoe UI"/>
        </w:rPr>
        <w:t>سے</w:t>
      </w:r>
      <w:r>
        <w:rPr>
          <w:rFonts w:ascii="Arial" w:hAnsi="Arial" w:eastAsia="Arial" w:cs="Arial"/>
        </w:rPr>
        <w:t xml:space="preserve"> </w:t>
      </w:r>
      <w:r>
        <w:rPr>
          <w:rFonts w:ascii="Segoe UI" w:hAnsi="Segoe UI" w:eastAsia="Segoe UI" w:cs="Segoe UI"/>
        </w:rPr>
        <w:t>پہلے</w:t>
      </w:r>
      <w:r>
        <w:rPr>
          <w:rFonts w:ascii="Arial" w:hAnsi="Arial" w:eastAsia="Arial" w:cs="Arial"/>
        </w:rPr>
        <w:t xml:space="preserve"> </w:t>
      </w:r>
      <w:r>
        <w:rPr>
          <w:rFonts w:ascii="Segoe UI" w:hAnsi="Segoe UI" w:eastAsia="Segoe UI" w:cs="Segoe UI"/>
        </w:rPr>
        <w:t>ایلیاہ</w:t>
      </w:r>
      <w:r>
        <w:rPr>
          <w:rFonts w:ascii="Arial" w:hAnsi="Arial" w:eastAsia="Arial" w:cs="Arial"/>
        </w:rPr>
        <w:t xml:space="preserve"> </w:t>
      </w:r>
      <w:r>
        <w:rPr>
          <w:rFonts w:ascii="Segoe UI" w:hAnsi="Segoe UI" w:eastAsia="Segoe UI" w:cs="Segoe UI"/>
        </w:rPr>
        <w:t>کے</w:t>
      </w:r>
      <w:r>
        <w:rPr>
          <w:rFonts w:ascii="Arial" w:hAnsi="Arial" w:eastAsia="Arial" w:cs="Arial"/>
        </w:rPr>
        <w:t xml:space="preserve"> </w:t>
      </w:r>
      <w:r>
        <w:rPr>
          <w:rFonts w:ascii="Segoe UI" w:hAnsi="Segoe UI" w:eastAsia="Segoe UI" w:cs="Segoe UI"/>
        </w:rPr>
        <w:t>کردار</w:t>
      </w:r>
      <w:r>
        <w:rPr>
          <w:rFonts w:ascii="Arial" w:hAnsi="Arial" w:eastAsia="Arial" w:cs="Arial"/>
        </w:rPr>
        <w:t xml:space="preserve"> </w:t>
      </w:r>
      <w:r>
        <w:rPr>
          <w:rFonts w:ascii="Segoe UI" w:hAnsi="Segoe UI" w:eastAsia="Segoe UI" w:cs="Segoe UI"/>
        </w:rPr>
        <w:t>کا</w:t>
      </w:r>
      <w:r>
        <w:rPr>
          <w:rFonts w:ascii="Arial" w:hAnsi="Arial" w:eastAsia="Arial" w:cs="Arial"/>
        </w:rPr>
        <w:t xml:space="preserve"> </w:t>
      </w:r>
      <w:r>
        <w:rPr>
          <w:rFonts w:ascii="Segoe UI" w:hAnsi="Segoe UI" w:eastAsia="Segoe UI" w:cs="Segoe UI"/>
        </w:rPr>
        <w:t>انکشاف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Ẹ̀tẹ̀tẹ̀ ìlérí ikẹyìn ti Májẹ̀mú Láéláe ni pé kí ọjọ́ ńlá àti ẹlẹ́rùjẹ̀jẹ̀ ti Olúwa tó dé, Èlìjá yóò wá.</w:t>
      </w:r>
    </w:p>
    <w:p>
      <w:pPr>
        <w:pStyle w:val="ArticleScripture"/>
        <w:jc w:val="left"/>
      </w:pPr>
      <w:r>
        <w:rPr>
          <w:rFonts w:ascii="Times New Roman" w:hAnsi="Times New Roman" w:eastAsia="Times New Roman" w:cs="Times New Roman"/>
        </w:rPr>
        <w:t>Kaiŋala’ ñi Aꞌppiya Mose, ña ñi Āriyaa ngū, ña ŋa a Horeb kayi ŋi dī’i a Israel nū, siꞌi ga āriyoŋ aŋa didiŋ ta ga kpariŋ. Aŋ, m ba yiŋ ŋa annabi Eliya kaŋa ni, kafin zuwan ranan Ubangiji mai girma da ban tsoro: shi kuma zai maida zuciyar iyaye zuwa ga ’ya’yansu, da zuciyar ’ya’ya zuwa ga iyayensu, kada in zo in bugi ƙasa da la’ana. Malakai 4:4–5.</w:t>
      </w:r>
    </w:p>
    <w:p>
      <w:pPr>
        <w:pStyle w:val="ArticleBody"/>
        <w:jc w:val="left"/>
      </w:pPr>
      <w:r>
        <w:rPr>
          <w:rFonts w:ascii="Ebrima" w:hAnsi="Ebrima" w:eastAsia="Ebrima" w:cs="Ebrima"/>
        </w:rPr>
        <w:t>የ</w:t>
      </w: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ታላቅና</w:t>
      </w:r>
      <w:r>
        <w:rPr>
          <w:rFonts w:ascii="Times New Roman" w:hAnsi="Times New Roman" w:eastAsia="Times New Roman" w:cs="Times New Roman"/>
        </w:rPr>
        <w:t xml:space="preserve"> </w:t>
      </w:r>
      <w:r>
        <w:rPr>
          <w:rFonts w:ascii="Ebrima" w:hAnsi="Ebrima" w:eastAsia="Ebrima" w:cs="Ebrima"/>
        </w:rPr>
        <w:t>አስፈሪ</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ከመምጣቱ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የሚመጣው</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ግለሰብ</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መሆኑንም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መልእክተኛው</w:t>
      </w:r>
      <w:r>
        <w:rPr>
          <w:rFonts w:ascii="Times New Roman" w:hAnsi="Times New Roman" w:eastAsia="Times New Roman" w:cs="Times New Roman"/>
        </w:rPr>
        <w:t xml:space="preserve"> </w:t>
      </w:r>
      <w:r>
        <w:rPr>
          <w:rFonts w:ascii="Ebrima" w:hAnsi="Ebrima" w:eastAsia="Ebrima" w:cs="Ebrima"/>
        </w:rPr>
        <w:t>የሚያውጅውን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የተያያዘውን</w:t>
      </w:r>
      <w:r>
        <w:rPr>
          <w:rFonts w:ascii="Times New Roman" w:hAnsi="Times New Roman" w:eastAsia="Times New Roman" w:cs="Times New Roman"/>
        </w:rPr>
        <w:t xml:space="preserve"> </w:t>
      </w:r>
      <w:r>
        <w:rPr>
          <w:rFonts w:ascii="Ebrima" w:hAnsi="Ebrima" w:eastAsia="Ebrima" w:cs="Ebrima"/>
        </w:rPr>
        <w:t>እንቅስቃሴም</w:t>
      </w:r>
      <w:r>
        <w:rPr>
          <w:rFonts w:ascii="Times New Roman" w:hAnsi="Times New Roman" w:eastAsia="Times New Roman" w:cs="Times New Roman"/>
        </w:rPr>
        <w:t xml:space="preserve"> </w:t>
      </w:r>
      <w:r>
        <w:rPr>
          <w:rFonts w:ascii="Ebrima" w:hAnsi="Ebrima" w:eastAsia="Ebrima" w:cs="Ebrima"/>
        </w:rPr>
        <w:t>ይመለከታል።</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የሚላከው</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ሄኖክና</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እንደሚወክሉት</w:t>
      </w:r>
      <w:r>
        <w:rPr>
          <w:rFonts w:ascii="Times New Roman" w:hAnsi="Times New Roman" w:eastAsia="Times New Roman" w:cs="Times New Roman"/>
        </w:rPr>
        <w:t xml:space="preserve"> </w:t>
      </w:r>
      <w:r>
        <w:rPr>
          <w:rFonts w:ascii="Ebrima" w:hAnsi="Ebrima" w:eastAsia="Ebrima" w:cs="Ebrima"/>
        </w:rPr>
        <w:t>ሞትን</w:t>
      </w:r>
      <w:r>
        <w:rPr>
          <w:rFonts w:ascii="Times New Roman" w:hAnsi="Times New Roman" w:eastAsia="Times New Roman" w:cs="Times New Roman"/>
        </w:rPr>
        <w:t xml:space="preserve"> </w:t>
      </w:r>
      <w:r>
        <w:rPr>
          <w:rFonts w:ascii="Ebrima" w:hAnsi="Ebrima" w:eastAsia="Ebrima" w:cs="Ebrima"/>
        </w:rPr>
        <w:t>የማያጣጥሙት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በሚመጣው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ሰንደቅ</w:t>
      </w:r>
      <w:r>
        <w:rPr>
          <w:rFonts w:ascii="Times New Roman" w:hAnsi="Times New Roman" w:eastAsia="Times New Roman" w:cs="Times New Roman"/>
        </w:rPr>
        <w:t xml:space="preserve"> </w:t>
      </w:r>
      <w:r>
        <w:rPr>
          <w:rFonts w:ascii="Ebrima" w:hAnsi="Ebrima" w:eastAsia="Ebrima" w:cs="Ebrima"/>
        </w:rPr>
        <w:t>የሚከፈሉ</w:t>
      </w:r>
      <w:r>
        <w:rPr>
          <w:rFonts w:ascii="Times New Roman" w:hAnsi="Times New Roman" w:eastAsia="Times New Roman" w:cs="Times New Roman"/>
        </w:rPr>
        <w:t xml:space="preserve"> </w:t>
      </w:r>
      <w:r>
        <w:rPr>
          <w:rFonts w:ascii="Ebrima" w:hAnsi="Ebrima" w:eastAsia="Ebrima" w:cs="Ebrima"/>
        </w:rPr>
        <w:t>ናቸው።</w:t>
      </w:r>
    </w:p>
    <w:p>
      <w:pPr>
        <w:pStyle w:val="ArticleBody"/>
        <w:jc w:val="left"/>
      </w:pPr>
      <w:r>
        <w:rPr>
          <w:rFonts w:ascii="Nirmala UI" w:hAnsi="Nirmala UI" w:eastAsia="Nirmala UI" w:cs="Nirmala UI"/>
        </w:rPr>
        <w:t>ꯑꯩꯍꯧ</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ꯅꯨꯝꯁꯤꯗꯥ</w:t>
      </w:r>
      <w:r>
        <w:rPr>
          <w:rFonts w:ascii="Times New Roman" w:hAnsi="Times New Roman" w:eastAsia="Times New Roman" w:cs="Times New Roman"/>
        </w:rPr>
        <w:t xml:space="preserve"> </w:t>
      </w:r>
      <w:r>
        <w:rPr>
          <w:rFonts w:ascii="Nirmala UI" w:hAnsi="Nirmala UI" w:eastAsia="Nirmala UI" w:cs="Nirmala UI"/>
        </w:rPr>
        <w:t>ꯏꯂꯥꯏꯖꯥꯅꯁꯨ</w:t>
      </w:r>
      <w:r>
        <w:rPr>
          <w:rFonts w:ascii="Times New Roman" w:hAnsi="Times New Roman" w:eastAsia="Times New Roman" w:cs="Times New Roman"/>
        </w:rPr>
        <w:t xml:space="preserve"> </w:t>
      </w:r>
      <w:r>
        <w:rPr>
          <w:rFonts w:ascii="Nirmala UI" w:hAnsi="Nirmala UI" w:eastAsia="Nirmala UI" w:cs="Nirmala UI"/>
        </w:rPr>
        <w:t>ꯖꯣꯟ</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ꯕꯦꯞꯇꯤꯁ꯭ꯠꯅ</w:t>
      </w:r>
      <w:r>
        <w:rPr>
          <w:rFonts w:ascii="Times New Roman" w:hAnsi="Times New Roman" w:eastAsia="Times New Roman" w:cs="Times New Roman"/>
        </w:rPr>
        <w:t xml:space="preserve"> </w:t>
      </w:r>
      <w:r>
        <w:rPr>
          <w:rFonts w:ascii="Nirmala UI" w:hAnsi="Nirmala UI" w:eastAsia="Nirmala UI" w:cs="Nirmala UI"/>
        </w:rPr>
        <w:t>ꯐꯪꯂꯝꯕ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ꯂꯤꯁꯤꯕꯨ</w:t>
      </w:r>
      <w:r>
        <w:rPr>
          <w:rFonts w:ascii="Times New Roman" w:hAnsi="Times New Roman" w:eastAsia="Times New Roman" w:cs="Times New Roman"/>
        </w:rPr>
        <w:t xml:space="preserve"> </w:t>
      </w:r>
      <w:r>
        <w:rPr>
          <w:rFonts w:ascii="Nirmala UI" w:hAnsi="Nirmala UI" w:eastAsia="Nirmala UI" w:cs="Nirmala UI"/>
        </w:rPr>
        <w:t>ꯐꯪꯂꯝꯕ</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ꯂꯟꯅ</w:t>
      </w:r>
      <w:r>
        <w:rPr>
          <w:rFonts w:ascii="Times New Roman" w:hAnsi="Times New Roman" w:eastAsia="Times New Roman" w:cs="Times New Roman"/>
        </w:rPr>
        <w:t>-</w:t>
      </w:r>
      <w:r>
        <w:rPr>
          <w:rFonts w:ascii="Nirmala UI" w:hAnsi="Nirmala UI" w:eastAsia="Nirmala UI" w:cs="Nirmala UI"/>
        </w:rPr>
        <w:t>ꯊꯨꯝꯅ</w:t>
      </w:r>
      <w:r>
        <w:rPr>
          <w:rFonts w:ascii="Times New Roman" w:hAnsi="Times New Roman" w:eastAsia="Times New Roman" w:cs="Times New Roman"/>
        </w:rPr>
        <w:t xml:space="preserve"> </w:t>
      </w:r>
      <w:r>
        <w:rPr>
          <w:rFonts w:ascii="Nirmala UI" w:hAnsi="Nirmala UI" w:eastAsia="Nirmala UI" w:cs="Nirmala UI"/>
        </w:rPr>
        <w:t>ꯌꯥꯎꯔꯛꯄ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ꯏꯔꯥꯏꯕ</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ꯇꯥꯎꯄꯥꯡꯕ</w:t>
      </w:r>
      <w:r>
        <w:rPr>
          <w:rFonts w:ascii="Times New Roman" w:hAnsi="Times New Roman" w:eastAsia="Times New Roman" w:cs="Times New Roman"/>
        </w:rPr>
        <w:t xml:space="preserve"> </w:t>
      </w:r>
      <w:r>
        <w:rPr>
          <w:rFonts w:ascii="Nirmala UI" w:hAnsi="Nirmala UI" w:eastAsia="Nirmala UI" w:cs="Nirmala UI"/>
        </w:rPr>
        <w:t>ꯃꯤꯁꯦꯟꯖꯔꯒꯤ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ꯂꯥꯏꯔꯤꯕꯁꯤꯡꯕꯨ</w:t>
      </w:r>
      <w:r>
        <w:rPr>
          <w:rFonts w:ascii="Times New Roman" w:hAnsi="Times New Roman" w:eastAsia="Times New Roman" w:cs="Times New Roman"/>
        </w:rPr>
        <w:t xml:space="preserve"> </w:t>
      </w:r>
      <w:r>
        <w:rPr>
          <w:rFonts w:ascii="Nirmala UI" w:hAnsi="Nirmala UI" w:eastAsia="Nirmala UI" w:cs="Nirmala UI"/>
        </w:rPr>
        <w:t>ꯐꯪꯂꯝꯕ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ꯃꯗꯨꯗꯒꯤ</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ꯈꯨꯗꯣꯡꯆꯥꯕꯒꯤ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ꯁꯣꯟ</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Michael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ꯂꯦꯡꯁꯤꯜꯂꯛꯄ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papacy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ꯂꯣꯏꯁꯤꯟꯅꯕ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ꯑꯃꯠꯇꯅ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ꯄꯥꯡꯗꯕ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papacy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ꯍꯥꯠꯀꯠꯄꯤ।</w:t>
      </w:r>
    </w:p>
    <w:p>
      <w:pPr>
        <w:pStyle w:val="ArticleBody"/>
        <w:jc w:val="left"/>
      </w:pPr>
      <w:r>
        <w:rPr>
          <w:rFonts w:ascii="Times New Roman" w:hAnsi="Times New Roman" w:eastAsia="Times New Roman" w:cs="Times New Roman"/>
        </w:rPr>
        <w:t>ئېلىياس كارمەل تېغىدا، يۇھاننا بولسا ھېرودنىڭ زىياپەت سارىيىدا تەمسىل قىلىنغان. بۇ ئىككى تارىخىي گۇۋاھچى، ۋەھىي كىتابىنىڭ يەتتىنچى بابىدا تەمسىل قىلىنغان خۇدانىڭ ئاخىرقى كۈنلەردىكى خەلقىنىڭ ئىككى گۇرۇپپىسىنى ئايرىپ كۆرسىتىدۇ. يۈز قىرىق تۆت مىڭ ۋە ئۇلۇغ توپ كارمەل تېغى ۋە ھېرودنىڭ تۇغۇلغان كۈن زىياپىتى بىلەن ماس كېلىدۇ. بۇ ئىككى پەيغەمبەرلىك سىزىقى، ۋەھىي كىتابىنىڭ ئون يەتتىنچى بابىدىكى يەتتە باشنىڭ ئىچىدىن بولغان سەككىزىنچى باشنىڭ ئامىللىرىنى دىققەت بىلەن بېكىتىش ئۈچۈن مۇستەھكەم بىر تايانچ نۇقتىسىنى تەمىنلەيدۇ؛ شۇنداقلا ئىنجىل پەيغەمبەرلىكىدىكى ئالتىنچى پادىشاھلىقنىڭ ئاخىرقى ھەرىكەتلىرىدە، يەتتەنىڭ ئىچىدىن بولغان سەككىزىنچى پرېزىدېنت بولغان ئەڭ ئاخىرقى پرېزىدېنتنىڭ قانداق ۋە نېمە ئۈچۈن ئامېرىكا قوشما شتاتلىرىنىڭ ئۇلۇغ مۇستەبىدىگە ئايلىنىدىغانلىقىنى ئايدىڭلاشتۇرۇشقا يېتەرلىك پەيغەمبەرلىك تەپسىلاتىنى بېرىدۇ.</w:t>
      </w:r>
    </w:p>
    <w:p>
      <w:pPr>
        <w:pStyle w:val="ArticleBody"/>
        <w:jc w:val="left"/>
      </w:pPr>
      <w:r>
        <w:rPr>
          <w:rFonts w:ascii="Times New Roman" w:hAnsi="Times New Roman" w:eastAsia="Times New Roman" w:cs="Times New Roman"/>
        </w:rPr>
        <w:t>I Domingo ley toktaem, dispela tripela bung i kamap pinis.</w:t>
      </w:r>
    </w:p>
    <w:p>
      <w:pPr>
        <w:pStyle w:val="ArticleScripture"/>
        <w:jc w:val="left"/>
      </w:pPr>
      <w:r>
        <w:rPr>
          <w:rFonts w:ascii="Times New Roman" w:hAnsi="Times New Roman" w:eastAsia="Times New Roman" w:cs="Times New Roman"/>
        </w:rPr>
        <w:t>«بِفەرمانی جێبەجێکردنی دامەزراندنی پاپایەتی، کە پێچەوانەی یاسای خودایە، نەتەوەکەمان بە تەواوی لە ڕاستودروستی دابڕێت. کاتێک پڕۆتستانتیزم دەستی خۆی لەسەر ئەو کەنداوە درێژ بکات بۆ ئەوەی دەستی هێزی ڕۆما بگرێت، کاتێک لەسەر ئەو هەوارە بڕوات بۆ ئەوەی لەگەڵ سپیریتوالیسم دەست لێک بدات، کاتێک، لە ژێر کاریگەریی ئەم یەکێتییە سێلایەنەدا، وڵاتەکەمان هەموو بنەمایەکی دەستوورەکەی وەک حکومەتێکی پڕۆتستان و کۆماری ڕەت بکاتەوە، و ڕێگای بڵاوکردنەوەی درۆ و هەڵخەڵەتاندنەکانی پاپایی خۆش بکات، ئەوا دەتوانین بزانین کە کات بۆ کارکردنی سەرسوڕهێنەری شەیتان هاتووە و کۆتایی نزیکە.» Testimonies, volume 5, 451.</w:t>
      </w:r>
    </w:p>
    <w:p>
      <w:pPr>
        <w:pStyle w:val="ArticleBody"/>
        <w:jc w:val="left"/>
      </w:pPr>
      <w:r>
        <w:rPr>
          <w:rFonts w:ascii="Times New Roman" w:hAnsi="Times New Roman" w:eastAsia="Times New Roman" w:cs="Times New Roman"/>
        </w:rPr>
        <w:t>Nghari awawi so sa ilustrasion na ni may sunod-sunod, ngan an sunod-sunod nga ito usa nga paksa han inspirado nga pulong. Usa ini nga hitabo nga nahitatabo ha dekreto, nga ha usa nga kahulogan amo in usa la nga nag-iisahanon nga hitabo, kondi ha tinuod usa ini nga hilawig nga mabinantayon nga sunod-sunod han mga hitabo. Ha “dekreto” an United States nadudiri na nga amo an ikaunom nga ginhadian han Biblia nga profesiya, nga nagpapasabot nga didto nagtitikang an ikapito nga ginhadian, kondi an ikapito nga ginhadian nauyon nga ihatag an ira ginhadian ngadto ha mapintas nga mananap. Kon an buwaon nga propeta mapirde na, an dragon nasaliwan ha iya posisyon, ngan dayon ihinahatag an katunga han iya ginhadian ngadto ha mapintas nga mananap.</w:t>
      </w:r>
    </w:p>
    <w:p>
      <w:pPr>
        <w:pStyle w:val="ArticleBody"/>
        <w:jc w:val="left"/>
      </w:pPr>
      <w:r>
        <w:rPr>
          <w:rFonts w:ascii="Times New Roman" w:hAnsi="Times New Roman" w:eastAsia="Times New Roman" w:cs="Times New Roman"/>
        </w:rPr>
        <w:t>Na Karami ya Dagi, waali annabii afurtama tammanii fi shantama kan Baal, akkasumas annabii dhibba afur kan bosonaa, warri Samaariyaa keessatti maaddii Izebel irraa nyaachaa turan, ni turan.</w:t>
      </w:r>
    </w:p>
    <w:p>
      <w:pPr>
        <w:pStyle w:val="ArticleScripture"/>
        <w:jc w:val="left"/>
      </w:pPr>
      <w:r>
        <w:rPr>
          <w:rFonts w:ascii="Times New Roman" w:hAnsi="Times New Roman" w:eastAsia="Times New Roman" w:cs="Times New Roman"/>
        </w:rPr>
        <w:t>Teyana nyɛ maa omane so na boaboa Israel nyinaa ano bra me nkyɛn wɔ Karmel bepɔw so, ne Baal adiyifoɔ ahanan ne aduonum, ne mfikyiri adiyifoɔ ahanan, a wɔdidi wɔ Yesabel pon so. 1 Ahene 18:19.</w:t>
      </w:r>
    </w:p>
    <w:p>
      <w:pPr>
        <w:pStyle w:val="ArticleBody"/>
        <w:jc w:val="left"/>
      </w:pPr>
      <w:r>
        <w:rPr>
          <w:rFonts w:ascii="Nirmala UI" w:hAnsi="Nirmala UI" w:eastAsia="Nirmala UI" w:cs="Nirmala UI"/>
        </w:rPr>
        <w:t>ಎಲೀಯನು</w:t>
      </w:r>
      <w:r>
        <w:rPr>
          <w:rFonts w:ascii="Times New Roman" w:hAnsi="Times New Roman" w:eastAsia="Times New Roman" w:cs="Times New Roman"/>
        </w:rPr>
        <w:t xml:space="preserve"> </w:t>
      </w:r>
      <w:r>
        <w:rPr>
          <w:rFonts w:ascii="Nirmala UI" w:hAnsi="Nirmala UI" w:eastAsia="Nirmala UI" w:cs="Nirmala UI"/>
        </w:rPr>
        <w:t>ಕರ್ಮೇಲ</w:t>
      </w:r>
      <w:r>
        <w:rPr>
          <w:rFonts w:ascii="Times New Roman" w:hAnsi="Times New Roman" w:eastAsia="Times New Roman" w:cs="Times New Roman"/>
        </w:rPr>
        <w:t xml:space="preserve"> </w:t>
      </w:r>
      <w:r>
        <w:rPr>
          <w:rFonts w:ascii="Nirmala UI" w:hAnsi="Nirmala UI" w:eastAsia="Nirmala UI" w:cs="Nirmala UI"/>
        </w:rPr>
        <w:t>ಪರ್ವತದ</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ಮುಖಾಮುಖಿಯನ್ನು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ವಿವಾದವೆಂದು</w:t>
      </w:r>
      <w:r>
        <w:rPr>
          <w:rFonts w:ascii="Times New Roman" w:hAnsi="Times New Roman" w:eastAsia="Times New Roman" w:cs="Times New Roman"/>
        </w:rPr>
        <w:t xml:space="preserve"> </w:t>
      </w:r>
      <w:r>
        <w:rPr>
          <w:rFonts w:ascii="Nirmala UI" w:hAnsi="Nirmala UI" w:eastAsia="Nirmala UI" w:cs="Nirmala UI"/>
        </w:rPr>
        <w:t>ಗುರುತಿಸುತ್ತಾನೆ</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ಯಥಾರ್ಥ</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ಪ್ರಶ್ನೆಯಷ್ಟೇ</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ಯಥಾರ್ಥ</w:t>
      </w:r>
      <w:r>
        <w:rPr>
          <w:rFonts w:ascii="Times New Roman" w:hAnsi="Times New Roman" w:eastAsia="Times New Roman" w:cs="Times New Roman"/>
        </w:rPr>
        <w:t xml:space="preserve"> </w:t>
      </w:r>
      <w:r>
        <w:rPr>
          <w:rFonts w:ascii="Nirmala UI" w:hAnsi="Nirmala UI" w:eastAsia="Nirmala UI" w:cs="Nirmala UI"/>
        </w:rPr>
        <w:t>ಪ್ರವಾದಿ</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ವಿಷಯದ</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 xml:space="preserve"> </w:t>
      </w:r>
      <w:r>
        <w:rPr>
          <w:rFonts w:ascii="Nirmala UI" w:hAnsi="Nirmala UI" w:eastAsia="Nirmala UI" w:cs="Nirmala UI"/>
        </w:rPr>
        <w:t>ವಿವಾದವೂ</w:t>
      </w:r>
      <w:r>
        <w:rPr>
          <w:rFonts w:ascii="Times New Roman" w:hAnsi="Times New Roman" w:eastAsia="Times New Roman" w:cs="Times New Roman"/>
        </w:rPr>
        <w:t xml:space="preserve"> </w:t>
      </w:r>
      <w:r>
        <w:rPr>
          <w:rFonts w:ascii="Nirmala UI" w:hAnsi="Nirmala UI" w:eastAsia="Nirmala UI" w:cs="Nirmala UI"/>
        </w:rPr>
        <w:t>ಆಗಿತ್ತು</w:t>
      </w:r>
      <w:r>
        <w:rPr>
          <w:rFonts w:ascii="Times New Roman" w:hAnsi="Times New Roman" w:eastAsia="Times New Roman" w:cs="Times New Roman"/>
        </w:rPr>
        <w:t>.</w:t>
      </w:r>
    </w:p>
    <w:p>
      <w:pPr>
        <w:pStyle w:val="ArticleScripture"/>
        <w:jc w:val="left"/>
      </w:pPr>
      <w:r>
        <w:rPr>
          <w:rFonts w:ascii="MS Gothic" w:hAnsi="MS Gothic" w:eastAsia="MS Gothic" w:cs="MS Gothic"/>
        </w:rPr>
        <w:t>イリヤは</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預言者</w:t>
      </w:r>
      <w:r>
        <w:rPr>
          <w:rFonts w:ascii="MS Gothic" w:hAnsi="MS Gothic" w:eastAsia="MS Gothic" w:cs="MS Gothic"/>
        </w:rPr>
        <w:t>として</w:t>
      </w:r>
      <w:r>
        <w:rPr>
          <w:rFonts w:ascii="Microsoft YaHei" w:hAnsi="Microsoft YaHei" w:eastAsia="Microsoft YaHei" w:cs="Microsoft YaHei"/>
        </w:rPr>
        <w:t>残</w:t>
      </w:r>
      <w:r>
        <w:rPr>
          <w:rFonts w:ascii="MS Gothic" w:hAnsi="MS Gothic" w:eastAsia="MS Gothic" w:cs="MS Gothic"/>
        </w:rPr>
        <w:t>っているのは</w:t>
      </w:r>
      <w:r>
        <w:rPr>
          <w:rFonts w:ascii="Microsoft YaHei" w:hAnsi="Microsoft YaHei" w:eastAsia="Microsoft YaHei" w:cs="Microsoft YaHei"/>
        </w:rPr>
        <w:t>、</w:t>
      </w:r>
      <w:r>
        <w:rPr>
          <w:rFonts w:ascii="MS Gothic" w:hAnsi="MS Gothic" w:eastAsia="MS Gothic" w:cs="MS Gothic"/>
        </w:rPr>
        <w:t>ただ</w:t>
      </w:r>
      <w:r>
        <w:rPr>
          <w:rFonts w:ascii="Microsoft YaHei" w:hAnsi="Microsoft YaHei" w:eastAsia="Microsoft YaHei" w:cs="Microsoft YaHei"/>
        </w:rPr>
        <w:t>私</w:t>
      </w:r>
      <w:r>
        <w:rPr>
          <w:rFonts w:ascii="MS Gothic" w:hAnsi="MS Gothic" w:eastAsia="MS Gothic" w:cs="MS Gothic"/>
        </w:rPr>
        <w:t>ひとりである</w:t>
      </w:r>
      <w:r>
        <w:rPr>
          <w:rFonts w:ascii="Times New Roman" w:hAnsi="Times New Roman" w:eastAsia="Times New Roman" w:cs="Times New Roman"/>
        </w:rPr>
        <w:t>.</w:t>
      </w:r>
      <w:r>
        <w:rPr>
          <w:rFonts w:ascii="MS Gothic" w:hAnsi="MS Gothic" w:eastAsia="MS Gothic" w:cs="MS Gothic"/>
        </w:rPr>
        <w:t>だが</w:t>
      </w:r>
      <w:r>
        <w:rPr>
          <w:rFonts w:ascii="Microsoft YaHei" w:hAnsi="Microsoft YaHei" w:eastAsia="Microsoft YaHei" w:cs="Microsoft YaHei"/>
        </w:rPr>
        <w:t>、</w:t>
      </w:r>
      <w:r>
        <w:rPr>
          <w:rFonts w:ascii="MS Gothic" w:hAnsi="MS Gothic" w:eastAsia="MS Gothic" w:cs="MS Gothic"/>
        </w:rPr>
        <w:t>バアルの</w:t>
      </w:r>
      <w:r>
        <w:rPr>
          <w:rFonts w:ascii="Microsoft YaHei" w:hAnsi="Microsoft YaHei" w:eastAsia="Microsoft YaHei" w:cs="Microsoft YaHei"/>
        </w:rPr>
        <w:t>預言者</w:t>
      </w:r>
      <w:r>
        <w:rPr>
          <w:rFonts w:ascii="MS Gothic" w:hAnsi="MS Gothic" w:eastAsia="MS Gothic" w:cs="MS Gothic"/>
        </w:rPr>
        <w:t>は</w:t>
      </w:r>
      <w:r>
        <w:rPr>
          <w:rFonts w:ascii="Microsoft YaHei" w:hAnsi="Microsoft YaHei" w:eastAsia="Microsoft YaHei" w:cs="Microsoft YaHei"/>
        </w:rPr>
        <w:t>四百五十人</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」列王記第一</w:t>
      </w:r>
      <w:r>
        <w:rPr>
          <w:rFonts w:ascii="Times New Roman" w:hAnsi="Times New Roman" w:eastAsia="Times New Roman" w:cs="Times New Roman"/>
        </w:rPr>
        <w:t xml:space="preserve"> 18:22</w:t>
      </w:r>
    </w:p>
    <w:p>
      <w:pPr>
        <w:pStyle w:val="ArticleBody"/>
        <w:jc w:val="left"/>
      </w:pPr>
      <w:r>
        <w:rPr>
          <w:rFonts w:ascii="Times New Roman" w:hAnsi="Times New Roman" w:eastAsia="Times New Roman" w:cs="Times New Roman"/>
        </w:rPr>
        <w:t>Teyá e Elijah nhlɔnhlɔnɖe si me dzɔ tso dzi va ɖu, ekema eɖe Baal nyagblɔɖilawo alafa ene kple bla atɔ lawo kple eŋutɔ ƒe asiwo.</w:t>
      </w:r>
    </w:p>
    <w:p>
      <w:pPr>
        <w:pStyle w:val="ArticleScripture"/>
        <w:jc w:val="left"/>
      </w:pPr>
      <w:r>
        <w:rPr>
          <w:rFonts w:ascii="Nirmala UI" w:hAnsi="Nirmala UI" w:eastAsia="Nirmala UI" w:cs="Nirmala UI"/>
        </w:rPr>
        <w:t>इल्याह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बाअल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इल्याह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किशोन</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1 </w:t>
      </w:r>
      <w:r>
        <w:rPr>
          <w:rFonts w:ascii="Nirmala UI" w:hAnsi="Nirmala UI" w:eastAsia="Nirmala UI" w:cs="Nirmala UI"/>
        </w:rPr>
        <w:t>राजा</w:t>
      </w:r>
      <w:r>
        <w:rPr>
          <w:rFonts w:ascii="Times New Roman" w:hAnsi="Times New Roman" w:eastAsia="Times New Roman" w:cs="Times New Roman"/>
        </w:rPr>
        <w:t xml:space="preserve"> 18:40.</w:t>
      </w:r>
    </w:p>
    <w:p>
      <w:pPr>
        <w:pStyle w:val="ArticleBody"/>
        <w:jc w:val="left"/>
      </w:pPr>
      <w:r>
        <w:rPr>
          <w:rFonts w:ascii="Times New Roman" w:hAnsi="Times New Roman" w:eastAsia="Times New Roman" w:cs="Times New Roman"/>
        </w:rPr>
        <w:t>Baal ilahilɛkuna kɛmasi duguta n na, ani ni binkɛsorow kɛmɛ naaniw minnu tun bɛɛrɛ dɔrɔn kɛ ni Jezabel ye, ka dumuni kɛ a ka tabali la Samariya dugu kɔnɔ, olu tun ye musokɛsɛ ilahikɛna, Ashtarot, ka nabikow ye. Musokɛsɛ ilahikɛna o tɛ se ka ban kɔfɛliya kɛ Eliya ka Karmel Koyoro ka nabikow faali la.</w:t>
      </w:r>
    </w:p>
    <w:p>
      <w:pPr>
        <w:pStyle w:val="ArticleScripture"/>
        <w:jc w:val="left"/>
      </w:pPr>
      <w:r>
        <w:rPr>
          <w:rFonts w:ascii="Times New Roman" w:hAnsi="Times New Roman" w:eastAsia="Times New Roman" w:cs="Times New Roman"/>
        </w:rPr>
        <w:t>«Le peuple, sur la montagne, se prosterne dans la terreur et la crainte révérencielle devant le Dieu invisible. Il ne peut soutenir la vue du feu éclatant et dévorant envoyé du Ciel. Il craint d’être consumé dans son apostasie et dans ses péchés. D’une seule voix, il s’écrie, et ce cri retentit sur la montagne et se répercute jusque dans les plaines au-dessous avec une effrayante netteté : “L’Éternel, c’est lui qui est Dieu ; l’Éternel, c’est lui qui est Dieu.” Israël est enfin réveillé et détrompé. Il voit son péché et combien gravement il a déshonoré Dieu. Son indignation s’enflamme contre les prophètes de Baal. Avec une épouvantable terreur, Achab et les prêtres de Baal furent témoins de la merveilleuse manifestation de la puissance de Jéhovah. De nouveau, on entend, dans des paroles de commandement saisissantes, la voix d’Élie adressée au peuple : “Saisissez les prophètes de Baal ; qu’aucun d’eux n’échappe.” Et le peuple était prêt à obéir à la parole d’Élie. Il se saisit des faux prophètes qui l’avaient séduit, et les conduisit au torrent de Kison ; là, Élie, de sa propre main, tua ces prêtres idolâtres.» Review and Herald, 7 octobre 1873.</w:t>
      </w:r>
    </w:p>
    <w:p>
      <w:pPr>
        <w:pStyle w:val="ArticleBody"/>
        <w:jc w:val="left"/>
      </w:pPr>
      <w:r>
        <w:rPr>
          <w:rFonts w:ascii="Nirmala UI" w:hAnsi="Nirmala UI" w:eastAsia="Nirmala UI" w:cs="Nirmala UI"/>
        </w:rPr>
        <w:t>ദൈവസന്നിധിയിൽ</w:t>
      </w:r>
      <w:r>
        <w:rPr>
          <w:rFonts w:ascii="Times New Roman" w:hAnsi="Times New Roman" w:eastAsia="Times New Roman" w:cs="Times New Roman"/>
        </w:rPr>
        <w:t xml:space="preserve"> </w:t>
      </w:r>
      <w:r>
        <w:rPr>
          <w:rFonts w:ascii="Nirmala UI" w:hAnsi="Nirmala UI" w:eastAsia="Nirmala UI" w:cs="Nirmala UI"/>
        </w:rPr>
        <w:t>വേഗത്തിൽ</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ഐക്യനാടുകളിലെ</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കർമ്മേൽപർവ്വതം</w:t>
      </w:r>
      <w:r>
        <w:rPr>
          <w:rFonts w:ascii="Times New Roman" w:hAnsi="Times New Roman" w:eastAsia="Times New Roman" w:cs="Times New Roman"/>
        </w:rPr>
        <w:t xml:space="preserve"> </w:t>
      </w:r>
      <w:r>
        <w:rPr>
          <w:rFonts w:ascii="Nirmala UI" w:hAnsi="Nirmala UI" w:eastAsia="Nirmala UI" w:cs="Nirmala UI"/>
        </w:rPr>
        <w:t>പ്രതിരൂപീകരിക്കുന്നു</w:t>
      </w:r>
      <w:r>
        <w:rPr>
          <w:rFonts w:ascii="Times New Roman" w:hAnsi="Times New Roman" w:eastAsia="Times New Roman" w:cs="Times New Roman"/>
        </w:rPr>
        <w:t xml:space="preserve">. </w:t>
      </w:r>
      <w:r>
        <w:rPr>
          <w:rFonts w:ascii="Nirmala UI" w:hAnsi="Nirmala UI" w:eastAsia="Nirmala UI" w:cs="Nirmala UI"/>
        </w:rPr>
        <w:t>അപ്പോഴാണ്</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നാൽപ്പത്തിനാലായിരത്തിന്റെ</w:t>
      </w:r>
      <w:r>
        <w:rPr>
          <w:rFonts w:ascii="Times New Roman" w:hAnsi="Times New Roman" w:eastAsia="Times New Roman" w:cs="Times New Roman"/>
        </w:rPr>
        <w:t xml:space="preserve"> </w:t>
      </w:r>
      <w:r>
        <w:rPr>
          <w:rFonts w:ascii="Nirmala UI" w:hAnsi="Nirmala UI" w:eastAsia="Nirmala UI" w:cs="Nirmala UI"/>
        </w:rPr>
        <w:t>പതാക</w:t>
      </w:r>
      <w:r>
        <w:rPr>
          <w:rFonts w:ascii="Times New Roman" w:hAnsi="Times New Roman" w:eastAsia="Times New Roman" w:cs="Times New Roman"/>
        </w:rPr>
        <w:t xml:space="preserve"> (</w:t>
      </w:r>
      <w:r>
        <w:rPr>
          <w:rFonts w:ascii="Nirmala UI" w:hAnsi="Nirmala UI" w:eastAsia="Nirmala UI" w:cs="Nirmala UI"/>
        </w:rPr>
        <w:t>എലിയാവാൽ</w:t>
      </w:r>
      <w:r>
        <w:rPr>
          <w:rFonts w:ascii="Times New Roman" w:hAnsi="Times New Roman" w:eastAsia="Times New Roman" w:cs="Times New Roman"/>
        </w:rPr>
        <w:t xml:space="preserve"> </w:t>
      </w:r>
      <w:r>
        <w:rPr>
          <w:rFonts w:ascii="Nirmala UI" w:hAnsi="Nirmala UI" w:eastAsia="Nirmala UI" w:cs="Nirmala UI"/>
        </w:rPr>
        <w:t>പ്രതിരൂപീകരിക്കപ്പെട്ടതു</w:t>
      </w:r>
      <w:r>
        <w:rPr>
          <w:rFonts w:ascii="Times New Roman" w:hAnsi="Times New Roman" w:eastAsia="Times New Roman" w:cs="Times New Roman"/>
        </w:rPr>
        <w:t xml:space="preserve">) </w:t>
      </w:r>
      <w:r>
        <w:rPr>
          <w:rFonts w:ascii="Nirmala UI" w:hAnsi="Nirmala UI" w:eastAsia="Nirmala UI" w:cs="Nirmala UI"/>
        </w:rPr>
        <w:t>ഉയർത്തപ്പെടുന്നത്</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കൊമ്പ്</w:t>
      </w:r>
      <w:r>
        <w:rPr>
          <w:rFonts w:ascii="Times New Roman" w:hAnsi="Times New Roman" w:eastAsia="Times New Roman" w:cs="Times New Roman"/>
        </w:rPr>
        <w:t xml:space="preserve">, </w:t>
      </w:r>
      <w:r>
        <w:rPr>
          <w:rFonts w:ascii="Nirmala UI" w:hAnsi="Nirmala UI" w:eastAsia="Nirmala UI" w:cs="Nirmala UI"/>
        </w:rPr>
        <w:t>യിസബേലിന്റെ</w:t>
      </w:r>
      <w:r>
        <w:rPr>
          <w:rFonts w:ascii="Times New Roman" w:hAnsi="Times New Roman" w:eastAsia="Times New Roman" w:cs="Times New Roman"/>
        </w:rPr>
        <w:t xml:space="preserve"> </w:t>
      </w:r>
      <w:r>
        <w:rPr>
          <w:rFonts w:ascii="Nirmala UI" w:hAnsi="Nirmala UI" w:eastAsia="Nirmala UI" w:cs="Nirmala UI"/>
        </w:rPr>
        <w:t>ആഹാരം</w:t>
      </w:r>
      <w:r>
        <w:rPr>
          <w:rFonts w:ascii="Times New Roman" w:hAnsi="Times New Roman" w:eastAsia="Times New Roman" w:cs="Times New Roman"/>
        </w:rPr>
        <w:t xml:space="preserve"> </w:t>
      </w:r>
      <w:r>
        <w:rPr>
          <w:rFonts w:ascii="Nirmala UI" w:hAnsi="Nirmala UI" w:eastAsia="Nirmala UI" w:cs="Nirmala UI"/>
        </w:rPr>
        <w:t>ഭക്ഷിച്ചുകൊണ്ട്</w:t>
      </w:r>
      <w:r>
        <w:rPr>
          <w:rFonts w:ascii="Times New Roman" w:hAnsi="Times New Roman" w:eastAsia="Times New Roman" w:cs="Times New Roman"/>
        </w:rPr>
        <w:t xml:space="preserve"> </w:t>
      </w:r>
      <w:r>
        <w:rPr>
          <w:rFonts w:ascii="Nirmala UI" w:hAnsi="Nirmala UI" w:eastAsia="Nirmala UI" w:cs="Nirmala UI"/>
        </w:rPr>
        <w:t>സമാര്യയിൽ</w:t>
      </w:r>
      <w:r>
        <w:rPr>
          <w:rFonts w:ascii="Times New Roman" w:hAnsi="Times New Roman" w:eastAsia="Times New Roman" w:cs="Times New Roman"/>
        </w:rPr>
        <w:t xml:space="preserve"> </w:t>
      </w:r>
      <w:r>
        <w:rPr>
          <w:rFonts w:ascii="Nirmala UI" w:hAnsi="Nirmala UI" w:eastAsia="Nirmala UI" w:cs="Nirmala UI"/>
        </w:rPr>
        <w:t>ഇരിക്കുന്ന</w:t>
      </w:r>
      <w:r>
        <w:rPr>
          <w:rFonts w:ascii="Times New Roman" w:hAnsi="Times New Roman" w:eastAsia="Times New Roman" w:cs="Times New Roman"/>
        </w:rPr>
        <w:t xml:space="preserve"> </w:t>
      </w:r>
      <w:r>
        <w:rPr>
          <w:rFonts w:ascii="Nirmala UI" w:hAnsi="Nirmala UI" w:eastAsia="Nirmala UI" w:cs="Nirmala UI"/>
        </w:rPr>
        <w:t>കൃത്രിമ</w:t>
      </w:r>
      <w:r>
        <w:rPr>
          <w:rFonts w:ascii="Times New Roman" w:hAnsi="Times New Roman" w:eastAsia="Times New Roman" w:cs="Times New Roman"/>
        </w:rPr>
        <w:t xml:space="preserve">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കൊമ്പിനോടു</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വിരുദ്ധതയിൽ</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വെളിവാകുന്നു</w:t>
      </w:r>
      <w:r>
        <w:rPr>
          <w:rFonts w:ascii="Times New Roman" w:hAnsi="Times New Roman" w:eastAsia="Times New Roman" w:cs="Times New Roman"/>
        </w:rPr>
        <w:t xml:space="preserve">. </w:t>
      </w:r>
      <w:r>
        <w:rPr>
          <w:rFonts w:ascii="Nirmala UI" w:hAnsi="Nirmala UI" w:eastAsia="Nirmala UI" w:cs="Nirmala UI"/>
        </w:rPr>
        <w:t>കർമ്മേൽപർവ്വതത്തേക്കു</w:t>
      </w:r>
      <w:r>
        <w:rPr>
          <w:rFonts w:ascii="Times New Roman" w:hAnsi="Times New Roman" w:eastAsia="Times New Roman" w:cs="Times New Roman"/>
        </w:rPr>
        <w:t xml:space="preserve"> </w:t>
      </w:r>
      <w:r>
        <w:rPr>
          <w:rFonts w:ascii="Nirmala UI" w:hAnsi="Nirmala UI" w:eastAsia="Nirmala UI" w:cs="Nirmala UI"/>
        </w:rPr>
        <w:t>നയിച്ചുകൊണ്ടിരിക്കെ</w:t>
      </w:r>
      <w:r>
        <w:rPr>
          <w:rFonts w:ascii="Times New Roman" w:hAnsi="Times New Roman" w:eastAsia="Times New Roman" w:cs="Times New Roman"/>
        </w:rPr>
        <w:t xml:space="preserve"> </w:t>
      </w:r>
      <w:r>
        <w:rPr>
          <w:rFonts w:ascii="Nirmala UI" w:hAnsi="Nirmala UI" w:eastAsia="Nirmala UI" w:cs="Nirmala UI"/>
        </w:rPr>
        <w:t>സഭയുടെയും</w:t>
      </w:r>
      <w:r>
        <w:rPr>
          <w:rFonts w:ascii="Times New Roman" w:hAnsi="Times New Roman" w:eastAsia="Times New Roman" w:cs="Times New Roman"/>
        </w:rPr>
        <w:t xml:space="preserve"> </w:t>
      </w:r>
      <w:r>
        <w:rPr>
          <w:rFonts w:ascii="Nirmala UI" w:hAnsi="Nirmala UI" w:eastAsia="Nirmala UI" w:cs="Nirmala UI"/>
        </w:rPr>
        <w:t>രാജ്യത്തിന്റെയും</w:t>
      </w:r>
      <w:r>
        <w:rPr>
          <w:rFonts w:ascii="Times New Roman" w:hAnsi="Times New Roman" w:eastAsia="Times New Roman" w:cs="Times New Roman"/>
        </w:rPr>
        <w:t xml:space="preserve"> </w:t>
      </w:r>
      <w:r>
        <w:rPr>
          <w:rFonts w:ascii="Nirmala UI" w:hAnsi="Nirmala UI" w:eastAsia="Nirmala UI" w:cs="Nirmala UI"/>
        </w:rPr>
        <w:t>കൊമ്പായി</w:t>
      </w:r>
      <w:r>
        <w:rPr>
          <w:rFonts w:ascii="Times New Roman" w:hAnsi="Times New Roman" w:eastAsia="Times New Roman" w:cs="Times New Roman"/>
        </w:rPr>
        <w:t xml:space="preserve"> </w:t>
      </w:r>
      <w:r>
        <w:rPr>
          <w:rFonts w:ascii="Nirmala UI" w:hAnsi="Nirmala UI" w:eastAsia="Nirmala UI" w:cs="Nirmala UI"/>
        </w:rPr>
        <w:t>മാറിയിരുന്ന</w:t>
      </w:r>
      <w:r>
        <w:rPr>
          <w:rFonts w:ascii="Times New Roman" w:hAnsi="Times New Roman" w:eastAsia="Times New Roman" w:cs="Times New Roman"/>
        </w:rPr>
        <w:t xml:space="preserve"> </w:t>
      </w:r>
      <w:r>
        <w:rPr>
          <w:rFonts w:ascii="Nirmala UI" w:hAnsi="Nirmala UI" w:eastAsia="Nirmala UI" w:cs="Nirmala UI"/>
        </w:rPr>
        <w:t>റിപ്പബ്ലിക്കൻ</w:t>
      </w:r>
      <w:r>
        <w:rPr>
          <w:rFonts w:ascii="Times New Roman" w:hAnsi="Times New Roman" w:eastAsia="Times New Roman" w:cs="Times New Roman"/>
        </w:rPr>
        <w:t xml:space="preserve"> </w:t>
      </w:r>
      <w:r>
        <w:rPr>
          <w:rFonts w:ascii="Nirmala UI" w:hAnsi="Nirmala UI" w:eastAsia="Nirmala UI" w:cs="Nirmala UI"/>
        </w:rPr>
        <w:t>കൊമ്പ്</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രാജ്യമായി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അന്ത്യം</w:t>
      </w:r>
      <w:r>
        <w:rPr>
          <w:rFonts w:ascii="Times New Roman" w:hAnsi="Times New Roman" w:eastAsia="Times New Roman" w:cs="Times New Roman"/>
        </w:rPr>
        <w:t xml:space="preserve"> </w:t>
      </w:r>
      <w:r>
        <w:rPr>
          <w:rFonts w:ascii="Nirmala UI" w:hAnsi="Nirmala UI" w:eastAsia="Nirmala UI" w:cs="Nirmala UI"/>
        </w:rPr>
        <w:t>പ്രാപിക്കുന്നു</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ശേഷിക്കുന്നത്</w:t>
      </w:r>
      <w:r>
        <w:rPr>
          <w:rFonts w:ascii="Times New Roman" w:hAnsi="Times New Roman" w:eastAsia="Times New Roman" w:cs="Times New Roman"/>
        </w:rPr>
        <w:t xml:space="preserve"> </w:t>
      </w:r>
      <w:r>
        <w:rPr>
          <w:rFonts w:ascii="Nirmala UI" w:hAnsi="Nirmala UI" w:eastAsia="Nirmala UI" w:cs="Nirmala UI"/>
        </w:rPr>
        <w:t>ആഹാബും</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പത്തംഗ</w:t>
      </w:r>
      <w:r>
        <w:rPr>
          <w:rFonts w:ascii="Times New Roman" w:hAnsi="Times New Roman" w:eastAsia="Times New Roman" w:cs="Times New Roman"/>
        </w:rPr>
        <w:t xml:space="preserve"> </w:t>
      </w:r>
      <w:r>
        <w:rPr>
          <w:rFonts w:ascii="Nirmala UI" w:hAnsi="Nirmala UI" w:eastAsia="Nirmala UI" w:cs="Nirmala UI"/>
        </w:rPr>
        <w:t>രാഷ്ട്രവും</w:t>
      </w:r>
      <w:r>
        <w:rPr>
          <w:rFonts w:ascii="Times New Roman" w:hAnsi="Times New Roman" w:eastAsia="Times New Roman" w:cs="Times New Roman"/>
        </w:rPr>
        <w:t xml:space="preserve">, </w:t>
      </w:r>
      <w:r>
        <w:rPr>
          <w:rFonts w:ascii="Nirmala UI" w:hAnsi="Nirmala UI" w:eastAsia="Nirmala UI" w:cs="Nirmala UI"/>
        </w:rPr>
        <w:t>സമാര്യയിൽ</w:t>
      </w:r>
      <w:r>
        <w:rPr>
          <w:rFonts w:ascii="Times New Roman" w:hAnsi="Times New Roman" w:eastAsia="Times New Roman" w:cs="Times New Roman"/>
        </w:rPr>
        <w:t xml:space="preserve"> </w:t>
      </w:r>
      <w:r>
        <w:rPr>
          <w:rFonts w:ascii="Nirmala UI" w:hAnsi="Nirmala UI" w:eastAsia="Nirmala UI" w:cs="Nirmala UI"/>
        </w:rPr>
        <w:t>മറഞ്ഞിരിക്കെ</w:t>
      </w:r>
      <w:r>
        <w:rPr>
          <w:rFonts w:ascii="Times New Roman" w:hAnsi="Times New Roman" w:eastAsia="Times New Roman" w:cs="Times New Roman"/>
        </w:rPr>
        <w:t xml:space="preserve"> </w:t>
      </w:r>
      <w:r>
        <w:rPr>
          <w:rFonts w:ascii="Nirmala UI" w:hAnsi="Nirmala UI" w:eastAsia="Nirmala UI" w:cs="Nirmala UI"/>
        </w:rPr>
        <w:t>മതഭ്രഷ്ട</w:t>
      </w:r>
      <w:r>
        <w:rPr>
          <w:rFonts w:ascii="Times New Roman" w:hAnsi="Times New Roman" w:eastAsia="Times New Roman" w:cs="Times New Roman"/>
        </w:rPr>
        <w:t xml:space="preserve"> </w:t>
      </w:r>
      <w:r>
        <w:rPr>
          <w:rFonts w:ascii="Nirmala UI" w:hAnsi="Nirmala UI" w:eastAsia="Nirmala UI" w:cs="Nirmala UI"/>
        </w:rPr>
        <w:t>പ്രൊട്ടസ്റ്റന്റുമാരോടൊപ്പം</w:t>
      </w:r>
      <w:r>
        <w:rPr>
          <w:rFonts w:ascii="Times New Roman" w:hAnsi="Times New Roman" w:eastAsia="Times New Roman" w:cs="Times New Roman"/>
        </w:rPr>
        <w:t xml:space="preserve"> </w:t>
      </w:r>
      <w:r>
        <w:rPr>
          <w:rFonts w:ascii="Nirmala UI" w:hAnsi="Nirmala UI" w:eastAsia="Nirmala UI" w:cs="Nirmala UI"/>
        </w:rPr>
        <w:t>വിരുന്നിരിക്കുന്ന</w:t>
      </w:r>
      <w:r>
        <w:rPr>
          <w:rFonts w:ascii="Times New Roman" w:hAnsi="Times New Roman" w:eastAsia="Times New Roman" w:cs="Times New Roman"/>
        </w:rPr>
        <w:t xml:space="preserve"> </w:t>
      </w:r>
      <w:r>
        <w:rPr>
          <w:rFonts w:ascii="Nirmala UI" w:hAnsi="Nirmala UI" w:eastAsia="Nirmala UI" w:cs="Nirmala UI"/>
        </w:rPr>
        <w:t>യിസബേലും</w:t>
      </w:r>
      <w:r>
        <w:rPr>
          <w:rFonts w:ascii="Times New Roman" w:hAnsi="Times New Roman" w:eastAsia="Times New Roman" w:cs="Times New Roman"/>
        </w:rPr>
        <w:t xml:space="preserve"> </w:t>
      </w:r>
      <w:r>
        <w:rPr>
          <w:rFonts w:ascii="Nirmala UI" w:hAnsi="Nirmala UI" w:eastAsia="Nirmala UI" w:cs="Nirmala UI"/>
        </w:rPr>
        <w:t>മാത്രമാണ്</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അവസാനിക്കുന്നു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മഴ</w:t>
      </w:r>
      <w:r>
        <w:rPr>
          <w:rFonts w:ascii="Times New Roman" w:hAnsi="Times New Roman" w:eastAsia="Times New Roman" w:cs="Times New Roman"/>
        </w:rPr>
        <w:t xml:space="preserve"> </w:t>
      </w:r>
      <w:r>
        <w:rPr>
          <w:rFonts w:ascii="Nirmala UI" w:hAnsi="Nirmala UI" w:eastAsia="Nirmala UI" w:cs="Nirmala UI"/>
        </w:rPr>
        <w:t>അളവില്ലാതെ</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Erodon urtemugako festan, Elias, Joanes Bataiatzaileak irudikatua, erromatarren kartzelan dago, askapena edo heriotza zain. Ez dago Baalen profetarik engainuaren dantza burutzeko, Salome baizik, Jezabelen alaba. Erodes eta haren errege-lagunak Babiloniako ardoarekin mozkortuak daude; izan ere, haren urtebetetzeak igandeko legea ere irudikatzen du, eta nazio guztiak Babiloniako ardoa edaten hasi ziren 2001eko irailaren 11n, laster etorriko den igandeko legea baino askoz lehenago.</w:t>
      </w:r>
    </w:p>
    <w:p>
      <w:pPr>
        <w:pStyle w:val="ArticleScripture"/>
        <w:jc w:val="left"/>
      </w:pPr>
      <w:r>
        <w:rPr>
          <w:rFonts w:ascii="Times New Roman" w:hAnsi="Times New Roman" w:eastAsia="Times New Roman" w:cs="Times New Roman"/>
        </w:rPr>
        <w:t>E waɗe ma ɗum ɗoo mi yiɗi malaa’ika woɗɗo jippii daga dow kammu, mo woodi bawɗe mawɗe; e duuniyaaru ndin waɗi jayngol sabu teddungal makko. O noddii e sembe mawɗe, e daande sembe, e wi’ude: Baabilon mawngon yanii, yanii, e ngol waɗii nokkuure jinnaaji, e suudu kala ruuhu laaɓaaɗo, e suudu kala colliiho laaɓaaɗo e konnaajo. Sabu leydiiji fuu njarii ndiyam inabojam tikkanɗam e tikkere njeenu makko, e laamiiɓe duuniyaaru ndun njiiɗidi e mayri, e luumoowoɓe duuniyaaru ndun ngalɗi rich sabu ɗuunde neɗɗaaku makko. Wahayu 18:1–3.</w:t>
      </w:r>
    </w:p>
    <w:p>
      <w:pPr>
        <w:pStyle w:val="ArticleBody"/>
        <w:jc w:val="left"/>
      </w:pPr>
      <w:r>
        <w:rPr>
          <w:rFonts w:ascii="Times New Roman" w:hAnsi="Times New Roman" w:eastAsia="Times New Roman" w:cs="Times New Roman"/>
        </w:rPr>
        <w:t>Tsawversik da yallin ta pûr bûn dema ku avahiyên mezin ên New Yorkê, bircên ducanî, bi destdana Xwedê hatin xwarê avêtin.</w:t>
      </w:r>
    </w:p>
    <w:p>
      <w:pPr>
        <w:pStyle w:val="ArticleScripture"/>
        <w:jc w:val="left"/>
      </w:pPr>
      <w:r>
        <w:rPr>
          <w:rFonts w:ascii="Times New Roman" w:hAnsi="Times New Roman" w:eastAsia="Times New Roman" w:cs="Times New Roman"/>
        </w:rPr>
        <w:t>«Теперь приходит известие, будто я заявила, что Нью-Йорк должен быть сметён приливной волной? Этого я никогда не говорила. Я говорила, что, когда смотрела на возводимые там огромные здания, этаж за этажом, то думала: “Какие ужасные сцены разыграются, когда Господь восстанет, чтобы страшно потрясти землю! Тогда исполнятся слова Откровения 18:1–3”. Вся восемнадцатая глава Откровения есть предостережение о том, что грядёт на землю. Но мне не дано особого света относительно того, что именно постигнет Нью-Йорк, кроме того, что я знаю: однажды великие здания там будут низвержены вследствие обращения и переворачивания силы Божьей. Из данного мне света я знаю, что разрушение уже в мире. Одно слово от Господа, одно прикосновение Его могучей силы — и эти массивные сооружения падут. Произойдут сцены, ужас которых мы не в состоянии даже представить». Review and Herald, July 5, 1906.</w:t>
      </w:r>
    </w:p>
    <w:p>
      <w:pPr>
        <w:pStyle w:val="ArticleBody"/>
        <w:jc w:val="left"/>
      </w:pPr>
      <w:r>
        <w:rPr>
          <w:rFonts w:ascii="Times New Roman" w:hAnsi="Times New Roman" w:eastAsia="Times New Roman" w:cs="Times New Roman"/>
        </w:rPr>
        <w:t>La ley dominical de pronta imposición está representada por la segunda voz de Apocalipsis, capítulo dieciocho, y representa el Monte Carmelo de Acab y la fiesta de cumpleaños de Herodes. Herodías, que también es Jezabel, no está presente en la embriagada fiesta de Herodes, así como Jezabel estuvo ausente del Monte Carmelo. Hasta la ley dominical, ella ha sido olvidada durante los setenta años simbólicos del reinado de la bestia de la tierra, el sexto reino de la profecía bíblica. Cuando Jezabel recibió su herida mortal en 1798 y 1799, el sexto reino (los Estados Unidos) comenzó su período como el sexto reino de la profecía bíblica. Cuando el sexto reino termine, entonces ella regresará, comenzará a cantar sus cantos y cometerá fornicación con todas las naciones de la tierra.</w:t>
      </w:r>
    </w:p>
    <w:p>
      <w:pPr>
        <w:pStyle w:val="ArticleBody"/>
        <w:jc w:val="left"/>
      </w:pPr>
      <w:r>
        <w:rPr>
          <w:rFonts w:ascii="Times New Roman" w:hAnsi="Times New Roman" w:eastAsia="Times New Roman" w:cs="Times New Roman"/>
        </w:rPr>
        <w:t>Ны заз бӕдӕнтӕй æмæ сывæллонтӕй пророчествонæй райдайыд 2001 азы 11 сентябры, фæлæ уый уыд æрмæст цæттæгæны рæстæг, куыд æвдыст æрцыд 508 азы фæстæй 538 азы онг, æхсæзындзыд азы дæргъы, фыццаг хатт куыд æй бакаст æххуысбæсты. Фæдыл æмбисондзакъоны онг, кæд æхсæзæм паддзахад Ильяйы кæрæдзийæй амард æрцæуы, уæдмæ йæ æмбæхст уыд Самарийы. Уæд Иоанн Схыгъдæгæнæг дарддæр ис йæ ахæстæны, раттын кæнæ мæлæт кæсыны фæдыл.</w:t>
      </w:r>
    </w:p>
    <w:p>
      <w:pPr>
        <w:pStyle w:val="ArticleBody"/>
        <w:jc w:val="left"/>
      </w:pPr>
      <w:r>
        <w:rPr>
          <w:rFonts w:ascii="Times New Roman" w:hAnsi="Times New Roman" w:eastAsia="Times New Roman" w:cs="Times New Roman"/>
        </w:rPr>
        <w:t>Հերովդեսն ու իր ազնվական բարեկամները հարբած էին Բաբելոնի գինով, երբ Սալոմեն՝ Հերովդիայի (Հեզաբելի) դուստրը, կատարեց իր խիստ գայթակղիչ պարը, և Հերովդեսը դրսևորեց իր ցանկասեր ու արյունապղծական փափագները։ Նա ամբողջովին գերված էր իր խորթ դստեր սեռական հրապույրներով և նրան առաջարկեց մինչև իր թագավորության կեսը։</w:t>
      </w:r>
    </w:p>
    <w:p>
      <w:pPr>
        <w:pStyle w:val="ArticleScripture"/>
        <w:jc w:val="left"/>
      </w:pPr>
      <w:r>
        <w:rPr>
          <w:rFonts w:ascii="Times New Roman" w:hAnsi="Times New Roman" w:eastAsia="Times New Roman" w:cs="Times New Roman"/>
        </w:rPr>
        <w:t>ئەمەش لە کاتێکدا بوو کە ڕۆژێکی گونجاو هات، کاتێک هێرۆد لە ڕۆژی لەدایکبوونی خۆیدا شێوێکی گەورەی بۆ گەورەکانی خۆی و سەرکردە سەربازییە بەرزەکان و دەسەڵاتدارانی سەرەکیی جەلیل ساز کرد؛ و کاتێک کچی ئەو هێرۆدیاسە هاتە ژوورەوە و سەمای کرد و هێرۆد و ئەوانەی لەگەڵیدا دانیشتبوون دڵخۆش کرد، پاشا بەو کچە گوت: «هەرچی دەتەوێت لێم داوا بکە، منیش پێت دەدەم.» و سوێندی بۆ خوارد کە: «هەرچی لێم داوا بکەیت، پێت دەدەم، تەنانەت تا نیوەی شانشینەکەم.» جا چووە دەرەوە و بە دایکی خۆی گوت: «چی داوا بکەم؟» ئەویش گوتی: «سەری یەحیای لەمەعەمیددەران.» ئەویش دەستبەجێ بە پەلە چووە ژوورەوە بۆ لای پاشا و داوای کرد، گوتی: «دەمەوێت هەر ئێستا سەری یەحیای لەمەعەمیددەر لەسەر سینییەک پێم بدەیت.» پاشاش زۆر خەمبار بوو؛ بەڵام لەبەر سوێندەکەی و لەبەر ئەوانەی لەگەڵیدا دانیشتبوون، نەیویست داواکەی ڕەت بکاتەوە. و دەستبەجێ پاشا جەللادێکی نارد و فەرمانی دا سەری بێنن؛ ئەویش چوو و لە زینداندا سەری لێبڕی، و سەرەکەی لەسەر سینییەک هێنا و دایە دەست کچەکە، و کچەکەش دایە دایکی. مەرقۆس 6:21–28.</w:t>
      </w:r>
    </w:p>
    <w:p>
      <w:pPr>
        <w:pStyle w:val="ArticleBody"/>
        <w:jc w:val="left"/>
      </w:pPr>
      <w:r>
        <w:rPr>
          <w:rFonts w:ascii="Times New Roman" w:hAnsi="Times New Roman" w:eastAsia="Times New Roman" w:cs="Times New Roman"/>
        </w:rPr>
        <w:t>Revelation tigistayoctochi matzti voz 11 de septiembre de 2001-pej ne gua, ne ome voz Sunday law san niman ne moneki gua. Ipan ne historia tlen monextia ipan Juan capítulo chicuace, ne achto voz de 2001 catca ne voz de Cristo quimatiaya in idiscipuloj quen monequi quicuazquej in inacayo huan conisquej in iesyo, pampa Yejhua catca ne melahuac Pan de Ilhuicac. Ne periodo pehuaya ipan Galilea huan tlamiya ica se tlapopolhuiliztli de idiscipuloj tlen mocuepquej de Yejhua ipan Juan capítulo CHICUACE, versículo SESENTA Y SEIS. Ne historia pehuaya ipan Galilea ica se prueba tlen tlaqualiztli, huan tlamiya ica ne tlanahuatil de ne marca de ne yolcatl, quen quineztia ne número de itoca ne papa, tlen yec CHICUACE, CHICUACE, CHICUACE. Galilea quinequi quijtos “punto de mocuepaliztli”, huan 11 de septiembre de 2001 catca se “punto de mocuepaliztli” profético (Galilea), huan ilhuitl de itlacatilis Herodes catca ica ne tlayecanani de Galilea. Ne voz tlen pehua de Revelation capítulo dieciocho, huan ne voz tlen tlamia de Revelation dieciocho, no omej nechnextilia ipan Galilea, tlen yec se punto de mocuepaliztli.</w:t>
      </w:r>
    </w:p>
    <w:p>
      <w:pPr>
        <w:pStyle w:val="ArticleScripture"/>
        <w:jc w:val="left"/>
      </w:pPr>
      <w:r>
        <w:rPr>
          <w:rFonts w:ascii="Times New Roman" w:hAnsi="Times New Roman" w:eastAsia="Times New Roman" w:cs="Times New Roman"/>
        </w:rPr>
        <w:t>«Existen lecciones que deben aprenderse de la historia del pasado; y se llama la atención a ellas, para que todos comprendan que Dios obra ahora siguiendo las mismas líneas que siempre ha seguido. Su mano se ve en Su obra y entre las naciones hoy, exactamente de la misma manera que ha sido desde que el evangelio fue proclamado por primera vez a Adán en Edén.</w:t>
      </w:r>
    </w:p>
    <w:p>
      <w:pPr>
        <w:pStyle w:val="ArticleScripture"/>
        <w:jc w:val="left"/>
      </w:pPr>
      <w:r>
        <w:rPr>
          <w:rFonts w:ascii="Times New Roman" w:hAnsi="Times New Roman" w:eastAsia="Times New Roman" w:cs="Times New Roman"/>
        </w:rPr>
        <w:t>«</w:t>
      </w:r>
      <w:r>
        <w:rPr>
          <w:rFonts w:ascii="Sylfaen" w:hAnsi="Sylfaen" w:eastAsia="Sylfaen" w:cs="Sylfaen"/>
        </w:rPr>
        <w:t>ჲყვნენ</w:t>
      </w:r>
      <w:r>
        <w:rPr>
          <w:rFonts w:ascii="Times New Roman" w:hAnsi="Times New Roman" w:eastAsia="Times New Roman" w:cs="Times New Roman"/>
        </w:rPr>
        <w:t xml:space="preserve"> </w:t>
      </w:r>
      <w:r>
        <w:rPr>
          <w:rFonts w:ascii="Sylfaen" w:hAnsi="Sylfaen" w:eastAsia="Sylfaen" w:cs="Sylfaen"/>
        </w:rPr>
        <w:t>პერიოდები</w:t>
      </w:r>
      <w:r>
        <w:rPr>
          <w:rFonts w:ascii="Times New Roman" w:hAnsi="Times New Roman" w:eastAsia="Times New Roman" w:cs="Times New Roman"/>
        </w:rPr>
        <w:t xml:space="preserve">, </w:t>
      </w:r>
      <w:r>
        <w:rPr>
          <w:rFonts w:ascii="Sylfaen" w:hAnsi="Sylfaen" w:eastAsia="Sylfaen" w:cs="Sylfaen"/>
        </w:rPr>
        <w:t>რომელნიც</w:t>
      </w:r>
      <w:r>
        <w:rPr>
          <w:rFonts w:ascii="Times New Roman" w:hAnsi="Times New Roman" w:eastAsia="Times New Roman" w:cs="Times New Roman"/>
        </w:rPr>
        <w:t xml:space="preserve"> </w:t>
      </w:r>
      <w:r>
        <w:rPr>
          <w:rFonts w:ascii="Sylfaen" w:hAnsi="Sylfaen" w:eastAsia="Sylfaen" w:cs="Sylfaen"/>
        </w:rPr>
        <w:t>გარდამტეხ</w:t>
      </w:r>
      <w:r>
        <w:rPr>
          <w:rFonts w:ascii="Times New Roman" w:hAnsi="Times New Roman" w:eastAsia="Times New Roman" w:cs="Times New Roman"/>
        </w:rPr>
        <w:t xml:space="preserve"> </w:t>
      </w:r>
      <w:r>
        <w:rPr>
          <w:rFonts w:ascii="Sylfaen" w:hAnsi="Sylfaen" w:eastAsia="Sylfaen" w:cs="Sylfaen"/>
        </w:rPr>
        <w:t>მომენტებს</w:t>
      </w:r>
      <w:r>
        <w:rPr>
          <w:rFonts w:ascii="Times New Roman" w:hAnsi="Times New Roman" w:eastAsia="Times New Roman" w:cs="Times New Roman"/>
        </w:rPr>
        <w:t xml:space="preserve"> </w:t>
      </w:r>
      <w:r>
        <w:rPr>
          <w:rFonts w:ascii="Sylfaen" w:hAnsi="Sylfaen" w:eastAsia="Sylfaen" w:cs="Sylfaen"/>
        </w:rPr>
        <w:t>შეადგენენ</w:t>
      </w:r>
      <w:r>
        <w:rPr>
          <w:rFonts w:ascii="Times New Roman" w:hAnsi="Times New Roman" w:eastAsia="Times New Roman" w:cs="Times New Roman"/>
        </w:rPr>
        <w:t xml:space="preserve"> </w:t>
      </w:r>
      <w:r>
        <w:rPr>
          <w:rFonts w:ascii="Sylfaen" w:hAnsi="Sylfaen" w:eastAsia="Sylfaen" w:cs="Sylfaen"/>
        </w:rPr>
        <w:t>ხალხთა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ეკლესიის</w:t>
      </w:r>
      <w:r>
        <w:rPr>
          <w:rFonts w:ascii="Times New Roman" w:hAnsi="Times New Roman" w:eastAsia="Times New Roman" w:cs="Times New Roman"/>
        </w:rPr>
        <w:t xml:space="preserve"> </w:t>
      </w:r>
      <w:r>
        <w:rPr>
          <w:rFonts w:ascii="Sylfaen" w:hAnsi="Sylfaen" w:eastAsia="Sylfaen" w:cs="Sylfaen"/>
        </w:rPr>
        <w:t>ისტორიაში</w:t>
      </w:r>
      <w:r>
        <w:rPr>
          <w:rFonts w:ascii="Times New Roman" w:hAnsi="Times New Roman" w:eastAsia="Times New Roman" w:cs="Times New Roman"/>
        </w:rPr>
        <w:t xml:space="preserve">. </w:t>
      </w:r>
      <w:r>
        <w:rPr>
          <w:rFonts w:ascii="Sylfaen" w:hAnsi="Sylfaen" w:eastAsia="Sylfaen" w:cs="Sylfaen"/>
        </w:rPr>
        <w:t>ღმრთის</w:t>
      </w:r>
      <w:r>
        <w:rPr>
          <w:rFonts w:ascii="Times New Roman" w:hAnsi="Times New Roman" w:eastAsia="Times New Roman" w:cs="Times New Roman"/>
        </w:rPr>
        <w:t xml:space="preserve"> </w:t>
      </w:r>
      <w:r>
        <w:rPr>
          <w:rFonts w:ascii="Sylfaen" w:hAnsi="Sylfaen" w:eastAsia="Sylfaen" w:cs="Sylfaen"/>
        </w:rPr>
        <w:t>განგებულებით</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სხვადასხვა</w:t>
      </w:r>
      <w:r>
        <w:rPr>
          <w:rFonts w:ascii="Times New Roman" w:hAnsi="Times New Roman" w:eastAsia="Times New Roman" w:cs="Times New Roman"/>
        </w:rPr>
        <w:t xml:space="preserve"> </w:t>
      </w:r>
      <w:r>
        <w:rPr>
          <w:rFonts w:ascii="Sylfaen" w:hAnsi="Sylfaen" w:eastAsia="Sylfaen" w:cs="Sylfaen"/>
        </w:rPr>
        <w:t>კრიზისები</w:t>
      </w:r>
      <w:r>
        <w:rPr>
          <w:rFonts w:ascii="Times New Roman" w:hAnsi="Times New Roman" w:eastAsia="Times New Roman" w:cs="Times New Roman"/>
        </w:rPr>
        <w:t xml:space="preserve"> </w:t>
      </w:r>
      <w:r>
        <w:rPr>
          <w:rFonts w:ascii="Sylfaen" w:hAnsi="Sylfaen" w:eastAsia="Sylfaen" w:cs="Sylfaen"/>
        </w:rPr>
        <w:t>დგება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დროისათვის</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მიეცემა</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მიიღება</w:t>
      </w:r>
      <w:r>
        <w:rPr>
          <w:rFonts w:ascii="Times New Roman" w:hAnsi="Times New Roman" w:eastAsia="Times New Roman" w:cs="Times New Roman"/>
        </w:rPr>
        <w:t xml:space="preserve">, </w:t>
      </w:r>
      <w:r>
        <w:rPr>
          <w:rFonts w:ascii="Sylfaen" w:hAnsi="Sylfaen" w:eastAsia="Sylfaen" w:cs="Sylfaen"/>
        </w:rPr>
        <w:t>სულიერი</w:t>
      </w:r>
      <w:r>
        <w:rPr>
          <w:rFonts w:ascii="Times New Roman" w:hAnsi="Times New Roman" w:eastAsia="Times New Roman" w:cs="Times New Roman"/>
        </w:rPr>
        <w:t xml:space="preserve"> </w:t>
      </w:r>
      <w:r>
        <w:rPr>
          <w:rFonts w:ascii="Sylfaen" w:hAnsi="Sylfaen" w:eastAsia="Sylfaen" w:cs="Sylfaen"/>
        </w:rPr>
        <w:t>წინსვლა</w:t>
      </w:r>
      <w:r>
        <w:rPr>
          <w:rFonts w:ascii="Times New Roman" w:hAnsi="Times New Roman" w:eastAsia="Times New Roman" w:cs="Times New Roman"/>
        </w:rPr>
        <w:t xml:space="preserve"> </w:t>
      </w:r>
      <w:r>
        <w:rPr>
          <w:rFonts w:ascii="Sylfaen" w:hAnsi="Sylfaen" w:eastAsia="Sylfaen" w:cs="Sylfaen"/>
        </w:rPr>
        <w:t>მოჰყვება</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უარყოფილია</w:t>
      </w:r>
      <w:r>
        <w:rPr>
          <w:rFonts w:ascii="Times New Roman" w:hAnsi="Times New Roman" w:eastAsia="Times New Roman" w:cs="Times New Roman"/>
        </w:rPr>
        <w:t xml:space="preserve">, </w:t>
      </w:r>
      <w:r>
        <w:rPr>
          <w:rFonts w:ascii="Sylfaen" w:hAnsi="Sylfaen" w:eastAsia="Sylfaen" w:cs="Sylfaen"/>
        </w:rPr>
        <w:t>სულიერი</w:t>
      </w:r>
      <w:r>
        <w:rPr>
          <w:rFonts w:ascii="Times New Roman" w:hAnsi="Times New Roman" w:eastAsia="Times New Roman" w:cs="Times New Roman"/>
        </w:rPr>
        <w:t xml:space="preserve"> </w:t>
      </w:r>
      <w:r>
        <w:rPr>
          <w:rFonts w:ascii="Sylfaen" w:hAnsi="Sylfaen" w:eastAsia="Sylfaen" w:cs="Sylfaen"/>
        </w:rPr>
        <w:t>დაცემა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დაღუპვა</w:t>
      </w:r>
      <w:r>
        <w:rPr>
          <w:rFonts w:ascii="Times New Roman" w:hAnsi="Times New Roman" w:eastAsia="Times New Roman" w:cs="Times New Roman"/>
        </w:rPr>
        <w:t xml:space="preserve"> </w:t>
      </w:r>
      <w:r>
        <w:rPr>
          <w:rFonts w:ascii="Sylfaen" w:hAnsi="Sylfaen" w:eastAsia="Sylfaen" w:cs="Sylfaen"/>
        </w:rPr>
        <w:t>მოსდევს</w:t>
      </w:r>
      <w:r>
        <w:rPr>
          <w:rFonts w:ascii="Times New Roman" w:hAnsi="Times New Roman" w:eastAsia="Times New Roman" w:cs="Times New Roman"/>
        </w:rPr>
        <w:t xml:space="preserve">. </w:t>
      </w:r>
      <w:r>
        <w:rPr>
          <w:rFonts w:ascii="Sylfaen" w:hAnsi="Sylfaen" w:eastAsia="Sylfaen" w:cs="Sylfaen"/>
        </w:rPr>
        <w:t>უფალმა</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სიტყვაში</w:t>
      </w:r>
      <w:r>
        <w:rPr>
          <w:rFonts w:ascii="Times New Roman" w:hAnsi="Times New Roman" w:eastAsia="Times New Roman" w:cs="Times New Roman"/>
        </w:rPr>
        <w:t xml:space="preserve"> </w:t>
      </w:r>
      <w:r>
        <w:rPr>
          <w:rFonts w:ascii="Sylfaen" w:hAnsi="Sylfaen" w:eastAsia="Sylfaen" w:cs="Sylfaen"/>
        </w:rPr>
        <w:t>გახსნა</w:t>
      </w:r>
      <w:r>
        <w:rPr>
          <w:rFonts w:ascii="Times New Roman" w:hAnsi="Times New Roman" w:eastAsia="Times New Roman" w:cs="Times New Roman"/>
        </w:rPr>
        <w:t xml:space="preserve"> </w:t>
      </w:r>
      <w:r>
        <w:rPr>
          <w:rFonts w:ascii="Sylfaen" w:hAnsi="Sylfaen" w:eastAsia="Sylfaen" w:cs="Sylfaen"/>
        </w:rPr>
        <w:t>სახარების</w:t>
      </w:r>
      <w:r>
        <w:rPr>
          <w:rFonts w:ascii="Times New Roman" w:hAnsi="Times New Roman" w:eastAsia="Times New Roman" w:cs="Times New Roman"/>
        </w:rPr>
        <w:t xml:space="preserve"> </w:t>
      </w:r>
      <w:r>
        <w:rPr>
          <w:rFonts w:ascii="Sylfaen" w:hAnsi="Sylfaen" w:eastAsia="Sylfaen" w:cs="Sylfaen"/>
        </w:rPr>
        <w:t>შემტევი</w:t>
      </w:r>
      <w:r>
        <w:rPr>
          <w:rFonts w:ascii="Times New Roman" w:hAnsi="Times New Roman" w:eastAsia="Times New Roman" w:cs="Times New Roman"/>
        </w:rPr>
        <w:t xml:space="preserve"> </w:t>
      </w:r>
      <w:r>
        <w:rPr>
          <w:rFonts w:ascii="Sylfaen" w:hAnsi="Sylfaen" w:eastAsia="Sylfaen" w:cs="Sylfaen"/>
        </w:rPr>
        <w:t>საქმე</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წარსულში</w:t>
      </w:r>
      <w:r>
        <w:rPr>
          <w:rFonts w:ascii="Times New Roman" w:hAnsi="Times New Roman" w:eastAsia="Times New Roman" w:cs="Times New Roman"/>
        </w:rPr>
        <w:t xml:space="preserve"> </w:t>
      </w:r>
      <w:r>
        <w:rPr>
          <w:rFonts w:ascii="Sylfaen" w:hAnsi="Sylfaen" w:eastAsia="Sylfaen" w:cs="Sylfaen"/>
        </w:rPr>
        <w:t>მიმდინარეობდა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მომავალშიც</w:t>
      </w:r>
      <w:r>
        <w:rPr>
          <w:rFonts w:ascii="Times New Roman" w:hAnsi="Times New Roman" w:eastAsia="Times New Roman" w:cs="Times New Roman"/>
        </w:rPr>
        <w:t xml:space="preserve"> </w:t>
      </w:r>
      <w:r>
        <w:rPr>
          <w:rFonts w:ascii="Sylfaen" w:hAnsi="Sylfaen" w:eastAsia="Sylfaen" w:cs="Sylfaen"/>
        </w:rPr>
        <w:t>გაგრძელდება</w:t>
      </w:r>
      <w:r>
        <w:rPr>
          <w:rFonts w:ascii="Times New Roman" w:hAnsi="Times New Roman" w:eastAsia="Times New Roman" w:cs="Times New Roman"/>
        </w:rPr>
        <w:t xml:space="preserve">, </w:t>
      </w:r>
      <w:r>
        <w:rPr>
          <w:rFonts w:ascii="Sylfaen" w:hAnsi="Sylfaen" w:eastAsia="Sylfaen" w:cs="Sylfaen"/>
        </w:rPr>
        <w:t>თვით</w:t>
      </w:r>
      <w:r>
        <w:rPr>
          <w:rFonts w:ascii="Times New Roman" w:hAnsi="Times New Roman" w:eastAsia="Times New Roman" w:cs="Times New Roman"/>
        </w:rPr>
        <w:t xml:space="preserve"> </w:t>
      </w:r>
      <w:r>
        <w:rPr>
          <w:rFonts w:ascii="Sylfaen" w:hAnsi="Sylfaen" w:eastAsia="Sylfaen" w:cs="Sylfaen"/>
        </w:rPr>
        <w:t>უკანასკნელ</w:t>
      </w:r>
      <w:r>
        <w:rPr>
          <w:rFonts w:ascii="Times New Roman" w:hAnsi="Times New Roman" w:eastAsia="Times New Roman" w:cs="Times New Roman"/>
        </w:rPr>
        <w:t xml:space="preserve"> </w:t>
      </w:r>
      <w:r>
        <w:rPr>
          <w:rFonts w:ascii="Sylfaen" w:hAnsi="Sylfaen" w:eastAsia="Sylfaen" w:cs="Sylfaen"/>
        </w:rPr>
        <w:t>ბრძოლამდე</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სატანური</w:t>
      </w:r>
      <w:r>
        <w:rPr>
          <w:rFonts w:ascii="Times New Roman" w:hAnsi="Times New Roman" w:eastAsia="Times New Roman" w:cs="Times New Roman"/>
        </w:rPr>
        <w:t xml:space="preserve"> </w:t>
      </w:r>
      <w:r>
        <w:rPr>
          <w:rFonts w:ascii="Sylfaen" w:hAnsi="Sylfaen" w:eastAsia="Sylfaen" w:cs="Sylfaen"/>
        </w:rPr>
        <w:t>ძალნი</w:t>
      </w:r>
      <w:r>
        <w:rPr>
          <w:rFonts w:ascii="Times New Roman" w:hAnsi="Times New Roman" w:eastAsia="Times New Roman" w:cs="Times New Roman"/>
        </w:rPr>
        <w:t xml:space="preserve"> </w:t>
      </w:r>
      <w:r>
        <w:rPr>
          <w:rFonts w:ascii="Sylfaen" w:hAnsi="Sylfaen" w:eastAsia="Sylfaen" w:cs="Sylfaen"/>
        </w:rPr>
        <w:t>განახორციელებენ</w:t>
      </w:r>
      <w:r>
        <w:rPr>
          <w:rFonts w:ascii="Times New Roman" w:hAnsi="Times New Roman" w:eastAsia="Times New Roman" w:cs="Times New Roman"/>
        </w:rPr>
        <w:t xml:space="preserve"> </w:t>
      </w:r>
      <w:r>
        <w:rPr>
          <w:rFonts w:ascii="Sylfaen" w:hAnsi="Sylfaen" w:eastAsia="Sylfaen" w:cs="Sylfaen"/>
        </w:rPr>
        <w:t>თავიანთ</w:t>
      </w:r>
      <w:r>
        <w:rPr>
          <w:rFonts w:ascii="Times New Roman" w:hAnsi="Times New Roman" w:eastAsia="Times New Roman" w:cs="Times New Roman"/>
        </w:rPr>
        <w:t xml:space="preserve"> </w:t>
      </w:r>
      <w:r>
        <w:rPr>
          <w:rFonts w:ascii="Sylfaen" w:hAnsi="Sylfaen" w:eastAsia="Sylfaen" w:cs="Sylfaen"/>
        </w:rPr>
        <w:t>უკანასკნელ</w:t>
      </w:r>
      <w:r>
        <w:rPr>
          <w:rFonts w:ascii="Times New Roman" w:hAnsi="Times New Roman" w:eastAsia="Times New Roman" w:cs="Times New Roman"/>
        </w:rPr>
        <w:t xml:space="preserve"> </w:t>
      </w:r>
      <w:r>
        <w:rPr>
          <w:rFonts w:ascii="Sylfaen" w:hAnsi="Sylfaen" w:eastAsia="Sylfaen" w:cs="Sylfaen"/>
        </w:rPr>
        <w:t>საოცარ</w:t>
      </w:r>
      <w:r>
        <w:rPr>
          <w:rFonts w:ascii="Times New Roman" w:hAnsi="Times New Roman" w:eastAsia="Times New Roman" w:cs="Times New Roman"/>
        </w:rPr>
        <w:t xml:space="preserve"> </w:t>
      </w:r>
      <w:r>
        <w:rPr>
          <w:rFonts w:ascii="Sylfaen" w:hAnsi="Sylfaen" w:eastAsia="Sylfaen" w:cs="Sylfaen"/>
        </w:rPr>
        <w:t>მოძრაობას</w:t>
      </w:r>
      <w:r>
        <w:rPr>
          <w:rFonts w:ascii="Times New Roman" w:hAnsi="Times New Roman" w:eastAsia="Times New Roman" w:cs="Times New Roman"/>
        </w:rPr>
        <w:t>». Bible Echo, August 26, 1895.</w:t>
      </w:r>
    </w:p>
    <w:p>
      <w:pPr>
        <w:pStyle w:val="ArticleBody"/>
        <w:jc w:val="left"/>
      </w:pPr>
      <w:r>
        <w:rPr>
          <w:rFonts w:ascii="Times New Roman" w:hAnsi="Times New Roman" w:eastAsia="Times New Roman" w:cs="Times New Roman"/>
        </w:rPr>
        <w:t xml:space="preserve">2001 </w:t>
      </w:r>
      <w:r>
        <w:rPr>
          <w:rFonts w:ascii="Myanmar Text" w:hAnsi="Myanmar Text" w:eastAsia="Myanmar Text" w:cs="Myanmar Text"/>
        </w:rPr>
        <w:t>တွင်ရှိသော</w:t>
      </w:r>
      <w:r>
        <w:rPr>
          <w:rFonts w:ascii="Times New Roman" w:hAnsi="Times New Roman" w:eastAsia="Times New Roman" w:cs="Times New Roman"/>
        </w:rPr>
        <w:t xml:space="preserve"> </w:t>
      </w:r>
      <w:r>
        <w:rPr>
          <w:rFonts w:ascii="Myanmar Text" w:hAnsi="Myanmar Text" w:eastAsia="Myanmar Text" w:cs="Myanmar Text"/>
        </w:rPr>
        <w:t>ဂါလိလဲနှင့်</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ရောက်ရှိလာမည့်</w:t>
      </w:r>
      <w:r>
        <w:rPr>
          <w:rFonts w:ascii="Times New Roman" w:hAnsi="Times New Roman" w:eastAsia="Times New Roman" w:cs="Times New Roman"/>
        </w:rPr>
        <w:t xml:space="preserve"> </w:t>
      </w:r>
      <w:r>
        <w:rPr>
          <w:rFonts w:ascii="Myanmar Text" w:hAnsi="Myanmar Text" w:eastAsia="Myanmar Text" w:cs="Myanmar Text"/>
        </w:rPr>
        <w:t>တနင်္ဂနွေဥပဒေကာလ၌ရှိသော</w:t>
      </w:r>
      <w:r>
        <w:rPr>
          <w:rFonts w:ascii="Times New Roman" w:hAnsi="Times New Roman" w:eastAsia="Times New Roman" w:cs="Times New Roman"/>
        </w:rPr>
        <w:t xml:space="preserve"> </w:t>
      </w:r>
      <w:r>
        <w:rPr>
          <w:rFonts w:ascii="Myanmar Text" w:hAnsi="Myanmar Text" w:eastAsia="Myanmar Text" w:cs="Myanmar Text"/>
        </w:rPr>
        <w:t>ဂါလိလဲတို့သည်</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မည်သည့်အချိန်၌</w:t>
      </w:r>
      <w:r>
        <w:rPr>
          <w:rFonts w:ascii="Times New Roman" w:hAnsi="Times New Roman" w:eastAsia="Times New Roman" w:cs="Times New Roman"/>
        </w:rPr>
        <w:t xml:space="preserve"> </w:t>
      </w:r>
      <w:r>
        <w:rPr>
          <w:rFonts w:ascii="Myanmar Text" w:hAnsi="Myanmar Text" w:eastAsia="Myanmar Text" w:cs="Myanmar Text"/>
        </w:rPr>
        <w:t>သွန်းလောင်းပေးသည်ကို</w:t>
      </w:r>
      <w:r>
        <w:rPr>
          <w:rFonts w:ascii="Times New Roman" w:hAnsi="Times New Roman" w:eastAsia="Times New Roman" w:cs="Times New Roman"/>
        </w:rPr>
        <w:t xml:space="preserve"> </w:t>
      </w:r>
      <w:r>
        <w:rPr>
          <w:rFonts w:ascii="Myanmar Text" w:hAnsi="Myanmar Text" w:eastAsia="Myanmar Text" w:cs="Myanmar Text"/>
        </w:rPr>
        <w:t>သတ်မှတ်ဖော်ပြကြသည်။</w:t>
      </w:r>
      <w:r>
        <w:rPr>
          <w:rFonts w:ascii="Times New Roman" w:hAnsi="Times New Roman" w:eastAsia="Times New Roman" w:cs="Times New Roman"/>
        </w:rPr>
        <w:t xml:space="preserve"> 2001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ထိုသွန်းလောင်းခြင်းသည်</w:t>
      </w:r>
      <w:r>
        <w:rPr>
          <w:rFonts w:ascii="Times New Roman" w:hAnsi="Times New Roman" w:eastAsia="Times New Roman" w:cs="Times New Roman"/>
        </w:rPr>
        <w:t xml:space="preserve"> </w:t>
      </w:r>
      <w:r>
        <w:rPr>
          <w:rFonts w:ascii="Myanmar Text" w:hAnsi="Myanmar Text" w:eastAsia="Myanmar Text" w:cs="Myanmar Text"/>
        </w:rPr>
        <w:t>အတိုင်းအတာဖြင့်</w:t>
      </w:r>
      <w:r>
        <w:rPr>
          <w:rFonts w:ascii="Times New Roman" w:hAnsi="Times New Roman" w:eastAsia="Times New Roman" w:cs="Times New Roman"/>
        </w:rPr>
        <w:t xml:space="preserve"> </w:t>
      </w:r>
      <w:r>
        <w:rPr>
          <w:rFonts w:ascii="Myanmar Text" w:hAnsi="Myanmar Text" w:eastAsia="Myanmar Text" w:cs="Myanmar Text"/>
        </w:rPr>
        <w:t>ချင့်တွက်သွန်းလောင်းခြင်းဖြစ်သော်လည်း၊</w:t>
      </w:r>
      <w:r>
        <w:rPr>
          <w:rFonts w:ascii="Times New Roman" w:hAnsi="Times New Roman" w:eastAsia="Times New Roman" w:cs="Times New Roman"/>
        </w:rPr>
        <w:t xml:space="preserve"> </w:t>
      </w:r>
      <w:r>
        <w:rPr>
          <w:rFonts w:ascii="Myanmar Text" w:hAnsi="Myanmar Text" w:eastAsia="Myanmar Text" w:cs="Myanmar Text"/>
        </w:rPr>
        <w:t>ဒုတိယအသံ၌မူ</w:t>
      </w:r>
      <w:r>
        <w:rPr>
          <w:rFonts w:ascii="Times New Roman" w:hAnsi="Times New Roman" w:eastAsia="Times New Roman" w:cs="Times New Roman"/>
        </w:rPr>
        <w:t xml:space="preserve"> </w:t>
      </w:r>
      <w:r>
        <w:rPr>
          <w:rFonts w:ascii="Myanmar Text" w:hAnsi="Myanmar Text" w:eastAsia="Myanmar Text" w:cs="Myanmar Text"/>
        </w:rPr>
        <w:t>အတိုင်းအတာမရှိဘဲ</w:t>
      </w:r>
      <w:r>
        <w:rPr>
          <w:rFonts w:ascii="Times New Roman" w:hAnsi="Times New Roman" w:eastAsia="Times New Roman" w:cs="Times New Roman"/>
        </w:rPr>
        <w:t xml:space="preserve"> </w:t>
      </w:r>
      <w:r>
        <w:rPr>
          <w:rFonts w:ascii="Myanmar Text" w:hAnsi="Myanmar Text" w:eastAsia="Myanmar Text" w:cs="Myanmar Text"/>
        </w:rPr>
        <w:t>သွန်းလောင်းပေးသည်။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ဧလိယက</w:t>
      </w:r>
      <w:r>
        <w:rPr>
          <w:rFonts w:ascii="Times New Roman" w:hAnsi="Times New Roman" w:eastAsia="Times New Roman" w:cs="Times New Roman"/>
        </w:rPr>
        <w:t xml:space="preserve"> </w:t>
      </w:r>
      <w:r>
        <w:rPr>
          <w:rFonts w:ascii="Myanmar Text" w:hAnsi="Myanmar Text" w:eastAsia="Myanmar Text" w:cs="Myanmar Text"/>
        </w:rPr>
        <w:t>ဗာလပရောဖက်များကို</w:t>
      </w:r>
      <w:r>
        <w:rPr>
          <w:rFonts w:ascii="Times New Roman" w:hAnsi="Times New Roman" w:eastAsia="Times New Roman" w:cs="Times New Roman"/>
        </w:rPr>
        <w:t xml:space="preserve"> </w:t>
      </w:r>
      <w:r>
        <w:rPr>
          <w:rFonts w:ascii="Myanmar Text" w:hAnsi="Myanmar Text" w:eastAsia="Myanmar Text" w:cs="Myanmar Text"/>
        </w:rPr>
        <w:t>သတ်ပြီးနောက်</w:t>
      </w:r>
      <w:r>
        <w:rPr>
          <w:rFonts w:ascii="Times New Roman" w:hAnsi="Times New Roman" w:eastAsia="Times New Roman" w:cs="Times New Roman"/>
        </w:rPr>
        <w:t xml:space="preserve"> </w:t>
      </w:r>
      <w:r>
        <w:rPr>
          <w:rFonts w:ascii="Myanmar Text" w:hAnsi="Myanmar Text" w:eastAsia="Myanmar Text" w:cs="Myanmar Text"/>
        </w:rPr>
        <w:t>ဖြစ်ပေါ်ခဲ့သော</w:t>
      </w:r>
      <w:r>
        <w:rPr>
          <w:rFonts w:ascii="Times New Roman" w:hAnsi="Times New Roman" w:eastAsia="Times New Roman" w:cs="Times New Roman"/>
        </w:rPr>
        <w:t xml:space="preserve"> </w:t>
      </w:r>
      <w:r>
        <w:rPr>
          <w:rFonts w:ascii="Myanmar Text" w:hAnsi="Myanmar Text" w:eastAsia="Myanmar Text" w:cs="Myanmar Text"/>
        </w:rPr>
        <w:t>အလွန်ကြီးမားသည့်</w:t>
      </w:r>
      <w:r>
        <w:rPr>
          <w:rFonts w:ascii="Times New Roman" w:hAnsi="Times New Roman" w:eastAsia="Times New Roman" w:cs="Times New Roman"/>
        </w:rPr>
        <w:t xml:space="preserve"> </w:t>
      </w:r>
      <w:r>
        <w:rPr>
          <w:rFonts w:ascii="Myanmar Text" w:hAnsi="Myanmar Text" w:eastAsia="Myanmar Text" w:cs="Myanmar Text"/>
        </w:rPr>
        <w:t>သွန်းလောင်းခြင်းဖြင့်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ထိုဖြစ်ရပ်သည်</w:t>
      </w:r>
      <w:r>
        <w:rPr>
          <w:rFonts w:ascii="Times New Roman" w:hAnsi="Times New Roman" w:eastAsia="Times New Roman" w:cs="Times New Roman"/>
        </w:rPr>
        <w:t xml:space="preserve"> </w:t>
      </w:r>
      <w:r>
        <w:rPr>
          <w:rFonts w:ascii="Myanmar Text" w:hAnsi="Myanmar Text" w:eastAsia="Myanmar Text" w:cs="Myanmar Text"/>
        </w:rPr>
        <w:t>ဟေရုတ်၏</w:t>
      </w:r>
      <w:r>
        <w:rPr>
          <w:rFonts w:ascii="Times New Roman" w:hAnsi="Times New Roman" w:eastAsia="Times New Roman" w:cs="Times New Roman"/>
        </w:rPr>
        <w:t xml:space="preserve"> </w:t>
      </w:r>
      <w:r>
        <w:rPr>
          <w:rFonts w:ascii="Myanmar Text" w:hAnsi="Myanmar Text" w:eastAsia="Myanmar Text" w:cs="Myanmar Text"/>
        </w:rPr>
        <w:t>မွေးနေ့ပွဲ၌</w:t>
      </w:r>
      <w:r>
        <w:rPr>
          <w:rFonts w:ascii="Times New Roman" w:hAnsi="Times New Roman" w:eastAsia="Times New Roman" w:cs="Times New Roman"/>
        </w:rPr>
        <w:t xml:space="preserve"> </w:t>
      </w:r>
      <w:r>
        <w:rPr>
          <w:rFonts w:ascii="Myanmar Text" w:hAnsi="Myanmar Text" w:eastAsia="Myanmar Text" w:cs="Myanmar Text"/>
        </w:rPr>
        <w:t>ဖြစ်ပွားခဲ့သည်။</w:t>
      </w:r>
      <w:r>
        <w:rPr>
          <w:rFonts w:ascii="Times New Roman" w:hAnsi="Times New Roman" w:eastAsia="Times New Roman" w:cs="Times New Roman"/>
        </w:rPr>
        <w:t xml:space="preserve"> </w:t>
      </w:r>
      <w:r>
        <w:rPr>
          <w:rFonts w:ascii="Myanmar Text" w:hAnsi="Myanmar Text" w:eastAsia="Myanmar Text" w:cs="Myanmar Text"/>
        </w:rPr>
        <w:t>ဟေရုတ်၏</w:t>
      </w:r>
      <w:r>
        <w:rPr>
          <w:rFonts w:ascii="Times New Roman" w:hAnsi="Times New Roman" w:eastAsia="Times New Roman" w:cs="Times New Roman"/>
        </w:rPr>
        <w:t xml:space="preserve"> </w:t>
      </w:r>
      <w:r>
        <w:rPr>
          <w:rFonts w:ascii="Myanmar Text" w:hAnsi="Myanmar Text" w:eastAsia="Myanmar Text" w:cs="Myanmar Text"/>
        </w:rPr>
        <w:t>မွေးနေ့သည်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သတ္တမနိုင်ငံ၏</w:t>
      </w:r>
      <w:r>
        <w:rPr>
          <w:rFonts w:ascii="Times New Roman" w:hAnsi="Times New Roman" w:eastAsia="Times New Roman" w:cs="Times New Roman"/>
        </w:rPr>
        <w:t xml:space="preserve"> </w:t>
      </w:r>
      <w:r>
        <w:rPr>
          <w:rFonts w:ascii="Myanmar Text" w:hAnsi="Myanmar Text" w:eastAsia="Myanmar Text" w:cs="Myanmar Text"/>
        </w:rPr>
        <w:t>မွေးဖွားခြင်းကို</w:t>
      </w:r>
      <w:r>
        <w:rPr>
          <w:rFonts w:ascii="Times New Roman" w:hAnsi="Times New Roman" w:eastAsia="Times New Roman" w:cs="Times New Roman"/>
        </w:rPr>
        <w:t xml:space="preserve"> </w:t>
      </w:r>
      <w:r>
        <w:rPr>
          <w:rFonts w:ascii="Myanmar Text" w:hAnsi="Myanmar Text" w:eastAsia="Myanmar Text" w:cs="Myanmar Text"/>
        </w:rPr>
        <w:t>သတ်မှတ်ဖော်ပြပြီး၊</w:t>
      </w:r>
      <w:r>
        <w:rPr>
          <w:rFonts w:ascii="Times New Roman" w:hAnsi="Times New Roman" w:eastAsia="Times New Roman" w:cs="Times New Roman"/>
        </w:rPr>
        <w:t xml:space="preserve"> </w:t>
      </w:r>
      <w:r>
        <w:rPr>
          <w:rFonts w:ascii="Myanmar Text" w:hAnsi="Myanmar Text" w:eastAsia="Myanmar Text" w:cs="Myanmar Text"/>
        </w:rPr>
        <w:t>ထိုနိုင်ငံသည်</w:t>
      </w:r>
      <w:r>
        <w:rPr>
          <w:rFonts w:ascii="Times New Roman" w:hAnsi="Times New Roman" w:eastAsia="Times New Roman" w:cs="Times New Roman"/>
        </w:rPr>
        <w:t xml:space="preserve"> </w:t>
      </w:r>
      <w:r>
        <w:rPr>
          <w:rFonts w:ascii="Myanmar Text" w:hAnsi="Myanmar Text" w:eastAsia="Myanmar Text" w:cs="Myanmar Text"/>
        </w:rPr>
        <w:t>၎င်းမတိုင်မီရှိသော</w:t>
      </w:r>
      <w:r>
        <w:rPr>
          <w:rFonts w:ascii="Times New Roman" w:hAnsi="Times New Roman" w:eastAsia="Times New Roman" w:cs="Times New Roman"/>
        </w:rPr>
        <w:t xml:space="preserve"> </w:t>
      </w:r>
      <w:r>
        <w:rPr>
          <w:rFonts w:ascii="Myanmar Text" w:hAnsi="Myanmar Text" w:eastAsia="Myanmar Text" w:cs="Myanmar Text"/>
        </w:rPr>
        <w:t>နိုင်ငံ၏</w:t>
      </w:r>
      <w:r>
        <w:rPr>
          <w:rFonts w:ascii="Times New Roman" w:hAnsi="Times New Roman" w:eastAsia="Times New Roman" w:cs="Times New Roman"/>
        </w:rPr>
        <w:t xml:space="preserve"> </w:t>
      </w:r>
      <w:r>
        <w:rPr>
          <w:rFonts w:ascii="Myanmar Text" w:hAnsi="Myanmar Text" w:eastAsia="Myanmar Text" w:cs="Myanmar Text"/>
        </w:rPr>
        <w:t>သေဆုံးခြင်းကို</w:t>
      </w:r>
      <w:r>
        <w:rPr>
          <w:rFonts w:ascii="Times New Roman" w:hAnsi="Times New Roman" w:eastAsia="Times New Roman" w:cs="Times New Roman"/>
        </w:rPr>
        <w:t xml:space="preserve"> </w:t>
      </w:r>
      <w:r>
        <w:rPr>
          <w:rFonts w:ascii="Myanmar Text" w:hAnsi="Myanmar Text" w:eastAsia="Myanmar Text" w:cs="Myanmar Text"/>
        </w:rPr>
        <w:t>ချက်ချင်း</w:t>
      </w:r>
      <w:r>
        <w:rPr>
          <w:rFonts w:ascii="Times New Roman" w:hAnsi="Times New Roman" w:eastAsia="Times New Roman" w:cs="Times New Roman"/>
        </w:rPr>
        <w:t xml:space="preserve"> </w:t>
      </w:r>
      <w:r>
        <w:rPr>
          <w:rFonts w:ascii="Myanmar Text" w:hAnsi="Myanmar Text" w:eastAsia="Myanmar Text" w:cs="Myanmar Text"/>
        </w:rPr>
        <w:t>လိုက်နာ၍</w:t>
      </w:r>
      <w:r>
        <w:rPr>
          <w:rFonts w:ascii="Times New Roman" w:hAnsi="Times New Roman" w:eastAsia="Times New Roman" w:cs="Times New Roman"/>
        </w:rPr>
        <w:t xml:space="preserve"> </w:t>
      </w:r>
      <w:r>
        <w:rPr>
          <w:rFonts w:ascii="Myanmar Text" w:hAnsi="Myanmar Text" w:eastAsia="Myanmar Text" w:cs="Myanmar Text"/>
        </w:rPr>
        <w:t>ပေါ်ထွန်းလာသည်။</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ပဉ္စမနိုင်ငံ၏</w:t>
      </w:r>
      <w:r>
        <w:rPr>
          <w:rFonts w:ascii="Times New Roman" w:hAnsi="Times New Roman" w:eastAsia="Times New Roman" w:cs="Times New Roman"/>
        </w:rPr>
        <w:t xml:space="preserve"> </w:t>
      </w:r>
      <w:r>
        <w:rPr>
          <w:rFonts w:ascii="Myanmar Text" w:hAnsi="Myanmar Text" w:eastAsia="Myanmar Text" w:cs="Myanmar Text"/>
        </w:rPr>
        <w:t>သေဆုံးချိန်ဖြစ်သော</w:t>
      </w:r>
      <w:r>
        <w:rPr>
          <w:rFonts w:ascii="Times New Roman" w:hAnsi="Times New Roman" w:eastAsia="Times New Roman" w:cs="Times New Roman"/>
        </w:rPr>
        <w:t xml:space="preserve"> 1798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အုပ်စိုးခြင်းကို</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w:t>
      </w:r>
      <w:r>
        <w:rPr>
          <w:rFonts w:ascii="Myanmar Text" w:hAnsi="Myanmar Text" w:eastAsia="Myanmar Text" w:cs="Myanmar Text"/>
        </w:rPr>
        <w:t>ဗာလပရောဖက်များ၏</w:t>
      </w:r>
      <w:r>
        <w:rPr>
          <w:rFonts w:ascii="Times New Roman" w:hAnsi="Times New Roman" w:eastAsia="Times New Roman" w:cs="Times New Roman"/>
        </w:rPr>
        <w:t xml:space="preserve"> </w:t>
      </w:r>
      <w:r>
        <w:rPr>
          <w:rFonts w:ascii="Myanmar Text" w:hAnsi="Myanmar Text" w:eastAsia="Myanmar Text" w:cs="Myanmar Text"/>
        </w:rPr>
        <w:t>သေဆုံးချိန်တွင်</w:t>
      </w:r>
      <w:r>
        <w:rPr>
          <w:rFonts w:ascii="Times New Roman" w:hAnsi="Times New Roman" w:eastAsia="Times New Roman" w:cs="Times New Roman"/>
        </w:rPr>
        <w:t xml:space="preserve"> </w:t>
      </w:r>
      <w:r>
        <w:rPr>
          <w:rFonts w:ascii="Myanmar Text" w:hAnsi="Myanmar Text" w:eastAsia="Myanmar Text" w:cs="Myanmar Text"/>
        </w:rPr>
        <w:t>သတ္တမနိုင်ငံ၏</w:t>
      </w:r>
      <w:r>
        <w:rPr>
          <w:rFonts w:ascii="Times New Roman" w:hAnsi="Times New Roman" w:eastAsia="Times New Roman" w:cs="Times New Roman"/>
        </w:rPr>
        <w:t xml:space="preserve"> </w:t>
      </w:r>
      <w:r>
        <w:rPr>
          <w:rFonts w:ascii="Myanmar Text" w:hAnsi="Myanmar Text" w:eastAsia="Myanmar Text" w:cs="Myanmar Text"/>
        </w:rPr>
        <w:t>မွေးနေ့သည်</w:t>
      </w:r>
      <w:r>
        <w:rPr>
          <w:rFonts w:ascii="Times New Roman" w:hAnsi="Times New Roman" w:eastAsia="Times New Roman" w:cs="Times New Roman"/>
        </w:rPr>
        <w:t xml:space="preserve"> </w:t>
      </w:r>
      <w:r>
        <w:rPr>
          <w:rFonts w:ascii="Myanmar Text" w:hAnsi="Myanmar Text" w:eastAsia="Myanmar Text" w:cs="Myanmar Text"/>
        </w:rPr>
        <w:t>ရောက်ရှိလာပြီဖြစ်သည်။</w:t>
      </w:r>
      <w:r>
        <w:rPr>
          <w:rFonts w:ascii="Times New Roman" w:hAnsi="Times New Roman" w:eastAsia="Times New Roman" w:cs="Times New Roman"/>
        </w:rPr>
        <w:t xml:space="preserve"> </w:t>
      </w:r>
      <w:r>
        <w:rPr>
          <w:rFonts w:ascii="Myanmar Text" w:hAnsi="Myanmar Text" w:eastAsia="Myanmar Text" w:cs="Myanmar Text"/>
        </w:rPr>
        <w:t>ထိုသတ္တမနိုင်ငံကို</w:t>
      </w:r>
      <w:r>
        <w:rPr>
          <w:rFonts w:ascii="Times New Roman" w:hAnsi="Times New Roman" w:eastAsia="Times New Roman" w:cs="Times New Roman"/>
        </w:rPr>
        <w:t xml:space="preserve"> </w:t>
      </w:r>
      <w:r>
        <w:rPr>
          <w:rFonts w:ascii="Myanmar Text" w:hAnsi="Myanmar Text" w:eastAsia="Myanmar Text" w:cs="Myanmar Text"/>
        </w:rPr>
        <w:t>မြောက်ဘက်</w:t>
      </w:r>
      <w:r>
        <w:rPr>
          <w:rFonts w:ascii="Times New Roman" w:hAnsi="Times New Roman" w:eastAsia="Times New Roman" w:cs="Times New Roman"/>
        </w:rPr>
        <w:t xml:space="preserve"> </w:t>
      </w:r>
      <w:r>
        <w:rPr>
          <w:rFonts w:ascii="Myanmar Text" w:hAnsi="Myanmar Text" w:eastAsia="Myanmar Text" w:cs="Myanmar Text"/>
        </w:rPr>
        <w:t>ဆယ်ပိုင်းခွဲနိုင်ငံဖြစ်သော</w:t>
      </w:r>
      <w:r>
        <w:rPr>
          <w:rFonts w:ascii="Times New Roman" w:hAnsi="Times New Roman" w:eastAsia="Times New Roman" w:cs="Times New Roman"/>
        </w:rPr>
        <w:t xml:space="preserve"> </w:t>
      </w:r>
      <w:r>
        <w:rPr>
          <w:rFonts w:ascii="Myanmar Text" w:hAnsi="Myanmar Text" w:eastAsia="Myanmar Text" w:cs="Myanmar Text"/>
        </w:rPr>
        <w:t>အာဟပ်၏</w:t>
      </w:r>
      <w:r>
        <w:rPr>
          <w:rFonts w:ascii="Times New Roman" w:hAnsi="Times New Roman" w:eastAsia="Times New Roman" w:cs="Times New Roman"/>
        </w:rPr>
        <w:t xml:space="preserve"> </w:t>
      </w:r>
      <w:r>
        <w:rPr>
          <w:rFonts w:ascii="Myanmar Text" w:hAnsi="Myanmar Text" w:eastAsia="Myanmar Text" w:cs="Myanmar Text"/>
        </w:rPr>
        <w:t>နိုင်ငံအားဖြင့်လည်းကောင်း၊</w:t>
      </w:r>
      <w:r>
        <w:rPr>
          <w:rFonts w:ascii="Times New Roman" w:hAnsi="Times New Roman" w:eastAsia="Times New Roman" w:cs="Times New Roman"/>
        </w:rPr>
        <w:t xml:space="preserve"> </w:t>
      </w:r>
      <w:r>
        <w:rPr>
          <w:rFonts w:ascii="Myanmar Text" w:hAnsi="Myanmar Text" w:eastAsia="Myanmar Text" w:cs="Myanmar Text"/>
        </w:rPr>
        <w:t>ပဂံရောမ၏</w:t>
      </w:r>
      <w:r>
        <w:rPr>
          <w:rFonts w:ascii="Times New Roman" w:hAnsi="Times New Roman" w:eastAsia="Times New Roman" w:cs="Times New Roman"/>
        </w:rPr>
        <w:t xml:space="preserve"> </w:t>
      </w:r>
      <w:r>
        <w:rPr>
          <w:rFonts w:ascii="Myanmar Text" w:hAnsi="Myanmar Text" w:eastAsia="Myanmar Text" w:cs="Myanmar Text"/>
        </w:rPr>
        <w:t>မြောက်ဘက်</w:t>
      </w:r>
      <w:r>
        <w:rPr>
          <w:rFonts w:ascii="Times New Roman" w:hAnsi="Times New Roman" w:eastAsia="Times New Roman" w:cs="Times New Roman"/>
        </w:rPr>
        <w:t xml:space="preserve"> </w:t>
      </w:r>
      <w:r>
        <w:rPr>
          <w:rFonts w:ascii="Myanmar Text" w:hAnsi="Myanmar Text" w:eastAsia="Myanmar Text" w:cs="Myanmar Text"/>
        </w:rPr>
        <w:t>ဆယ်ပိုင်းခွဲနိုင်ငံကို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ဟေရုတ်အားဖြင့်လည်းကောင်း</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Scripture"/>
        <w:jc w:val="left"/>
      </w:pPr>
      <w:r>
        <w:rPr>
          <w:rFonts w:ascii="Times New Roman" w:hAnsi="Times New Roman" w:eastAsia="Times New Roman" w:cs="Times New Roman"/>
        </w:rPr>
        <w:t>Na sungut sangapuluh a nakita mo sa ibabaw ng halimaw, ang mga ito ay mapopoot sa patutot, at siya’y gagawing wasak at hubad, at kakainin ang kaniyang laman, at susunugin siya sa apoy. Sapagkat inilagay ng Diyos sa kanilang mga puso ang ganapin ang kaniyang kalooban, at magkaisang magbigay ng kanilang kaharian sa halimaw, hanggang sa matupad ang mga salita ng Diyos. At ang babaing iyong nakita ay yaong dakilang lungsod, na naghahari sa mga hari sa lupa. Apocalipsis 17:16–18.</w:t>
      </w:r>
    </w:p>
    <w:p>
      <w:pPr>
        <w:pStyle w:val="ArticleBody"/>
        <w:jc w:val="left"/>
      </w:pPr>
      <w:r>
        <w:rPr>
          <w:rFonts w:ascii="Ebrima" w:hAnsi="Ebrima" w:eastAsia="Ebrima" w:cs="Ebrima"/>
        </w:rPr>
        <w:t>ሄሮድስ</w:t>
      </w:r>
      <w:r>
        <w:rPr>
          <w:rFonts w:ascii="Times New Roman" w:hAnsi="Times New Roman" w:eastAsia="Times New Roman" w:cs="Times New Roman"/>
        </w:rPr>
        <w:t xml:space="preserve"> </w:t>
      </w:r>
      <w:r>
        <w:rPr>
          <w:rFonts w:ascii="Ebrima" w:hAnsi="Ebrima" w:eastAsia="Ebrima" w:cs="Ebrima"/>
        </w:rPr>
        <w:t>ለሰሎሜ</w:t>
      </w:r>
      <w:r>
        <w:rPr>
          <w:rFonts w:ascii="Times New Roman" w:hAnsi="Times New Roman" w:eastAsia="Times New Roman" w:cs="Times New Roman"/>
        </w:rPr>
        <w:t xml:space="preserve"> </w:t>
      </w:r>
      <w:r>
        <w:rPr>
          <w:rFonts w:ascii="Ebrima" w:hAnsi="Ebrima" w:eastAsia="Ebrima" w:cs="Ebrima"/>
        </w:rPr>
        <w:t>የገባውን</w:t>
      </w:r>
      <w:r>
        <w:rPr>
          <w:rFonts w:ascii="Times New Roman" w:hAnsi="Times New Roman" w:eastAsia="Times New Roman" w:cs="Times New Roman"/>
        </w:rPr>
        <w:t xml:space="preserve"> </w:t>
      </w:r>
      <w:r>
        <w:rPr>
          <w:rFonts w:ascii="Ebrima" w:hAnsi="Ebrima" w:eastAsia="Ebrima" w:cs="Ebrima"/>
        </w:rPr>
        <w:t>መሐላ</w:t>
      </w:r>
      <w:r>
        <w:rPr>
          <w:rFonts w:ascii="Times New Roman" w:hAnsi="Times New Roman" w:eastAsia="Times New Roman" w:cs="Times New Roman"/>
        </w:rPr>
        <w:t xml:space="preserve"> </w:t>
      </w:r>
      <w:r>
        <w:rPr>
          <w:rFonts w:ascii="Ebrima" w:hAnsi="Ebrima" w:eastAsia="Ebrima" w:cs="Ebrima"/>
        </w:rPr>
        <w:t>ለመፈጸም</w:t>
      </w:r>
      <w:r>
        <w:rPr>
          <w:rFonts w:ascii="Times New Roman" w:hAnsi="Times New Roman" w:eastAsia="Times New Roman" w:cs="Times New Roman"/>
        </w:rPr>
        <w:t xml:space="preserve"> </w:t>
      </w:r>
      <w:r>
        <w:rPr>
          <w:rFonts w:ascii="Ebrima" w:hAnsi="Ebrima" w:eastAsia="Ebrima" w:cs="Ebrima"/>
        </w:rPr>
        <w:t>ተስማማ፤</w:t>
      </w:r>
      <w:r>
        <w:rPr>
          <w:rFonts w:ascii="Times New Roman" w:hAnsi="Times New Roman" w:eastAsia="Times New Roman" w:cs="Times New Roman"/>
        </w:rPr>
        <w:t xml:space="preserve"> </w:t>
      </w:r>
      <w:r>
        <w:rPr>
          <w:rFonts w:ascii="Ebrima" w:hAnsi="Ebrima" w:eastAsia="Ebrima" w:cs="Ebrima"/>
        </w:rPr>
        <w:t>የዮሐንስንም</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እንዲሰጣት</w:t>
      </w:r>
      <w:r>
        <w:rPr>
          <w:rFonts w:ascii="Times New Roman" w:hAnsi="Times New Roman" w:eastAsia="Times New Roman" w:cs="Times New Roman"/>
        </w:rPr>
        <w:t xml:space="preserve"> </w:t>
      </w:r>
      <w:r>
        <w:rPr>
          <w:rFonts w:ascii="Ebrima" w:hAnsi="Ebrima" w:eastAsia="Ebrima" w:cs="Ebrima"/>
        </w:rPr>
        <w:t>ተስማማ፤</w:t>
      </w:r>
      <w:r>
        <w:rPr>
          <w:rFonts w:ascii="Times New Roman" w:hAnsi="Times New Roman" w:eastAsia="Times New Roman" w:cs="Times New Roman"/>
        </w:rPr>
        <w:t xml:space="preserve"> </w:t>
      </w:r>
      <w:r>
        <w:rPr>
          <w:rFonts w:ascii="Ebrima" w:hAnsi="Ebrima" w:eastAsia="Ebrima" w:cs="Ebrima"/>
        </w:rPr>
        <w:t>መሐላውም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መንግሥቱ</w:t>
      </w:r>
      <w:r>
        <w:rPr>
          <w:rFonts w:ascii="Times New Roman" w:hAnsi="Times New Roman" w:eastAsia="Times New Roman" w:cs="Times New Roman"/>
        </w:rPr>
        <w:t xml:space="preserve"> </w:t>
      </w:r>
      <w:r>
        <w:rPr>
          <w:rFonts w:ascii="Ebrima" w:hAnsi="Ebrima" w:eastAsia="Ebrima" w:cs="Ebrima"/>
        </w:rPr>
        <w:t>እኩሌታ</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እንደሚደርስ</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የተባበሩት</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አሥሩ</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ጋለሞታይቱን</w:t>
      </w:r>
      <w:r>
        <w:rPr>
          <w:rFonts w:ascii="Times New Roman" w:hAnsi="Times New Roman" w:eastAsia="Times New Roman" w:cs="Times New Roman"/>
        </w:rPr>
        <w:t xml:space="preserve"> </w:t>
      </w:r>
      <w:r>
        <w:rPr>
          <w:rFonts w:ascii="Ebrima" w:hAnsi="Ebrima" w:eastAsia="Ebrima" w:cs="Ebrima"/>
        </w:rPr>
        <w:t>ቢጠሉም</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መንግሥታቸውን</w:t>
      </w:r>
      <w:r>
        <w:rPr>
          <w:rFonts w:ascii="Times New Roman" w:hAnsi="Times New Roman" w:eastAsia="Times New Roman" w:cs="Times New Roman"/>
        </w:rPr>
        <w:t xml:space="preserve"> </w:t>
      </w:r>
      <w:r>
        <w:rPr>
          <w:rFonts w:ascii="Ebrima" w:hAnsi="Ebrima" w:eastAsia="Ebrima" w:cs="Ebrima"/>
        </w:rPr>
        <w:t>ከቀደሙት</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ራሶች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ለሆነው</w:t>
      </w:r>
      <w:r>
        <w:rPr>
          <w:rFonts w:ascii="Times New Roman" w:hAnsi="Times New Roman" w:eastAsia="Times New Roman" w:cs="Times New Roman"/>
        </w:rPr>
        <w:t xml:space="preserve"> </w:t>
      </w:r>
      <w:r>
        <w:rPr>
          <w:rFonts w:ascii="Ebrima" w:hAnsi="Ebrima" w:eastAsia="Ebrima" w:cs="Ebrima"/>
        </w:rPr>
        <w:t>ስምንተኛው</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ለመስጠት</w:t>
      </w:r>
      <w:r>
        <w:rPr>
          <w:rFonts w:ascii="Times New Roman" w:hAnsi="Times New Roman" w:eastAsia="Times New Roman" w:cs="Times New Roman"/>
        </w:rPr>
        <w:t xml:space="preserve"> </w:t>
      </w:r>
      <w:r>
        <w:rPr>
          <w:rFonts w:ascii="Ebrima" w:hAnsi="Ebrima" w:eastAsia="Ebrima" w:cs="Ebrima"/>
        </w:rPr>
        <w:t>ይስማማሉ።</w:t>
      </w:r>
      <w:r>
        <w:rPr>
          <w:rFonts w:ascii="Times New Roman" w:hAnsi="Times New Roman" w:eastAsia="Times New Roman" w:cs="Times New Roman"/>
        </w:rPr>
        <w:t xml:space="preserve"> </w:t>
      </w:r>
      <w:r>
        <w:rPr>
          <w:rFonts w:ascii="Ebrima" w:hAnsi="Ebrima" w:eastAsia="Ebrima" w:cs="Ebrima"/>
        </w:rPr>
        <w:t>የሚስማሙትም</w:t>
      </w:r>
      <w:r>
        <w:rPr>
          <w:rFonts w:ascii="Times New Roman" w:hAnsi="Times New Roman" w:eastAsia="Times New Roman" w:cs="Times New Roman"/>
        </w:rPr>
        <w:t xml:space="preserve"> </w:t>
      </w:r>
      <w:r>
        <w:rPr>
          <w:rFonts w:ascii="Ebrima" w:hAnsi="Ebrima" w:eastAsia="Ebrima" w:cs="Ebrima"/>
        </w:rPr>
        <w:t>በዓለም</w:t>
      </w:r>
      <w:r>
        <w:rPr>
          <w:rFonts w:ascii="Times New Roman" w:hAnsi="Times New Roman" w:eastAsia="Times New Roman" w:cs="Times New Roman"/>
        </w:rPr>
        <w:t xml:space="preserve"> </w:t>
      </w:r>
      <w:r>
        <w:rPr>
          <w:rFonts w:ascii="Ebrima" w:hAnsi="Ebrima" w:eastAsia="Ebrima" w:cs="Ebrima"/>
        </w:rPr>
        <w:t>አቀፍ</w:t>
      </w:r>
      <w:r>
        <w:rPr>
          <w:rFonts w:ascii="Times New Roman" w:hAnsi="Times New Roman" w:eastAsia="Times New Roman" w:cs="Times New Roman"/>
        </w:rPr>
        <w:t xml:space="preserve"> </w:t>
      </w:r>
      <w:r>
        <w:rPr>
          <w:rFonts w:ascii="Ebrima" w:hAnsi="Ebrima" w:eastAsia="Ebrima" w:cs="Ebrima"/>
        </w:rPr>
        <w:t>መንግሥትና</w:t>
      </w:r>
      <w:r>
        <w:rPr>
          <w:rFonts w:ascii="Times New Roman" w:hAnsi="Times New Roman" w:eastAsia="Times New Roman" w:cs="Times New Roman"/>
        </w:rPr>
        <w:t xml:space="preserve"> </w:t>
      </w:r>
      <w:r>
        <w:rPr>
          <w:rFonts w:ascii="Ebrima" w:hAnsi="Ebrima" w:eastAsia="Ebrima" w:cs="Ebrima"/>
        </w:rPr>
        <w:t>በዓለም</w:t>
      </w:r>
      <w:r>
        <w:rPr>
          <w:rFonts w:ascii="Times New Roman" w:hAnsi="Times New Roman" w:eastAsia="Times New Roman" w:cs="Times New Roman"/>
        </w:rPr>
        <w:t xml:space="preserve"> </w:t>
      </w:r>
      <w:r>
        <w:rPr>
          <w:rFonts w:ascii="Ebrima" w:hAnsi="Ebrima" w:eastAsia="Ebrima" w:cs="Ebrima"/>
        </w:rPr>
        <w:t>አቀፍ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ክርስቲያኗ</w:t>
      </w:r>
      <w:r>
        <w:rPr>
          <w:rFonts w:ascii="Times New Roman" w:hAnsi="Times New Roman" w:eastAsia="Times New Roman" w:cs="Times New Roman"/>
        </w:rPr>
        <w:t xml:space="preserve"> </w:t>
      </w:r>
      <w:r>
        <w:rPr>
          <w:rFonts w:ascii="Ebrima" w:hAnsi="Ebrima" w:eastAsia="Ebrima" w:cs="Ebrima"/>
        </w:rPr>
        <w:t>መዋሃድ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ጋብቻው</w:t>
      </w:r>
      <w:r>
        <w:rPr>
          <w:rFonts w:ascii="Times New Roman" w:hAnsi="Times New Roman" w:eastAsia="Times New Roman" w:cs="Times New Roman"/>
        </w:rPr>
        <w:t xml:space="preserve"> </w:t>
      </w:r>
      <w:r>
        <w:rPr>
          <w:rFonts w:ascii="Ebrima" w:hAnsi="Ebrima" w:eastAsia="Ebrima" w:cs="Ebrima"/>
        </w:rPr>
        <w:t>የላቲን</w:t>
      </w:r>
      <w:r>
        <w:rPr>
          <w:rFonts w:ascii="Times New Roman" w:hAnsi="Times New Roman" w:eastAsia="Times New Roman" w:cs="Times New Roman"/>
        </w:rPr>
        <w:t xml:space="preserve"> </w:t>
      </w:r>
      <w:r>
        <w:rPr>
          <w:rFonts w:ascii="Ebrima" w:hAnsi="Ebrima" w:eastAsia="Ebrima" w:cs="Ebrima"/>
        </w:rPr>
        <w:t>ጋብቻ</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የእንግሊዝ</w:t>
      </w:r>
      <w:r>
        <w:rPr>
          <w:rFonts w:ascii="Times New Roman" w:hAnsi="Times New Roman" w:eastAsia="Times New Roman" w:cs="Times New Roman"/>
        </w:rPr>
        <w:t xml:space="preserve"> </w:t>
      </w:r>
      <w:r>
        <w:rPr>
          <w:rFonts w:ascii="Ebrima" w:hAnsi="Ebrima" w:eastAsia="Ebrima" w:cs="Ebrima"/>
        </w:rPr>
        <w:t>ጋብቻ</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ጋብቻቸው</w:t>
      </w:r>
      <w:r>
        <w:rPr>
          <w:rFonts w:ascii="Times New Roman" w:hAnsi="Times New Roman" w:eastAsia="Times New Roman" w:cs="Times New Roman"/>
        </w:rPr>
        <w:t xml:space="preserve"> “</w:t>
      </w:r>
      <w:r>
        <w:rPr>
          <w:rFonts w:ascii="Ebrima" w:hAnsi="Ebrima" w:eastAsia="Ebrima" w:cs="Ebrima"/>
        </w:rPr>
        <w:t>ሴቲቱ</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ነገሥታቱ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እንደምትነግሥ</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በላቲን</w:t>
      </w:r>
      <w:r>
        <w:rPr>
          <w:rFonts w:ascii="Times New Roman" w:hAnsi="Times New Roman" w:eastAsia="Times New Roman" w:cs="Times New Roman"/>
        </w:rPr>
        <w:t xml:space="preserve"> </w:t>
      </w:r>
      <w:r>
        <w:rPr>
          <w:rFonts w:ascii="Ebrima" w:hAnsi="Ebrima" w:eastAsia="Ebrima" w:cs="Ebrima"/>
        </w:rPr>
        <w:t>ጋብቻ</w:t>
      </w:r>
      <w:r>
        <w:rPr>
          <w:rFonts w:ascii="Times New Roman" w:hAnsi="Times New Roman" w:eastAsia="Times New Roman" w:cs="Times New Roman"/>
        </w:rPr>
        <w:t xml:space="preserve"> </w:t>
      </w:r>
      <w:r>
        <w:rPr>
          <w:rFonts w:ascii="Ebrima" w:hAnsi="Ebrima" w:eastAsia="Ebrima" w:cs="Ebrima"/>
        </w:rPr>
        <w:t>ቤተሰቡ</w:t>
      </w:r>
      <w:r>
        <w:rPr>
          <w:rFonts w:ascii="Times New Roman" w:hAnsi="Times New Roman" w:eastAsia="Times New Roman" w:cs="Times New Roman"/>
        </w:rPr>
        <w:t xml:space="preserve"> </w:t>
      </w:r>
      <w:r>
        <w:rPr>
          <w:rFonts w:ascii="Ebrima" w:hAnsi="Ebrima" w:eastAsia="Ebrima" w:cs="Ebrima"/>
        </w:rPr>
        <w:t>የሴቲቱን</w:t>
      </w:r>
      <w:r>
        <w:rPr>
          <w:rFonts w:ascii="Times New Roman" w:hAnsi="Times New Roman" w:eastAsia="Times New Roman" w:cs="Times New Roman"/>
        </w:rPr>
        <w:t xml:space="preserve"> </w:t>
      </w:r>
      <w:r>
        <w:rPr>
          <w:rFonts w:ascii="Ebrima" w:hAnsi="Ebrima" w:eastAsia="Ebrima" w:cs="Ebrima"/>
        </w:rPr>
        <w:t>የቤተሰብ</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የወንዱን</w:t>
      </w:r>
      <w:r>
        <w:rPr>
          <w:rFonts w:ascii="Times New Roman" w:hAnsi="Times New Roman" w:eastAsia="Times New Roman" w:cs="Times New Roman"/>
        </w:rPr>
        <w:t xml:space="preserve"> </w:t>
      </w:r>
      <w:r>
        <w:rPr>
          <w:rFonts w:ascii="Ebrima" w:hAnsi="Ebrima" w:eastAsia="Ebrima" w:cs="Ebrima"/>
        </w:rPr>
        <w:t>አይይዝም፤</w:t>
      </w:r>
      <w:r>
        <w:rPr>
          <w:rFonts w:ascii="Times New Roman" w:hAnsi="Times New Roman" w:eastAsia="Times New Roman" w:cs="Times New Roman"/>
        </w:rPr>
        <w:t xml:space="preserve"> </w:t>
      </w:r>
      <w:r>
        <w:rPr>
          <w:rFonts w:ascii="Ebrima" w:hAnsi="Ebrima" w:eastAsia="Ebrima" w:cs="Ebrima"/>
        </w:rPr>
        <w:t>የዚህም</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w:t>
      </w:r>
      <w:r>
        <w:rPr>
          <w:rFonts w:ascii="Ebrima" w:hAnsi="Ebrima" w:eastAsia="Ebrima" w:cs="Ebrima"/>
        </w:rPr>
        <w:t>አቀፍ</w:t>
      </w:r>
      <w:r>
        <w:rPr>
          <w:rFonts w:ascii="Times New Roman" w:hAnsi="Times New Roman" w:eastAsia="Times New Roman" w:cs="Times New Roman"/>
        </w:rPr>
        <w:t xml:space="preserve"> </w:t>
      </w:r>
      <w:r>
        <w:rPr>
          <w:rFonts w:ascii="Ebrima" w:hAnsi="Ebrima" w:eastAsia="Ebrima" w:cs="Ebrima"/>
        </w:rPr>
        <w:t>ጋብቻ</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በትንቢታዊው</w:t>
      </w:r>
      <w:r>
        <w:rPr>
          <w:rFonts w:ascii="Times New Roman" w:hAnsi="Times New Roman" w:eastAsia="Times New Roman" w:cs="Times New Roman"/>
        </w:rPr>
        <w:t xml:space="preserve"> </w:t>
      </w:r>
      <w:r>
        <w:rPr>
          <w:rFonts w:ascii="Ebrima" w:hAnsi="Ebrima" w:eastAsia="Ebrima" w:cs="Ebrima"/>
        </w:rPr>
        <w:t>ትረካ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አካል</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“Reyes y gobernantes y administradores han puesto sobre sí la marca del anticristo, y son representados como el dragón que va a hacer guerra contra los santos: contra los que guardan los mandamientos de Dios y tienen la fe de Jesús.” Testimonios para los ministros, 38.</w:t>
      </w:r>
    </w:p>
    <w:p>
      <w:pPr>
        <w:pStyle w:val="ArticleBody"/>
        <w:jc w:val="left"/>
      </w:pPr>
      <w:r>
        <w:rPr>
          <w:rFonts w:ascii="Times New Roman" w:hAnsi="Times New Roman" w:eastAsia="Times New Roman" w:cs="Times New Roman"/>
        </w:rPr>
        <w:t>Ari ñiqi qillqasqa artikulopi kay yachayta qatiqkusun.</w:t>
      </w:r>
    </w:p>
    <w:p>
      <w:pPr>
        <w:pStyle w:val="ArticleScripture"/>
        <w:jc w:val="left"/>
      </w:pPr>
      <w:r>
        <w:rPr>
          <w:rFonts w:ascii="Times New Roman" w:hAnsi="Times New Roman" w:eastAsia="Times New Roman" w:cs="Times New Roman"/>
        </w:rPr>
        <w:t>Amagama Yesaya mwene wa Amozi yezibonela ngokuphathelele kwaJuda neJerusalema. Kuyakuthi emihleni yokucina intaba yendlu kaJehova imiswe esicongweni sezintaba, iphakanyiswe ngaphezu kwamagquma; zonke izizwe ziyakugeleza ziye kuyo. Izizwe eziningi ziyakuhamba zithi: Wozani, sikhuphukele entabeni kaJehova, endlini kaNkulunkulu kaJakobe; uyakusifundisa izindlela zakhe, sihambe emikhondweni yakhe; ngokuba umthetho uyakuphuma eSiyoni, nezwi likaJehova eJerusalema.... Ngalolo suku abesifazane abayisikhombisa bayakubamba indoda eyodwa, bethi: Siyakudla isinkwa sethu, sigqoke izingubo zethu; kuphela masibizwe ngegama lakho, ususe ihlazo lethu. Ngalolo suku ihlumela likaJehova liyakuba lihle futhi libe nenkazimulo, nesithelo sezwe sibe sihle kakhulu futhi sibe nobuhle kulabo abaphunyukileyo bakwa-Israyeli. Kuyakuthi oseleyo eSiyoni, nosalayo eJerusalema, uyakuthiwa ungcwele, wonke umuntu obhaliweyo phakathi kwabaphilayo eJerusalema; lapho iNkosi isigezile ukungcola kwamadodakazi aseSiyoni, ihlambulule igazi laseJerusalema phakathi kwalo ngomoya wokwahlulela nangomoya wokushisa. Isaya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 Даниила — сто сороковая</dc:title>
  <dc:subject>اٰخری وعدہ: خُداوند کے دِن سے پہلے ایلیاہ کے کردار کا انکشاف</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