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سەد و شەست و دووەم</w:t>
      </w:r>
    </w:p>
    <w:p>
      <w:pPr>
        <w:pStyle w:val="ArticleSubtitle"/>
        <w:jc w:val="left"/>
      </w:pPr>
      <w:r>
        <w:rPr>
          <w:rFonts w:ascii="Arial" w:hAnsi="Arial" w:eastAsia="Arial" w:cs="Arial"/>
        </w:rPr>
        <w:t>Tiempo profético de Roma: desvelar la visión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Roma tikisi mulizu, umi Roma wilikiyama kan qhipan “pachapi”. Akax Mä Qullqi Warmi White jilatan arsutapawa, kawkhantix jupax kunatix qhanakïki ukham amuyañ wakiski uk yatiyi:</w:t>
      </w:r>
    </w:p>
    <w:p>
      <w:pPr>
        <w:pStyle w:val="ArticleScripture"/>
        <w:jc w:val="left"/>
      </w:pPr>
      <w:r>
        <w:rPr>
          <w:rFonts w:ascii="Times New Roman" w:hAnsi="Times New Roman" w:eastAsia="Times New Roman" w:cs="Times New Roman"/>
        </w:rPr>
        <w:t>“Аян — мөһөрләнгән китап, әмма ул шулай уҡ асылған китап. Унда ер тарихының һуңғы көндәрендә буласаҡ ғәжәп ваҡиғалар яҙылған. Был китаптың тәғлимәттәре аныҡ, мистик та, аңлашылмаҫ та түгел. Унда Даниил китабындағы кеүек үк шул уҡ пәйғәмбәрлек һыҙығы дауам ителә. Ҡайһы бер пәйғәмбәрлектәрҙе Алла ҡабатлаған, шуның менән уларға мөһим әһәмиәт бирелергә тейешлеген күрһәткән. Раббы ҙур әһәмиәте булмаған нәмәләрҙе ҡабатламай.” Manuscript Releases, volume 9, 8.</w:t>
      </w:r>
    </w:p>
    <w:p>
      <w:pPr>
        <w:pStyle w:val="ArticleBody"/>
        <w:jc w:val="left"/>
      </w:pPr>
      <w:r>
        <w:rPr>
          <w:rFonts w:ascii="Times New Roman" w:hAnsi="Times New Roman" w:eastAsia="Times New Roman" w:cs="Times New Roman"/>
        </w:rPr>
        <w:t>“</w:t>
      </w:r>
      <w:r>
        <w:rPr>
          <w:rFonts w:ascii="Myanmar Text" w:hAnsi="Myanmar Text" w:eastAsia="Myanmar Text" w:cs="Myanmar Text"/>
        </w:rPr>
        <w:t>ဂွ်အံင်ကၠောန်</w:t>
      </w:r>
      <w:r>
        <w:rPr>
          <w:rFonts w:ascii="Times New Roman" w:hAnsi="Times New Roman" w:eastAsia="Times New Roman" w:cs="Times New Roman"/>
        </w:rPr>
        <w:t xml:space="preserve"> </w:t>
      </w:r>
      <w:r>
        <w:rPr>
          <w:rFonts w:ascii="Myanmar Text" w:hAnsi="Myanmar Text" w:eastAsia="Myanmar Text" w:cs="Myanmar Text"/>
        </w:rPr>
        <w:t>မပၠန်ပၠန်</w:t>
      </w:r>
      <w:r>
        <w:rPr>
          <w:rFonts w:ascii="Times New Roman" w:hAnsi="Times New Roman" w:eastAsia="Times New Roman" w:cs="Times New Roman"/>
        </w:rPr>
        <w:t xml:space="preserve"> </w:t>
      </w:r>
      <w:r>
        <w:rPr>
          <w:rFonts w:ascii="Myanmar Text" w:hAnsi="Myanmar Text" w:eastAsia="Myanmar Text" w:cs="Myanmar Text"/>
        </w:rPr>
        <w:t>အရာသေးတိသွက်တုဲကီု</w:t>
      </w:r>
      <w:r>
        <w:rPr>
          <w:rFonts w:ascii="Times New Roman" w:hAnsi="Times New Roman" w:eastAsia="Times New Roman" w:cs="Times New Roman"/>
        </w:rPr>
        <w:t xml:space="preserve"> </w:t>
      </w:r>
      <w:r>
        <w:rPr>
          <w:rFonts w:ascii="Myanmar Text" w:hAnsi="Myanmar Text" w:eastAsia="Myanmar Text" w:cs="Myanmar Text"/>
        </w:rPr>
        <w:t>မဟွံမံက်ကၠုင်ရ</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ရောမ်နှင့်ဆက်နွယ်သော</w:t>
      </w:r>
      <w:r>
        <w:rPr>
          <w:rFonts w:ascii="Times New Roman" w:hAnsi="Times New Roman" w:eastAsia="Times New Roman" w:cs="Times New Roman"/>
        </w:rPr>
        <w:t xml:space="preserve"> “</w:t>
      </w:r>
      <w:r>
        <w:rPr>
          <w:rFonts w:ascii="Myanmar Text" w:hAnsi="Myanmar Text" w:eastAsia="Myanmar Text" w:cs="Myanmar Text"/>
        </w:rPr>
        <w:t>အချိန်ကာလများ</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ပၠန်ပၠန်</w:t>
      </w:r>
      <w:r>
        <w:rPr>
          <w:rFonts w:ascii="Times New Roman" w:hAnsi="Times New Roman" w:eastAsia="Times New Roman" w:cs="Times New Roman"/>
        </w:rPr>
        <w:t xml:space="preserve"> </w:t>
      </w:r>
      <w:r>
        <w:rPr>
          <w:rFonts w:ascii="Myanmar Text" w:hAnsi="Myanmar Text" w:eastAsia="Myanmar Text" w:cs="Myanmar Text"/>
        </w:rPr>
        <w:t>ထပ်ကာရည်ညွှန်းထားသည်။</w:t>
      </w:r>
      <w:r>
        <w:rPr>
          <w:rFonts w:ascii="Times New Roman" w:hAnsi="Times New Roman" w:eastAsia="Times New Roman" w:cs="Times New Roman"/>
        </w:rPr>
        <w:t xml:space="preserve"> </w:t>
      </w:r>
      <w:r>
        <w:rPr>
          <w:rFonts w:ascii="Myanmar Text" w:hAnsi="Myanmar Text" w:eastAsia="Myanmar Text" w:cs="Myanmar Text"/>
        </w:rPr>
        <w:t>ရောမ်နှင့်ဆက်နွယ်သော</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နားလည်သဘောပေါက်ခြင်းသည်</w:t>
      </w:r>
      <w:r>
        <w:rPr>
          <w:rFonts w:ascii="Times New Roman" w:hAnsi="Times New Roman" w:eastAsia="Times New Roman" w:cs="Times New Roman"/>
        </w:rPr>
        <w:t xml:space="preserve"> “</w:t>
      </w:r>
      <w:r>
        <w:rPr>
          <w:rFonts w:ascii="Myanmar Text" w:hAnsi="Myanmar Text" w:eastAsia="Myanmar Text" w:cs="Myanmar Text"/>
        </w:rPr>
        <w:t>အရေးကြီးလှသော</w:t>
      </w:r>
      <w:r>
        <w:rPr>
          <w:rFonts w:ascii="Times New Roman" w:hAnsi="Times New Roman" w:eastAsia="Times New Roman" w:cs="Times New Roman"/>
        </w:rPr>
        <w:t xml:space="preserve"> </w:t>
      </w:r>
      <w:r>
        <w:rPr>
          <w:rFonts w:ascii="Myanmar Text" w:hAnsi="Myanmar Text" w:eastAsia="Myanmar Text" w:cs="Myanmar Text"/>
        </w:rPr>
        <w:t>အရာ</w:t>
      </w:r>
      <w:r>
        <w:rPr>
          <w:rFonts w:ascii="Times New Roman" w:hAnsi="Times New Roman" w:eastAsia="Times New Roman" w:cs="Times New Roman"/>
        </w:rPr>
        <w:t xml:space="preserve">” </w:t>
      </w:r>
      <w:r>
        <w:rPr>
          <w:rFonts w:ascii="Myanmar Text" w:hAnsi="Myanmar Text" w:eastAsia="Myanmar Text" w:cs="Myanmar Text"/>
        </w:rPr>
        <w:t>တစ်ရပ်ဖြစ်၏၊</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ထိုအရာပင်</w:t>
      </w:r>
      <w:r>
        <w:rPr>
          <w:rFonts w:ascii="Times New Roman" w:hAnsi="Times New Roman" w:eastAsia="Times New Roman" w:cs="Times New Roman"/>
        </w:rPr>
        <w:t xml:space="preserve"> </w:t>
      </w:r>
      <w:r>
        <w:rPr>
          <w:rFonts w:ascii="Myanmar Text" w:hAnsi="Myanmar Text" w:eastAsia="Myanmar Text" w:cs="Myanmar Text"/>
        </w:rPr>
        <w:t>ရောမ်ကို</w:t>
      </w:r>
      <w:r>
        <w:rPr>
          <w:rFonts w:ascii="Times New Roman" w:hAnsi="Times New Roman" w:eastAsia="Times New Roman" w:cs="Times New Roman"/>
        </w:rPr>
        <w:t xml:space="preserve"> </w:t>
      </w:r>
      <w:r>
        <w:rPr>
          <w:rFonts w:ascii="Myanmar Text" w:hAnsi="Myanmar Text" w:eastAsia="Myanmar Text" w:cs="Myanmar Text"/>
        </w:rPr>
        <w:t>ဗျာဒိတ်ရူပါရုံကို</w:t>
      </w:r>
      <w:r>
        <w:rPr>
          <w:rFonts w:ascii="Times New Roman" w:hAnsi="Times New Roman" w:eastAsia="Times New Roman" w:cs="Times New Roman"/>
        </w:rPr>
        <w:t xml:space="preserve"> </w:t>
      </w:r>
      <w:r>
        <w:rPr>
          <w:rFonts w:ascii="Myanmar Text" w:hAnsi="Myanmar Text" w:eastAsia="Myanmar Text" w:cs="Myanmar Text"/>
        </w:rPr>
        <w:t>တည်ထောင်စေသော</w:t>
      </w:r>
      <w:r>
        <w:rPr>
          <w:rFonts w:ascii="Times New Roman" w:hAnsi="Times New Roman" w:eastAsia="Times New Roman" w:cs="Times New Roman"/>
        </w:rPr>
        <w:t xml:space="preserve"> </w:t>
      </w:r>
      <w:r>
        <w:rPr>
          <w:rFonts w:ascii="Myanmar Text" w:hAnsi="Myanmar Text" w:eastAsia="Myanmar Text" w:cs="Myanmar Text"/>
        </w:rPr>
        <w:t>အကြောင်းအရာအဖြစ်</w:t>
      </w:r>
      <w:r>
        <w:rPr>
          <w:rFonts w:ascii="Times New Roman" w:hAnsi="Times New Roman" w:eastAsia="Times New Roman" w:cs="Times New Roman"/>
        </w:rPr>
        <w:t xml:space="preserve"> </w:t>
      </w:r>
      <w:r>
        <w:rPr>
          <w:rFonts w:ascii="Myanmar Text" w:hAnsi="Myanmar Text" w:eastAsia="Myanmar Text" w:cs="Myanmar Text"/>
        </w:rPr>
        <w:t>ဖော်ပြပေးသကဲ့သို့</w:t>
      </w:r>
      <w:r>
        <w:rPr>
          <w:rFonts w:ascii="Times New Roman" w:hAnsi="Times New Roman" w:eastAsia="Times New Roman" w:cs="Times New Roman"/>
        </w:rPr>
        <w:t xml:space="preserve"> </w:t>
      </w:r>
      <w:r>
        <w:rPr>
          <w:rFonts w:ascii="Myanmar Text" w:hAnsi="Myanmar Text" w:eastAsia="Myanmar Text" w:cs="Myanmar Text"/>
        </w:rPr>
        <w:t>ဖြစ်သောကြောင့်တည်း။</w:t>
      </w:r>
      <w:r>
        <w:rPr>
          <w:rFonts w:ascii="Times New Roman" w:hAnsi="Times New Roman" w:eastAsia="Times New Roman" w:cs="Times New Roman"/>
        </w:rPr>
        <w:t xml:space="preserve"> </w:t>
      </w:r>
      <w:r>
        <w:rPr>
          <w:rFonts w:ascii="Myanmar Text" w:hAnsi="Myanmar Text" w:eastAsia="Myanmar Text" w:cs="Myanmar Text"/>
        </w:rPr>
        <w:t>ဒံယေလကျမ်းနှင့်</w:t>
      </w:r>
      <w:r>
        <w:rPr>
          <w:rFonts w:ascii="Times New Roman" w:hAnsi="Times New Roman" w:eastAsia="Times New Roman" w:cs="Times New Roman"/>
        </w:rPr>
        <w:t xml:space="preserve"> </w:t>
      </w:r>
      <w:r>
        <w:rPr>
          <w:rFonts w:ascii="Myanmar Text" w:hAnsi="Myanmar Text" w:eastAsia="Myanmar Text" w:cs="Myanmar Text"/>
        </w:rPr>
        <w:t>ဗျာဒိတ်ကျမ်းတို့တွင်</w:t>
      </w:r>
      <w:r>
        <w:rPr>
          <w:rFonts w:ascii="Times New Roman" w:hAnsi="Times New Roman" w:eastAsia="Times New Roman" w:cs="Times New Roman"/>
        </w:rPr>
        <w:t xml:space="preserve"> </w:t>
      </w:r>
      <w:r>
        <w:rPr>
          <w:rFonts w:ascii="Myanmar Text" w:hAnsi="Myanmar Text" w:eastAsia="Myanmar Text" w:cs="Myanmar Text"/>
        </w:rPr>
        <w:t>ပုပ်ရဟန်းမင်းအုပ်ချုပ်မှု၏</w:t>
      </w:r>
      <w:r>
        <w:rPr>
          <w:rFonts w:ascii="Times New Roman" w:hAnsi="Times New Roman" w:eastAsia="Times New Roman" w:cs="Times New Roman"/>
        </w:rPr>
        <w:t xml:space="preserve"> </w:t>
      </w:r>
      <w:r>
        <w:rPr>
          <w:rFonts w:ascii="Myanmar Text" w:hAnsi="Myanmar Text" w:eastAsia="Myanmar Text" w:cs="Myanmar Text"/>
        </w:rPr>
        <w:t>နှစ်တစ်ထောင်</w:t>
      </w:r>
      <w:r>
        <w:rPr>
          <w:rFonts w:ascii="Times New Roman" w:hAnsi="Times New Roman" w:eastAsia="Times New Roman" w:cs="Times New Roman"/>
        </w:rPr>
        <w:t xml:space="preserve"> </w:t>
      </w:r>
      <w:r>
        <w:rPr>
          <w:rFonts w:ascii="Myanmar Text" w:hAnsi="Myanmar Text" w:eastAsia="Myanmar Text" w:cs="Myanmar Text"/>
        </w:rPr>
        <w:t>နှစ်ရာ</w:t>
      </w:r>
      <w:r>
        <w:rPr>
          <w:rFonts w:ascii="Times New Roman" w:hAnsi="Times New Roman" w:eastAsia="Times New Roman" w:cs="Times New Roman"/>
        </w:rPr>
        <w:t xml:space="preserve"> </w:t>
      </w:r>
      <w:r>
        <w:rPr>
          <w:rFonts w:ascii="Myanmar Text" w:hAnsi="Myanmar Text" w:eastAsia="Myanmar Text" w:cs="Myanmar Text"/>
        </w:rPr>
        <w:t>ခြောက်ဆယ်ကာလကို</w:t>
      </w:r>
      <w:r>
        <w:rPr>
          <w:rFonts w:ascii="Times New Roman" w:hAnsi="Times New Roman" w:eastAsia="Times New Roman" w:cs="Times New Roman"/>
        </w:rPr>
        <w:t xml:space="preserve"> </w:t>
      </w:r>
      <w:r>
        <w:rPr>
          <w:rFonts w:ascii="Myanmar Text" w:hAnsi="Myanmar Text" w:eastAsia="Myanmar Text" w:cs="Myanmar Text"/>
        </w:rPr>
        <w:t>ခုနစ်ကြိမ်တိုင်တိုင်</w:t>
      </w:r>
      <w:r>
        <w:rPr>
          <w:rFonts w:ascii="Times New Roman" w:hAnsi="Times New Roman" w:eastAsia="Times New Roman" w:cs="Times New Roman"/>
        </w:rPr>
        <w:t xml:space="preserve"> </w:t>
      </w:r>
      <w:r>
        <w:rPr>
          <w:rFonts w:ascii="Myanmar Text" w:hAnsi="Myanmar Text" w:eastAsia="Myanmar Text" w:cs="Myanmar Text"/>
        </w:rPr>
        <w:t>တိုက်ရိုက်</w:t>
      </w:r>
      <w:r>
        <w:rPr>
          <w:rFonts w:ascii="Times New Roman" w:hAnsi="Times New Roman" w:eastAsia="Times New Roman" w:cs="Times New Roman"/>
        </w:rPr>
        <w:t xml:space="preserve"> </w:t>
      </w:r>
      <w:r>
        <w:rPr>
          <w:rFonts w:ascii="Myanmar Text" w:hAnsi="Myanmar Text" w:eastAsia="Myanmar Text" w:cs="Myanmar Text"/>
        </w:rPr>
        <w:t>ရည်ညွှန်းထားသည်။</w:t>
      </w:r>
    </w:p>
    <w:p>
      <w:pPr>
        <w:pStyle w:val="ArticleScripture"/>
        <w:jc w:val="left"/>
      </w:pPr>
      <w:r>
        <w:rPr>
          <w:rFonts w:ascii="Times New Roman" w:hAnsi="Times New Roman" w:eastAsia="Times New Roman" w:cs="Times New Roman"/>
        </w:rPr>
        <w:t>Uye kutaura mashoko makuru achipikisa Wokumusorosoro, uye uchanetesa vatsvene vaWokumusorosoro, achifunga kushandura nguva nemitemo; uye vachaiswa muruoko rwake kusvikira panguva, nenguva, nehafu yenguva. Danieri 7:25.</w:t>
      </w:r>
    </w:p>
    <w:p>
      <w:pPr>
        <w:pStyle w:val="ArticleScripture"/>
        <w:jc w:val="left"/>
      </w:pPr>
      <w:r>
        <w:rPr>
          <w:rFonts w:ascii="Times New Roman" w:hAnsi="Times New Roman" w:eastAsia="Times New Roman" w:cs="Times New Roman"/>
        </w:rPr>
        <w:t>لە من گوێم لەو پیاوە بوو کە جلە کەتانیی لەبەردا بوو، ئەوەی لەسەر ئاوی ڕووبارەکە بوو، کاتێک دەستی ڕاستی و دەستی چەپی بەرزکردەوە بۆ ئاسمان، و سوێندی بەوە خوارد کە بۆ هەمیشە زیندووە، کە ئەوە بۆ کاتێک و کاتانێک و نیوەیەک دەبێت؛ و کاتێک تەواو بکات لە پەرش و بڵاوکردنەوەی هێزی گەلی پیرۆز، هەموو ئەم شتانە کۆتاییان دێت. Daniel 12:7.</w:t>
      </w:r>
    </w:p>
    <w:p>
      <w:pPr>
        <w:pStyle w:val="ArticleScripture"/>
        <w:jc w:val="left"/>
      </w:pPr>
      <w:r>
        <w:rPr>
          <w:rFonts w:ascii="Times New Roman" w:hAnsi="Times New Roman" w:eastAsia="Times New Roman" w:cs="Times New Roman"/>
        </w:rPr>
        <w:t>А храмдин сирттики һойлини ташлап қойғин, уни өлчимиғин; чүнки у башқа хәлиқләргә берилгәндур; улар муқәддәс шәһәрни қириқ икки ай аяқ асти қилиду. Вәһий 11:2.</w:t>
      </w:r>
    </w:p>
    <w:p>
      <w:pPr>
        <w:pStyle w:val="ArticleScripture"/>
        <w:jc w:val="left"/>
      </w:pPr>
      <w:r>
        <w:rPr>
          <w:rFonts w:ascii="Times New Roman" w:hAnsi="Times New Roman" w:eastAsia="Times New Roman" w:cs="Times New Roman"/>
        </w:rPr>
        <w:t>Ning darajozí shúrbaq qıwaminan kúsh beremen, olar qap kiyip, bir mıñ eki júz alpis kún payǵambarshılıq etedi. Vahiy 11:3.</w:t>
      </w:r>
    </w:p>
    <w:p>
      <w:pPr>
        <w:pStyle w:val="ArticleScripture"/>
        <w:jc w:val="left"/>
      </w:pPr>
      <w:r>
        <w:rPr>
          <w:rFonts w:ascii="Times New Roman" w:hAnsi="Times New Roman" w:eastAsia="Times New Roman" w:cs="Times New Roman"/>
        </w:rPr>
        <w:t>Na nàine dh’fhalbh i do’n fhàsach, far a bheil àite ullamh aice o Dhia, a-chum gun àraicheadh iad i an sin mìle dà cheud agus trì-fichead là. Taisbeanadh 12:6.</w:t>
      </w:r>
    </w:p>
    <w:p>
      <w:pPr>
        <w:pStyle w:val="ArticleScripture"/>
        <w:jc w:val="left"/>
      </w:pPr>
      <w:r>
        <w:rPr>
          <w:rFonts w:ascii="Times New Roman" w:hAnsi="Times New Roman" w:eastAsia="Times New Roman" w:cs="Times New Roman"/>
        </w:rPr>
        <w:t>مادېنجې يىمەكە نەر بەر يولوتان دوڭگوز ئۇرۇقۇن ئىككى قاناتى بېرىلدى؛ شۇنىڭ بىلەن ئۇ يىلاننىڭ يۈزىدىن يىراق، ئۆزىنىڭ ئورنى بولغان چۆلگە ئۇچۇپ بېرىپ، ئۇ يەردە بىر ۋاقىت، ۋاقىتلار ۋە يارىم ۋاقىت داۋامىدا باقىلىدۇ. ۋەھىي 12:14.</w:t>
      </w:r>
    </w:p>
    <w:p>
      <w:pPr>
        <w:pStyle w:val="ArticleScripture"/>
        <w:jc w:val="left"/>
      </w:pP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ତାହାକୁ</w:t>
      </w:r>
      <w:r>
        <w:rPr>
          <w:rFonts w:ascii="Times New Roman" w:hAnsi="Times New Roman" w:eastAsia="Times New Roman" w:cs="Times New Roman"/>
        </w:rPr>
        <w:t xml:space="preserve"> </w:t>
      </w:r>
      <w:r>
        <w:rPr>
          <w:rFonts w:ascii="Nirmala UI" w:hAnsi="Nirmala UI" w:eastAsia="Nirmala UI" w:cs="Nirmala UI"/>
        </w:rPr>
        <w:t>ବଡ଼</w:t>
      </w:r>
      <w:r>
        <w:rPr>
          <w:rFonts w:ascii="Times New Roman" w:hAnsi="Times New Roman" w:eastAsia="Times New Roman" w:cs="Times New Roman"/>
        </w:rPr>
        <w:t xml:space="preserve"> </w:t>
      </w:r>
      <w:r>
        <w:rPr>
          <w:rFonts w:ascii="Nirmala UI" w:hAnsi="Nirmala UI" w:eastAsia="Nirmala UI" w:cs="Nirmala UI"/>
        </w:rPr>
        <w:t>ବଡ଼</w:t>
      </w:r>
      <w:r>
        <w:rPr>
          <w:rFonts w:ascii="Times New Roman" w:hAnsi="Times New Roman" w:eastAsia="Times New Roman" w:cs="Times New Roman"/>
        </w:rPr>
        <w:t xml:space="preserve"> </w:t>
      </w:r>
      <w:r>
        <w:rPr>
          <w:rFonts w:ascii="Nirmala UI" w:hAnsi="Nirmala UI" w:eastAsia="Nirmala UI" w:cs="Nirmala UI"/>
        </w:rPr>
        <w:t>କଥା</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ନିନ୍ଦାବାକ୍ୟ</w:t>
      </w:r>
      <w:r>
        <w:rPr>
          <w:rFonts w:ascii="Times New Roman" w:hAnsi="Times New Roman" w:eastAsia="Times New Roman" w:cs="Times New Roman"/>
        </w:rPr>
        <w:t xml:space="preserve"> </w:t>
      </w:r>
      <w:r>
        <w:rPr>
          <w:rFonts w:ascii="Nirmala UI" w:hAnsi="Nirmala UI" w:eastAsia="Nirmala UI" w:cs="Nirmala UI"/>
        </w:rPr>
        <w:t>କହୁଥିବା</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ମୁଖ</w:t>
      </w:r>
      <w:r>
        <w:rPr>
          <w:rFonts w:ascii="Times New Roman" w:hAnsi="Times New Roman" w:eastAsia="Times New Roman" w:cs="Times New Roman"/>
        </w:rPr>
        <w:t xml:space="preserve"> </w:t>
      </w:r>
      <w:r>
        <w:rPr>
          <w:rFonts w:ascii="Nirmala UI" w:hAnsi="Nirmala UI" w:eastAsia="Nirmala UI" w:cs="Nirmala UI"/>
        </w:rPr>
        <w:t>ଦିଆଯାଇଲା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ତାହାକୁ</w:t>
      </w:r>
      <w:r>
        <w:rPr>
          <w:rFonts w:ascii="Times New Roman" w:hAnsi="Times New Roman" w:eastAsia="Times New Roman" w:cs="Times New Roman"/>
        </w:rPr>
        <w:t xml:space="preserve"> </w:t>
      </w:r>
      <w:r>
        <w:rPr>
          <w:rFonts w:ascii="Nirmala UI" w:hAnsi="Nirmala UI" w:eastAsia="Nirmala UI" w:cs="Nirmala UI"/>
        </w:rPr>
        <w:t>ବୟାଳିଶ</w:t>
      </w:r>
      <w:r>
        <w:rPr>
          <w:rFonts w:ascii="Times New Roman" w:hAnsi="Times New Roman" w:eastAsia="Times New Roman" w:cs="Times New Roman"/>
        </w:rPr>
        <w:t xml:space="preserve"> </w:t>
      </w:r>
      <w:r>
        <w:rPr>
          <w:rFonts w:ascii="Nirmala UI" w:hAnsi="Nirmala UI" w:eastAsia="Nirmala UI" w:cs="Nirmala UI"/>
        </w:rPr>
        <w:t>ମାସ</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ଚାଲୁ</w:t>
      </w:r>
      <w:r>
        <w:rPr>
          <w:rFonts w:ascii="Times New Roman" w:hAnsi="Times New Roman" w:eastAsia="Times New Roman" w:cs="Times New Roman"/>
        </w:rPr>
        <w:t xml:space="preserve"> </w:t>
      </w:r>
      <w:r>
        <w:rPr>
          <w:rFonts w:ascii="Nirmala UI" w:hAnsi="Nirmala UI" w:eastAsia="Nirmala UI" w:cs="Nirmala UI"/>
        </w:rPr>
        <w:t>ରହିବା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ଶକ୍ତି</w:t>
      </w:r>
      <w:r>
        <w:rPr>
          <w:rFonts w:ascii="Times New Roman" w:hAnsi="Times New Roman" w:eastAsia="Times New Roman" w:cs="Times New Roman"/>
        </w:rPr>
        <w:t xml:space="preserve"> </w:t>
      </w:r>
      <w:r>
        <w:rPr>
          <w:rFonts w:ascii="Nirmala UI" w:hAnsi="Nirmala UI" w:eastAsia="Nirmala UI" w:cs="Nirmala UI"/>
        </w:rPr>
        <w:t>ଦିଆଯାଇଲା।</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ବାକ୍ୟ</w:t>
      </w:r>
      <w:r>
        <w:rPr>
          <w:rFonts w:ascii="Times New Roman" w:hAnsi="Times New Roman" w:eastAsia="Times New Roman" w:cs="Times New Roman"/>
        </w:rPr>
        <w:t xml:space="preserve"> 13:5.</w:t>
      </w:r>
    </w:p>
    <w:p>
      <w:pPr>
        <w:pStyle w:val="ArticleBody"/>
        <w:jc w:val="left"/>
      </w:pPr>
      <w:r>
        <w:rPr>
          <w:rFonts w:ascii="Times New Roman" w:hAnsi="Times New Roman" w:eastAsia="Times New Roman" w:cs="Times New Roman"/>
        </w:rPr>
        <w:t>Ezi zọrọ aka ná ntị asaa ndị a kpọmkwem na-egosi àgwà amụma dị iche iche pụrụ iche nke Rom. Ọ bụ n’ime amaokwu ndị ahụ ka a na-ekpughe Rom. Nwannaanyị White na-agbakwụnye na a na-anọchikwakwa oge ndị a dị ka “afọ atọ na ọkara ma ọ bụ ụbọchị 1260.” Ị gaghị ahụ ma “afọ atọ na ọkara” ma ọ bụ “ụbọchị otu puku na narị abụọ na iri isii” n’ime Bible. Nwannaanyị White na-etinye n’ọrụ ngụkọta nke zọrọ aka ná ntị asaa ndị ahụ n’ụzọ kwekọrọ n’ihe ahụ.</w:t>
      </w:r>
    </w:p>
    <w:p>
      <w:pPr>
        <w:pStyle w:val="ArticleScripture"/>
        <w:jc w:val="left"/>
      </w:pPr>
      <w:r>
        <w:rPr>
          <w:rFonts w:ascii="Times New Roman" w:hAnsi="Times New Roman" w:eastAsia="Times New Roman" w:cs="Times New Roman"/>
        </w:rPr>
        <w:t>13-тараудың (1–10 аяттарында) «барысқа ұқсас» тағы бір аң сипатталады; оған айдаһар «өз күшін, тағы мен зор билігін» берді. Көпшілік протестанттар сенгендей, бұл рәміз ежелгі Рим империясы иеленген билікке, таққа және өкілетке мұрагер болған папалықты білдіреді. Барысқа ұқсас аң туралы былай делінген: «Оған зор сөздер мен Құдайға тіл тигізетін сөздер айтатын ауыз берілді…. Ол Құдайға тіл тигізу үшін, Оның есіміне, Оның киелі шатырына және көкте тұратындарға тіл тигізу үшін аузын ашты. Оған әулиелермен соғысуға және оларды жеңуге рұқсат берілді; әрі оған барлық рулар, тілдер және халықтар үстінен билік берілді». Даниял 7-тараудағы кішкене мүйіздің сипаттамасымен дерлік бірдей бұл пайғамбарлық, сөзсіз, папалықты нұсқайды.</w:t>
      </w:r>
    </w:p>
    <w:p>
      <w:pPr>
        <w:pStyle w:val="ArticleScripture"/>
        <w:jc w:val="left"/>
      </w:pPr>
      <w:r>
        <w:rPr>
          <w:rFonts w:ascii="Times New Roman" w:hAnsi="Times New Roman" w:eastAsia="Times New Roman" w:cs="Times New Roman"/>
        </w:rPr>
        <w:t>«Նրան իշխանություն տրվեց գործելու քառասուներկու ամիս»։ Եվ, ասում է մարգարեն, «տեսա նրա գլուխներից մեկը՝ իբրև թե մահու չափ վիրավորված»։ Եվ դարձյալ. «Ով գերության է տանում, ինքը գերության պիտի գնա. ով սրով է սպանում, ինքը սրով պիտի սպանվի»։ Քառասուներկու ամիսը նույնն է, ինչ «ժամանակ, ժամանակներ և կես ժամանակը»՝ երեքուկես տարին, կամ Դանիել 7-ի 1260 օրը, այն ժամանակահատվածը, որի ընթացքում պապական իշխանությունը պետք է հարստահարեր Աստծու ժողովրդին։ Այս ժամանակահատվածը, ինչպես նշված է նախորդ գլուխներում, սկսվեց պապության գերիշխանությամբ՝ մ.թ. 538 թվականին, և ավարտվեց 1798 թվականին։ Այդ ժամանակ պապը գերեվարվեց ֆրանսիական բանակի կողմից, պապական իշխանությունը ստացավ իր մահացու վերքը, և կանխագուշակությունը կատարվեց. «Ով գերության է տանում, ինքը գերության պիտի գնա»։ Մեծ պայքարը, 439։</w:t>
      </w:r>
    </w:p>
    <w:p>
      <w:pPr>
        <w:pStyle w:val="ArticleBody"/>
        <w:jc w:val="left"/>
      </w:pPr>
      <w:r>
        <w:rPr>
          <w:rFonts w:ascii="Times New Roman" w:hAnsi="Times New Roman" w:eastAsia="Times New Roman" w:cs="Times New Roman"/>
        </w:rPr>
        <w:t>“Уақыт” ретінде Римді “әшкерелейтін” үш жарым жылды да қарастыруға деген рухтандырылған өкілетке ие бола отырып, Киелі кітаптағы Римге қатысты өзге сілтемелер де айқындалады.</w:t>
      </w:r>
    </w:p>
    <w:p>
      <w:pPr>
        <w:pStyle w:val="ArticleScripture"/>
        <w:jc w:val="left"/>
      </w:pPr>
      <w:r>
        <w:rPr>
          <w:rFonts w:ascii="Times New Roman" w:hAnsi="Times New Roman" w:eastAsia="Times New Roman" w:cs="Times New Roman"/>
        </w:rPr>
        <w:t>Lakin sizə doğrusunu deyirəm: İlyasın günlərində, göy üç il altı ay bağlı qaldığı və bütün ölkədə böyük qıtlıq olduğu zaman, İsraildə çoxlu dul qadın var idi. Luka 4:25.</w:t>
      </w:r>
    </w:p>
    <w:p>
      <w:pPr>
        <w:pStyle w:val="ArticleBody"/>
        <w:jc w:val="left"/>
      </w:pPr>
      <w:r>
        <w:rPr>
          <w:rFonts w:ascii="Times New Roman" w:hAnsi="Times New Roman" w:eastAsia="Times New Roman" w:cs="Times New Roman"/>
        </w:rPr>
        <w:t>Елиаҳниң үч йерим жили, вақитни Тиятира җамаитидики папилиқ Римниң символи болған Изәбәл билән бағлайду.</w:t>
      </w:r>
    </w:p>
    <w:p>
      <w:pPr>
        <w:pStyle w:val="ArticleScripture"/>
        <w:jc w:val="left"/>
      </w:pPr>
      <w:r>
        <w:rPr>
          <w:rFonts w:ascii="Times New Roman" w:hAnsi="Times New Roman" w:eastAsia="Times New Roman" w:cs="Times New Roman"/>
        </w:rPr>
        <w:t>Empero tengo unas pocas cosas contra ti: que toleras a esa mujer Jezabel, la cual se llama a sí misma profetisa, para enseñar y seducir a mis siervos a fornicar y a comer cosas sacrificadas a los ídolos. Y le he dado tiempo para que se arrepienta de su fornicación, y no se ha arrepentido. Apocalipsis 2:20, 21.</w:t>
      </w:r>
    </w:p>
    <w:p>
      <w:pPr>
        <w:pStyle w:val="ArticleBody"/>
        <w:jc w:val="left"/>
      </w:pPr>
      <w:r>
        <w:rPr>
          <w:rFonts w:ascii="Nirmala UI" w:hAnsi="Nirmala UI" w:eastAsia="Nirmala UI" w:cs="Nirmala UI"/>
        </w:rPr>
        <w:t>चउथी</w:t>
      </w:r>
      <w:r>
        <w:rPr>
          <w:rFonts w:ascii="Times New Roman" w:hAnsi="Times New Roman" w:eastAsia="Times New Roman" w:cs="Times New Roman"/>
        </w:rPr>
        <w:t xml:space="preserve"> </w:t>
      </w:r>
      <w:r>
        <w:rPr>
          <w:rFonts w:ascii="Nirmala UI" w:hAnsi="Nirmala UI" w:eastAsia="Nirmala UI" w:cs="Nirmala UI"/>
        </w:rPr>
        <w:t>चर्च</w:t>
      </w:r>
      <w:r>
        <w:rPr>
          <w:rFonts w:ascii="Times New Roman" w:hAnsi="Times New Roman" w:eastAsia="Times New Roman" w:cs="Times New Roman"/>
        </w:rPr>
        <w:t xml:space="preserve">, </w:t>
      </w:r>
      <w:r>
        <w:rPr>
          <w:rFonts w:ascii="Nirmala UI" w:hAnsi="Nirmala UI" w:eastAsia="Nirmala UI" w:cs="Nirmala UI"/>
        </w:rPr>
        <w:t>जेज़ेबेल</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कइल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देहल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अवकाश</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Elias ñuqanchikkunahin kikin munayniyuq runam karqa, chaymi sinchi sonqowan mañakurqa mana parachinampaq; hinaspataq kay pachapi mana paramurqachu kimsa watakuna suqta killantin. Santiago 5:17.</w:t>
      </w:r>
    </w:p>
    <w:p>
      <w:pPr>
        <w:pStyle w:val="ArticleBody"/>
        <w:jc w:val="left"/>
      </w:pPr>
      <w:r>
        <w:rPr>
          <w:rFonts w:ascii="Times New Roman" w:hAnsi="Times New Roman" w:eastAsia="Times New Roman" w:cs="Times New Roman"/>
        </w:rPr>
        <w:t>En comentant les quarante-deux mois comme étant les mêmes que les mille deux cent soixante jours, Sœur White identifie cette période comme « ces jours », auxquels Christ faisait référence.</w:t>
      </w:r>
    </w:p>
    <w:p>
      <w:pPr>
        <w:pStyle w:val="ArticleScripture"/>
        <w:jc w:val="left"/>
      </w:pPr>
      <w:r>
        <w:rPr>
          <w:rFonts w:ascii="Nirmala UI" w:hAnsi="Nirmala UI" w:eastAsia="Nirmala UI" w:cs="Nirmala UI"/>
        </w:rPr>
        <w:t>ඉහත</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කාලපරිච්ඡේදයන්</w:t>
      </w:r>
      <w:r>
        <w:rPr>
          <w:rFonts w:ascii="Times New Roman" w:hAnsi="Times New Roman" w:eastAsia="Times New Roman" w:cs="Times New Roman"/>
        </w:rPr>
        <w:t>—‘</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දහස්</w:t>
      </w:r>
      <w:r>
        <w:rPr>
          <w:rFonts w:ascii="Times New Roman" w:hAnsi="Times New Roman" w:eastAsia="Times New Roman" w:cs="Times New Roman"/>
        </w:rPr>
        <w:t xml:space="preserve"> </w:t>
      </w:r>
      <w:r>
        <w:rPr>
          <w:rFonts w:ascii="Nirmala UI" w:hAnsi="Nirmala UI" w:eastAsia="Nirmala UI" w:cs="Nirmala UI"/>
        </w:rPr>
        <w:t>දෙසීය</w:t>
      </w:r>
      <w:r>
        <w:rPr>
          <w:rFonts w:ascii="Times New Roman" w:hAnsi="Times New Roman" w:eastAsia="Times New Roman" w:cs="Times New Roman"/>
        </w:rPr>
        <w:t xml:space="preserve"> </w:t>
      </w:r>
      <w:r>
        <w:rPr>
          <w:rFonts w:ascii="Nirmala UI" w:hAnsi="Nirmala UI" w:eastAsia="Nirmala UI" w:cs="Nirmala UI"/>
        </w:rPr>
        <w:t>හැට</w:t>
      </w:r>
      <w:r>
        <w:rPr>
          <w:rFonts w:ascii="Times New Roman" w:hAnsi="Times New Roman" w:eastAsia="Times New Roman" w:cs="Times New Roman"/>
        </w:rPr>
        <w:t>’—</w:t>
      </w:r>
      <w:r>
        <w:rPr>
          <w:rFonts w:ascii="Nirmala UI" w:hAnsi="Nirmala UI" w:eastAsia="Nirmala UI" w:cs="Nirmala UI"/>
        </w:rPr>
        <w:t>එකම</w:t>
      </w:r>
      <w:r>
        <w:rPr>
          <w:rFonts w:ascii="Times New Roman" w:hAnsi="Times New Roman" w:eastAsia="Times New Roman" w:cs="Times New Roman"/>
        </w:rPr>
        <w:t xml:space="preserve"> </w:t>
      </w:r>
      <w:r>
        <w:rPr>
          <w:rFonts w:ascii="Nirmala UI" w:hAnsi="Nirmala UI" w:eastAsia="Nirmala UI" w:cs="Nirmala UI"/>
        </w:rPr>
        <w:t>දෙයක්</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දෙකම</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රිස්තුස්ගේ</w:t>
      </w:r>
      <w:r>
        <w:rPr>
          <w:rFonts w:ascii="Times New Roman" w:hAnsi="Times New Roman" w:eastAsia="Times New Roman" w:cs="Times New Roman"/>
        </w:rPr>
        <w:t xml:space="preserve"> </w:t>
      </w:r>
      <w:r>
        <w:rPr>
          <w:rFonts w:ascii="Nirmala UI" w:hAnsi="Nirmala UI" w:eastAsia="Nirmala UI" w:cs="Nirmala UI"/>
        </w:rPr>
        <w:t>සභාව</w:t>
      </w:r>
      <w:r>
        <w:rPr>
          <w:rFonts w:ascii="Times New Roman" w:hAnsi="Times New Roman" w:eastAsia="Times New Roman" w:cs="Times New Roman"/>
        </w:rPr>
        <w:t xml:space="preserve"> </w:t>
      </w:r>
      <w:r>
        <w:rPr>
          <w:rFonts w:ascii="Nirmala UI" w:hAnsi="Nirmala UI" w:eastAsia="Nirmala UI" w:cs="Nirmala UI"/>
        </w:rPr>
        <w:t>රෝමයෙන්</w:t>
      </w:r>
      <w:r>
        <w:rPr>
          <w:rFonts w:ascii="Times New Roman" w:hAnsi="Times New Roman" w:eastAsia="Times New Roman" w:cs="Times New Roman"/>
        </w:rPr>
        <w:t xml:space="preserve"> </w:t>
      </w:r>
      <w:r>
        <w:rPr>
          <w:rFonts w:ascii="Nirmala UI" w:hAnsi="Nirmala UI" w:eastAsia="Nirmala UI" w:cs="Nirmala UI"/>
        </w:rPr>
        <w:t>පීඩා</w:t>
      </w:r>
      <w:r>
        <w:rPr>
          <w:rFonts w:ascii="Times New Roman" w:hAnsi="Times New Roman" w:eastAsia="Times New Roman" w:cs="Times New Roman"/>
        </w:rPr>
        <w:t xml:space="preserve"> </w:t>
      </w:r>
      <w:r>
        <w:rPr>
          <w:rFonts w:ascii="Nirmala UI" w:hAnsi="Nirmala UI" w:eastAsia="Nirmala UI" w:cs="Nirmala UI"/>
        </w:rPr>
        <w:t>විඳීමට</w:t>
      </w:r>
      <w:r>
        <w:rPr>
          <w:rFonts w:ascii="Times New Roman" w:hAnsi="Times New Roman" w:eastAsia="Times New Roman" w:cs="Times New Roman"/>
        </w:rPr>
        <w:t xml:space="preserve"> </w:t>
      </w:r>
      <w:r>
        <w:rPr>
          <w:rFonts w:ascii="Nirmala UI" w:hAnsi="Nirmala UI" w:eastAsia="Nirmala UI" w:cs="Nirmala UI"/>
        </w:rPr>
        <w:t>නියමිතව</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පාප්</w:t>
      </w:r>
      <w:r>
        <w:rPr>
          <w:rFonts w:ascii="Times New Roman" w:hAnsi="Times New Roman" w:eastAsia="Times New Roman" w:cs="Times New Roman"/>
        </w:rPr>
        <w:t xml:space="preserve"> </w:t>
      </w:r>
      <w:r>
        <w:rPr>
          <w:rFonts w:ascii="Nirmala UI" w:hAnsi="Nirmala UI" w:eastAsia="Nirmala UI" w:cs="Nirmala UI"/>
        </w:rPr>
        <w:t>පදවියේ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රමුඛත්වයේ</w:t>
      </w:r>
      <w:r>
        <w:rPr>
          <w:rFonts w:ascii="Times New Roman" w:hAnsi="Times New Roman" w:eastAsia="Times New Roman" w:cs="Times New Roman"/>
        </w:rPr>
        <w:t xml:space="preserve"> </w:t>
      </w:r>
      <w:r>
        <w:rPr>
          <w:rFonts w:ascii="Nirmala UI" w:hAnsi="Nirmala UI" w:eastAsia="Nirmala UI" w:cs="Nirmala UI"/>
        </w:rPr>
        <w:t>වසර</w:t>
      </w:r>
      <w:r>
        <w:rPr>
          <w:rFonts w:ascii="Times New Roman" w:hAnsi="Times New Roman" w:eastAsia="Times New Roman" w:cs="Times New Roman"/>
        </w:rPr>
        <w:t xml:space="preserve"> 1260 </w:t>
      </w:r>
      <w:r>
        <w:rPr>
          <w:rFonts w:ascii="Nirmala UI" w:hAnsi="Nirmala UI" w:eastAsia="Nirmala UI" w:cs="Nirmala UI"/>
        </w:rPr>
        <w:t>ක්</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538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1798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කාලයේදී</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රංශ</w:t>
      </w:r>
      <w:r>
        <w:rPr>
          <w:rFonts w:ascii="Times New Roman" w:hAnsi="Times New Roman" w:eastAsia="Times New Roman" w:cs="Times New Roman"/>
        </w:rPr>
        <w:t xml:space="preserve"> </w:t>
      </w:r>
      <w:r>
        <w:rPr>
          <w:rFonts w:ascii="Nirmala UI" w:hAnsi="Nirmala UI" w:eastAsia="Nirmala UI" w:cs="Nirmala UI"/>
        </w:rPr>
        <w:t>හමුදාවක්</w:t>
      </w:r>
      <w:r>
        <w:rPr>
          <w:rFonts w:ascii="Times New Roman" w:hAnsi="Times New Roman" w:eastAsia="Times New Roman" w:cs="Times New Roman"/>
        </w:rPr>
        <w:t xml:space="preserve"> </w:t>
      </w:r>
      <w:r>
        <w:rPr>
          <w:rFonts w:ascii="Nirmala UI" w:hAnsi="Nirmala UI" w:eastAsia="Nirmala UI" w:cs="Nirmala UI"/>
        </w:rPr>
        <w:t>රෝමයට</w:t>
      </w:r>
      <w:r>
        <w:rPr>
          <w:rFonts w:ascii="Times New Roman" w:hAnsi="Times New Roman" w:eastAsia="Times New Roman" w:cs="Times New Roman"/>
        </w:rPr>
        <w:t xml:space="preserve"> </w:t>
      </w:r>
      <w:r>
        <w:rPr>
          <w:rFonts w:ascii="Nirmala UI" w:hAnsi="Nirmala UI" w:eastAsia="Nirmala UI" w:cs="Nirmala UI"/>
        </w:rPr>
        <w:t>ඇතුළු</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පාප්තුමාව</w:t>
      </w:r>
      <w:r>
        <w:rPr>
          <w:rFonts w:ascii="Times New Roman" w:hAnsi="Times New Roman" w:eastAsia="Times New Roman" w:cs="Times New Roman"/>
        </w:rPr>
        <w:t xml:space="preserve"> </w:t>
      </w:r>
      <w:r>
        <w:rPr>
          <w:rFonts w:ascii="Nirmala UI" w:hAnsi="Nirmala UI" w:eastAsia="Nirmala UI" w:cs="Nirmala UI"/>
        </w:rPr>
        <w:t>සිරකරුවෙකු</w:t>
      </w:r>
      <w:r>
        <w:rPr>
          <w:rFonts w:ascii="Times New Roman" w:hAnsi="Times New Roman" w:eastAsia="Times New Roman" w:cs="Times New Roman"/>
        </w:rPr>
        <w:t xml:space="preserve"> </w:t>
      </w:r>
      <w:r>
        <w:rPr>
          <w:rFonts w:ascii="Nirmala UI" w:hAnsi="Nirmala UI" w:eastAsia="Nirmala UI" w:cs="Nirmala UI"/>
        </w:rPr>
        <w:t>බවට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විදේශ</w:t>
      </w:r>
      <w:r>
        <w:rPr>
          <w:rFonts w:ascii="Times New Roman" w:hAnsi="Times New Roman" w:eastAsia="Times New Roman" w:cs="Times New Roman"/>
        </w:rPr>
        <w:t xml:space="preserve"> </w:t>
      </w:r>
      <w:r>
        <w:rPr>
          <w:rFonts w:ascii="Nirmala UI" w:hAnsi="Nirmala UI" w:eastAsia="Nirmala UI" w:cs="Nirmala UI"/>
        </w:rPr>
        <w:t>නිවාසගතව</w:t>
      </w:r>
      <w:r>
        <w:rPr>
          <w:rFonts w:ascii="Times New Roman" w:hAnsi="Times New Roman" w:eastAsia="Times New Roman" w:cs="Times New Roman"/>
        </w:rPr>
        <w:t xml:space="preserve"> </w:t>
      </w:r>
      <w:r>
        <w:rPr>
          <w:rFonts w:ascii="Nirmala UI" w:hAnsi="Nirmala UI" w:eastAsia="Nirmala UI" w:cs="Nirmala UI"/>
        </w:rPr>
        <w:t>සිටියදී</w:t>
      </w:r>
      <w:r>
        <w:rPr>
          <w:rFonts w:ascii="Times New Roman" w:hAnsi="Times New Roman" w:eastAsia="Times New Roman" w:cs="Times New Roman"/>
        </w:rPr>
        <w:t xml:space="preserve"> </w:t>
      </w:r>
      <w:r>
        <w:rPr>
          <w:rFonts w:ascii="Nirmala UI" w:hAnsi="Nirmala UI" w:eastAsia="Nirmala UI" w:cs="Nirmala UI"/>
        </w:rPr>
        <w:t>මිය</w:t>
      </w:r>
      <w:r>
        <w:rPr>
          <w:rFonts w:ascii="Times New Roman" w:hAnsi="Times New Roman" w:eastAsia="Times New Roman" w:cs="Times New Roman"/>
        </w:rPr>
        <w:t xml:space="preserve"> </w:t>
      </w:r>
      <w:r>
        <w:rPr>
          <w:rFonts w:ascii="Nirmala UI" w:hAnsi="Nirmala UI" w:eastAsia="Nirmala UI" w:cs="Nirmala UI"/>
        </w:rPr>
        <w:t>ගියේය</w:t>
      </w:r>
      <w:r>
        <w:rPr>
          <w:rFonts w:ascii="Times New Roman" w:hAnsi="Times New Roman" w:eastAsia="Times New Roman" w:cs="Times New Roman"/>
        </w:rPr>
        <w:t xml:space="preserve">. </w:t>
      </w:r>
      <w:r>
        <w:rPr>
          <w:rFonts w:ascii="Nirmala UI" w:hAnsi="Nirmala UI" w:eastAsia="Nirmala UI" w:cs="Nirmala UI"/>
        </w:rPr>
        <w:t>ඉන්</w:t>
      </w:r>
      <w:r>
        <w:rPr>
          <w:rFonts w:ascii="Times New Roman" w:hAnsi="Times New Roman" w:eastAsia="Times New Roman" w:cs="Times New Roman"/>
        </w:rPr>
        <w:t xml:space="preserve"> </w:t>
      </w:r>
      <w:r>
        <w:rPr>
          <w:rFonts w:ascii="Nirmala UI" w:hAnsi="Nirmala UI" w:eastAsia="Nirmala UI" w:cs="Nirmala UI"/>
        </w:rPr>
        <w:t>ඉක්බිති</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පාප්වරයෙකු</w:t>
      </w:r>
      <w:r>
        <w:rPr>
          <w:rFonts w:ascii="Times New Roman" w:hAnsi="Times New Roman" w:eastAsia="Times New Roman" w:cs="Times New Roman"/>
        </w:rPr>
        <w:t xml:space="preserve"> </w:t>
      </w:r>
      <w:r>
        <w:rPr>
          <w:rFonts w:ascii="Nirmala UI" w:hAnsi="Nirmala UI" w:eastAsia="Nirmala UI" w:cs="Nirmala UI"/>
        </w:rPr>
        <w:t>ඉක්මනින්</w:t>
      </w:r>
      <w:r>
        <w:rPr>
          <w:rFonts w:ascii="Times New Roman" w:hAnsi="Times New Roman" w:eastAsia="Times New Roman" w:cs="Times New Roman"/>
        </w:rPr>
        <w:t xml:space="preserve"> </w:t>
      </w:r>
      <w:r>
        <w:rPr>
          <w:rFonts w:ascii="Nirmala UI" w:hAnsi="Nirmala UI" w:eastAsia="Nirmala UI" w:cs="Nirmala UI"/>
        </w:rPr>
        <w:t>තෝරා</w:t>
      </w:r>
      <w:r>
        <w:rPr>
          <w:rFonts w:ascii="Times New Roman" w:hAnsi="Times New Roman" w:eastAsia="Times New Roman" w:cs="Times New Roman"/>
        </w:rPr>
        <w:t xml:space="preserve"> </w:t>
      </w:r>
      <w:r>
        <w:rPr>
          <w:rFonts w:ascii="Nirmala UI" w:hAnsi="Nirmala UI" w:eastAsia="Nirmala UI" w:cs="Nirmala UI"/>
        </w:rPr>
        <w:t>පත්කරනු</w:t>
      </w:r>
      <w:r>
        <w:rPr>
          <w:rFonts w:ascii="Times New Roman" w:hAnsi="Times New Roman" w:eastAsia="Times New Roman" w:cs="Times New Roman"/>
        </w:rPr>
        <w:t xml:space="preserve"> </w:t>
      </w:r>
      <w:r>
        <w:rPr>
          <w:rFonts w:ascii="Nirmala UI" w:hAnsi="Nirmala UI" w:eastAsia="Nirmala UI" w:cs="Nirmala UI"/>
        </w:rPr>
        <w:t>ලැබුවද</w:t>
      </w:r>
      <w:r>
        <w:rPr>
          <w:rFonts w:ascii="Times New Roman" w:hAnsi="Times New Roman" w:eastAsia="Times New Roman" w:cs="Times New Roman"/>
        </w:rPr>
        <w:t xml:space="preserve">, </w:t>
      </w:r>
      <w:r>
        <w:rPr>
          <w:rFonts w:ascii="Nirmala UI" w:hAnsi="Nirmala UI" w:eastAsia="Nirmala UI" w:cs="Nirmala UI"/>
        </w:rPr>
        <w:t>පාප්</w:t>
      </w:r>
      <w:r>
        <w:rPr>
          <w:rFonts w:ascii="Times New Roman" w:hAnsi="Times New Roman" w:eastAsia="Times New Roman" w:cs="Times New Roman"/>
        </w:rPr>
        <w:t xml:space="preserve"> </w:t>
      </w:r>
      <w:r>
        <w:rPr>
          <w:rFonts w:ascii="Nirmala UI" w:hAnsi="Nirmala UI" w:eastAsia="Nirmala UI" w:cs="Nirmala UI"/>
        </w:rPr>
        <w:t>පදවි</w:t>
      </w:r>
      <w:r>
        <w:rPr>
          <w:rFonts w:ascii="Times New Roman" w:hAnsi="Times New Roman" w:eastAsia="Times New Roman" w:cs="Times New Roman"/>
        </w:rPr>
        <w:t xml:space="preserve"> </w:t>
      </w:r>
      <w:r>
        <w:rPr>
          <w:rFonts w:ascii="Nirmala UI" w:hAnsi="Nirmala UI" w:eastAsia="Nirmala UI" w:cs="Nirmala UI"/>
        </w:rPr>
        <w:t>පාලන</w:t>
      </w:r>
      <w:r>
        <w:rPr>
          <w:rFonts w:ascii="Times New Roman" w:hAnsi="Times New Roman" w:eastAsia="Times New Roman" w:cs="Times New Roman"/>
        </w:rPr>
        <w:t xml:space="preserve"> </w:t>
      </w:r>
      <w:r>
        <w:rPr>
          <w:rFonts w:ascii="Nirmala UI" w:hAnsi="Nirmala UI" w:eastAsia="Nirmala UI" w:cs="Nirmala UI"/>
        </w:rPr>
        <w:t>පද්ධතියට</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බලය</w:t>
      </w:r>
      <w:r>
        <w:rPr>
          <w:rFonts w:ascii="Times New Roman" w:hAnsi="Times New Roman" w:eastAsia="Times New Roman" w:cs="Times New Roman"/>
        </w:rPr>
        <w:t xml:space="preserve"> </w:t>
      </w:r>
      <w:r>
        <w:rPr>
          <w:rFonts w:ascii="Nirmala UI" w:hAnsi="Nirmala UI" w:eastAsia="Nirmala UI" w:cs="Nirmala UI"/>
        </w:rPr>
        <w:t>එතැන්</w:t>
      </w:r>
      <w:r>
        <w:rPr>
          <w:rFonts w:ascii="Times New Roman" w:hAnsi="Times New Roman" w:eastAsia="Times New Roman" w:cs="Times New Roman"/>
        </w:rPr>
        <w:t xml:space="preserve"> </w:t>
      </w:r>
      <w:r>
        <w:rPr>
          <w:rFonts w:ascii="Nirmala UI" w:hAnsi="Nirmala UI" w:eastAsia="Nirmala UI" w:cs="Nirmala UI"/>
        </w:rPr>
        <w:t>පටන්</w:t>
      </w:r>
      <w:r>
        <w:rPr>
          <w:rFonts w:ascii="Times New Roman" w:hAnsi="Times New Roman" w:eastAsia="Times New Roman" w:cs="Times New Roman"/>
        </w:rPr>
        <w:t xml:space="preserve"> </w:t>
      </w:r>
      <w:r>
        <w:rPr>
          <w:rFonts w:ascii="Nirmala UI" w:hAnsi="Nirmala UI" w:eastAsia="Nirmala UI" w:cs="Nirmala UI"/>
        </w:rPr>
        <w:t>කිසිදා</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රියාත්මක</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නොහැකි</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“Iglesyaan an panlutos sa iglesya wara magpadayon ha bug-os nga panahon han 1260 ka mga tuig. An Diyos, tungod han Iya kalooy ngadto ha Iya katawohan, ginpaubos Nya an kahilaba han ira naglalaga nga pagsari. Ha pagtagna han ‘daku nga kasakitan’ nga maabot ha iglesya, an Manluluwas nagsiring: ‘Kon adton mga adlaw diri pagpaubson, waray unod nga maluluwas; kondi tungod han pinili, adton mga adlaw pagpaubson.’ Mateo 24:22. Pinaagi han impluwensya han Repormasyon, an panlutos ginpahunong antes han 1798.” The Great Controversy, 266.</w:t>
      </w:r>
    </w:p>
    <w:p>
      <w:pPr>
        <w:pStyle w:val="ArticleBody"/>
        <w:jc w:val="left"/>
      </w:pPr>
      <w:r>
        <w:rPr>
          <w:rFonts w:ascii="Times New Roman" w:hAnsi="Times New Roman" w:eastAsia="Times New Roman" w:cs="Times New Roman"/>
        </w:rPr>
        <w:t>Քրիստոսը և Քույր Ուայթը «այն օրերը» արտահայտությունը նույնացնում են որպես «ժամանակը», որը բնորոշում է պապական Հռոմը։ Երբ Դանիելը խոսում է այն հալածանքի մասին, որ հաջորդեց պապության՝ երկրի գահին հաստատվելուն տասնմեկերորդ գլխի երեսունմեկերորդ համարում, նա այդ հալածանքի ժամանակը բնութագրում է որպես «շատ օրեր»։</w:t>
      </w:r>
    </w:p>
    <w:p>
      <w:pPr>
        <w:pStyle w:val="ArticleScripture"/>
        <w:jc w:val="left"/>
      </w:pPr>
      <w:r>
        <w:rPr>
          <w:rFonts w:ascii="Times New Roman" w:hAnsi="Times New Roman" w:eastAsia="Times New Roman" w:cs="Times New Roman"/>
        </w:rPr>
        <w:t>Y sus brazos se levantarán de su parte, y contaminarán el santuario de la fortaleza, y quitarán el sacrificio continuo, y pondrán la abominación desoladora. Y a los que obran impíamente contra el pacto los corromperá con lisonjas; mas el pueblo que conoce a su Dios se esforzará y actuará con firmeza. Y los entendidos entre el pueblo instruirán a muchos; con todo, caerán a espada y a fuego, en cautiverio y despojo, por muchos días. Daniel 11:31–33.</w:t>
      </w:r>
    </w:p>
    <w:p>
      <w:pPr>
        <w:pStyle w:val="ArticleBody"/>
        <w:jc w:val="left"/>
      </w:pPr>
      <w:r>
        <w:rPr>
          <w:rFonts w:ascii="Myanmar Text" w:hAnsi="Myanmar Text" w:eastAsia="Myanmar Text" w:cs="Myanmar Text"/>
        </w:rPr>
        <w:t>ရောမသည်</w:t>
      </w:r>
      <w:r>
        <w:rPr>
          <w:rFonts w:ascii="Times New Roman" w:hAnsi="Times New Roman" w:eastAsia="Times New Roman" w:cs="Times New Roman"/>
        </w:rPr>
        <w:t xml:space="preserve"> </w:t>
      </w:r>
      <w:r>
        <w:rPr>
          <w:rFonts w:ascii="Myanmar Text" w:hAnsi="Myanmar Text" w:eastAsia="Myanmar Text" w:cs="Myanmar Text"/>
        </w:rPr>
        <w:t>မိမိနှင့်</w:t>
      </w:r>
      <w:r>
        <w:rPr>
          <w:rFonts w:ascii="Times New Roman" w:hAnsi="Times New Roman" w:eastAsia="Times New Roman" w:cs="Times New Roman"/>
        </w:rPr>
        <w:t xml:space="preserve"> </w:t>
      </w:r>
      <w:r>
        <w:rPr>
          <w:rFonts w:ascii="Myanmar Text" w:hAnsi="Myanmar Text" w:eastAsia="Myanmar Text" w:cs="Myanmar Text"/>
        </w:rPr>
        <w:t>ဆက်နွယ်သော</w:t>
      </w:r>
      <w:r>
        <w:rPr>
          <w:rFonts w:ascii="Times New Roman" w:hAnsi="Times New Roman" w:eastAsia="Times New Roman" w:cs="Times New Roman"/>
        </w:rPr>
        <w:t xml:space="preserve"> </w:t>
      </w:r>
      <w:r>
        <w:rPr>
          <w:rFonts w:ascii="Myanmar Text" w:hAnsi="Myanmar Text" w:eastAsia="Myanmar Text" w:cs="Myanmar Text"/>
        </w:rPr>
        <w:t>ပရောဖက်ပြုထားသည့်</w:t>
      </w:r>
      <w:r>
        <w:rPr>
          <w:rFonts w:ascii="Times New Roman" w:hAnsi="Times New Roman" w:eastAsia="Times New Roman" w:cs="Times New Roman"/>
        </w:rPr>
        <w:t xml:space="preserve"> </w:t>
      </w:r>
      <w:r>
        <w:rPr>
          <w:rFonts w:ascii="Myanmar Text" w:hAnsi="Myanmar Text" w:eastAsia="Myanmar Text" w:cs="Myanmar Text"/>
        </w:rPr>
        <w:t>အချိန်နှင့်အတူ</w:t>
      </w:r>
      <w:r>
        <w:rPr>
          <w:rFonts w:ascii="Times New Roman" w:hAnsi="Times New Roman" w:eastAsia="Times New Roman" w:cs="Times New Roman"/>
        </w:rPr>
        <w:t xml:space="preserve"> </w:t>
      </w:r>
      <w:r>
        <w:rPr>
          <w:rFonts w:ascii="Myanmar Text" w:hAnsi="Myanmar Text" w:eastAsia="Myanmar Text" w:cs="Myanmar Text"/>
        </w:rPr>
        <w:t>ထင်ရှားဖော်ပြခံရသည်။</w:t>
      </w:r>
      <w:r>
        <w:rPr>
          <w:rFonts w:ascii="Times New Roman" w:hAnsi="Times New Roman" w:eastAsia="Times New Roman" w:cs="Times New Roman"/>
        </w:rPr>
        <w:t xml:space="preserve"> </w:t>
      </w:r>
      <w:r>
        <w:rPr>
          <w:rFonts w:ascii="Myanmar Text" w:hAnsi="Myanmar Text" w:eastAsia="Myanmar Text" w:cs="Myanmar Text"/>
        </w:rPr>
        <w:t>ထို့ကြောင့်ပင်</w:t>
      </w:r>
      <w:r>
        <w:rPr>
          <w:rFonts w:ascii="Times New Roman" w:hAnsi="Times New Roman" w:eastAsia="Times New Roman" w:cs="Times New Roman"/>
        </w:rPr>
        <w:t xml:space="preserve"> </w:t>
      </w:r>
      <w:r>
        <w:rPr>
          <w:rFonts w:ascii="Myanmar Text" w:hAnsi="Myanmar Text" w:eastAsia="Myanmar Text" w:cs="Myanmar Text"/>
        </w:rPr>
        <w:t>ပေါလုက</w:t>
      </w:r>
      <w:r>
        <w:rPr>
          <w:rFonts w:ascii="Times New Roman" w:hAnsi="Times New Roman" w:eastAsia="Times New Roman" w:cs="Times New Roman"/>
        </w:rPr>
        <w:t xml:space="preserve"> </w:t>
      </w:r>
      <w:r>
        <w:rPr>
          <w:rFonts w:ascii="Myanmar Text" w:hAnsi="Myanmar Text" w:eastAsia="Myanmar Text" w:cs="Myanmar Text"/>
        </w:rPr>
        <w:t>အပြစ်၏လူသည်</w:t>
      </w:r>
      <w:r>
        <w:rPr>
          <w:rFonts w:ascii="Times New Roman" w:hAnsi="Times New Roman" w:eastAsia="Times New Roman" w:cs="Times New Roman"/>
        </w:rPr>
        <w:t xml:space="preserve"> “</w:t>
      </w:r>
      <w:r>
        <w:rPr>
          <w:rFonts w:ascii="Myanmar Text" w:hAnsi="Myanmar Text" w:eastAsia="Myanmar Text" w:cs="Myanmar Text"/>
        </w:rPr>
        <w:t>မိမိ၏အချိန်</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ထင်ရှားဖော်ပြခံရမည်ဟု</w:t>
      </w:r>
      <w:r>
        <w:rPr>
          <w:rFonts w:ascii="Times New Roman" w:hAnsi="Times New Roman" w:eastAsia="Times New Roman" w:cs="Times New Roman"/>
        </w:rPr>
        <w:t xml:space="preserve"> </w:t>
      </w:r>
      <w:r>
        <w:rPr>
          <w:rFonts w:ascii="Myanmar Text" w:hAnsi="Myanmar Text" w:eastAsia="Myanmar Text" w:cs="Myanmar Text"/>
        </w:rPr>
        <w:t>ဆိုသည်။</w:t>
      </w:r>
      <w:r>
        <w:rPr>
          <w:rFonts w:ascii="Times New Roman" w:hAnsi="Times New Roman" w:eastAsia="Times New Roman" w:cs="Times New Roman"/>
        </w:rPr>
        <w:t xml:space="preserve"> </w:t>
      </w:r>
      <w:r>
        <w:rPr>
          <w:rFonts w:ascii="Myanmar Text" w:hAnsi="Myanmar Text" w:eastAsia="Myanmar Text" w:cs="Myanmar Text"/>
        </w:rPr>
        <w:t>ရောမသည်</w:t>
      </w:r>
      <w:r>
        <w:rPr>
          <w:rFonts w:ascii="Times New Roman" w:hAnsi="Times New Roman" w:eastAsia="Times New Roman" w:cs="Times New Roman"/>
        </w:rPr>
        <w:t xml:space="preserve"> </w:t>
      </w:r>
      <w:r>
        <w:rPr>
          <w:rFonts w:ascii="Myanmar Text" w:hAnsi="Myanmar Text" w:eastAsia="Myanmar Text" w:cs="Myanmar Text"/>
        </w:rPr>
        <w:t>ထိုရူပါရုံကို</w:t>
      </w:r>
      <w:r>
        <w:rPr>
          <w:rFonts w:ascii="Times New Roman" w:hAnsi="Times New Roman" w:eastAsia="Times New Roman" w:cs="Times New Roman"/>
        </w:rPr>
        <w:t xml:space="preserve"> </w:t>
      </w:r>
      <w:r>
        <w:rPr>
          <w:rFonts w:ascii="Myanmar Text" w:hAnsi="Myanmar Text" w:eastAsia="Myanmar Text" w:cs="Myanmar Text"/>
        </w:rPr>
        <w:t>တည်ထောင်ပေးသည်ဟူသော</w:t>
      </w:r>
      <w:r>
        <w:rPr>
          <w:rFonts w:ascii="Times New Roman" w:hAnsi="Times New Roman" w:eastAsia="Times New Roman" w:cs="Times New Roman"/>
        </w:rPr>
        <w:t xml:space="preserve"> </w:t>
      </w:r>
      <w:r>
        <w:rPr>
          <w:rFonts w:ascii="Myanmar Text" w:hAnsi="Myanmar Text" w:eastAsia="Myanmar Text" w:cs="Myanmar Text"/>
        </w:rPr>
        <w:t>အချက်</w:t>
      </w:r>
      <w:r>
        <w:rPr>
          <w:rFonts w:ascii="Times New Roman" w:hAnsi="Times New Roman" w:eastAsia="Times New Roman" w:cs="Times New Roman"/>
        </w:rPr>
        <w:t>—</w:t>
      </w:r>
      <w:r>
        <w:rPr>
          <w:rFonts w:ascii="Myanmar Text" w:hAnsi="Myanmar Text" w:eastAsia="Myanmar Text" w:cs="Myanmar Text"/>
        </w:rPr>
        <w:t>ထိုရူပါရုံကို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မသိလျှင်</w:t>
      </w:r>
      <w:r>
        <w:rPr>
          <w:rFonts w:ascii="Times New Roman" w:hAnsi="Times New Roman" w:eastAsia="Times New Roman" w:cs="Times New Roman"/>
        </w:rPr>
        <w:t xml:space="preserve"> </w:t>
      </w:r>
      <w:r>
        <w:rPr>
          <w:rFonts w:ascii="Myanmar Text" w:hAnsi="Myanmar Text" w:eastAsia="Myanmar Text" w:cs="Myanmar Text"/>
        </w:rPr>
        <w:t>ပျက်စီးရမည်ဖြစ်သောကြောင့်</w:t>
      </w:r>
      <w:r>
        <w:rPr>
          <w:rFonts w:ascii="Times New Roman" w:hAnsi="Times New Roman" w:eastAsia="Times New Roman" w:cs="Times New Roman"/>
        </w:rPr>
        <w:t>—</w:t>
      </w:r>
      <w:r>
        <w:rPr>
          <w:rFonts w:ascii="Myanmar Text" w:hAnsi="Myanmar Text" w:eastAsia="Myanmar Text" w:cs="Myanmar Text"/>
        </w:rPr>
        <w:t>အဘယ်ကြောင့်</w:t>
      </w:r>
      <w:r>
        <w:rPr>
          <w:rFonts w:ascii="Times New Roman" w:hAnsi="Times New Roman" w:eastAsia="Times New Roman" w:cs="Times New Roman"/>
        </w:rPr>
        <w:t xml:space="preserve"> </w:t>
      </w:r>
      <w:r>
        <w:rPr>
          <w:rFonts w:ascii="Myanmar Text" w:hAnsi="Myanmar Text" w:eastAsia="Myanmar Text" w:cs="Myanmar Text"/>
        </w:rPr>
        <w:t>ထိုပရောဖက်ပြုထားသည့်</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အကြိမ်ကြိမ်၊</w:t>
      </w:r>
      <w:r>
        <w:rPr>
          <w:rFonts w:ascii="Times New Roman" w:hAnsi="Times New Roman" w:eastAsia="Times New Roman" w:cs="Times New Roman"/>
        </w:rPr>
        <w:t xml:space="preserve"> </w:t>
      </w:r>
      <w:r>
        <w:rPr>
          <w:rFonts w:ascii="Myanmar Text" w:hAnsi="Myanmar Text" w:eastAsia="Myanmar Text" w:cs="Myanmar Text"/>
        </w:rPr>
        <w:t>နည်းလမ်းမျိုးစုံဖြင့်</w:t>
      </w:r>
      <w:r>
        <w:rPr>
          <w:rFonts w:ascii="Times New Roman" w:hAnsi="Times New Roman" w:eastAsia="Times New Roman" w:cs="Times New Roman"/>
        </w:rPr>
        <w:t xml:space="preserve"> </w:t>
      </w:r>
      <w:r>
        <w:rPr>
          <w:rFonts w:ascii="Myanmar Text" w:hAnsi="Myanmar Text" w:eastAsia="Myanmar Text" w:cs="Myanmar Text"/>
        </w:rPr>
        <w:t>ကိုယ်စားပြုဖော်ပြထားသည်ကို</w:t>
      </w:r>
      <w:r>
        <w:rPr>
          <w:rFonts w:ascii="Times New Roman" w:hAnsi="Times New Roman" w:eastAsia="Times New Roman" w:cs="Times New Roman"/>
        </w:rPr>
        <w:t xml:space="preserve"> </w:t>
      </w:r>
      <w:r>
        <w:rPr>
          <w:rFonts w:ascii="Myanmar Text" w:hAnsi="Myanmar Text" w:eastAsia="Myanmar Text" w:cs="Myanmar Text"/>
        </w:rPr>
        <w:t>သက်သေပြသည်။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အရေးမကြီးသော</w:t>
      </w:r>
      <w:r>
        <w:rPr>
          <w:rFonts w:ascii="Times New Roman" w:hAnsi="Times New Roman" w:eastAsia="Times New Roman" w:cs="Times New Roman"/>
        </w:rPr>
        <w:t xml:space="preserve"> </w:t>
      </w:r>
      <w:r>
        <w:rPr>
          <w:rFonts w:ascii="Myanmar Text" w:hAnsi="Myanmar Text" w:eastAsia="Myanmar Text" w:cs="Myanmar Text"/>
        </w:rPr>
        <w:t>အရာများကို</w:t>
      </w:r>
      <w:r>
        <w:rPr>
          <w:rFonts w:ascii="Times New Roman" w:hAnsi="Times New Roman" w:eastAsia="Times New Roman" w:cs="Times New Roman"/>
        </w:rPr>
        <w:t xml:space="preserve"> </w:t>
      </w:r>
      <w:r>
        <w:rPr>
          <w:rFonts w:ascii="Myanmar Text" w:hAnsi="Myanmar Text" w:eastAsia="Myanmar Text" w:cs="Myanmar Text"/>
        </w:rPr>
        <w:t>ထပ်ခါတလဲလဲ</w:t>
      </w:r>
      <w:r>
        <w:rPr>
          <w:rFonts w:ascii="Times New Roman" w:hAnsi="Times New Roman" w:eastAsia="Times New Roman" w:cs="Times New Roman"/>
        </w:rPr>
        <w:t xml:space="preserve"> </w:t>
      </w:r>
      <w:r>
        <w:rPr>
          <w:rFonts w:ascii="Myanmar Text" w:hAnsi="Myanmar Text" w:eastAsia="Myanmar Text" w:cs="Myanmar Text"/>
        </w:rPr>
        <w:t>မပြောတတ်</w:t>
      </w:r>
      <w:r>
        <w:rPr>
          <w:rFonts w:ascii="Times New Roman" w:hAnsi="Times New Roman" w:eastAsia="Times New Roman" w:cs="Times New Roman"/>
        </w:rPr>
        <w:t xml:space="preserve">” </w:t>
      </w:r>
      <w:r>
        <w:rPr>
          <w:rFonts w:ascii="Myanmar Text" w:hAnsi="Myanmar Text" w:eastAsia="Myanmar Text" w:cs="Myanmar Text"/>
        </w:rPr>
        <w:t>သောကြောင့်ဖြစ်သည်။</w:t>
      </w:r>
      <w:r>
        <w:rPr>
          <w:rFonts w:ascii="Times New Roman" w:hAnsi="Times New Roman" w:eastAsia="Times New Roman" w:cs="Times New Roman"/>
        </w:rPr>
        <w:t xml:space="preserve"> </w:t>
      </w:r>
      <w:r>
        <w:rPr>
          <w:rFonts w:ascii="Myanmar Text" w:hAnsi="Myanmar Text" w:eastAsia="Myanmar Text" w:cs="Myanmar Text"/>
        </w:rPr>
        <w:t>ယခင်အခန်းငယ်များတွင်လည်း</w:t>
      </w:r>
      <w:r>
        <w:rPr>
          <w:rFonts w:ascii="Times New Roman" w:hAnsi="Times New Roman" w:eastAsia="Times New Roman" w:cs="Times New Roman"/>
        </w:rPr>
        <w:t xml:space="preserve"> </w:t>
      </w:r>
      <w:r>
        <w:rPr>
          <w:rFonts w:ascii="Myanmar Text" w:hAnsi="Myanmar Text" w:eastAsia="Myanmar Text" w:cs="Myanmar Text"/>
        </w:rPr>
        <w:t>ထိုအချိန်ကာလ၏</w:t>
      </w:r>
      <w:r>
        <w:rPr>
          <w:rFonts w:ascii="Times New Roman" w:hAnsi="Times New Roman" w:eastAsia="Times New Roman" w:cs="Times New Roman"/>
        </w:rPr>
        <w:t xml:space="preserve"> </w:t>
      </w:r>
      <w:r>
        <w:rPr>
          <w:rFonts w:ascii="Myanmar Text" w:hAnsi="Myanmar Text" w:eastAsia="Myanmar Text" w:cs="Myanmar Text"/>
        </w:rPr>
        <w:t>အဆုံးသတ်ကို</w:t>
      </w:r>
      <w:r>
        <w:rPr>
          <w:rFonts w:ascii="Times New Roman" w:hAnsi="Times New Roman" w:eastAsia="Times New Roman" w:cs="Times New Roman"/>
        </w:rPr>
        <w:t xml:space="preserve"> </w:t>
      </w:r>
      <w:r>
        <w:rPr>
          <w:rFonts w:ascii="Myanmar Text" w:hAnsi="Myanmar Text" w:eastAsia="Myanmar Text" w:cs="Myanmar Text"/>
        </w:rPr>
        <w:t>မှတ်သားဖော်ပြထားသည်။</w:t>
      </w:r>
    </w:p>
    <w:p>
      <w:pPr>
        <w:pStyle w:val="ArticleScripture"/>
        <w:jc w:val="left"/>
      </w:pPr>
      <w:r>
        <w:rPr>
          <w:rFonts w:ascii="Times New Roman" w:hAnsi="Times New Roman" w:eastAsia="Times New Roman" w:cs="Times New Roman"/>
        </w:rPr>
        <w:t>Ay kume naani oñe'ẽkuaáva umi tavayguakuéra apytépe ombo'éta heta tapichápe; upéicharõ jepe, ho'áta kyse pukúpe, tata rupive, jejapyhýpe ha mba'erepy mondárupi, heta ára pukukue. Ha oñepyrũvo ho'a, oñepytyvõta chupekuéra peteĩ pytyvõ michĩmíva reheve; ha heta ojehapejokóta hendivekuéra ñe'ẽmbeguépe. Ha umi oñe'ẽkuaáva apytégui oĩta ho'áva, oñeha'ã hag̃ua chupekuéra, omopotĩ hag̃ua, ha omorotĩ hag̃ua chupekuéra, pe ára paha peve; mba'ére piko upéva gueteri oĩ peteĩ ára oñemoĩporãmava peve. Daniel 11:33–35.</w:t>
      </w:r>
    </w:p>
    <w:p>
      <w:pPr>
        <w:pStyle w:val="ArticleBody"/>
        <w:jc w:val="left"/>
      </w:pPr>
      <w:r>
        <w:rPr>
          <w:rFonts w:ascii="Times New Roman" w:hAnsi="Times New Roman" w:eastAsia="Times New Roman" w:cs="Times New Roman"/>
        </w:rPr>
        <w:t>«Аҳри заман» «һәмму вақитқа тәғәйин қилинғандур». Ибраний тилидики «тәғәйин қилинған» дегән сөз «moed» болуп, муқим бир вақит яки бир бәлгиләнгән учришишни билдүриду. Даниял китавида «тәғәйин қилинған вақит»ниң пәйғәмбәрлик мунасивити вә әһмийити униң нәччә қетим тилға елинғанлиғи арқилиқ көрситилиду. Лаодикиячи Адвентистларниң аз санлиқи, бәлким һечқайсиси, 1989-йилниң бир «ахирқи заман» екәнлигини тонумайду; шуңа 1989-йил тәғәйин қилинған бир вақит иди. Бу Худаниң Өзиниң бекиткән бир учришиши болуп, шу вақитта У бир йүз қириқ төрт миңлиқлар һәрикити үчүн билимни мөһүрдин ечиши керәк еди. Шуниң үчүн Даниял китави «тәғәйин қилинған вақит»ниң «ахирқи заман»ниң йетип келишини бәлгүләйдиғанлиғи тоғрисида гуваһлиқ бериду. Даниял сәккизинчидә бу пәйғәмбәрлик бәлгү оттуриға қоюлған.</w:t>
      </w:r>
    </w:p>
    <w:p>
      <w:pPr>
        <w:pStyle w:val="ArticleScripture"/>
        <w:jc w:val="left"/>
      </w:pPr>
      <w:r>
        <w:rPr>
          <w:rFonts w:ascii="Times New Roman" w:hAnsi="Times New Roman" w:eastAsia="Times New Roman" w:cs="Times New Roman"/>
        </w:rPr>
        <w:t>Andi heard a mans voice chengkik oring banks ni Ulai, su called, and said, Gabriel, make this man to understand the vision. Su he came near where i stood: and when he came, i was afraid, and fell upon my face: but he said unto me, Understand, O son of man: for at the time of the end shall be the vision. Na as he was speaking with me, i was in a deep sleep on my face toward the ground: but he touched me, and set me upright. Aro he said, Behold, i will make thee know what shall be in the last end of the indignation: for at the time appointed the end shall be. Daniel 8:16–19.</w:t>
      </w:r>
    </w:p>
    <w:p>
      <w:pPr>
        <w:pStyle w:val="ArticleBody"/>
        <w:jc w:val="left"/>
      </w:pPr>
      <w:r>
        <w:rPr>
          <w:rFonts w:ascii="Times New Roman" w:hAnsi="Times New Roman" w:eastAsia="Times New Roman" w:cs="Times New Roman"/>
        </w:rPr>
        <w:t>Kai veintame skyriuje vienuolika, žodis „pabaiga“ posakyje „pabaigos laikas“ šiose eilutėse yra kitas hebrajiškas žodis negu tas, kuris verčiamas kaip „paskirtasis“. Pabaigos laikas čia vaizduoja laikotarpį, kuris prasideda paskirtuoju metu. „Paskirtasis laikas“ (moed) yra paskyrimas, o pabaigos laikas (hebrajiškas žodis „gets“) yra laiko tarpas, prasidedantis paskirtuoju metu. Būtent tas „laikas“ atskleidžia Romą, ir tas „laikas“ yra toks svarbus, kad to laikotarpio pabaiga ir laikotarpis, einantis po to laiko pabaigos, yra liudijami kelių liudytojų. Danieliaus vienuolikto skyriaus dvidešimt ketvirtoje eilutėje pagoniškoji Roma įvardijama kaip valdanti pasaulį vieną „laiką“.</w:t>
      </w:r>
    </w:p>
    <w:p>
      <w:pPr>
        <w:pStyle w:val="ArticleBody"/>
        <w:jc w:val="left"/>
      </w:pPr>
      <w:r>
        <w:rPr>
          <w:rFonts w:ascii="Microsoft YaHei" w:hAnsi="Microsoft YaHei" w:eastAsia="Microsoft YaHei" w:cs="Microsoft YaHei"/>
        </w:rPr>
        <w:t>「時間」</w:t>
      </w:r>
      <w:r>
        <w:rPr>
          <w:rFonts w:ascii="MS Gothic" w:hAnsi="MS Gothic" w:eastAsia="MS Gothic" w:cs="MS Gothic"/>
        </w:rPr>
        <w:t>という</w:t>
      </w:r>
      <w:r>
        <w:rPr>
          <w:rFonts w:ascii="Microsoft YaHei" w:hAnsi="Microsoft YaHei" w:eastAsia="Microsoft YaHei" w:cs="Microsoft YaHei"/>
        </w:rPr>
        <w:t>象徴的</w:t>
      </w:r>
      <w:r>
        <w:rPr>
          <w:rFonts w:ascii="MS Gothic" w:hAnsi="MS Gothic" w:eastAsia="MS Gothic" w:cs="MS Gothic"/>
        </w:rPr>
        <w:t>な</w:t>
      </w:r>
      <w:r>
        <w:rPr>
          <w:rFonts w:ascii="Microsoft YaHei" w:hAnsi="Microsoft YaHei" w:eastAsia="Microsoft YaHei" w:cs="Microsoft YaHei"/>
        </w:rPr>
        <w:t>期間</w:t>
      </w:r>
      <w:r>
        <w:rPr>
          <w:rFonts w:ascii="MS Gothic" w:hAnsi="MS Gothic" w:eastAsia="MS Gothic" w:cs="MS Gothic"/>
        </w:rPr>
        <w:t>は</w:t>
      </w:r>
      <w:r>
        <w:rPr>
          <w:rFonts w:ascii="Microsoft YaHei" w:hAnsi="Microsoft YaHei" w:eastAsia="Microsoft YaHei" w:cs="Microsoft YaHei"/>
        </w:rPr>
        <w:t>三百六十年</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なぜなら</w:t>
      </w:r>
      <w:r>
        <w:rPr>
          <w:rFonts w:ascii="Microsoft YaHei" w:hAnsi="Microsoft YaHei" w:eastAsia="Microsoft YaHei" w:cs="Microsoft YaHei"/>
        </w:rPr>
        <w:t>、聖書</w:t>
      </w:r>
      <w:r>
        <w:rPr>
          <w:rFonts w:ascii="MS Gothic" w:hAnsi="MS Gothic" w:eastAsia="MS Gothic" w:cs="MS Gothic"/>
        </w:rPr>
        <w:t>における</w:t>
      </w:r>
      <w:r>
        <w:rPr>
          <w:rFonts w:ascii="Microsoft YaHei" w:hAnsi="Microsoft YaHei" w:eastAsia="Microsoft YaHei" w:cs="Microsoft YaHei"/>
        </w:rPr>
        <w:t>一年</w:t>
      </w:r>
      <w:r>
        <w:rPr>
          <w:rFonts w:ascii="MS Gothic" w:hAnsi="MS Gothic" w:eastAsia="MS Gothic" w:cs="MS Gothic"/>
        </w:rPr>
        <w:t>は</w:t>
      </w:r>
      <w:r>
        <w:rPr>
          <w:rFonts w:ascii="Microsoft YaHei" w:hAnsi="Microsoft YaHei" w:eastAsia="Microsoft YaHei" w:cs="Microsoft YaHei"/>
        </w:rPr>
        <w:t>三百六十日</w:t>
      </w:r>
      <w:r>
        <w:rPr>
          <w:rFonts w:ascii="MS Gothic" w:hAnsi="MS Gothic" w:eastAsia="MS Gothic" w:cs="MS Gothic"/>
        </w:rPr>
        <w:t>だからである</w:t>
      </w:r>
      <w:r>
        <w:rPr>
          <w:rFonts w:ascii="Times New Roman" w:hAnsi="Times New Roman" w:eastAsia="Times New Roman" w:cs="Times New Roman"/>
        </w:rPr>
        <w:t>.</w:t>
      </w:r>
      <w:r>
        <w:rPr>
          <w:rFonts w:ascii="Microsoft YaHei" w:hAnsi="Microsoft YaHei" w:eastAsia="Microsoft YaHei" w:cs="Microsoft YaHei"/>
        </w:rPr>
        <w:t>異教</w:t>
      </w:r>
      <w:r>
        <w:rPr>
          <w:rFonts w:ascii="MS Gothic" w:hAnsi="MS Gothic" w:eastAsia="MS Gothic" w:cs="MS Gothic"/>
        </w:rPr>
        <w:t>ローマは</w:t>
      </w:r>
      <w:r>
        <w:rPr>
          <w:rFonts w:ascii="Microsoft YaHei" w:hAnsi="Microsoft YaHei" w:eastAsia="Microsoft YaHei" w:cs="Microsoft YaHei"/>
        </w:rPr>
        <w:t>「一時」</w:t>
      </w:r>
      <w:r>
        <w:rPr>
          <w:rFonts w:ascii="MS Gothic" w:hAnsi="MS Gothic" w:eastAsia="MS Gothic" w:cs="MS Gothic"/>
        </w:rPr>
        <w:t>のあいだ</w:t>
      </w:r>
      <w:r>
        <w:rPr>
          <w:rFonts w:ascii="Microsoft YaHei" w:hAnsi="Microsoft YaHei" w:eastAsia="Microsoft YaHei" w:cs="Microsoft YaHei"/>
        </w:rPr>
        <w:t>支配</w:t>
      </w:r>
      <w:r>
        <w:rPr>
          <w:rFonts w:ascii="MS Gothic" w:hAnsi="MS Gothic" w:eastAsia="MS Gothic" w:cs="MS Gothic"/>
        </w:rPr>
        <w:t>し</w:t>
      </w:r>
      <w:r>
        <w:rPr>
          <w:rFonts w:ascii="Microsoft YaHei" w:hAnsi="Microsoft YaHei" w:eastAsia="Microsoft YaHei" w:cs="Microsoft YaHei"/>
        </w:rPr>
        <w:t>、教皇制</w:t>
      </w:r>
      <w:r>
        <w:rPr>
          <w:rFonts w:ascii="MS Gothic" w:hAnsi="MS Gothic" w:eastAsia="MS Gothic" w:cs="MS Gothic"/>
        </w:rPr>
        <w:t>ローマは</w:t>
      </w:r>
      <w:r>
        <w:rPr>
          <w:rFonts w:ascii="Microsoft YaHei" w:hAnsi="Microsoft YaHei" w:eastAsia="Microsoft YaHei" w:cs="Microsoft YaHei"/>
        </w:rPr>
        <w:t>「一時</w:t>
      </w:r>
      <w:r>
        <w:rPr>
          <w:rFonts w:ascii="MS Gothic" w:hAnsi="MS Gothic" w:eastAsia="MS Gothic" w:cs="MS Gothic"/>
        </w:rPr>
        <w:t>と</w:t>
      </w:r>
      <w:r>
        <w:rPr>
          <w:rFonts w:ascii="Microsoft YaHei" w:hAnsi="Microsoft YaHei" w:eastAsia="Microsoft YaHei" w:cs="Microsoft YaHei"/>
        </w:rPr>
        <w:t>二時</w:t>
      </w:r>
      <w:r>
        <w:rPr>
          <w:rFonts w:ascii="MS Gothic" w:hAnsi="MS Gothic" w:eastAsia="MS Gothic" w:cs="MS Gothic"/>
        </w:rPr>
        <w:t>と</w:t>
      </w:r>
      <w:r>
        <w:rPr>
          <w:rFonts w:ascii="Microsoft YaHei" w:hAnsi="Microsoft YaHei" w:eastAsia="Microsoft YaHei" w:cs="Microsoft YaHei"/>
        </w:rPr>
        <w:t>半時」</w:t>
      </w:r>
      <w:r>
        <w:rPr>
          <w:rFonts w:ascii="MS Gothic" w:hAnsi="MS Gothic" w:eastAsia="MS Gothic" w:cs="MS Gothic"/>
        </w:rPr>
        <w:t>のあいだ</w:t>
      </w:r>
      <w:r>
        <w:rPr>
          <w:rFonts w:ascii="Microsoft YaHei" w:hAnsi="Microsoft YaHei" w:eastAsia="Microsoft YaHei" w:cs="Microsoft YaHei"/>
        </w:rPr>
        <w:t>支配</w:t>
      </w:r>
      <w:r>
        <w:rPr>
          <w:rFonts w:ascii="MS Gothic" w:hAnsi="MS Gothic" w:eastAsia="MS Gothic" w:cs="MS Gothic"/>
        </w:rPr>
        <w:t>した</w:t>
      </w:r>
      <w:r>
        <w:rPr>
          <w:rFonts w:ascii="Times New Roman" w:hAnsi="Times New Roman" w:eastAsia="Times New Roman" w:cs="Times New Roman"/>
        </w:rPr>
        <w:t>.</w:t>
      </w:r>
      <w:r>
        <w:rPr>
          <w:rFonts w:ascii="Microsoft YaHei" w:hAnsi="Microsoft YaHei" w:eastAsia="Microsoft YaHei" w:cs="Microsoft YaHei"/>
        </w:rPr>
        <w:t>現代</w:t>
      </w:r>
      <w:r>
        <w:rPr>
          <w:rFonts w:ascii="MS Gothic" w:hAnsi="MS Gothic" w:eastAsia="MS Gothic" w:cs="MS Gothic"/>
        </w:rPr>
        <w:t>のローマは</w:t>
      </w:r>
      <w:r>
        <w:rPr>
          <w:rFonts w:ascii="Microsoft YaHei" w:hAnsi="Microsoft YaHei" w:eastAsia="Microsoft YaHei" w:cs="Microsoft YaHei"/>
        </w:rPr>
        <w:t>、象徴的</w:t>
      </w:r>
      <w:r>
        <w:rPr>
          <w:rFonts w:ascii="MS Gothic" w:hAnsi="MS Gothic" w:eastAsia="MS Gothic" w:cs="MS Gothic"/>
        </w:rPr>
        <w:t>な</w:t>
      </w:r>
      <w:r>
        <w:rPr>
          <w:rFonts w:ascii="Microsoft YaHei" w:hAnsi="Microsoft YaHei" w:eastAsia="Microsoft YaHei" w:cs="Microsoft YaHei"/>
        </w:rPr>
        <w:t>「一時」、</w:t>
      </w:r>
      <w:r>
        <w:rPr>
          <w:rFonts w:ascii="MS Gothic" w:hAnsi="MS Gothic" w:eastAsia="MS Gothic" w:cs="MS Gothic"/>
        </w:rPr>
        <w:t>すなわち</w:t>
      </w:r>
      <w:r>
        <w:rPr>
          <w:rFonts w:ascii="Microsoft YaHei" w:hAnsi="Microsoft YaHei" w:eastAsia="Microsoft YaHei" w:cs="Microsoft YaHei"/>
        </w:rPr>
        <w:t>象徴的</w:t>
      </w:r>
      <w:r>
        <w:rPr>
          <w:rFonts w:ascii="MS Gothic" w:hAnsi="MS Gothic" w:eastAsia="MS Gothic" w:cs="MS Gothic"/>
        </w:rPr>
        <w:t>な</w:t>
      </w:r>
      <w:r>
        <w:rPr>
          <w:rFonts w:ascii="Microsoft YaHei" w:hAnsi="Microsoft YaHei" w:eastAsia="Microsoft YaHei" w:cs="Microsoft YaHei"/>
        </w:rPr>
        <w:t>「四十二</w:t>
      </w:r>
      <w:r>
        <w:rPr>
          <w:rFonts w:ascii="MS Gothic" w:hAnsi="MS Gothic" w:eastAsia="MS Gothic" w:cs="MS Gothic"/>
        </w:rPr>
        <w:t>か</w:t>
      </w:r>
      <w:r>
        <w:rPr>
          <w:rFonts w:ascii="Microsoft YaHei" w:hAnsi="Microsoft YaHei" w:eastAsia="Microsoft YaHei" w:cs="Microsoft YaHei"/>
        </w:rPr>
        <w:t>月」</w:t>
      </w:r>
      <w:r>
        <w:rPr>
          <w:rFonts w:ascii="MS Gothic" w:hAnsi="MS Gothic" w:eastAsia="MS Gothic" w:cs="MS Gothic"/>
        </w:rPr>
        <w:t>のあいだ</w:t>
      </w:r>
      <w:r>
        <w:rPr>
          <w:rFonts w:ascii="Microsoft YaHei" w:hAnsi="Microsoft YaHei" w:eastAsia="Microsoft YaHei" w:cs="Microsoft YaHei"/>
        </w:rPr>
        <w:t>支配</w:t>
      </w:r>
      <w:r>
        <w:rPr>
          <w:rFonts w:ascii="MS Gothic" w:hAnsi="MS Gothic" w:eastAsia="MS Gothic" w:cs="MS Gothic"/>
        </w:rPr>
        <w:t>する</w:t>
      </w:r>
      <w:r>
        <w:rPr>
          <w:rFonts w:ascii="Times New Roman" w:hAnsi="Times New Roman" w:eastAsia="Times New Roman" w:cs="Times New Roman"/>
        </w:rPr>
        <w:t>.1844</w:t>
      </w:r>
      <w:r>
        <w:rPr>
          <w:rFonts w:ascii="Microsoft YaHei" w:hAnsi="Microsoft YaHei" w:eastAsia="Microsoft YaHei" w:cs="Microsoft YaHei"/>
        </w:rPr>
        <w:t>年以後</w:t>
      </w:r>
      <w:r>
        <w:rPr>
          <w:rFonts w:ascii="MS Gothic" w:hAnsi="MS Gothic" w:eastAsia="MS Gothic" w:cs="MS Gothic"/>
        </w:rPr>
        <w:t>には</w:t>
      </w:r>
      <w:r>
        <w:rPr>
          <w:rFonts w:ascii="Microsoft YaHei" w:hAnsi="Microsoft YaHei" w:eastAsia="Microsoft YaHei" w:cs="Microsoft YaHei"/>
        </w:rPr>
        <w:t>預言的時期</w:t>
      </w:r>
      <w:r>
        <w:rPr>
          <w:rFonts w:ascii="MS Gothic" w:hAnsi="MS Gothic" w:eastAsia="MS Gothic" w:cs="MS Gothic"/>
        </w:rPr>
        <w:t>は</w:t>
      </w:r>
      <w:r>
        <w:rPr>
          <w:rFonts w:ascii="Microsoft YaHei" w:hAnsi="Microsoft YaHei" w:eastAsia="Microsoft YaHei" w:cs="Microsoft YaHei"/>
        </w:rPr>
        <w:t>存在</w:t>
      </w:r>
      <w:r>
        <w:rPr>
          <w:rFonts w:ascii="MS Gothic" w:hAnsi="MS Gothic" w:eastAsia="MS Gothic" w:cs="MS Gothic"/>
        </w:rPr>
        <w:t>しないので</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「一時」</w:t>
      </w:r>
      <w:r>
        <w:rPr>
          <w:rFonts w:ascii="MS Gothic" w:hAnsi="MS Gothic" w:eastAsia="MS Gothic" w:cs="MS Gothic"/>
        </w:rPr>
        <w:t>と</w:t>
      </w:r>
      <w:r>
        <w:rPr>
          <w:rFonts w:ascii="Microsoft YaHei" w:hAnsi="Microsoft YaHei" w:eastAsia="Microsoft YaHei" w:cs="Microsoft YaHei"/>
        </w:rPr>
        <w:t>「四十二</w:t>
      </w:r>
      <w:r>
        <w:rPr>
          <w:rFonts w:ascii="MS Gothic" w:hAnsi="MS Gothic" w:eastAsia="MS Gothic" w:cs="MS Gothic"/>
        </w:rPr>
        <w:t>か</w:t>
      </w:r>
      <w:r>
        <w:rPr>
          <w:rFonts w:ascii="Microsoft YaHei" w:hAnsi="Microsoft YaHei" w:eastAsia="Microsoft YaHei" w:cs="Microsoft YaHei"/>
        </w:rPr>
        <w:t>月」</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まもなく</w:t>
      </w:r>
      <w:r>
        <w:rPr>
          <w:rFonts w:ascii="Microsoft YaHei" w:hAnsi="Microsoft YaHei" w:eastAsia="Microsoft YaHei" w:cs="Microsoft YaHei"/>
        </w:rPr>
        <w:t>到来</w:t>
      </w:r>
      <w:r>
        <w:rPr>
          <w:rFonts w:ascii="MS Gothic" w:hAnsi="MS Gothic" w:eastAsia="MS Gothic" w:cs="MS Gothic"/>
        </w:rPr>
        <w:t>する</w:t>
      </w:r>
      <w:r>
        <w:rPr>
          <w:rFonts w:ascii="Microsoft YaHei" w:hAnsi="Microsoft YaHei" w:eastAsia="Microsoft YaHei" w:cs="Microsoft YaHei"/>
        </w:rPr>
        <w:t>日曜日法</w:t>
      </w:r>
      <w:r>
        <w:rPr>
          <w:rFonts w:ascii="MS Gothic" w:hAnsi="MS Gothic" w:eastAsia="MS Gothic" w:cs="MS Gothic"/>
        </w:rPr>
        <w:t>から</w:t>
      </w:r>
      <w:r>
        <w:rPr>
          <w:rFonts w:ascii="Microsoft YaHei" w:hAnsi="Microsoft YaHei" w:eastAsia="Microsoft YaHei" w:cs="Microsoft YaHei"/>
        </w:rPr>
        <w:t>人間</w:t>
      </w:r>
      <w:r>
        <w:rPr>
          <w:rFonts w:ascii="MS Gothic" w:hAnsi="MS Gothic" w:eastAsia="MS Gothic" w:cs="MS Gothic"/>
        </w:rPr>
        <w:t>の</w:t>
      </w:r>
      <w:r>
        <w:rPr>
          <w:rFonts w:ascii="Microsoft YaHei" w:hAnsi="Microsoft YaHei" w:eastAsia="Microsoft YaHei" w:cs="Microsoft YaHei"/>
        </w:rPr>
        <w:t>恩恵期間</w:t>
      </w:r>
      <w:r>
        <w:rPr>
          <w:rFonts w:ascii="MS Gothic" w:hAnsi="MS Gothic" w:eastAsia="MS Gothic" w:cs="MS Gothic"/>
        </w:rPr>
        <w:t>の</w:t>
      </w:r>
      <w:r>
        <w:rPr>
          <w:rFonts w:ascii="Microsoft YaHei" w:hAnsi="Microsoft YaHei" w:eastAsia="Microsoft YaHei" w:cs="Microsoft YaHei"/>
        </w:rPr>
        <w:t>終結</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るまでの</w:t>
      </w:r>
      <w:r>
        <w:rPr>
          <w:rFonts w:ascii="Microsoft YaHei" w:hAnsi="Microsoft YaHei" w:eastAsia="Microsoft YaHei" w:cs="Microsoft YaHei"/>
        </w:rPr>
        <w:t>期間</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、異教</w:t>
      </w:r>
      <w:r>
        <w:rPr>
          <w:rFonts w:ascii="MS Gothic" w:hAnsi="MS Gothic" w:eastAsia="MS Gothic" w:cs="MS Gothic"/>
        </w:rPr>
        <w:t>ローマは</w:t>
      </w:r>
      <w:r>
        <w:rPr>
          <w:rFonts w:ascii="Microsoft YaHei" w:hAnsi="Microsoft YaHei" w:eastAsia="Microsoft YaHei" w:cs="Microsoft YaHei"/>
        </w:rPr>
        <w:t>、紀元前</w:t>
      </w:r>
      <w:r>
        <w:rPr>
          <w:rFonts w:ascii="Times New Roman" w:hAnsi="Times New Roman" w:eastAsia="Times New Roman" w:cs="Times New Roman"/>
        </w:rPr>
        <w:t>31</w:t>
      </w:r>
      <w:r>
        <w:rPr>
          <w:rFonts w:ascii="Microsoft YaHei" w:hAnsi="Microsoft YaHei" w:eastAsia="Microsoft YaHei" w:cs="Microsoft YaHei"/>
        </w:rPr>
        <w:t>年</w:t>
      </w:r>
      <w:r>
        <w:rPr>
          <w:rFonts w:ascii="MS Gothic" w:hAnsi="MS Gothic" w:eastAsia="MS Gothic" w:cs="MS Gothic"/>
        </w:rPr>
        <w:t>のアクティウムの</w:t>
      </w:r>
      <w:r>
        <w:rPr>
          <w:rFonts w:ascii="Microsoft YaHei" w:hAnsi="Microsoft YaHei" w:eastAsia="Microsoft YaHei" w:cs="Microsoft YaHei"/>
        </w:rPr>
        <w:t>戦</w:t>
      </w:r>
      <w:r>
        <w:rPr>
          <w:rFonts w:ascii="MS Gothic" w:hAnsi="MS Gothic" w:eastAsia="MS Gothic" w:cs="MS Gothic"/>
        </w:rPr>
        <w:t>いから</w:t>
      </w:r>
      <w:r>
        <w:rPr>
          <w:rFonts w:ascii="Microsoft YaHei" w:hAnsi="Microsoft YaHei" w:eastAsia="Microsoft YaHei" w:cs="Microsoft YaHei"/>
        </w:rPr>
        <w:t>、</w:t>
      </w:r>
      <w:r>
        <w:rPr>
          <w:rFonts w:ascii="MS Gothic" w:hAnsi="MS Gothic" w:eastAsia="MS Gothic" w:cs="MS Gothic"/>
        </w:rPr>
        <w:t>コンスタンティヌスが</w:t>
      </w:r>
      <w:r>
        <w:rPr>
          <w:rFonts w:ascii="Times New Roman" w:hAnsi="Times New Roman" w:eastAsia="Times New Roman" w:cs="Times New Roman"/>
        </w:rPr>
        <w:t>330</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帝国</w:t>
      </w:r>
      <w:r>
        <w:rPr>
          <w:rFonts w:ascii="MS Gothic" w:hAnsi="MS Gothic" w:eastAsia="MS Gothic" w:cs="MS Gothic"/>
        </w:rPr>
        <w:t>の</w:t>
      </w:r>
      <w:r>
        <w:rPr>
          <w:rFonts w:ascii="Microsoft YaHei" w:hAnsi="Microsoft YaHei" w:eastAsia="Microsoft YaHei" w:cs="Microsoft YaHei"/>
        </w:rPr>
        <w:t>首都</w:t>
      </w:r>
      <w:r>
        <w:rPr>
          <w:rFonts w:ascii="MS Gothic" w:hAnsi="MS Gothic" w:eastAsia="MS Gothic" w:cs="MS Gothic"/>
        </w:rPr>
        <w:t>をコンスタンティノープルへ</w:t>
      </w:r>
      <w:r>
        <w:rPr>
          <w:rFonts w:ascii="Microsoft YaHei" w:hAnsi="Microsoft YaHei" w:eastAsia="Microsoft YaHei" w:cs="Microsoft YaHei"/>
        </w:rPr>
        <w:t>移</w:t>
      </w:r>
      <w:r>
        <w:rPr>
          <w:rFonts w:ascii="MS Gothic" w:hAnsi="MS Gothic" w:eastAsia="MS Gothic" w:cs="MS Gothic"/>
        </w:rPr>
        <w:t>した</w:t>
      </w:r>
      <w:r>
        <w:rPr>
          <w:rFonts w:ascii="Microsoft YaHei" w:hAnsi="Microsoft YaHei" w:eastAsia="Microsoft YaHei" w:cs="Microsoft YaHei"/>
        </w:rPr>
        <w:t>時</w:t>
      </w:r>
      <w:r>
        <w:rPr>
          <w:rFonts w:ascii="MS Gothic" w:hAnsi="MS Gothic" w:eastAsia="MS Gothic" w:cs="MS Gothic"/>
        </w:rPr>
        <w:t>まで</w:t>
      </w:r>
      <w:r>
        <w:rPr>
          <w:rFonts w:ascii="Microsoft YaHei" w:hAnsi="Microsoft YaHei" w:eastAsia="Microsoft YaHei" w:cs="Microsoft YaHei"/>
        </w:rPr>
        <w:t>、至高</w:t>
      </w:r>
      <w:r>
        <w:rPr>
          <w:rFonts w:ascii="MS Gothic" w:hAnsi="MS Gothic" w:eastAsia="MS Gothic" w:cs="MS Gothic"/>
        </w:rPr>
        <w:t>の</w:t>
      </w:r>
      <w:r>
        <w:rPr>
          <w:rFonts w:ascii="Microsoft YaHei" w:hAnsi="Microsoft YaHei" w:eastAsia="Microsoft YaHei" w:cs="Microsoft YaHei"/>
        </w:rPr>
        <w:t>支配</w:t>
      </w:r>
      <w:r>
        <w:rPr>
          <w:rFonts w:ascii="MS Gothic" w:hAnsi="MS Gothic" w:eastAsia="MS Gothic" w:cs="MS Gothic"/>
        </w:rPr>
        <w:t>を</w:t>
      </w:r>
      <w:r>
        <w:rPr>
          <w:rFonts w:ascii="Microsoft YaHei" w:hAnsi="Microsoft YaHei" w:eastAsia="Microsoft YaHei" w:cs="Microsoft YaHei"/>
        </w:rPr>
        <w:t>行</w:t>
      </w:r>
      <w:r>
        <w:rPr>
          <w:rFonts w:ascii="MS Gothic" w:hAnsi="MS Gothic" w:eastAsia="MS Gothic" w:cs="MS Gothic"/>
        </w:rPr>
        <w:t>った</w:t>
      </w:r>
      <w:r>
        <w:rPr>
          <w:rFonts w:ascii="Times New Roman" w:hAnsi="Times New Roman" w:eastAsia="Times New Roman" w:cs="Times New Roman"/>
        </w:rPr>
        <w:t>.</w:t>
      </w:r>
      <w:r>
        <w:rPr>
          <w:rFonts w:ascii="Microsoft YaHei" w:hAnsi="Microsoft YaHei" w:eastAsia="Microsoft YaHei" w:cs="Microsoft YaHei"/>
        </w:rPr>
        <w:t>次</w:t>
      </w:r>
      <w:r>
        <w:rPr>
          <w:rFonts w:ascii="MS Gothic" w:hAnsi="MS Gothic" w:eastAsia="MS Gothic" w:cs="MS Gothic"/>
        </w:rPr>
        <w:t>の</w:t>
      </w:r>
      <w:r>
        <w:rPr>
          <w:rFonts w:ascii="Microsoft YaHei" w:hAnsi="Microsoft YaHei" w:eastAsia="Microsoft YaHei" w:cs="Microsoft YaHei"/>
        </w:rPr>
        <w:t>諸節</w:t>
      </w:r>
      <w:r>
        <w:rPr>
          <w:rFonts w:ascii="MS Gothic" w:hAnsi="MS Gothic" w:eastAsia="MS Gothic" w:cs="MS Gothic"/>
        </w:rPr>
        <w:t>が</w:t>
      </w:r>
      <w:r>
        <w:rPr>
          <w:rFonts w:ascii="Microsoft YaHei" w:hAnsi="Microsoft YaHei" w:eastAsia="Microsoft YaHei" w:cs="Microsoft YaHei"/>
        </w:rPr>
        <w:t>異教</w:t>
      </w:r>
      <w:r>
        <w:rPr>
          <w:rFonts w:ascii="MS Gothic" w:hAnsi="MS Gothic" w:eastAsia="MS Gothic" w:cs="MS Gothic"/>
        </w:rPr>
        <w:t>ローマについて</w:t>
      </w:r>
      <w:r>
        <w:rPr>
          <w:rFonts w:ascii="Microsoft YaHei" w:hAnsi="Microsoft YaHei" w:eastAsia="Microsoft YaHei" w:cs="Microsoft YaHei"/>
        </w:rPr>
        <w:t>語</w:t>
      </w:r>
      <w:r>
        <w:rPr>
          <w:rFonts w:ascii="MS Gothic" w:hAnsi="MS Gothic" w:eastAsia="MS Gothic" w:cs="MS Gothic"/>
        </w:rPr>
        <w:t>っていることは</w:t>
      </w:r>
      <w:r>
        <w:rPr>
          <w:rFonts w:ascii="Microsoft YaHei" w:hAnsi="Microsoft YaHei" w:eastAsia="Microsoft YaHei" w:cs="Microsoft YaHei"/>
        </w:rPr>
        <w:t>、</w:t>
      </w:r>
      <w:r>
        <w:rPr>
          <w:rFonts w:ascii="MS Gothic" w:hAnsi="MS Gothic" w:eastAsia="MS Gothic" w:cs="MS Gothic"/>
        </w:rPr>
        <w:t>キリストが</w:t>
      </w:r>
      <w:r>
        <w:rPr>
          <w:rFonts w:ascii="Microsoft YaHei" w:hAnsi="Microsoft YaHei" w:eastAsia="Microsoft YaHei" w:cs="Microsoft YaHei"/>
        </w:rPr>
        <w:t>十字架</w:t>
      </w:r>
      <w:r>
        <w:rPr>
          <w:rFonts w:ascii="MS Gothic" w:hAnsi="MS Gothic" w:eastAsia="MS Gothic" w:cs="MS Gothic"/>
        </w:rPr>
        <w:t>にかけられた</w:t>
      </w:r>
      <w:r>
        <w:rPr>
          <w:rFonts w:ascii="Microsoft YaHei" w:hAnsi="Microsoft YaHei" w:eastAsia="Microsoft YaHei" w:cs="Microsoft YaHei"/>
        </w:rPr>
        <w:t>時</w:t>
      </w:r>
      <w:r>
        <w:rPr>
          <w:rFonts w:ascii="MS Gothic" w:hAnsi="MS Gothic" w:eastAsia="MS Gothic" w:cs="MS Gothic"/>
        </w:rPr>
        <w:t>に</w:t>
      </w:r>
      <w:r>
        <w:rPr>
          <w:rFonts w:ascii="Microsoft YaHei" w:hAnsi="Microsoft YaHei" w:eastAsia="Microsoft YaHei" w:cs="Microsoft YaHei"/>
        </w:rPr>
        <w:t>「断</w:t>
      </w:r>
      <w:r>
        <w:rPr>
          <w:rFonts w:ascii="MS Gothic" w:hAnsi="MS Gothic" w:eastAsia="MS Gothic" w:cs="MS Gothic"/>
        </w:rPr>
        <w:t>たれる</w:t>
      </w:r>
      <w:r>
        <w:rPr>
          <w:rFonts w:ascii="Microsoft YaHei" w:hAnsi="Microsoft YaHei" w:eastAsia="Microsoft YaHei" w:cs="Microsoft YaHei"/>
        </w:rPr>
        <w:t>」</w:t>
      </w:r>
      <w:r>
        <w:rPr>
          <w:rFonts w:ascii="MS Gothic" w:hAnsi="MS Gothic" w:eastAsia="MS Gothic" w:cs="MS Gothic"/>
        </w:rPr>
        <w:t>はずの</w:t>
      </w:r>
      <w:r>
        <w:rPr>
          <w:rFonts w:ascii="Microsoft YaHei" w:hAnsi="Microsoft YaHei" w:eastAsia="Microsoft YaHei" w:cs="Microsoft YaHei"/>
        </w:rPr>
        <w:t>「契約</w:t>
      </w:r>
      <w:r>
        <w:rPr>
          <w:rFonts w:ascii="MS Gothic" w:hAnsi="MS Gothic" w:eastAsia="MS Gothic" w:cs="MS Gothic"/>
        </w:rPr>
        <w:t>の</w:t>
      </w:r>
      <w:r>
        <w:rPr>
          <w:rFonts w:ascii="Microsoft YaHei" w:hAnsi="Microsoft YaHei" w:eastAsia="Microsoft YaHei" w:cs="Microsoft YaHei"/>
        </w:rPr>
        <w:t>君」</w:t>
      </w:r>
      <w:r>
        <w:rPr>
          <w:rFonts w:ascii="MS Gothic" w:hAnsi="MS Gothic" w:eastAsia="MS Gothic" w:cs="MS Gothic"/>
        </w:rPr>
        <w:t>として</w:t>
      </w:r>
      <w:r>
        <w:rPr>
          <w:rFonts w:ascii="Microsoft YaHei" w:hAnsi="Microsoft YaHei" w:eastAsia="Microsoft YaHei" w:cs="Microsoft YaHei"/>
        </w:rPr>
        <w:t>表</w:t>
      </w:r>
      <w:r>
        <w:rPr>
          <w:rFonts w:ascii="MS Gothic" w:hAnsi="MS Gothic" w:eastAsia="MS Gothic" w:cs="MS Gothic"/>
        </w:rPr>
        <w:t>されていることによって</w:t>
      </w:r>
      <w:r>
        <w:rPr>
          <w:rFonts w:ascii="Microsoft YaHei" w:hAnsi="Microsoft YaHei" w:eastAsia="Microsoft YaHei" w:cs="Microsoft YaHei"/>
        </w:rPr>
        <w:t>、私</w:t>
      </w:r>
      <w:r>
        <w:rPr>
          <w:rFonts w:ascii="MS Gothic" w:hAnsi="MS Gothic" w:eastAsia="MS Gothic" w:cs="MS Gothic"/>
        </w:rPr>
        <w:t>たちには</w:t>
      </w:r>
      <w:r>
        <w:rPr>
          <w:rFonts w:ascii="Microsoft YaHei" w:hAnsi="Microsoft YaHei" w:eastAsia="Microsoft YaHei" w:cs="Microsoft YaHei"/>
        </w:rPr>
        <w:t>分</w:t>
      </w:r>
      <w:r>
        <w:rPr>
          <w:rFonts w:ascii="MS Gothic" w:hAnsi="MS Gothic" w:eastAsia="MS Gothic" w:cs="MS Gothic"/>
        </w:rPr>
        <w:t>かる</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時</w:t>
      </w:r>
      <w:r>
        <w:rPr>
          <w:rFonts w:ascii="MS Gothic" w:hAnsi="MS Gothic" w:eastAsia="MS Gothic" w:cs="MS Gothic"/>
        </w:rPr>
        <w:t>に</w:t>
      </w:r>
      <w:r>
        <w:rPr>
          <w:rFonts w:ascii="Microsoft YaHei" w:hAnsi="Microsoft YaHei" w:eastAsia="Microsoft YaHei" w:cs="Microsoft YaHei"/>
        </w:rPr>
        <w:t>支配</w:t>
      </w:r>
      <w:r>
        <w:rPr>
          <w:rFonts w:ascii="MS Gothic" w:hAnsi="MS Gothic" w:eastAsia="MS Gothic" w:cs="MS Gothic"/>
        </w:rPr>
        <w:t>していた</w:t>
      </w:r>
      <w:r>
        <w:rPr>
          <w:rFonts w:ascii="Microsoft YaHei" w:hAnsi="Microsoft YaHei" w:eastAsia="Microsoft YaHei" w:cs="Microsoft YaHei"/>
        </w:rPr>
        <w:t>勢力</w:t>
      </w:r>
      <w:r>
        <w:rPr>
          <w:rFonts w:ascii="MS Gothic" w:hAnsi="MS Gothic" w:eastAsia="MS Gothic" w:cs="MS Gothic"/>
        </w:rPr>
        <w:t>は</w:t>
      </w:r>
      <w:r>
        <w:rPr>
          <w:rFonts w:ascii="Microsoft YaHei" w:hAnsi="Microsoft YaHei" w:eastAsia="Microsoft YaHei" w:cs="Microsoft YaHei"/>
        </w:rPr>
        <w:t>異教</w:t>
      </w:r>
      <w:r>
        <w:rPr>
          <w:rFonts w:ascii="MS Gothic" w:hAnsi="MS Gothic" w:eastAsia="MS Gothic" w:cs="MS Gothic"/>
        </w:rPr>
        <w:t>ローマであった</w:t>
      </w:r>
      <w:r>
        <w:rPr>
          <w:rFonts w:ascii="Times New Roman" w:hAnsi="Times New Roman" w:eastAsia="Times New Roman" w:cs="Times New Roman"/>
        </w:rPr>
        <w:t>.</w:t>
      </w:r>
      <w:r>
        <w:rPr>
          <w:rFonts w:ascii="MS Gothic" w:hAnsi="MS Gothic" w:eastAsia="MS Gothic" w:cs="MS Gothic"/>
        </w:rPr>
        <w:t>したがって</w:t>
      </w:r>
      <w:r>
        <w:rPr>
          <w:rFonts w:ascii="Microsoft YaHei" w:hAnsi="Microsoft YaHei" w:eastAsia="Microsoft YaHei" w:cs="Microsoft YaHei"/>
        </w:rPr>
        <w:t>、</w:t>
      </w:r>
      <w:r>
        <w:rPr>
          <w:rFonts w:ascii="MS Gothic" w:hAnsi="MS Gothic" w:eastAsia="MS Gothic" w:cs="MS Gothic"/>
        </w:rPr>
        <w:t>これから</w:t>
      </w:r>
      <w:r>
        <w:rPr>
          <w:rFonts w:ascii="Microsoft YaHei" w:hAnsi="Microsoft YaHei" w:eastAsia="Microsoft YaHei" w:cs="Microsoft YaHei"/>
        </w:rPr>
        <w:t>見</w:t>
      </w:r>
      <w:r>
        <w:rPr>
          <w:rFonts w:ascii="MS Gothic" w:hAnsi="MS Gothic" w:eastAsia="MS Gothic" w:cs="MS Gothic"/>
        </w:rPr>
        <w:t>ようとする</w:t>
      </w:r>
      <w:r>
        <w:rPr>
          <w:rFonts w:ascii="Microsoft YaHei" w:hAnsi="Microsoft YaHei" w:eastAsia="Microsoft YaHei" w:cs="Microsoft YaHei"/>
        </w:rPr>
        <w:t>諸節</w:t>
      </w:r>
      <w:r>
        <w:rPr>
          <w:rFonts w:ascii="MS Gothic" w:hAnsi="MS Gothic" w:eastAsia="MS Gothic" w:cs="MS Gothic"/>
        </w:rPr>
        <w:t>は</w:t>
      </w:r>
      <w:r>
        <w:rPr>
          <w:rFonts w:ascii="Microsoft YaHei" w:hAnsi="Microsoft YaHei" w:eastAsia="Microsoft YaHei" w:cs="Microsoft YaHei"/>
        </w:rPr>
        <w:t>異教</w:t>
      </w:r>
      <w:r>
        <w:rPr>
          <w:rFonts w:ascii="MS Gothic" w:hAnsi="MS Gothic" w:eastAsia="MS Gothic" w:cs="MS Gothic"/>
        </w:rPr>
        <w:t>ローマを</w:t>
      </w:r>
      <w:r>
        <w:rPr>
          <w:rFonts w:ascii="Microsoft YaHei" w:hAnsi="Microsoft YaHei" w:eastAsia="Microsoft YaHei" w:cs="Microsoft YaHei"/>
        </w:rPr>
        <w:t>指</w:t>
      </w:r>
      <w:r>
        <w:rPr>
          <w:rFonts w:ascii="MS Gothic" w:hAnsi="MS Gothic" w:eastAsia="MS Gothic" w:cs="MS Gothic"/>
        </w:rPr>
        <w:t>し</w:t>
      </w:r>
      <w:r>
        <w:rPr>
          <w:rFonts w:ascii="Microsoft YaHei" w:hAnsi="Microsoft YaHei" w:eastAsia="Microsoft YaHei" w:cs="Microsoft YaHei"/>
        </w:rPr>
        <w:t>示</w:t>
      </w:r>
      <w:r>
        <w:rPr>
          <w:rFonts w:ascii="MS Gothic" w:hAnsi="MS Gothic" w:eastAsia="MS Gothic" w:cs="MS Gothic"/>
        </w:rPr>
        <w:t>している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isa trono na nita may tatindog na isang hamak na tawo, na inda ninda ihahatag saiya an kadungganan kan paghadi: alagad maabot siya na malinong, asin maagaw an ginharian paagi sa mga panghimos. Asin sa mga bukton kan baha mapapalis sinda sa saiyang atubangan, asin madudurog; iyo man, an prinsipe kan tipan. Asin pagkatapos kan kasunduan na ginibo saiya, magpapadaya siya: ta mapadulong siya sa kahitas-an, asin magigin makusog siya kaibahan an sarong sadit na banwaan. Masulod siya na malinong siring man sa pinakatambok na mga lugar kan lalawigan; asin gigibuhon niya an dai nagibo kan saiyang mga kagurangnan, ni kan mga kagurangnan ninda; ikakalat niya sa sainda an samsam, asin an nadarambong, asin an mga kayamanan: iyo man, paghuhunahunaan niya an saiyang mga lalang laban sa mga muog, sagkod sa sarong panahon. Daniel 11:21–24.</w:t>
      </w:r>
    </w:p>
    <w:p>
      <w:pPr>
        <w:pStyle w:val="ArticleBody"/>
        <w:jc w:val="left"/>
      </w:pPr>
      <w:r>
        <w:rPr>
          <w:rFonts w:ascii="Times New Roman" w:hAnsi="Times New Roman" w:eastAsia="Times New Roman" w:cs="Times New Roman"/>
        </w:rPr>
        <w:t>“қарсы” деген сөз аяттардың соңғы тіркесінде шын мәнінде “-дан, -ден” дегенді білдіреді, және аят пұтқа табынушы Римнің өз бекінісінен (Рим қаласынан) үш жүз алпыс жыл бойы билік жүргізетінін (өз айла-шарғыларын алдын ала білдіретінін) айтып тұр.</w:t>
      </w:r>
    </w:p>
    <w:p>
      <w:pPr>
        <w:pStyle w:val="ArticleScripture"/>
        <w:jc w:val="left"/>
      </w:pPr>
      <w:r>
        <w:rPr>
          <w:rFonts w:ascii="Times New Roman" w:hAnsi="Times New Roman" w:eastAsia="Times New Roman" w:cs="Times New Roman"/>
        </w:rPr>
        <w:t>«ՎԵՐՍ 24. Նա խաղաղությամբ պիտի մտնի նույնիսկ նահանգի ամենաբերրի վայրերը, և պիտի անի այն, ինչ չեն արել նրա հայրերը և նրա հայրերի հայրերը. նրանց մեջ պիտի սփռի ավար, կողոպուտ և հարստություն. այո՛, նա իր հնարքները պիտի նախախորհի բերդերի դեմ, բայց միայն մի ժամանակի համար»։</w:t>
      </w:r>
    </w:p>
    <w:p>
      <w:pPr>
        <w:pStyle w:val="ArticleScripture"/>
        <w:jc w:val="left"/>
      </w:pPr>
      <w:r>
        <w:rPr>
          <w:rFonts w:ascii="Times New Roman" w:hAnsi="Times New Roman" w:eastAsia="Times New Roman" w:cs="Times New Roman"/>
        </w:rPr>
        <w:t>«Ռոմայէն առաջ եղած օրերուն ազգերուն արժէքաւոր նահանգներու եւ հարուստ տարածքներու տիրանալուն սովորական եղանակը պատերազմն ու նուաճումն էր։ Այժմ Ռոման պիտի ընէր այն, ինչ ոչ հայրերը ըրած էին, ոչ ալ իրենց հայրերը. այսինքն՝ այս ձեռքբերումները խաղաղ միջոցներով ընդունիլ։ Մինչ այդ չլսուած սովորութիւնը այժմ հաստատուեցաւ, որ թագաւորները իրենց թագաւորութիւնները կտակով ձգէին Հռոմէացիներուն։ Այս կերպով Ռոման մեծ նահանգներու տիրացաւ։»</w:t>
      </w:r>
    </w:p>
    <w:p>
      <w:pPr>
        <w:pStyle w:val="ArticleScripture"/>
        <w:jc w:val="left"/>
      </w:pPr>
      <w:r>
        <w:rPr>
          <w:rFonts w:ascii="Times New Roman" w:hAnsi="Times New Roman" w:eastAsia="Times New Roman" w:cs="Times New Roman"/>
        </w:rPr>
        <w:t>“En diegene wat aldus onder die heerskappy van Rome gekom het, het daaruit geen geringe voordeel verkry nie. Hulle is met vriendelikheid en sagmoedige toegeeflikheid behandel. Dit was asof die buit en roof onder hulle verdeel is. Hulle is teen hul vyande beskerm en het in vrede en veiligheid gerus onder die beskerming van die Romeinse mag.</w:t>
      </w:r>
    </w:p>
    <w:p>
      <w:pPr>
        <w:pStyle w:val="ArticleScripture"/>
        <w:jc w:val="left"/>
      </w:pPr>
      <w:r>
        <w:rPr>
          <w:rFonts w:ascii="Times New Roman" w:hAnsi="Times New Roman" w:eastAsia="Times New Roman" w:cs="Times New Roman"/>
        </w:rPr>
        <w:t>«Արդե այս համարցոյ երկրորդ մասին վերաբերեալ՝ Եպիսկոպոս Նիւթընը կու տայ այն միտքը, թէ ամրոցներէն դէպի դուրս, եւ ոչ թէ անոնց դէմ, կանխատեսական հնարքներ կը գործադրուին։ Այսպէս ըրին Հռոմայեցիք՝ իրենց եօթնաբլուր քաղաքին հզօր բերդէն։ «Նոյնիսկ մէկ ժամանակի համար»․ անշուշտ մարգարէական ժամանակ մը՝ 360 տարի։ Ո՞ր կէտէն պէտք է այս տարիներուն սկիզբը հաշուել։ Հաւանաբար այն դէպքէն, որ յաջորդ համարին մէջ կը ներկայացուի։»</w:t>
      </w:r>
    </w:p>
    <w:p>
      <w:pPr>
        <w:pStyle w:val="ArticleScripture"/>
        <w:jc w:val="left"/>
      </w:pPr>
      <w:r>
        <w:rPr>
          <w:rFonts w:ascii="Times New Roman" w:hAnsi="Times New Roman" w:eastAsia="Times New Roman" w:cs="Times New Roman"/>
        </w:rPr>
        <w:t>«آیە ٢٥. و هێز و بوێریی خۆی لە دژی پاشای باشوور بە سوپایەکی گەورە هەڵدەجووڵێنێت؛ و پاشای باشووریش بۆ جەنگ بە سوپایەکی زۆر گەورە و بەهێز هەڵدەجووڵێت؛ بەڵام ناوەستێت، چونکە پیلانەکان لە دژی دەڕێژن.»</w:t>
      </w:r>
    </w:p>
    <w:p>
      <w:pPr>
        <w:pStyle w:val="ArticleScripture"/>
        <w:jc w:val="left"/>
      </w:pPr>
      <w:r>
        <w:rPr>
          <w:rFonts w:ascii="Times New Roman" w:hAnsi="Times New Roman" w:eastAsia="Times New Roman" w:cs="Times New Roman"/>
        </w:rPr>
        <w:t>«Бид 23 ба 24-р эшлэлээр Иудейчүүд ба Ромчуудын хоорондын холбоо, МЭӨ 161 оноос нааш, Ром бүх нийтийн ноёрхлыг олж авсан цаг үед хүрч ирж байна. Одоо бидний өмнө буй энэ эшлэл өмнөдийн хаан Египетийн эсрэг хүчирхэг аян дайныг, мөн агуу, хүчирхэг цэргүүдийн хооронд болсон онцгой нэгэн тулалдааныг үзүүлж байна. Ийм үйл явдлууд энэ цаг орчим Ромын түүхэнд тохиосон уу?—Тийм ээ, тохиосон. Тэр дайн нь Египет ба Ромын хоорондын дайн байсан; тэр тулалдаан нь Актиумын тулалдаан байсан. Энэ мөргөлдөөнд хүргэсэн нөхцөл байдлыг товчхон авч үзье.» Uriah Smith, Daniel and the Revelation, 271–273.</w:t>
      </w:r>
    </w:p>
    <w:p>
      <w:pPr>
        <w:pStyle w:val="ArticleBody"/>
        <w:jc w:val="left"/>
      </w:pPr>
      <w:r>
        <w:rPr>
          <w:rFonts w:ascii="Times New Roman" w:hAnsi="Times New Roman" w:eastAsia="Times New Roman" w:cs="Times New Roman"/>
        </w:rPr>
        <w:t>Следующие стихи вновь указывают, по Даниилу, на назначенное время и на конец.</w:t>
      </w:r>
    </w:p>
    <w:p>
      <w:pPr>
        <w:pStyle w:val="ArticleScripture"/>
        <w:jc w:val="left"/>
      </w:pPr>
      <w:r>
        <w:rPr>
          <w:rFonts w:ascii="Times New Roman" w:hAnsi="Times New Roman" w:eastAsia="Times New Roman" w:cs="Times New Roman"/>
        </w:rPr>
        <w:t>A na asɔre ne tumi ne n’akokoduru atia anafoɔ hene no de asraafoɔ dɔm kɛseɛ; na anafoɔ hene no nso wɔbɛkanyan no akɔ ɔko mu de asraafoɔ dɔm kɛseɛ pa ara ne dennen; nanso ɔrennyina: ɛfiri sɛ wɔbɛbɔ pɔ ara atia no. Yiw, wɔn a wɔdi ne nnuane kyɛfa no bɛsɛe no, na n’asraafoɔ no bɛtrɛw agu so: na bebree bɛhwe ase awuwu. Na ahene baanu yi nyinaa koma bɛyɛ wɔn sɛ wɔnyɛ amumuyɛ, na wɔbɛka atorɔ wɔ ɛpono baako so; nanso ɛrenkɔ yiye: ɛfiri sɛ awieeɛ no da so ara wɔ berɛ a wɔahyɛ no. Afei ɔbɛsane akɔ ne man mu a ɔde ahonyadeɛ bebree ka ho; na ne koma bɛtia apam kronkron no; na ɔbɛyɛ nneɛma akɛseɛ, na wasane akɔ n’asaase so. Berɛ a wɔahyɛ no, ɔbɛsane aba na wakɔ anafoɔ fam; nanso ɛrenyɛ sɛ deɛ ɛdi kan no, anaa sɛ deɛ ɛtwa toɔ no. Daniel 11:25–29.</w:t>
      </w:r>
    </w:p>
    <w:p>
      <w:pPr>
        <w:pStyle w:val="ArticleBody"/>
        <w:jc w:val="left"/>
      </w:pPr>
      <w:r>
        <w:rPr>
          <w:rFonts w:ascii="Times New Roman" w:hAnsi="Times New Roman" w:eastAsia="Times New Roman" w:cs="Times New Roman"/>
        </w:rPr>
        <w:t>خَپ تە باب هەشتیایدا، جبریل دیاری کر کە «chazon»، ديدەنی دوو هەزار و پێنج سەد و بیست ساڵ، لە کاتی دیاریکراودا کۆتایی دێت، و پاشان ماوەیەک کە بە «کاتی کۆتایی» نیشان دراوە دەست پێ دەکات. لەم دەقەدا، کاتی دیاریکراو کۆتایی ئەو سێ سەد و شەست ساڵەیە کە ڕۆمای پەگەنی بە سەروەری تەواو جیهانی فەرمانڕەوایی دەکرد. لەم دەقەدا هیچ «کاتی کۆتایی» نییە، چونکە هیچ شتێک مهر نەکرابوو کە لە کۆتایی ئەو ماوەیەی مێژوو بکرێتەوە.</w:t>
      </w:r>
    </w:p>
    <w:p>
      <w:pPr>
        <w:pStyle w:val="ArticleBody"/>
        <w:jc w:val="left"/>
      </w:pPr>
      <w:r>
        <w:rPr>
          <w:rFonts w:ascii="Times New Roman" w:hAnsi="Times New Roman" w:eastAsia="Times New Roman" w:cs="Times New Roman"/>
        </w:rPr>
        <w:t>En Daniel capítulo ocho, la visión del “postrer fin” de la indignación, que eran los dos mil quinientos veinte años que concluían al mismo tiempo que los dos mil trescientos años, fue sellada hasta el “tiempo del fin”; porque en 1844, que era el tiempo señalado de ambas visiones, la luz del tercer ángel fue desellada. En Daniel once, versículos treinta al treinta y seis, al final de la “primera indignación” en 1798, había de haber un período representado como el “tiempo del fin”, cuando la luz del primer ángel fue desellada. Por lo tanto, la profecía de tiempo de la Roma pagana no tuvo un tiempo del fin, sino solamente un tiempo señalado, que identificaba cuándo concluían los trescientos sesenta años; pero el tiempo señalado en 1798, y el tiempo señalado en 1844, ambos desellaron un mensaje que debía ser entendido en el período representado como el “tiempo del fin”.</w:t>
      </w:r>
    </w:p>
    <w:p>
      <w:pPr>
        <w:pStyle w:val="ArticleBody"/>
        <w:jc w:val="left"/>
      </w:pPr>
      <w:r>
        <w:rPr>
          <w:rFonts w:ascii="Segoe UI Historic" w:hAnsi="Segoe UI Historic" w:eastAsia="Segoe UI Historic" w:cs="Segoe UI Historic"/>
        </w:rPr>
        <w:t>ܪܗܘܡܐ</w:t>
      </w:r>
      <w:r>
        <w:rPr>
          <w:rFonts w:ascii="Times New Roman" w:hAnsi="Times New Roman" w:eastAsia="Times New Roman" w:cs="Times New Roman"/>
        </w:rPr>
        <w:t xml:space="preserve"> </w:t>
      </w:r>
      <w:r>
        <w:rPr>
          <w:rFonts w:ascii="Segoe UI Historic" w:hAnsi="Segoe UI Historic" w:eastAsia="Segoe UI Historic" w:cs="Segoe UI Historic"/>
        </w:rPr>
        <w:t>ܡܬܓܠܝܐ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ܕܐܬܬܨܝܪܬ</w:t>
      </w:r>
      <w:r>
        <w:rPr>
          <w:rFonts w:ascii="Times New Roman" w:hAnsi="Times New Roman" w:eastAsia="Times New Roman" w:cs="Times New Roman"/>
        </w:rPr>
        <w:t xml:space="preserve"> </w:t>
      </w:r>
      <w:r>
        <w:rPr>
          <w:rFonts w:ascii="Segoe UI Historic" w:hAnsi="Segoe UI Historic" w:eastAsia="Segoe UI Historic" w:cs="Segoe UI Historic"/>
        </w:rPr>
        <w:t>ܒܢܒܝܘܬܐ</w:t>
      </w:r>
      <w:r>
        <w:rPr>
          <w:rFonts w:ascii="Times New Roman" w:hAnsi="Times New Roman" w:eastAsia="Times New Roman" w:cs="Times New Roman"/>
        </w:rPr>
        <w:t xml:space="preserve"> </w:t>
      </w:r>
      <w:r>
        <w:rPr>
          <w:rFonts w:ascii="Segoe UI Historic" w:hAnsi="Segoe UI Historic" w:eastAsia="Segoe UI Historic" w:cs="Segoe UI Historic"/>
        </w:rPr>
        <w:t>ܒܓܘ</w:t>
      </w:r>
      <w:r>
        <w:rPr>
          <w:rFonts w:ascii="Times New Roman" w:hAnsi="Times New Roman" w:eastAsia="Times New Roman" w:cs="Times New Roman"/>
        </w:rPr>
        <w:t xml:space="preserve"> </w:t>
      </w:r>
      <w:r>
        <w:rPr>
          <w:rFonts w:ascii="Segoe UI Historic" w:hAnsi="Segoe UI Historic" w:eastAsia="Segoe UI Historic" w:cs="Segoe UI Historic"/>
        </w:rPr>
        <w:t>ܙܒܢܗ</w:t>
      </w:r>
      <w:r>
        <w:rPr>
          <w:rFonts w:ascii="Times New Roman" w:hAnsi="Times New Roman" w:eastAsia="Times New Roman" w:cs="Times New Roman"/>
        </w:rPr>
        <w:t xml:space="preserve">̇ </w:t>
      </w:r>
      <w:r>
        <w:rPr>
          <w:rFonts w:ascii="Segoe UI Historic" w:hAnsi="Segoe UI Historic" w:eastAsia="Segoe UI Historic" w:cs="Segoe UI Historic"/>
        </w:rPr>
        <w:t>ܕܢܒܝܘܬܐ</w:t>
      </w:r>
      <w:r>
        <w:rPr>
          <w:rFonts w:ascii="Times New Roman" w:hAnsi="Times New Roman" w:eastAsia="Times New Roman" w:cs="Times New Roman"/>
        </w:rPr>
        <w:t>. «</w:t>
      </w:r>
      <w:r>
        <w:rPr>
          <w:rFonts w:ascii="Segoe UI Historic" w:hAnsi="Segoe UI Historic" w:eastAsia="Segoe UI Historic" w:cs="Segoe UI Historic"/>
        </w:rPr>
        <w:t>ܙܒܢܐ</w:t>
      </w:r>
      <w:r>
        <w:rPr>
          <w:rFonts w:ascii="Times New Roman" w:hAnsi="Times New Roman" w:eastAsia="Times New Roman" w:cs="Times New Roman"/>
        </w:rPr>
        <w:t xml:space="preserve">، </w:t>
      </w:r>
      <w:r>
        <w:rPr>
          <w:rFonts w:ascii="Segoe UI Historic" w:hAnsi="Segoe UI Historic" w:eastAsia="Segoe UI Historic" w:cs="Segoe UI Historic"/>
        </w:rPr>
        <w:t>ܙܒܢ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ܘܦܠܓܘܬ</w:t>
      </w:r>
      <w:r>
        <w:rPr>
          <w:rFonts w:ascii="Times New Roman" w:hAnsi="Times New Roman" w:eastAsia="Times New Roman" w:cs="Times New Roman"/>
        </w:rPr>
        <w:t xml:space="preserve"> </w:t>
      </w:r>
      <w:r>
        <w:rPr>
          <w:rFonts w:ascii="Segoe UI Historic" w:hAnsi="Segoe UI Historic" w:eastAsia="Segoe UI Historic" w:cs="Segoe UI Historic"/>
        </w:rPr>
        <w:t>ܙܒܢܐ</w:t>
      </w:r>
      <w:r>
        <w:rPr>
          <w:rFonts w:ascii="Times New Roman" w:hAnsi="Times New Roman" w:eastAsia="Times New Roman" w:cs="Times New Roman"/>
        </w:rPr>
        <w:t>»، «</w:t>
      </w:r>
      <w:r>
        <w:rPr>
          <w:rFonts w:ascii="Segoe UI Historic" w:hAnsi="Segoe UI Historic" w:eastAsia="Segoe UI Historic" w:cs="Segoe UI Historic"/>
        </w:rPr>
        <w:t>ܐܪܒܥܝܢ</w:t>
      </w:r>
      <w:r>
        <w:rPr>
          <w:rFonts w:ascii="Times New Roman" w:hAnsi="Times New Roman" w:eastAsia="Times New Roman" w:cs="Times New Roman"/>
        </w:rPr>
        <w:t xml:space="preserve"> </w:t>
      </w:r>
      <w:r>
        <w:rPr>
          <w:rFonts w:ascii="Segoe UI Historic" w:hAnsi="Segoe UI Historic" w:eastAsia="Segoe UI Historic" w:cs="Segoe UI Historic"/>
        </w:rPr>
        <w:t>ܘܬܪܝܢ</w:t>
      </w:r>
      <w:r>
        <w:rPr>
          <w:rFonts w:ascii="Times New Roman" w:hAnsi="Times New Roman" w:eastAsia="Times New Roman" w:cs="Times New Roman"/>
        </w:rPr>
        <w:t xml:space="preserve"> </w:t>
      </w:r>
      <w:r>
        <w:rPr>
          <w:rFonts w:ascii="Segoe UI Historic" w:hAnsi="Segoe UI Historic" w:eastAsia="Segoe UI Historic" w:cs="Segoe UI Historic"/>
        </w:rPr>
        <w:t>ܝܪ</w:t>
      </w:r>
      <w:r>
        <w:rPr>
          <w:rFonts w:ascii="Times New Roman" w:hAnsi="Times New Roman" w:eastAsia="Times New Roman" w:cs="Times New Roman"/>
        </w:rPr>
        <w:t>̈</w:t>
      </w:r>
      <w:r>
        <w:rPr>
          <w:rFonts w:ascii="Segoe UI Historic" w:hAnsi="Segoe UI Historic" w:eastAsia="Segoe UI Historic" w:cs="Segoe UI Historic"/>
        </w:rPr>
        <w:t>ܚܐ</w:t>
      </w:r>
      <w:r>
        <w:rPr>
          <w:rFonts w:ascii="Times New Roman" w:hAnsi="Times New Roman" w:eastAsia="Times New Roman" w:cs="Times New Roman"/>
        </w:rPr>
        <w:t>»، «</w:t>
      </w:r>
      <w:r>
        <w:rPr>
          <w:rFonts w:ascii="Segoe UI Historic" w:hAnsi="Segoe UI Historic" w:eastAsia="Segoe UI Historic" w:cs="Segoe UI Historic"/>
        </w:rPr>
        <w:t>ܐܠܦܐ</w:t>
      </w:r>
      <w:r>
        <w:rPr>
          <w:rFonts w:ascii="Times New Roman" w:hAnsi="Times New Roman" w:eastAsia="Times New Roman" w:cs="Times New Roman"/>
        </w:rPr>
        <w:t xml:space="preserve"> </w:t>
      </w:r>
      <w:r>
        <w:rPr>
          <w:rFonts w:ascii="Segoe UI Historic" w:hAnsi="Segoe UI Historic" w:eastAsia="Segoe UI Historic" w:cs="Segoe UI Historic"/>
        </w:rPr>
        <w:t>ܘܬܪܡܐܐ</w:t>
      </w:r>
      <w:r>
        <w:rPr>
          <w:rFonts w:ascii="Times New Roman" w:hAnsi="Times New Roman" w:eastAsia="Times New Roman" w:cs="Times New Roman"/>
        </w:rPr>
        <w:t xml:space="preserve"> </w:t>
      </w:r>
      <w:r>
        <w:rPr>
          <w:rFonts w:ascii="Segoe UI Historic" w:hAnsi="Segoe UI Historic" w:eastAsia="Segoe UI Historic" w:cs="Segoe UI Historic"/>
        </w:rPr>
        <w:t>ܘܫܬܝܢ</w:t>
      </w:r>
      <w:r>
        <w:rPr>
          <w:rFonts w:ascii="Times New Roman" w:hAnsi="Times New Roman" w:eastAsia="Times New Roman" w:cs="Times New Roman"/>
        </w:rPr>
        <w:t xml:space="preserve"> </w:t>
      </w:r>
      <w:r>
        <w:rPr>
          <w:rFonts w:ascii="Segoe UI Historic" w:hAnsi="Segoe UI Historic" w:eastAsia="Segoe UI Historic" w:cs="Segoe UI Historic"/>
        </w:rPr>
        <w:t>ܝܘ</w:t>
      </w:r>
      <w:r>
        <w:rPr>
          <w:rFonts w:ascii="Times New Roman" w:hAnsi="Times New Roman" w:eastAsia="Times New Roman" w:cs="Times New Roman"/>
        </w:rPr>
        <w:t>̈</w:t>
      </w:r>
      <w:r>
        <w:rPr>
          <w:rFonts w:ascii="Segoe UI Historic" w:hAnsi="Segoe UI Historic" w:eastAsia="Segoe UI Historic" w:cs="Segoe UI Historic"/>
        </w:rPr>
        <w:t>ܡܐ</w:t>
      </w:r>
      <w:r>
        <w:rPr>
          <w:rFonts w:ascii="Times New Roman" w:hAnsi="Times New Roman" w:eastAsia="Times New Roman" w:cs="Times New Roman"/>
        </w:rPr>
        <w:t xml:space="preserve">»، </w:t>
      </w:r>
      <w:r>
        <w:rPr>
          <w:rFonts w:ascii="Segoe UI Historic" w:hAnsi="Segoe UI Historic" w:eastAsia="Segoe UI Historic" w:cs="Segoe UI Historic"/>
        </w:rPr>
        <w:t>ܘ</w:t>
      </w:r>
      <w:r>
        <w:rPr>
          <w:rFonts w:ascii="Times New Roman" w:hAnsi="Times New Roman" w:eastAsia="Times New Roman" w:cs="Times New Roman"/>
        </w:rPr>
        <w:t>«</w:t>
      </w:r>
      <w:r>
        <w:rPr>
          <w:rFonts w:ascii="Segoe UI Historic" w:hAnsi="Segoe UI Historic" w:eastAsia="Segoe UI Historic" w:cs="Segoe UI Historic"/>
        </w:rPr>
        <w:t>ܬܠܬ</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ܘܦܠܓܐ</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ܪ</w:t>
      </w:r>
      <w:r>
        <w:rPr>
          <w:rFonts w:ascii="Times New Roman" w:hAnsi="Times New Roman" w:eastAsia="Times New Roman" w:cs="Times New Roman"/>
        </w:rPr>
        <w:t>̈</w:t>
      </w:r>
      <w:r>
        <w:rPr>
          <w:rFonts w:ascii="Segoe UI Historic" w:hAnsi="Segoe UI Historic" w:eastAsia="Segoe UI Historic" w:cs="Segoe UI Historic"/>
        </w:rPr>
        <w:t>ܡܙܐ</w:t>
      </w:r>
      <w:r>
        <w:rPr>
          <w:rFonts w:ascii="Times New Roman" w:hAnsi="Times New Roman" w:eastAsia="Times New Roman" w:cs="Times New Roman"/>
        </w:rPr>
        <w:t xml:space="preserve"> </w:t>
      </w:r>
      <w:r>
        <w:rPr>
          <w:rFonts w:ascii="Segoe UI Historic" w:hAnsi="Segoe UI Historic" w:eastAsia="Segoe UI Historic" w:cs="Segoe UI Historic"/>
        </w:rPr>
        <w:t>ܡܫܚܠܦ</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ܕܡܪܡܙܝܢ</w:t>
      </w:r>
      <w:r>
        <w:rPr>
          <w:rFonts w:ascii="Times New Roman" w:hAnsi="Times New Roman" w:eastAsia="Times New Roman" w:cs="Times New Roman"/>
        </w:rPr>
        <w:t xml:space="preserve"> </w:t>
      </w:r>
      <w:r>
        <w:rPr>
          <w:rFonts w:ascii="Segoe UI Historic" w:hAnsi="Segoe UI Historic" w:eastAsia="Segoe UI Historic" w:cs="Segoe UI Historic"/>
        </w:rPr>
        <w:t>ܠܗܘ</w:t>
      </w:r>
      <w:r>
        <w:rPr>
          <w:rFonts w:ascii="Times New Roman" w:hAnsi="Times New Roman" w:eastAsia="Times New Roman" w:cs="Times New Roman"/>
        </w:rPr>
        <w:t xml:space="preserve"> </w:t>
      </w:r>
      <w:r>
        <w:rPr>
          <w:rFonts w:ascii="Segoe UI Historic" w:hAnsi="Segoe UI Historic" w:eastAsia="Segoe UI Historic" w:cs="Segoe UI Historic"/>
        </w:rPr>
        <w:t>ܦܪܩܐ</w:t>
      </w:r>
      <w:r>
        <w:rPr>
          <w:rFonts w:ascii="Times New Roman" w:hAnsi="Times New Roman" w:eastAsia="Times New Roman" w:cs="Times New Roman"/>
        </w:rPr>
        <w:t xml:space="preserve"> </w:t>
      </w:r>
      <w:r>
        <w:rPr>
          <w:rFonts w:ascii="Segoe UI Historic" w:hAnsi="Segoe UI Historic" w:eastAsia="Segoe UI Historic" w:cs="Segoe UI Historic"/>
        </w:rPr>
        <w:t>ܕܙܒܢܐ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ܐܦܝܣܩܘܦܘܬܐ</w:t>
      </w:r>
      <w:r>
        <w:rPr>
          <w:rFonts w:ascii="Times New Roman" w:hAnsi="Times New Roman" w:eastAsia="Times New Roman" w:cs="Times New Roman"/>
        </w:rPr>
        <w:t xml:space="preserve"> </w:t>
      </w:r>
      <w:r>
        <w:rPr>
          <w:rFonts w:ascii="Segoe UI Historic" w:hAnsi="Segoe UI Historic" w:eastAsia="Segoe UI Historic" w:cs="Segoe UI Historic"/>
        </w:rPr>
        <w:t>ܕܪܗܘܡܐ</w:t>
      </w:r>
      <w:r>
        <w:rPr>
          <w:rFonts w:ascii="Times New Roman" w:hAnsi="Times New Roman" w:eastAsia="Times New Roman" w:cs="Times New Roman"/>
        </w:rPr>
        <w:t xml:space="preserve"> </w:t>
      </w:r>
      <w:r>
        <w:rPr>
          <w:rFonts w:ascii="Segoe UI Historic" w:hAnsi="Segoe UI Historic" w:eastAsia="Segoe UI Historic" w:cs="Segoe UI Historic"/>
        </w:rPr>
        <w:t>ܫܠܝܛܐ</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ܒܥܠܡܐ</w:t>
      </w:r>
      <w:r>
        <w:rPr>
          <w:rFonts w:ascii="Times New Roman" w:hAnsi="Times New Roman" w:eastAsia="Times New Roman" w:cs="Times New Roman"/>
        </w:rPr>
        <w:t xml:space="preserve"> </w:t>
      </w:r>
      <w:r>
        <w:rPr>
          <w:rFonts w:ascii="Segoe UI Historic" w:hAnsi="Segoe UI Historic" w:eastAsia="Segoe UI Historic" w:cs="Segoe UI Historic"/>
        </w:rPr>
        <w:t>ܕܚܫܘܟܐ</w:t>
      </w:r>
      <w:r>
        <w:rPr>
          <w:rFonts w:ascii="Times New Roman" w:hAnsi="Times New Roman" w:eastAsia="Times New Roman" w:cs="Times New Roman"/>
        </w:rPr>
        <w:t xml:space="preserve">. </w:t>
      </w:r>
      <w:r>
        <w:rPr>
          <w:rFonts w:ascii="Segoe UI Historic" w:hAnsi="Segoe UI Historic" w:eastAsia="Segoe UI Historic" w:cs="Segoe UI Historic"/>
        </w:rPr>
        <w:t>ܦܪܩܐ</w:t>
      </w:r>
      <w:r>
        <w:rPr>
          <w:rFonts w:ascii="Times New Roman" w:hAnsi="Times New Roman" w:eastAsia="Times New Roman" w:cs="Times New Roman"/>
        </w:rPr>
        <w:t xml:space="preserve"> </w:t>
      </w:r>
      <w:r>
        <w:rPr>
          <w:rFonts w:ascii="Segoe UI Historic" w:hAnsi="Segoe UI Historic" w:eastAsia="Segoe UI Historic" w:cs="Segoe UI Historic"/>
        </w:rPr>
        <w:t>ܕܙܒܢܐ</w:t>
      </w:r>
      <w:r>
        <w:rPr>
          <w:rFonts w:ascii="Times New Roman" w:hAnsi="Times New Roman" w:eastAsia="Times New Roman" w:cs="Times New Roman"/>
        </w:rPr>
        <w:t xml:space="preserve"> </w:t>
      </w:r>
      <w:r>
        <w:rPr>
          <w:rFonts w:ascii="Segoe UI Historic" w:hAnsi="Segoe UI Historic" w:eastAsia="Segoe UI Historic" w:cs="Segoe UI Historic"/>
        </w:rPr>
        <w:t>ܕܡܚܒܪ</w:t>
      </w:r>
      <w:r>
        <w:rPr>
          <w:rFonts w:ascii="Times New Roman" w:hAnsi="Times New Roman" w:eastAsia="Times New Roman" w:cs="Times New Roman"/>
        </w:rPr>
        <w:t xml:space="preserve"> </w:t>
      </w:r>
      <w:r>
        <w:rPr>
          <w:rFonts w:ascii="Segoe UI Historic" w:hAnsi="Segoe UI Historic" w:eastAsia="Segoe UI Historic" w:cs="Segoe UI Historic"/>
        </w:rPr>
        <w:t>ܠܬܙܘܥܬܐ</w:t>
      </w:r>
      <w:r>
        <w:rPr>
          <w:rFonts w:ascii="Times New Roman" w:hAnsi="Times New Roman" w:eastAsia="Times New Roman" w:cs="Times New Roman"/>
        </w:rPr>
        <w:t xml:space="preserve"> </w:t>
      </w:r>
      <w:r>
        <w:rPr>
          <w:rFonts w:ascii="Segoe UI Historic" w:hAnsi="Segoe UI Historic" w:eastAsia="Segoe UI Historic" w:cs="Segoe UI Historic"/>
        </w:rPr>
        <w:t>ܕܡܝܠܪܝ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ܬܙܘܥܬܐ</w:t>
      </w:r>
      <w:r>
        <w:rPr>
          <w:rFonts w:ascii="Times New Roman" w:hAnsi="Times New Roman" w:eastAsia="Times New Roman" w:cs="Times New Roman"/>
        </w:rPr>
        <w:t xml:space="preserve"> </w:t>
      </w:r>
      <w:r>
        <w:rPr>
          <w:rFonts w:ascii="Segoe UI Historic" w:hAnsi="Segoe UI Historic" w:eastAsia="Segoe UI Historic" w:cs="Segoe UI Historic"/>
        </w:rPr>
        <w:t>ܕܡܐܐ</w:t>
      </w:r>
      <w:r>
        <w:rPr>
          <w:rFonts w:ascii="Times New Roman" w:hAnsi="Times New Roman" w:eastAsia="Times New Roman" w:cs="Times New Roman"/>
        </w:rPr>
        <w:t xml:space="preserve"> </w:t>
      </w:r>
      <w:r>
        <w:rPr>
          <w:rFonts w:ascii="Segoe UI Historic" w:hAnsi="Segoe UI Historic" w:eastAsia="Segoe UI Historic" w:cs="Segoe UI Historic"/>
        </w:rPr>
        <w:t>ܘܐܪܒܥܝܢ</w:t>
      </w:r>
      <w:r>
        <w:rPr>
          <w:rFonts w:ascii="Times New Roman" w:hAnsi="Times New Roman" w:eastAsia="Times New Roman" w:cs="Times New Roman"/>
        </w:rPr>
        <w:t xml:space="preserve"> </w:t>
      </w:r>
      <w:r>
        <w:rPr>
          <w:rFonts w:ascii="Segoe UI Historic" w:hAnsi="Segoe UI Historic" w:eastAsia="Segoe UI Historic" w:cs="Segoe UI Historic"/>
        </w:rPr>
        <w:t>ܘܐܪܒܥܐ</w:t>
      </w:r>
      <w:r>
        <w:rPr>
          <w:rFonts w:ascii="Times New Roman" w:hAnsi="Times New Roman" w:eastAsia="Times New Roman" w:cs="Times New Roman"/>
        </w:rPr>
        <w:t xml:space="preserve"> </w:t>
      </w:r>
      <w:r>
        <w:rPr>
          <w:rFonts w:ascii="Segoe UI Historic" w:hAnsi="Segoe UI Historic" w:eastAsia="Segoe UI Historic" w:cs="Segoe UI Historic"/>
        </w:rPr>
        <w:t>ܐܠܦ</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ܡܐܐ</w:t>
      </w:r>
      <w:r>
        <w:rPr>
          <w:rFonts w:ascii="Times New Roman" w:hAnsi="Times New Roman" w:eastAsia="Times New Roman" w:cs="Times New Roman"/>
        </w:rPr>
        <w:t xml:space="preserve"> </w:t>
      </w:r>
      <w:r>
        <w:rPr>
          <w:rFonts w:ascii="Segoe UI Historic" w:hAnsi="Segoe UI Historic" w:eastAsia="Segoe UI Historic" w:cs="Segoe UI Historic"/>
        </w:rPr>
        <w:t>ܘܥܣܪܝܢ</w:t>
      </w:r>
      <w:r>
        <w:rPr>
          <w:rFonts w:ascii="Times New Roman" w:hAnsi="Times New Roman" w:eastAsia="Times New Roman" w:cs="Times New Roman"/>
        </w:rPr>
        <w:t xml:space="preserve"> </w:t>
      </w:r>
      <w:r>
        <w:rPr>
          <w:rFonts w:ascii="Segoe UI Historic" w:hAnsi="Segoe UI Historic" w:eastAsia="Segoe UI Historic" w:cs="Segoe UI Historic"/>
        </w:rPr>
        <w:t>ܘܫܬ</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ܡܐܐ</w:t>
      </w:r>
      <w:r>
        <w:rPr>
          <w:rFonts w:ascii="Times New Roman" w:hAnsi="Times New Roman" w:eastAsia="Times New Roman" w:cs="Times New Roman"/>
        </w:rPr>
        <w:t xml:space="preserve"> </w:t>
      </w:r>
      <w:r>
        <w:rPr>
          <w:rFonts w:ascii="Segoe UI Historic" w:hAnsi="Segoe UI Historic" w:eastAsia="Segoe UI Historic" w:cs="Segoe UI Historic"/>
        </w:rPr>
        <w:t>ܘܥܣܪܝܢ</w:t>
      </w:r>
      <w:r>
        <w:rPr>
          <w:rFonts w:ascii="Times New Roman" w:hAnsi="Times New Roman" w:eastAsia="Times New Roman" w:cs="Times New Roman"/>
        </w:rPr>
        <w:t xml:space="preserve"> </w:t>
      </w:r>
      <w:r>
        <w:rPr>
          <w:rFonts w:ascii="Segoe UI Historic" w:hAnsi="Segoe UI Historic" w:eastAsia="Segoe UI Historic" w:cs="Segoe UI Historic"/>
        </w:rPr>
        <w:t>ܘܫܬ</w:t>
      </w:r>
      <w:r>
        <w:rPr>
          <w:rFonts w:ascii="Times New Roman" w:hAnsi="Times New Roman" w:eastAsia="Times New Roman" w:cs="Times New Roman"/>
        </w:rPr>
        <w:t xml:space="preserve"> </w:t>
      </w:r>
      <w:r>
        <w:rPr>
          <w:rFonts w:ascii="Segoe UI Historic" w:hAnsi="Segoe UI Historic" w:eastAsia="Segoe UI Historic" w:cs="Segoe UI Historic"/>
        </w:rPr>
        <w:t>ܐܦ</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ܪܡܙܐ</w:t>
      </w:r>
      <w:r>
        <w:rPr>
          <w:rFonts w:ascii="Times New Roman" w:hAnsi="Times New Roman" w:eastAsia="Times New Roman" w:cs="Times New Roman"/>
        </w:rPr>
        <w:t xml:space="preserve"> </w:t>
      </w:r>
      <w:r>
        <w:rPr>
          <w:rFonts w:ascii="Segoe UI Historic" w:hAnsi="Segoe UI Historic" w:eastAsia="Segoe UI Historic" w:cs="Segoe UI Historic"/>
        </w:rPr>
        <w:t>ܕܐܠܦܐ</w:t>
      </w:r>
      <w:r>
        <w:rPr>
          <w:rFonts w:ascii="Times New Roman" w:hAnsi="Times New Roman" w:eastAsia="Times New Roman" w:cs="Times New Roman"/>
        </w:rPr>
        <w:t xml:space="preserve"> </w:t>
      </w:r>
      <w:r>
        <w:rPr>
          <w:rFonts w:ascii="Segoe UI Historic" w:hAnsi="Segoe UI Historic" w:eastAsia="Segoe UI Historic" w:cs="Segoe UI Historic"/>
        </w:rPr>
        <w:t>ܘܬܪܡܐܐ</w:t>
      </w:r>
      <w:r>
        <w:rPr>
          <w:rFonts w:ascii="Times New Roman" w:hAnsi="Times New Roman" w:eastAsia="Times New Roman" w:cs="Times New Roman"/>
        </w:rPr>
        <w:t xml:space="preserve"> </w:t>
      </w:r>
      <w:r>
        <w:rPr>
          <w:rFonts w:ascii="Segoe UI Historic" w:hAnsi="Segoe UI Historic" w:eastAsia="Segoe UI Historic" w:cs="Segoe UI Historic"/>
        </w:rPr>
        <w:t>ܘܫܬܝܢ</w:t>
      </w:r>
      <w:r>
        <w:rPr>
          <w:rFonts w:ascii="Times New Roman" w:hAnsi="Times New Roman" w:eastAsia="Times New Roman" w:cs="Times New Roman"/>
        </w:rPr>
        <w:t xml:space="preserve"> </w:t>
      </w:r>
      <w:r>
        <w:rPr>
          <w:rFonts w:ascii="Segoe UI Historic" w:hAnsi="Segoe UI Historic" w:eastAsia="Segoe UI Historic" w:cs="Segoe UI Historic"/>
        </w:rPr>
        <w:t>ܝܘ</w:t>
      </w:r>
      <w:r>
        <w:rPr>
          <w:rFonts w:ascii="Times New Roman" w:hAnsi="Times New Roman" w:eastAsia="Times New Roman" w:cs="Times New Roman"/>
        </w:rPr>
        <w:t>̈</w:t>
      </w:r>
      <w:r>
        <w:rPr>
          <w:rFonts w:ascii="Segoe UI Historic" w:hAnsi="Segoe UI Historic" w:eastAsia="Segoe UI Historic" w:cs="Segoe UI Historic"/>
        </w:rPr>
        <w:t>ܡܐ</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ܕܡܥܣܪܬܐ</w:t>
      </w:r>
      <w:r>
        <w:rPr>
          <w:rFonts w:ascii="Times New Roman" w:hAnsi="Times New Roman" w:eastAsia="Times New Roman" w:cs="Times New Roman"/>
        </w:rPr>
        <w:t xml:space="preserve"> </w:t>
      </w:r>
      <w:r>
        <w:rPr>
          <w:rFonts w:ascii="Segoe UI Historic" w:hAnsi="Segoe UI Historic" w:eastAsia="Segoe UI Historic" w:cs="Segoe UI Historic"/>
        </w:rPr>
        <w:t>ܐܘ</w:t>
      </w:r>
      <w:r>
        <w:rPr>
          <w:rFonts w:ascii="Times New Roman" w:hAnsi="Times New Roman" w:eastAsia="Times New Roman" w:cs="Times New Roman"/>
        </w:rPr>
        <w:t xml:space="preserve"> </w:t>
      </w:r>
      <w:r>
        <w:rPr>
          <w:rFonts w:ascii="Segoe UI Historic" w:hAnsi="Segoe UI Historic" w:eastAsia="Segoe UI Historic" w:cs="Segoe UI Historic"/>
        </w:rPr>
        <w:t>ܚܕܐ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ܥܣܪ</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ܕܗܘ</w:t>
      </w:r>
      <w:r>
        <w:rPr>
          <w:rFonts w:ascii="Times New Roman" w:hAnsi="Times New Roman" w:eastAsia="Times New Roman" w:cs="Times New Roman"/>
        </w:rPr>
        <w:t xml:space="preserve"> </w:t>
      </w:r>
      <w:r>
        <w:rPr>
          <w:rFonts w:ascii="Segoe UI Historic" w:hAnsi="Segoe UI Historic" w:eastAsia="Segoe UI Historic" w:cs="Segoe UI Historic"/>
        </w:rPr>
        <w:t>ܡܢܝܢܐ</w:t>
      </w:r>
      <w:r>
        <w:rPr>
          <w:rFonts w:ascii="Times New Roman" w:hAnsi="Times New Roman" w:eastAsia="Times New Roman" w:cs="Times New Roman"/>
        </w:rPr>
        <w:t xml:space="preserve">. </w:t>
      </w:r>
      <w:r>
        <w:rPr>
          <w:rFonts w:ascii="Segoe UI Historic" w:hAnsi="Segoe UI Historic" w:eastAsia="Segoe UI Historic" w:cs="Segoe UI Historic"/>
        </w:rPr>
        <w:t>ܡܐܐ</w:t>
      </w:r>
      <w:r>
        <w:rPr>
          <w:rFonts w:ascii="Times New Roman" w:hAnsi="Times New Roman" w:eastAsia="Times New Roman" w:cs="Times New Roman"/>
        </w:rPr>
        <w:t xml:space="preserve"> </w:t>
      </w:r>
      <w:r>
        <w:rPr>
          <w:rFonts w:ascii="Segoe UI Historic" w:hAnsi="Segoe UI Historic" w:eastAsia="Segoe UI Historic" w:cs="Segoe UI Historic"/>
        </w:rPr>
        <w:t>ܘܥܣܪܝܢ</w:t>
      </w:r>
      <w:r>
        <w:rPr>
          <w:rFonts w:ascii="Times New Roman" w:hAnsi="Times New Roman" w:eastAsia="Times New Roman" w:cs="Times New Roman"/>
        </w:rPr>
        <w:t xml:space="preserve"> </w:t>
      </w:r>
      <w:r>
        <w:rPr>
          <w:rFonts w:ascii="Segoe UI Historic" w:hAnsi="Segoe UI Historic" w:eastAsia="Segoe UI Historic" w:cs="Segoe UI Historic"/>
        </w:rPr>
        <w:t>ܘܫܬ</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ܡܪܕܘܬܐ</w:t>
      </w:r>
      <w:r>
        <w:rPr>
          <w:rFonts w:ascii="Times New Roman" w:hAnsi="Times New Roman" w:eastAsia="Times New Roman" w:cs="Times New Roman"/>
        </w:rPr>
        <w:t xml:space="preserve"> </w:t>
      </w:r>
      <w:r>
        <w:rPr>
          <w:rFonts w:ascii="Segoe UI Historic" w:hAnsi="Segoe UI Historic" w:eastAsia="Segoe UI Historic" w:cs="Segoe UI Historic"/>
        </w:rPr>
        <w:t>ܕ</w:t>
      </w:r>
      <w:r>
        <w:rPr>
          <w:rFonts w:ascii="Times New Roman" w:hAnsi="Times New Roman" w:eastAsia="Times New Roman" w:cs="Times New Roman"/>
        </w:rPr>
        <w:t xml:space="preserve">1863 </w:t>
      </w:r>
      <w:r>
        <w:rPr>
          <w:rFonts w:ascii="Segoe UI Historic" w:hAnsi="Segoe UI Historic" w:eastAsia="Segoe UI Historic" w:cs="Segoe UI Historic"/>
        </w:rPr>
        <w:t>ܘܥܕܡܐ</w:t>
      </w:r>
      <w:r>
        <w:rPr>
          <w:rFonts w:ascii="Times New Roman" w:hAnsi="Times New Roman" w:eastAsia="Times New Roman" w:cs="Times New Roman"/>
        </w:rPr>
        <w:t xml:space="preserve"> </w:t>
      </w:r>
      <w:r>
        <w:rPr>
          <w:rFonts w:ascii="Segoe UI Historic" w:hAnsi="Segoe UI Historic" w:eastAsia="Segoe UI Historic" w:cs="Segoe UI Historic"/>
        </w:rPr>
        <w:t>ܠܙܒܢܐ</w:t>
      </w:r>
      <w:r>
        <w:rPr>
          <w:rFonts w:ascii="Times New Roman" w:hAnsi="Times New Roman" w:eastAsia="Times New Roman" w:cs="Times New Roman"/>
        </w:rPr>
        <w:t xml:space="preserve"> </w:t>
      </w:r>
      <w:r>
        <w:rPr>
          <w:rFonts w:ascii="Segoe UI Historic" w:hAnsi="Segoe UI Historic" w:eastAsia="Segoe UI Historic" w:cs="Segoe UI Historic"/>
        </w:rPr>
        <w:t>ܕܐܬܬܣܝܡ</w:t>
      </w:r>
      <w:r>
        <w:rPr>
          <w:rFonts w:ascii="Times New Roman" w:hAnsi="Times New Roman" w:eastAsia="Times New Roman" w:cs="Times New Roman"/>
        </w:rPr>
        <w:t xml:space="preserve"> </w:t>
      </w:r>
      <w:r>
        <w:rPr>
          <w:rFonts w:ascii="Segoe UI Historic" w:hAnsi="Segoe UI Historic" w:eastAsia="Segoe UI Historic" w:cs="Segoe UI Historic"/>
        </w:rPr>
        <w:t>ܒ</w:t>
      </w:r>
      <w:r>
        <w:rPr>
          <w:rFonts w:ascii="Times New Roman" w:hAnsi="Times New Roman" w:eastAsia="Times New Roman" w:cs="Times New Roman"/>
        </w:rPr>
        <w:t xml:space="preserve">1989، </w:t>
      </w:r>
      <w:r>
        <w:rPr>
          <w:rFonts w:ascii="Segoe UI Historic" w:hAnsi="Segoe UI Historic" w:eastAsia="Segoe UI Historic" w:cs="Segoe UI Historic"/>
        </w:rPr>
        <w:t>ܡܚܘܝܢ</w:t>
      </w:r>
      <w:r>
        <w:rPr>
          <w:rFonts w:ascii="Times New Roman" w:hAnsi="Times New Roman" w:eastAsia="Times New Roman" w:cs="Times New Roman"/>
        </w:rPr>
        <w:t xml:space="preserve"> </w:t>
      </w:r>
      <w:r>
        <w:rPr>
          <w:rFonts w:ascii="Segoe UI Historic" w:hAnsi="Segoe UI Historic" w:eastAsia="Segoe UI Historic" w:cs="Segoe UI Historic"/>
        </w:rPr>
        <w:t>ܠ</w:t>
      </w:r>
      <w:r>
        <w:rPr>
          <w:rFonts w:ascii="Times New Roman" w:hAnsi="Times New Roman" w:eastAsia="Times New Roman" w:cs="Times New Roman"/>
        </w:rPr>
        <w:t xml:space="preserve">1989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ܡܘܥܕܗ</w:t>
      </w:r>
      <w:r>
        <w:rPr>
          <w:rFonts w:ascii="Times New Roman" w:hAnsi="Times New Roman" w:eastAsia="Times New Roman" w:cs="Times New Roman"/>
        </w:rPr>
        <w:t xml:space="preserve"> </w:t>
      </w:r>
      <w:r>
        <w:rPr>
          <w:rFonts w:ascii="Segoe UI Historic" w:hAnsi="Segoe UI Historic" w:eastAsia="Segoe UI Historic" w:cs="Segoe UI Historic"/>
        </w:rPr>
        <w:t>ܕܐܠܗܐ</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ܥܡܗ</w:t>
      </w:r>
      <w:r>
        <w:rPr>
          <w:rFonts w:ascii="Times New Roman" w:hAnsi="Times New Roman" w:eastAsia="Times New Roman" w:cs="Times New Roman"/>
        </w:rPr>
        <w:t xml:space="preserve"> </w:t>
      </w:r>
      <w:r>
        <w:rPr>
          <w:rFonts w:ascii="Segoe UI Historic" w:hAnsi="Segoe UI Historic" w:eastAsia="Segoe UI Historic" w:cs="Segoe UI Historic"/>
        </w:rPr>
        <w:t>ܕܝܘܡ</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ܐܚܪ</w:t>
      </w:r>
      <w:r>
        <w:rPr>
          <w:rFonts w:ascii="Times New Roman" w:hAnsi="Times New Roman" w:eastAsia="Times New Roman" w:cs="Times New Roman"/>
        </w:rPr>
        <w:t>̈</w:t>
      </w:r>
      <w:r>
        <w:rPr>
          <w:rFonts w:ascii="Segoe UI Historic" w:hAnsi="Segoe UI Historic" w:eastAsia="Segoe UI Historic" w:cs="Segoe UI Historic"/>
        </w:rPr>
        <w:t>ܝܐ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Tadqiqotke aldiŋǵı maqalada jalǵasturamız.</w:t>
      </w:r>
    </w:p>
    <w:p>
      <w:pPr>
        <w:pStyle w:val="ArticleScripture"/>
        <w:jc w:val="left"/>
      </w:pPr>
      <w:r>
        <w:rPr>
          <w:rFonts w:ascii="Times New Roman" w:hAnsi="Times New Roman" w:eastAsia="Times New Roman" w:cs="Times New Roman"/>
        </w:rPr>
        <w:t>“مەلی نووسینە پیرۆزەکان بە چۆنییەک بگەڕێین؟ ئایا دەبێت کۆڵەکانی دۆکتڕینی خۆمان یەک لە دوای یەکدا بچەسپێنین، پاشان هەوڵ بدەین هەموو نووسراوە پیرۆزەکان لەگەڵ بۆچوونە جێگیرکراوەکانمان یەکبگرین، یان دەبێت بیروڕا و تێڕوانینەکانمان ببەینە لای نووسراوە پیرۆزەکان و تیۆرییەکانمان لە هەموو لاوە بە نووسراوەکانی ڕاستی پێوانە بکەین؟ زۆرێک لەوانەی کە کتێبی پیرۆز دەخوێنن و تەنانەت دەیفێرن، ئەو ڕاستییە بەهادارەی کە دەیفێرن یان دەیخوێنن، تێناگەن. خەڵک هەڵە دەگرنەبەر، لە کاتێکدا کە ڕاستی بە ڕوونی نیشان دراوە؛ و ئەگەر تەنها دۆکتڕینەکانیان بۆ وشەی خودا بهێننان، نەک ئەوەی وشەی خودا لە ڕووناکی دۆکتڕینەکانیان بخوێنن بۆ سەلماندنی دروستی بیروڕاکانیان، ئەوا لە تاریکی و کوێرایەتی دا نەدەڕۆیشتن و هەڵەیان بەدڵ نەدەگرت. زۆر کەس وشەکانی نووسراوی پیرۆز واتایەکیان پێ دەدەن کە لەگەڵ بۆچوونەکانی خۆیان بگونجێت، و بە لێکدانەوە هەڵەکانیان لە وشەی خودا، خۆیان گومڕا دەکەن و خەڵکی دیکەش فریو دەدەن. کاتێک دەست بە خوێندنەوەی وشەی خودا دەکەین، دەبێت بە دڵێکی بێفیز و خۆبەزلزانانە ئەو کارە بکەین. هەموو خۆپەرستییەک، هەموو خۆشحاڵی بە تازەداهێنان، دەبێت لاببرێت. نابێت بۆچوونە کۆنە هێشتووەکان بە بێهەڵە بزانیندرێن. ئەوە بێئامادەیی جولەکەکان بوو بۆ وازهێنان لە نەریتە دێرین و چەسپاوەکانیان کە بووە هۆی لەناوچوونیان. ئەوان بڕیاریان دابوو هیچ کەم و کوڕییەک لە بۆچوونەکانی خۆیان یان لە ڕاڤەکردنەکانیان بۆ نووسراوە پیرۆزەکاندا نەبینن؛ بەڵام هەرچەندە مرۆڤەکان ماوەیەکی درێژ بۆچوونێکی دیاریکراویان هەبووبێت، ئەگەر بە ڕوونی لەلایەن وشەی نووسراوی خودا پشتگیری نەکرێن، دەبێت لاببرێن.”</w:t>
      </w:r>
    </w:p>
    <w:p>
      <w:pPr>
        <w:pStyle w:val="ArticleScripture"/>
        <w:jc w:val="left"/>
      </w:pPr>
      <w:r>
        <w:rPr>
          <w:rFonts w:ascii="Times New Roman" w:hAnsi="Times New Roman" w:eastAsia="Times New Roman" w:cs="Times New Roman"/>
        </w:rPr>
        <w:t>«Ишхантæ, царды дæнцæг хъæуы нывонд æрцыдæр хабæрттæ, нæ уыдзысты цæмæй сæ позицигæнтæ байгом кæнын тексерæн æмæ критикæйы разæй, æмæ нæ уыдзысты æнæуæндæг, куы сæ фæндтæ æмæ хъуыдытæ ныххæст æрцæуынц. Ахæм уыд æргом уацмысы æхсæн фыццæг æвзæрстæй дæс æмæ дыууæ азы раздæр. Нæ куы æмбырд уыдыстæм, уæд æрцыдыстæм зæрдæй хъæугæй, куыдæй уыдис уæдтæ нывонд, æмæ куыдæй æргом куыстæй куыд нæ уыдзысты иу фæндон æмæ иу догматикон ахуырæй; уымæн æмæ нæ зыдтам, Христос нæ дих кæны. Иу фарста-иу фарста уыди тексерæны предмет. Æнцондзинад хуыдта ахæм тексерæны æмбырдтæ. Священнæй Писаниетæ байгом кодтам хорз æмæ тæрхон æнкъардæй. Фæстæмæй æппындæр уыдтам, цæмæй хорздæр фадатæм уыдзыстæм растдзинады æнкъарæн. Тырысафæн куывды фæстæ, куыддæр иу нысан нæ æнкъард уыд, уæд йæ фыссын кодтам, æмæ алкæдæр йæ хъуыды æнæхъæнæй загъта; уæд та ногæй куывдмæ ныххæцыдыстæм, æмæ тырныд supplicationтæ сæрæй сты уæларвмæ, цæмæй Хуыцау нæмæ фæрæз æй, нæмæ цæмæй фæндагæн иумæйагæй кæсæм, цæмæй иу уыдзыстæм, куыд Христос æмæ Фыд иу сты. Бирæ цæстысыгтæ калдæуыдысты. Куы иу æфсымæр иннæ æфсымæры фæлæууыд йæ æнкъарæн æппæтдæр æнкъардæй, куы нæ æнкъард кодта иу пассажа куыд йæ фæлæууæг æй æнкъард кодта, уæд фæлæуугонд æфсымæр фæстæдæр йæ æфсымæры къух райста æмæ загъта: “Ма уæд Хуыцауы Сыгъдæг Уд æргом ма кæнæм. Иисус нæ хæссы; æнæхъæнæй æмæ ахуыр æвзарæн уды уæххуыс кæнæм”; æмæ æфсымæр, кæмæ фæдзурд æрцыд, загъта: “Бахъæуын, æфсымæр, æз дын æнæрастдзинад кодтон.” Уæд та ног æмгъуыд куывды ныххæцыдыстæм. Ахæм фæндагæй бирæ сахат сæвæрдтам. Нæ зæрдæмæй æмбæлттæй æрмæстæй нæ ахуыр кодтам фæццагъæй дыргъыстаг сахатæй фылдæр, фæлæ æбирæ хатт уыд, æмæ æппæт æхсæв арвыстой тæрхонæй Писаниетæ тексергæй, цæмæй нæ рæстдзинад æнкъард кæнæм нæ рæстæгæн. Кæцыдæр фæрстæй Хуыцауы Уд мæмæ æрцыд, æмæ уæд æвæрæн хæстæй йæ сæххæст фæндагæй ауыраг æфснайд цы уæззау хайæй, уыдон уæд æрцæудысты æнцон; æмæ уæд æппæтæй фæстæмæйаг æмæ иумæйаг уаг уыд. Нæ æппæт иу зонд æмæ иу Уд уыдыстæм.»</w:t>
      </w:r>
    </w:p>
    <w:p>
      <w:pPr>
        <w:pStyle w:val="ArticleScripture"/>
        <w:jc w:val="left"/>
      </w:pPr>
      <w:r>
        <w:rPr>
          <w:rFonts w:ascii="Times New Roman" w:hAnsi="Times New Roman" w:eastAsia="Times New Roman" w:cs="Times New Roman"/>
        </w:rPr>
        <w:t>“Ankɔbɔ akyi koraa sɛ wɔrenkyea Kyerɛwsɛm no mfa nnuru obiara adwene mu. Yɛbɔɔ mmɔden sɛ yɛn nsonsonoeɛ no bɛyɛ kakraa biara denam so a yɛrenni nsɛm a ɛho nhia pii so dwuma, nsɛm a adwene ahorow wɔ ho no. Nanso ɔkra biara so adesoa no ne sɛ wɔde tebea bi bɛba anuanom no mu a ɛbɛma Kristo mpaebɔ no aba mu sɛ n’asuafo bɛyɛ baako sɛnea ɔne Agya no yɛ baako no. Ɛtɔ da a anuanom no mu baako anaa baanu de asoɔden gyina adwene a wɔde too yɛn anim no tia, na wɔyɛ akoma no nkate a ɛyɛ onipa su no mu ade; na sɛ saa suban no puee a, na yegyae yɛn nhwehwɛmu no na yɛto nhyiam no bo, na obiara anya kwan akɔ Onyankopɔn anim wɔ mpaebɔ mu, na ɔne afoforo nkasa nni ho, na ɔnsua asɛm a ɛda nsonsonoeɛ no mu no, na ɔmmisa hann mfi soro. Yɛde adamfofa kasa mu paepaee mu hyehyɛɛ yɛn ho, na yɛhyia bio ntɛm biara a ɛbɛyɛ yiye ama nhwehwɛmu foforo. Ɛtɔ da a Onyankopɔn tumi ba yɛn so wɔ ɔkwan a ɛda adi so, na bere a hann a emu da hɔ yii nokware no nsɛntitiriw no adi no, na yesu na yɛbom di ahurusi. Na yɛdɔ Yesu; na yɛdɔ yɛn ho.”</w:t>
      </w:r>
    </w:p>
    <w:p>
      <w:pPr>
        <w:pStyle w:val="ArticleScripture"/>
        <w:jc w:val="left"/>
      </w:pPr>
      <w:r>
        <w:rPr>
          <w:rFonts w:ascii="Times New Roman" w:hAnsi="Times New Roman" w:eastAsia="Times New Roman" w:cs="Times New Roman"/>
        </w:rPr>
        <w:t>«در آن ایام، خدا برای ما عمل نمود، و حق برای جان‌های ما گران‌بها بود. لازم است که وحدت ما امروز چنان خصیصه‌ای داشته باشد که آزمایشِ ابتلا را تاب آورد. ما در اینجا در مکتبِ استاد هستیم تا برای مکتبِ بالا تربیت شویم. باید بیاموزیم که نومیدی را به شیوه‌ای مسیح‌وار تحمل کنیم، و درسی که از این راه آموخته می‌شود برای ما بسیار مهم خواهد بود. »</w:t>
      </w:r>
    </w:p>
    <w:p>
      <w:pPr>
        <w:pStyle w:val="ArticleScripture"/>
        <w:jc w:val="left"/>
      </w:pPr>
      <w:r>
        <w:rPr>
          <w:rFonts w:ascii="Times New Roman" w:hAnsi="Times New Roman" w:eastAsia="Times New Roman" w:cs="Times New Roman"/>
        </w:rPr>
        <w:t>“</w:t>
      </w:r>
      <w:r>
        <w:rPr>
          <w:rFonts w:ascii="Nirmala UI" w:hAnsi="Nirmala UI" w:eastAsia="Nirmala UI" w:cs="Nirmala UI"/>
        </w:rPr>
        <w:t>ഞങ്ങൾക്ക്</w:t>
      </w:r>
      <w:r>
        <w:rPr>
          <w:rFonts w:ascii="Times New Roman" w:hAnsi="Times New Roman" w:eastAsia="Times New Roman" w:cs="Times New Roman"/>
        </w:rPr>
        <w:t xml:space="preserve"> </w:t>
      </w:r>
      <w:r>
        <w:rPr>
          <w:rFonts w:ascii="Nirmala UI" w:hAnsi="Nirmala UI" w:eastAsia="Nirmala UI" w:cs="Nirmala UI"/>
        </w:rPr>
        <w:t>പഠിക്കാനുള്ള</w:t>
      </w:r>
      <w:r>
        <w:rPr>
          <w:rFonts w:ascii="Times New Roman" w:hAnsi="Times New Roman" w:eastAsia="Times New Roman" w:cs="Times New Roman"/>
        </w:rPr>
        <w:t xml:space="preserve"> </w:t>
      </w:r>
      <w:r>
        <w:rPr>
          <w:rFonts w:ascii="Nirmala UI" w:hAnsi="Nirmala UI" w:eastAsia="Nirmala UI" w:cs="Nirmala UI"/>
        </w:rPr>
        <w:t>പാഠങ്ങൾ</w:t>
      </w:r>
      <w:r>
        <w:rPr>
          <w:rFonts w:ascii="Times New Roman" w:hAnsi="Times New Roman" w:eastAsia="Times New Roman" w:cs="Times New Roman"/>
        </w:rPr>
        <w:t xml:space="preserve"> </w:t>
      </w:r>
      <w:r>
        <w:rPr>
          <w:rFonts w:ascii="Nirmala UI" w:hAnsi="Nirmala UI" w:eastAsia="Nirmala UI" w:cs="Nirmala UI"/>
        </w:rPr>
        <w:t>അനവധി</w:t>
      </w:r>
      <w:r>
        <w:rPr>
          <w:rFonts w:ascii="Times New Roman" w:hAnsi="Times New Roman" w:eastAsia="Times New Roman" w:cs="Times New Roman"/>
        </w:rPr>
        <w:t xml:space="preserve"> </w:t>
      </w:r>
      <w:r>
        <w:rPr>
          <w:rFonts w:ascii="Nirmala UI" w:hAnsi="Nirmala UI" w:eastAsia="Nirmala UI" w:cs="Nirmala UI"/>
        </w:rPr>
        <w:t>ഉണ്ട്</w:t>
      </w:r>
      <w:r>
        <w:rPr>
          <w:rFonts w:ascii="Times New Roman" w:hAnsi="Times New Roman" w:eastAsia="Times New Roman" w:cs="Times New Roman"/>
        </w:rPr>
        <w:t xml:space="preserve">; </w:t>
      </w:r>
      <w:r>
        <w:rPr>
          <w:rFonts w:ascii="Nirmala UI" w:hAnsi="Nirmala UI" w:eastAsia="Nirmala UI" w:cs="Nirmala UI"/>
        </w:rPr>
        <w:t>മറന്നുകളയേണ്ടതും</w:t>
      </w:r>
      <w:r>
        <w:rPr>
          <w:rFonts w:ascii="Times New Roman" w:hAnsi="Times New Roman" w:eastAsia="Times New Roman" w:cs="Times New Roman"/>
        </w:rPr>
        <w:t xml:space="preserve"> </w:t>
      </w:r>
      <w:r>
        <w:rPr>
          <w:rFonts w:ascii="Nirmala UI" w:hAnsi="Nirmala UI" w:eastAsia="Nirmala UI" w:cs="Nirmala UI"/>
        </w:rPr>
        <w:t>അനവധി</w:t>
      </w:r>
      <w:r>
        <w:rPr>
          <w:rFonts w:ascii="Times New Roman" w:hAnsi="Times New Roman" w:eastAsia="Times New Roman" w:cs="Times New Roman"/>
        </w:rPr>
        <w:t xml:space="preserve">, </w:t>
      </w:r>
      <w:r>
        <w:rPr>
          <w:rFonts w:ascii="Nirmala UI" w:hAnsi="Nirmala UI" w:eastAsia="Nirmala UI" w:cs="Nirmala UI"/>
        </w:rPr>
        <w:t>അനവധി</w:t>
      </w:r>
      <w:r>
        <w:rPr>
          <w:rFonts w:ascii="Times New Roman" w:hAnsi="Times New Roman" w:eastAsia="Times New Roman" w:cs="Times New Roman"/>
        </w:rPr>
        <w:t xml:space="preserve"> </w:t>
      </w:r>
      <w:r>
        <w:rPr>
          <w:rFonts w:ascii="Nirmala UI" w:hAnsi="Nirmala UI" w:eastAsia="Nirmala UI" w:cs="Nirmala UI"/>
        </w:rPr>
        <w:t>ഉണ്ട്</w:t>
      </w:r>
      <w:r>
        <w:rPr>
          <w:rFonts w:ascii="Times New Roman" w:hAnsi="Times New Roman" w:eastAsia="Times New Roman" w:cs="Times New Roman"/>
        </w:rPr>
        <w:t xml:space="preserve">. </w:t>
      </w:r>
      <w:r>
        <w:rPr>
          <w:rFonts w:ascii="Nirmala UI" w:hAnsi="Nirmala UI" w:eastAsia="Nirmala UI" w:cs="Nirmala UI"/>
        </w:rPr>
        <w:t>ദൈവവും</w:t>
      </w:r>
      <w:r>
        <w:rPr>
          <w:rFonts w:ascii="Times New Roman" w:hAnsi="Times New Roman" w:eastAsia="Times New Roman" w:cs="Times New Roman"/>
        </w:rPr>
        <w:t xml:space="preserve"> </w:t>
      </w:r>
      <w:r>
        <w:rPr>
          <w:rFonts w:ascii="Nirmala UI" w:hAnsi="Nirmala UI" w:eastAsia="Nirmala UI" w:cs="Nirmala UI"/>
        </w:rPr>
        <w:t>സ്വർഗ്ഗവും</w:t>
      </w:r>
      <w:r>
        <w:rPr>
          <w:rFonts w:ascii="Times New Roman" w:hAnsi="Times New Roman" w:eastAsia="Times New Roman" w:cs="Times New Roman"/>
        </w:rPr>
        <w:t xml:space="preserve"> </w:t>
      </w:r>
      <w:r>
        <w:rPr>
          <w:rFonts w:ascii="Nirmala UI" w:hAnsi="Nirmala UI" w:eastAsia="Nirmala UI" w:cs="Nirmala UI"/>
        </w:rPr>
        <w:t>മാത്രമേ</w:t>
      </w:r>
      <w:r>
        <w:rPr>
          <w:rFonts w:ascii="Times New Roman" w:hAnsi="Times New Roman" w:eastAsia="Times New Roman" w:cs="Times New Roman"/>
        </w:rPr>
        <w:t xml:space="preserve"> </w:t>
      </w:r>
      <w:r>
        <w:rPr>
          <w:rFonts w:ascii="Nirmala UI" w:hAnsi="Nirmala UI" w:eastAsia="Nirmala UI" w:cs="Nirmala UI"/>
        </w:rPr>
        <w:t>തെറ്റില്ലാത്തവയായുള്ളു</w:t>
      </w:r>
      <w:r>
        <w:rPr>
          <w:rFonts w:ascii="Times New Roman" w:hAnsi="Times New Roman" w:eastAsia="Times New Roman" w:cs="Times New Roman"/>
        </w:rPr>
        <w:t xml:space="preserve">. </w:t>
      </w:r>
      <w:r>
        <w:rPr>
          <w:rFonts w:ascii="Nirmala UI" w:hAnsi="Nirmala UI" w:eastAsia="Nirmala UI" w:cs="Nirmala UI"/>
        </w:rPr>
        <w:t>തങ്ങൾ</w:t>
      </w:r>
      <w:r>
        <w:rPr>
          <w:rFonts w:ascii="Times New Roman" w:hAnsi="Times New Roman" w:eastAsia="Times New Roman" w:cs="Times New Roman"/>
        </w:rPr>
        <w:t xml:space="preserve"> </w:t>
      </w:r>
      <w:r>
        <w:rPr>
          <w:rFonts w:ascii="Nirmala UI" w:hAnsi="Nirmala UI" w:eastAsia="Nirmala UI" w:cs="Nirmala UI"/>
        </w:rPr>
        <w:t>ഒരിക്കലും</w:t>
      </w:r>
      <w:r>
        <w:rPr>
          <w:rFonts w:ascii="Times New Roman" w:hAnsi="Times New Roman" w:eastAsia="Times New Roman" w:cs="Times New Roman"/>
        </w:rPr>
        <w:t xml:space="preserve"> </w:t>
      </w:r>
      <w:r>
        <w:rPr>
          <w:rFonts w:ascii="Nirmala UI" w:hAnsi="Nirmala UI" w:eastAsia="Nirmala UI" w:cs="Nirmala UI"/>
        </w:rPr>
        <w:t>പ്രിയമായി</w:t>
      </w:r>
      <w:r>
        <w:rPr>
          <w:rFonts w:ascii="Times New Roman" w:hAnsi="Times New Roman" w:eastAsia="Times New Roman" w:cs="Times New Roman"/>
        </w:rPr>
        <w:t xml:space="preserve"> </w:t>
      </w:r>
      <w:r>
        <w:rPr>
          <w:rFonts w:ascii="Nirmala UI" w:hAnsi="Nirmala UI" w:eastAsia="Nirmala UI" w:cs="Nirmala UI"/>
        </w:rPr>
        <w:t>കരുതിയൊരു</w:t>
      </w:r>
      <w:r>
        <w:rPr>
          <w:rFonts w:ascii="Times New Roman" w:hAnsi="Times New Roman" w:eastAsia="Times New Roman" w:cs="Times New Roman"/>
        </w:rPr>
        <w:t xml:space="preserve"> </w:t>
      </w:r>
      <w:r>
        <w:rPr>
          <w:rFonts w:ascii="Nirmala UI" w:hAnsi="Nirmala UI" w:eastAsia="Nirmala UI" w:cs="Nirmala UI"/>
        </w:rPr>
        <w:t>ദൃശ്യം</w:t>
      </w:r>
      <w:r>
        <w:rPr>
          <w:rFonts w:ascii="Times New Roman" w:hAnsi="Times New Roman" w:eastAsia="Times New Roman" w:cs="Times New Roman"/>
        </w:rPr>
        <w:t xml:space="preserve"> </w:t>
      </w:r>
      <w:r>
        <w:rPr>
          <w:rFonts w:ascii="Nirmala UI" w:hAnsi="Nirmala UI" w:eastAsia="Nirmala UI" w:cs="Nirmala UI"/>
        </w:rPr>
        <w:t>ഉപേക്ഷിക്കേണ്ടി</w:t>
      </w:r>
      <w:r>
        <w:rPr>
          <w:rFonts w:ascii="Times New Roman" w:hAnsi="Times New Roman" w:eastAsia="Times New Roman" w:cs="Times New Roman"/>
        </w:rPr>
        <w:t xml:space="preserve"> </w:t>
      </w:r>
      <w:r>
        <w:rPr>
          <w:rFonts w:ascii="Nirmala UI" w:hAnsi="Nirmala UI" w:eastAsia="Nirmala UI" w:cs="Nirmala UI"/>
        </w:rPr>
        <w:t>വരില്ലെന്നും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അഭിപ്രായം</w:t>
      </w:r>
      <w:r>
        <w:rPr>
          <w:rFonts w:ascii="Times New Roman" w:hAnsi="Times New Roman" w:eastAsia="Times New Roman" w:cs="Times New Roman"/>
        </w:rPr>
        <w:t xml:space="preserve"> </w:t>
      </w:r>
      <w:r>
        <w:rPr>
          <w:rFonts w:ascii="Nirmala UI" w:hAnsi="Nirmala UI" w:eastAsia="Nirmala UI" w:cs="Nirmala UI"/>
        </w:rPr>
        <w:t>മാറ്റേണ്ട</w:t>
      </w:r>
      <w:r>
        <w:rPr>
          <w:rFonts w:ascii="Times New Roman" w:hAnsi="Times New Roman" w:eastAsia="Times New Roman" w:cs="Times New Roman"/>
        </w:rPr>
        <w:t xml:space="preserve"> </w:t>
      </w:r>
      <w:r>
        <w:rPr>
          <w:rFonts w:ascii="Nirmala UI" w:hAnsi="Nirmala UI" w:eastAsia="Nirmala UI" w:cs="Nirmala UI"/>
        </w:rPr>
        <w:t>സാഹചര്യം</w:t>
      </w:r>
      <w:r>
        <w:rPr>
          <w:rFonts w:ascii="Times New Roman" w:hAnsi="Times New Roman" w:eastAsia="Times New Roman" w:cs="Times New Roman"/>
        </w:rPr>
        <w:t xml:space="preserve"> </w:t>
      </w:r>
      <w:r>
        <w:rPr>
          <w:rFonts w:ascii="Nirmala UI" w:hAnsi="Nirmala UI" w:eastAsia="Nirmala UI" w:cs="Nirmala UI"/>
        </w:rPr>
        <w:t>ഒരിക്കലും</w:t>
      </w:r>
      <w:r>
        <w:rPr>
          <w:rFonts w:ascii="Times New Roman" w:hAnsi="Times New Roman" w:eastAsia="Times New Roman" w:cs="Times New Roman"/>
        </w:rPr>
        <w:t xml:space="preserve"> </w:t>
      </w:r>
      <w:r>
        <w:rPr>
          <w:rFonts w:ascii="Nirmala UI" w:hAnsi="Nirmala UI" w:eastAsia="Nirmala UI" w:cs="Nirmala UI"/>
        </w:rPr>
        <w:t>ഉണ്ടാകില്ലെന്നും</w:t>
      </w:r>
      <w:r>
        <w:rPr>
          <w:rFonts w:ascii="Times New Roman" w:hAnsi="Times New Roman" w:eastAsia="Times New Roman" w:cs="Times New Roman"/>
        </w:rPr>
        <w:t xml:space="preserve"> </w:t>
      </w:r>
      <w:r>
        <w:rPr>
          <w:rFonts w:ascii="Nirmala UI" w:hAnsi="Nirmala UI" w:eastAsia="Nirmala UI" w:cs="Nirmala UI"/>
        </w:rPr>
        <w:t>വിചാരിക്കുന്നവർ</w:t>
      </w:r>
      <w:r>
        <w:rPr>
          <w:rFonts w:ascii="Times New Roman" w:hAnsi="Times New Roman" w:eastAsia="Times New Roman" w:cs="Times New Roman"/>
        </w:rPr>
        <w:t xml:space="preserve"> </w:t>
      </w:r>
      <w:r>
        <w:rPr>
          <w:rFonts w:ascii="Nirmala UI" w:hAnsi="Nirmala UI" w:eastAsia="Nirmala UI" w:cs="Nirmala UI"/>
        </w:rPr>
        <w:t>നിരാശരാകും</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സ്വന്തം</w:t>
      </w:r>
      <w:r>
        <w:rPr>
          <w:rFonts w:ascii="Times New Roman" w:hAnsi="Times New Roman" w:eastAsia="Times New Roman" w:cs="Times New Roman"/>
        </w:rPr>
        <w:t xml:space="preserve"> </w:t>
      </w:r>
      <w:r>
        <w:rPr>
          <w:rFonts w:ascii="Nirmala UI" w:hAnsi="Nirmala UI" w:eastAsia="Nirmala UI" w:cs="Nirmala UI"/>
        </w:rPr>
        <w:t>ആശയങ്ങളെയും</w:t>
      </w:r>
      <w:r>
        <w:rPr>
          <w:rFonts w:ascii="Times New Roman" w:hAnsi="Times New Roman" w:eastAsia="Times New Roman" w:cs="Times New Roman"/>
        </w:rPr>
        <w:t xml:space="preserve"> </w:t>
      </w:r>
      <w:r>
        <w:rPr>
          <w:rFonts w:ascii="Nirmala UI" w:hAnsi="Nirmala UI" w:eastAsia="Nirmala UI" w:cs="Nirmala UI"/>
        </w:rPr>
        <w:t>അഭിപ്രായങ്ങളെയും</w:t>
      </w:r>
      <w:r>
        <w:rPr>
          <w:rFonts w:ascii="Times New Roman" w:hAnsi="Times New Roman" w:eastAsia="Times New Roman" w:cs="Times New Roman"/>
        </w:rPr>
        <w:t xml:space="preserve"> </w:t>
      </w:r>
      <w:r>
        <w:rPr>
          <w:rFonts w:ascii="Nirmala UI" w:hAnsi="Nirmala UI" w:eastAsia="Nirmala UI" w:cs="Nirmala UI"/>
        </w:rPr>
        <w:t>ദൃഢമായ</w:t>
      </w:r>
      <w:r>
        <w:rPr>
          <w:rFonts w:ascii="Times New Roman" w:hAnsi="Times New Roman" w:eastAsia="Times New Roman" w:cs="Times New Roman"/>
        </w:rPr>
        <w:t xml:space="preserve"> </w:t>
      </w:r>
      <w:r>
        <w:rPr>
          <w:rFonts w:ascii="Nirmala UI" w:hAnsi="Nirmala UI" w:eastAsia="Nirmala UI" w:cs="Nirmala UI"/>
        </w:rPr>
        <w:t>പിടിവാശിയോടെ</w:t>
      </w:r>
      <w:r>
        <w:rPr>
          <w:rFonts w:ascii="Times New Roman" w:hAnsi="Times New Roman" w:eastAsia="Times New Roman" w:cs="Times New Roman"/>
        </w:rPr>
        <w:t xml:space="preserve"> </w:t>
      </w:r>
      <w:r>
        <w:rPr>
          <w:rFonts w:ascii="Nirmala UI" w:hAnsi="Nirmala UI" w:eastAsia="Nirmala UI" w:cs="Nirmala UI"/>
        </w:rPr>
        <w:t>പിടിച്ചുപറ്റിക്കൊണ്ടിരിക്കുന്നിടത്തോളം</w:t>
      </w:r>
      <w:r>
        <w:rPr>
          <w:rFonts w:ascii="Times New Roman" w:hAnsi="Times New Roman" w:eastAsia="Times New Roman" w:cs="Times New Roman"/>
        </w:rPr>
        <w:t xml:space="preserve">, </w:t>
      </w: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പ്രാർത്ഥിച്ച</w:t>
      </w:r>
      <w:r>
        <w:rPr>
          <w:rFonts w:ascii="Times New Roman" w:hAnsi="Times New Roman" w:eastAsia="Times New Roman" w:cs="Times New Roman"/>
        </w:rPr>
        <w:t xml:space="preserve"> </w:t>
      </w:r>
      <w:r>
        <w:rPr>
          <w:rFonts w:ascii="Nirmala UI" w:hAnsi="Nirmala UI" w:eastAsia="Nirmala UI" w:cs="Nirmala UI"/>
        </w:rPr>
        <w:t>ഐക്യം</w:t>
      </w:r>
      <w:r>
        <w:rPr>
          <w:rFonts w:ascii="Times New Roman" w:hAnsi="Times New Roman" w:eastAsia="Times New Roman" w:cs="Times New Roman"/>
        </w:rPr>
        <w:t xml:space="preserve"> </w:t>
      </w:r>
      <w:r>
        <w:rPr>
          <w:rFonts w:ascii="Nirmala UI" w:hAnsi="Nirmala UI" w:eastAsia="Nirmala UI" w:cs="Nirmala UI"/>
        </w:rPr>
        <w:t>നമുക്ക്</w:t>
      </w:r>
      <w:r>
        <w:rPr>
          <w:rFonts w:ascii="Times New Roman" w:hAnsi="Times New Roman" w:eastAsia="Times New Roman" w:cs="Times New Roman"/>
        </w:rPr>
        <w:t xml:space="preserve"> </w:t>
      </w:r>
      <w:r>
        <w:rPr>
          <w:rFonts w:ascii="Nirmala UI" w:hAnsi="Nirmala UI" w:eastAsia="Nirmala UI" w:cs="Nirmala UI"/>
        </w:rPr>
        <w:t>ഉണ്ടായിരിക്കയില്ല</w:t>
      </w:r>
      <w:r>
        <w:rPr>
          <w:rFonts w:ascii="Times New Roman" w:hAnsi="Times New Roman" w:eastAsia="Times New Roman" w:cs="Times New Roman"/>
        </w:rPr>
        <w:t>.”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سەد و شەست و دووەم</dc:title>
  <dc:subject>Tiempo profético de Roma: desvelar la visión</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