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ایک سو چونسٹھواں حصہ</w:t>
      </w:r>
    </w:p>
    <w:p>
      <w:pPr>
        <w:pStyle w:val="ArticleSubtitle"/>
        <w:jc w:val="left"/>
      </w:pPr>
      <w:r>
        <w:rPr>
          <w:rFonts w:ascii="Myanmar Text" w:hAnsi="Myanmar Text" w:eastAsia="Myanmar Text" w:cs="Myanmar Text"/>
        </w:rPr>
        <w:t>သန့်ကျမ်း</w:t>
      </w:r>
      <w:r>
        <w:rPr>
          <w:rFonts w:ascii="Arial" w:hAnsi="Arial" w:eastAsia="Arial" w:cs="Arial"/>
        </w:rPr>
        <w:t xml:space="preserve"> </w:t>
      </w:r>
      <w:r>
        <w:rPr>
          <w:rFonts w:ascii="Myanmar Text" w:hAnsi="Myanmar Text" w:eastAsia="Myanmar Text" w:cs="Myanmar Text"/>
        </w:rPr>
        <w:t>ဒန်ယေလ</w:t>
      </w:r>
      <w:r>
        <w:rPr>
          <w:rFonts w:ascii="Arial" w:hAnsi="Arial" w:eastAsia="Arial" w:cs="Arial"/>
        </w:rPr>
        <w:t xml:space="preserve"> </w:t>
      </w:r>
      <w:r>
        <w:rPr>
          <w:rFonts w:ascii="Myanmar Text" w:hAnsi="Myanmar Text" w:eastAsia="Myanmar Text" w:cs="Myanmar Text"/>
        </w:rPr>
        <w:t>၁၁</w:t>
      </w:r>
      <w:r>
        <w:rPr>
          <w:rFonts w:ascii="Arial" w:hAnsi="Arial" w:eastAsia="Arial" w:cs="Arial"/>
        </w:rPr>
        <w:t xml:space="preserve"> </w:t>
      </w:r>
      <w:r>
        <w:rPr>
          <w:rFonts w:ascii="Myanmar Text" w:hAnsi="Myanmar Text" w:eastAsia="Myanmar Text" w:cs="Myanmar Text"/>
        </w:rPr>
        <w:t>၏</w:t>
      </w:r>
      <w:r>
        <w:rPr>
          <w:rFonts w:ascii="Arial" w:hAnsi="Arial" w:eastAsia="Arial" w:cs="Arial"/>
        </w:rPr>
        <w:t xml:space="preserve"> </w:t>
      </w:r>
      <w:r>
        <w:rPr>
          <w:rFonts w:ascii="Myanmar Text" w:hAnsi="Myanmar Text" w:eastAsia="Myanmar Text" w:cs="Myanmar Text"/>
        </w:rPr>
        <w:t>ပရောဖက်ပြုဆိုင်ရာ</w:t>
      </w:r>
      <w:r>
        <w:rPr>
          <w:rFonts w:ascii="Arial" w:hAnsi="Arial" w:eastAsia="Arial" w:cs="Arial"/>
        </w:rPr>
        <w:t xml:space="preserve"> </w:t>
      </w:r>
      <w:r>
        <w:rPr>
          <w:rFonts w:ascii="Myanmar Text" w:hAnsi="Myanmar Text" w:eastAsia="Myanmar Text" w:cs="Myanmar Text"/>
        </w:rPr>
        <w:t>အရေးပါမှု</w:t>
      </w:r>
      <w:r>
        <w:rPr>
          <w:rFonts w:ascii="Arial" w:hAnsi="Arial" w:eastAsia="Arial" w:cs="Arial"/>
        </w:rPr>
        <w:t xml:space="preserve"> — </w:t>
      </w:r>
      <w:r>
        <w:rPr>
          <w:rFonts w:ascii="Myanmar Text" w:hAnsi="Myanmar Text" w:eastAsia="Myanmar Text" w:cs="Myanmar Text"/>
        </w:rPr>
        <w:t>သမိုင်းဆိုင်ရာနှင့်</w:t>
      </w:r>
      <w:r>
        <w:rPr>
          <w:rFonts w:ascii="Arial" w:hAnsi="Arial" w:eastAsia="Arial" w:cs="Arial"/>
        </w:rPr>
        <w:t xml:space="preserve"> </w:t>
      </w:r>
      <w:r>
        <w:rPr>
          <w:rFonts w:ascii="Myanmar Text" w:hAnsi="Myanmar Text" w:eastAsia="Myanmar Text" w:cs="Myanmar Text"/>
        </w:rPr>
        <w:t>အနာဂတ်ဆိုင်ရာ</w:t>
      </w:r>
      <w:r>
        <w:rPr>
          <w:rFonts w:ascii="Arial" w:hAnsi="Arial" w:eastAsia="Arial" w:cs="Arial"/>
        </w:rPr>
        <w:t xml:space="preserve"> </w:t>
      </w:r>
      <w:r>
        <w:rPr>
          <w:rFonts w:ascii="Myanmar Text" w:hAnsi="Myanmar Text" w:eastAsia="Myanmar Text" w:cs="Myanmar Text"/>
        </w:rPr>
        <w:t>သက်ရောက်မှုများကို</w:t>
      </w:r>
      <w:r>
        <w:rPr>
          <w:rFonts w:ascii="Arial" w:hAnsi="Arial" w:eastAsia="Arial" w:cs="Arial"/>
        </w:rPr>
        <w:t xml:space="preserve"> </w:t>
      </w:r>
      <w:r>
        <w:rPr>
          <w:rFonts w:ascii="Myanmar Text" w:hAnsi="Myanmar Text" w:eastAsia="Myanmar Text" w:cs="Myanmar Text"/>
        </w:rPr>
        <w:t>ဖော်ထုတ်ခြင်း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Nirmala UI" w:hAnsi="Nirmala UI" w:eastAsia="Nirmala UI" w:cs="Nirmala UI"/>
        </w:rPr>
        <w:t>डानिएल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सोह्रमा</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w:t>
      </w:r>
      <w:r>
        <w:rPr>
          <w:rFonts w:ascii="Nirmala UI" w:hAnsi="Nirmala UI" w:eastAsia="Nirmala UI" w:cs="Nirmala UI"/>
        </w:rPr>
        <w:t>६३</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पोम्पेयद्वारा</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यरूशलेमको</w:t>
      </w:r>
      <w:r>
        <w:rPr>
          <w:rFonts w:ascii="Times New Roman" w:hAnsi="Times New Roman" w:eastAsia="Times New Roman" w:cs="Times New Roman"/>
        </w:rPr>
        <w:t xml:space="preserve"> </w:t>
      </w:r>
      <w:r>
        <w:rPr>
          <w:rFonts w:ascii="Nirmala UI" w:hAnsi="Nirmala UI" w:eastAsia="Nirmala UI" w:cs="Nirmala UI"/>
        </w:rPr>
        <w:t>विजयलाई</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अध्यायको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एकचालिसको</w:t>
      </w:r>
      <w:r>
        <w:rPr>
          <w:rFonts w:ascii="Times New Roman" w:hAnsi="Times New Roman" w:eastAsia="Times New Roman" w:cs="Times New Roman"/>
        </w:rPr>
        <w:t xml:space="preserve"> </w:t>
      </w:r>
      <w:r>
        <w:rPr>
          <w:rFonts w:ascii="Nirmala UI" w:hAnsi="Nirmala UI" w:eastAsia="Nirmala UI" w:cs="Nirmala UI"/>
        </w:rPr>
        <w:t>परिपूर्तिमा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कानुनलाई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पदसँग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इतिहासले</w:t>
      </w:r>
      <w:r>
        <w:rPr>
          <w:rFonts w:ascii="Times New Roman" w:hAnsi="Times New Roman" w:eastAsia="Times New Roman" w:cs="Times New Roman"/>
        </w:rPr>
        <w:t xml:space="preserve"> </w:t>
      </w:r>
      <w:r>
        <w:rPr>
          <w:rFonts w:ascii="Nirmala UI" w:hAnsi="Nirmala UI" w:eastAsia="Nirmala UI" w:cs="Nirmala UI"/>
        </w:rPr>
        <w:t>सहर</w:t>
      </w:r>
      <w:r>
        <w:rPr>
          <w:rFonts w:ascii="Times New Roman" w:hAnsi="Times New Roman" w:eastAsia="Times New Roman" w:cs="Times New Roman"/>
        </w:rPr>
        <w:t xml:space="preserve"> </w:t>
      </w:r>
      <w:r>
        <w:rPr>
          <w:rFonts w:ascii="Nirmala UI" w:hAnsi="Nirmala UI" w:eastAsia="Nirmala UI" w:cs="Nirmala UI"/>
        </w:rPr>
        <w:t>कब्जा</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गृहयुद्धलाई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भइरहेको</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गृहयुद्धको</w:t>
      </w:r>
      <w:r>
        <w:rPr>
          <w:rFonts w:ascii="Times New Roman" w:hAnsi="Times New Roman" w:eastAsia="Times New Roman" w:cs="Times New Roman"/>
        </w:rPr>
        <w:t xml:space="preserve"> </w:t>
      </w:r>
      <w:r>
        <w:rPr>
          <w:rFonts w:ascii="Nirmala UI" w:hAnsi="Nirmala UI" w:eastAsia="Nirmala UI" w:cs="Nirmala UI"/>
        </w:rPr>
        <w:t>पुनरावृत्तिलाई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चलेका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छैनन्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नियन्त्रणका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वर्गहरू</w:t>
      </w:r>
      <w:r>
        <w:rPr>
          <w:rFonts w:ascii="Times New Roman" w:hAnsi="Times New Roman" w:eastAsia="Times New Roman" w:cs="Times New Roman"/>
        </w:rPr>
        <w:t xml:space="preserve"> </w:t>
      </w:r>
      <w:r>
        <w:rPr>
          <w:rFonts w:ascii="Nirmala UI" w:hAnsi="Nirmala UI" w:eastAsia="Nirmala UI" w:cs="Nirmala UI"/>
        </w:rPr>
        <w:t>संघर्षमा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पोम्पेयले</w:t>
      </w:r>
      <w:r>
        <w:rPr>
          <w:rFonts w:ascii="Times New Roman" w:hAnsi="Times New Roman" w:eastAsia="Times New Roman" w:cs="Times New Roman"/>
        </w:rPr>
        <w:t xml:space="preserve"> </w:t>
      </w:r>
      <w:r>
        <w:rPr>
          <w:rFonts w:ascii="Nirmala UI" w:hAnsi="Nirmala UI" w:eastAsia="Nirmala UI" w:cs="Nirmala UI"/>
        </w:rPr>
        <w:t>यरूशलेमलाई</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इ</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७०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नभएसम्म</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अधिकारअन्तर्गत</w:t>
      </w:r>
      <w:r>
        <w:rPr>
          <w:rFonts w:ascii="Times New Roman" w:hAnsi="Times New Roman" w:eastAsia="Times New Roman" w:cs="Times New Roman"/>
        </w:rPr>
        <w:t xml:space="preserve"> </w:t>
      </w:r>
      <w:r>
        <w:rPr>
          <w:rFonts w:ascii="Nirmala UI" w:hAnsi="Nirmala UI" w:eastAsia="Nirmala UI" w:cs="Nirmala UI"/>
        </w:rPr>
        <w:t>रहनेछ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कानुनको</w:t>
      </w:r>
      <w:r>
        <w:rPr>
          <w:rFonts w:ascii="Times New Roman" w:hAnsi="Times New Roman" w:eastAsia="Times New Roman" w:cs="Times New Roman"/>
        </w:rPr>
        <w:t xml:space="preserve"> </w:t>
      </w:r>
      <w:r>
        <w:rPr>
          <w:rFonts w:ascii="Nirmala UI" w:hAnsi="Nirmala UI" w:eastAsia="Nirmala UI" w:cs="Nirmala UI"/>
        </w:rPr>
        <w:t>पूर्वछाया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अन्त्यलाई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Body"/>
        <w:jc w:val="left"/>
      </w:pPr>
      <w:r>
        <w:rPr>
          <w:rFonts w:ascii="Times New Roman" w:hAnsi="Times New Roman" w:eastAsia="Times New Roman" w:cs="Times New Roman"/>
        </w:rPr>
        <w:t>Պոմպեոսը հատվածում նույնացվող հռոմեական չորս իշխանություններից առաջինն է։ Մարկոս Անտոնիոսը, որը նույնպես հռոմեացի էր, նույնպես նույնացվում է, սակայն հռոմեական առաջնորդներ ներկայացվող այդ չորս իշխանություններից Անտոնիոսը ներկայացնում է հռոմեական առաջնորդություն, որը ապստամբել է և Հռոմի դեմ դաշինք կազմել Եգիպտոսի հետ։ Պոմպեոսը, Հուլիոս Կեսարը, Օգոստոս Կեսարը և Տիբերիոս Կեսարը այն չորս հռոմեացիներն են, որոնք մարգարեաբար գործածվում են՝ ներկայացնելու երկրի գազանի հանրապետական եղջյուրի չորս սերունդները։</w:t>
      </w:r>
    </w:p>
    <w:p>
      <w:pPr>
        <w:pStyle w:val="ArticleBody"/>
        <w:jc w:val="left"/>
      </w:pPr>
      <w:r>
        <w:rPr>
          <w:rFonts w:ascii="Times New Roman" w:hAnsi="Times New Roman" w:eastAsia="Times New Roman" w:cs="Times New Roman"/>
        </w:rPr>
        <w:t>Պոմպեոսը, ներկայացնելով 1863 թվականի սերնդի Ամերիկայի Քաղաքացիական պատերազմի ապստամբությունը, միաժամանակ պատկերում է նաև վերջին սերունդը և այժմ ընթացքի մեջ գտնվող ներկայիս «քաղաքացիական պատերազմը»։ Հուլիոս Կեսարը ներկայացնում է երկրորդ սերունդը, երբ Ամերիկայի Միացյալ Նահանգները հաստատուն կերպով հաստատվել էին որպես ազգերի մեջ առաջնակարգ ազգ, սակայն 1913 թվականին «սպանվեցին», երբ ֆինանսական համակարգի ինքնիշխանությունը տրվեց գլոբալիստական բանկային համակարգին, և սկսվեց մեկ համաշխարհային կառավարության համար կատարվող գործը։ Օգոստոս Կեսարը ներկայացնում է առաջին երկու համաշխարհային պատերազմների փառքի տարիները, երբ, արյունահեղությանը հակառակ, Ամերիկայի Միացյալ Նահանգները դարձան աշխարհի նախանձը։ Ապա վերջին սերնդում Տիբերիոս Կեսարը, որ հայտնի էր իր հարբեցողությամբ և Քրիստոսի խաչելությամբ, ներկայացնում է այն ժամանակաշրջանը, որն ըստ էության սկսվեց Ջոն Ֆ. Քենեդու՝ առաջին կաթոլիկ նախագահի ընտրմամբ՝ այդպիսով նույնացնելով այն սերունդը, որը պիտի խոնարհվեր Հռոմի առաջ։</w:t>
      </w:r>
    </w:p>
    <w:p>
      <w:pPr>
        <w:pStyle w:val="ArticleBody"/>
        <w:jc w:val="left"/>
      </w:pPr>
      <w:r>
        <w:rPr>
          <w:rFonts w:ascii="Times New Roman" w:hAnsi="Times New Roman" w:eastAsia="Times New Roman" w:cs="Times New Roman"/>
        </w:rPr>
        <w:t>Pompey-ի հետ կապված այս մարգարեական հարցերը կարևոր են, սակայն ներկայումս մենք կենտրոնանում ենք այն մարգարեական պատմության վրա, որը նախորդում է Pompey-ին և տասնվեցերորդ համարին, մի պատմություն, որը սկսվում է գլխի առաջին երկու համարներում՝ 1989 թվականը մատնանշելով որպես վերջի ժամանակ, և ապա ցույց տալով Ռեյգանից հետո վեցերորդ հարուստ նախագահին, որը գրգռում է գլոբալիստներին, ինչպես որ Թրամփը, անկասկած, իրականացրել է։</w:t>
      </w:r>
    </w:p>
    <w:p>
      <w:pPr>
        <w:pStyle w:val="ArticleBody"/>
        <w:jc w:val="left"/>
      </w:pPr>
      <w:r>
        <w:rPr>
          <w:rFonts w:ascii="Times New Roman" w:hAnsi="Times New Roman" w:eastAsia="Times New Roman" w:cs="Times New Roman"/>
        </w:rPr>
        <w:t>Трамп кіреді Күрөшниң тарихтин келип чиққан төртүнчи һакиминиң рәвишидә көрситилгән; у Ксеркс дәп аталған, бай Парс падишаси болуп, шундақла Әстәһир қиссисида Ахашверош нами билән тонулған. Аятларда Ксеркстин кейин келидиған падиша үчинчи аятта Искәндәр Зулқәрнәйндур. Тарих җәһәттин алғанда, Ксеркс билән Искәндәр Зулқәрнәйнниң арисида сәккиз һаким болған. Трамптин тартип, Искәндәр Зулқәрнәйн арқилиқ ипадиләнгән бир дунялиқ һакимийәткичә, он падиша көрситилгән; Трамп биринчиси, Искәндәр болса ахирқисидур.</w:t>
      </w:r>
    </w:p>
    <w:p>
      <w:pPr>
        <w:pStyle w:val="ArticleBody"/>
        <w:jc w:val="left"/>
      </w:pPr>
      <w:r>
        <w:rPr>
          <w:rFonts w:ascii="Gadugi" w:hAnsi="Gadugi" w:eastAsia="Gadugi" w:cs="Gadugi"/>
        </w:rPr>
        <w:t>ᎤᏙᎯᏯ</w:t>
      </w:r>
      <w:r>
        <w:rPr>
          <w:rFonts w:ascii="Times New Roman" w:hAnsi="Times New Roman" w:eastAsia="Times New Roman" w:cs="Times New Roman"/>
        </w:rPr>
        <w:t xml:space="preserve"> </w:t>
      </w:r>
      <w:r>
        <w:rPr>
          <w:rFonts w:ascii="Gadugi" w:hAnsi="Gadugi" w:eastAsia="Gadugi" w:cs="Gadugi"/>
        </w:rPr>
        <w:t>ᎤᏃᎮᏗ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ᏓᎾᏓᏅᏘᏓ</w:t>
      </w:r>
      <w:r>
        <w:rPr>
          <w:rFonts w:ascii="Times New Roman" w:hAnsi="Times New Roman" w:eastAsia="Times New Roman" w:cs="Times New Roman"/>
        </w:rPr>
        <w:t xml:space="preserve"> </w:t>
      </w:r>
      <w:r>
        <w:rPr>
          <w:rFonts w:ascii="Gadugi" w:hAnsi="Gadugi" w:eastAsia="Gadugi" w:cs="Gadugi"/>
        </w:rPr>
        <w:t>ᏆᏆᏏ</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ᎤᎵᏍᏆᏗᏱ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ᎠᏂᏣᏍᏗᎭ</w:t>
      </w:r>
      <w:r>
        <w:rPr>
          <w:rFonts w:ascii="Times New Roman" w:hAnsi="Times New Roman" w:eastAsia="Times New Roman" w:cs="Times New Roman"/>
        </w:rPr>
        <w:t xml:space="preserve">. </w:t>
      </w:r>
      <w:r>
        <w:rPr>
          <w:rFonts w:ascii="Gadugi" w:hAnsi="Gadugi" w:eastAsia="Gadugi" w:cs="Gadugi"/>
        </w:rPr>
        <w:t>ᎡᎭᏈ</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ᎤᏁᎳᏗ</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ᎤᎾᏄᎪᏫᏒ</w:t>
      </w:r>
      <w:r>
        <w:rPr>
          <w:rFonts w:ascii="Times New Roman" w:hAnsi="Times New Roman" w:eastAsia="Times New Roman" w:cs="Times New Roman"/>
        </w:rPr>
        <w:t xml:space="preserve"> </w:t>
      </w:r>
      <w:r>
        <w:rPr>
          <w:rFonts w:ascii="Gadugi" w:hAnsi="Gadugi" w:eastAsia="Gadugi" w:cs="Gadugi"/>
        </w:rPr>
        <w:t>ᎤᎵᏍᏔᏅ</w:t>
      </w:r>
      <w:r>
        <w:rPr>
          <w:rFonts w:ascii="Times New Roman" w:hAnsi="Times New Roman" w:eastAsia="Times New Roman" w:cs="Times New Roman"/>
        </w:rPr>
        <w:t xml:space="preserve"> </w:t>
      </w:r>
      <w:r>
        <w:rPr>
          <w:rFonts w:ascii="Gadugi" w:hAnsi="Gadugi" w:eastAsia="Gadugi" w:cs="Gadugi"/>
        </w:rPr>
        <w:t>ᏤᏏᏈᎵ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ᎤᏚᎸᏗ</w:t>
      </w:r>
      <w:r>
        <w:rPr>
          <w:rFonts w:ascii="Times New Roman" w:hAnsi="Times New Roman" w:eastAsia="Times New Roman" w:cs="Times New Roman"/>
        </w:rPr>
        <w:t xml:space="preserve"> </w:t>
      </w:r>
      <w:r>
        <w:rPr>
          <w:rFonts w:ascii="Gadugi" w:hAnsi="Gadugi" w:eastAsia="Gadugi" w:cs="Gadugi"/>
        </w:rPr>
        <w:t>ᎤᏬᏂᏍᎬ</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ᏍᎪᎯ</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ᏓᎾᏓᏅᏘᏓ</w:t>
      </w:r>
      <w:r>
        <w:rPr>
          <w:rFonts w:ascii="Times New Roman" w:hAnsi="Times New Roman" w:eastAsia="Times New Roman" w:cs="Times New Roman"/>
        </w:rPr>
        <w:t xml:space="preserve"> </w:t>
      </w:r>
      <w:r>
        <w:rPr>
          <w:rFonts w:ascii="Gadugi" w:hAnsi="Gadugi" w:eastAsia="Gadugi" w:cs="Gadugi"/>
        </w:rPr>
        <w:t>ᏆᏆᏏ</w:t>
      </w:r>
      <w:r>
        <w:rPr>
          <w:rFonts w:ascii="Times New Roman" w:hAnsi="Times New Roman" w:eastAsia="Times New Roman" w:cs="Times New Roman"/>
        </w:rPr>
        <w:t xml:space="preserve"> </w:t>
      </w:r>
      <w:r>
        <w:rPr>
          <w:rFonts w:ascii="Gadugi" w:hAnsi="Gadugi" w:eastAsia="Gadugi" w:cs="Gadugi"/>
        </w:rPr>
        <w:t>ᎤᎵᏍᏕᎸᏗ</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ᎡᎭᏉ</w:t>
      </w:r>
      <w:r>
        <w:rPr>
          <w:rFonts w:ascii="Times New Roman" w:hAnsi="Times New Roman" w:eastAsia="Times New Roman" w:cs="Times New Roman"/>
        </w:rPr>
        <w:t xml:space="preserve"> </w:t>
      </w:r>
      <w:r>
        <w:rPr>
          <w:rFonts w:ascii="Gadugi" w:hAnsi="Gadugi" w:eastAsia="Gadugi" w:cs="Gadugi"/>
        </w:rPr>
        <w:t>ᎠᏏᏴᏫ</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ᎡᎭᏉ</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ᎢᏳᏛᏁᎯ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ᏆᏆᏏ</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ᎤᏪᏅᏒ</w:t>
      </w:r>
      <w:r>
        <w:rPr>
          <w:rFonts w:ascii="Times New Roman" w:hAnsi="Times New Roman" w:eastAsia="Times New Roman" w:cs="Times New Roman"/>
        </w:rPr>
        <w:t xml:space="preserve"> </w:t>
      </w:r>
      <w:r>
        <w:rPr>
          <w:rFonts w:ascii="Gadugi" w:hAnsi="Gadugi" w:eastAsia="Gadugi" w:cs="Gadugi"/>
        </w:rPr>
        <w:t>ᎤᎾᏝᎢ</w:t>
      </w:r>
      <w:r>
        <w:rPr>
          <w:rFonts w:ascii="Times New Roman" w:hAnsi="Times New Roman" w:eastAsia="Times New Roman" w:cs="Times New Roman"/>
        </w:rPr>
        <w:t xml:space="preserve"> </w:t>
      </w:r>
      <w:r>
        <w:rPr>
          <w:rFonts w:ascii="Gadugi" w:hAnsi="Gadugi" w:eastAsia="Gadugi" w:cs="Gadugi"/>
        </w:rPr>
        <w:t>ᎠᏥᏁᎸ</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ᎬᎶᏫᏍ</w:t>
      </w:r>
      <w:r>
        <w:rPr>
          <w:rFonts w:ascii="Times New Roman" w:hAnsi="Times New Roman" w:eastAsia="Times New Roman" w:cs="Times New Roman"/>
        </w:rPr>
        <w:t xml:space="preserve"> </w:t>
      </w:r>
      <w:r>
        <w:rPr>
          <w:rFonts w:ascii="Gadugi" w:hAnsi="Gadugi" w:eastAsia="Gadugi" w:cs="Gadugi"/>
        </w:rPr>
        <w:t>ᎨᏒᎩ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ᎠᏂᏈᎳᏂ</w:t>
      </w:r>
      <w:r>
        <w:rPr>
          <w:rFonts w:ascii="Times New Roman" w:hAnsi="Times New Roman" w:eastAsia="Times New Roman" w:cs="Times New Roman"/>
        </w:rPr>
        <w:t xml:space="preserve"> </w:t>
      </w:r>
      <w:r>
        <w:rPr>
          <w:rFonts w:ascii="Gadugi" w:hAnsi="Gadugi" w:eastAsia="Gadugi" w:cs="Gadugi"/>
        </w:rPr>
        <w:t>ᎤᏂᎬᏫᏳᎯ</w:t>
      </w:r>
      <w:r>
        <w:rPr>
          <w:rFonts w:ascii="Times New Roman" w:hAnsi="Times New Roman" w:eastAsia="Times New Roman" w:cs="Times New Roman"/>
        </w:rPr>
        <w:t xml:space="preserve"> (</w:t>
      </w:r>
      <w:r>
        <w:rPr>
          <w:rFonts w:ascii="Gadugi" w:hAnsi="Gadugi" w:eastAsia="Gadugi" w:cs="Gadugi"/>
        </w:rPr>
        <w:t>ᎦᎸᏥ</w:t>
      </w:r>
      <w:r>
        <w:rPr>
          <w:rFonts w:ascii="Times New Roman" w:hAnsi="Times New Roman" w:eastAsia="Times New Roman" w:cs="Times New Roman"/>
        </w:rPr>
        <w:t xml:space="preserve">) 496 AD.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ᏚᏳᎪᏛ</w:t>
      </w:r>
      <w:r>
        <w:rPr>
          <w:rFonts w:ascii="Times New Roman" w:hAnsi="Times New Roman" w:eastAsia="Times New Roman" w:cs="Times New Roman"/>
        </w:rPr>
        <w:t xml:space="preserve"> </w:t>
      </w:r>
      <w:r>
        <w:rPr>
          <w:rFonts w:ascii="Gadugi" w:hAnsi="Gadugi" w:eastAsia="Gadugi" w:cs="Gadugi"/>
        </w:rPr>
        <w:t>ᎠᎵᏍᎪᎸᏗ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ᏆᏆᏏ</w:t>
      </w:r>
      <w:r>
        <w:rPr>
          <w:rFonts w:ascii="Times New Roman" w:hAnsi="Times New Roman" w:eastAsia="Times New Roman" w:cs="Times New Roman"/>
        </w:rPr>
        <w:t xml:space="preserve"> </w:t>
      </w:r>
      <w:r>
        <w:rPr>
          <w:rFonts w:ascii="Gadugi" w:hAnsi="Gadugi" w:eastAsia="Gadugi" w:cs="Gadugi"/>
        </w:rPr>
        <w:t>ᎦᎸᏥ</w:t>
      </w:r>
      <w:r>
        <w:rPr>
          <w:rFonts w:ascii="Times New Roman" w:hAnsi="Times New Roman" w:eastAsia="Times New Roman" w:cs="Times New Roman"/>
        </w:rPr>
        <w:t xml:space="preserve"> </w:t>
      </w:r>
      <w:r>
        <w:rPr>
          <w:rFonts w:ascii="Gadugi" w:hAnsi="Gadugi" w:eastAsia="Gadugi" w:cs="Gadugi"/>
        </w:rPr>
        <w:t>ᎠᏥᏁᎸ</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ᎠᏥᏕᏅᎢ</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ᏧᎾᏓᏅᏘ</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ᎨᏥᎵᏏᎶᏛ</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ᎤᎷᏐᎢ</w:t>
      </w:r>
      <w:r>
        <w:rPr>
          <w:rFonts w:ascii="Times New Roman" w:hAnsi="Times New Roman" w:eastAsia="Times New Roman" w:cs="Times New Roman"/>
        </w:rPr>
        <w:t xml:space="preserve"> </w:t>
      </w:r>
      <w:r>
        <w:rPr>
          <w:rFonts w:ascii="Gadugi" w:hAnsi="Gadugi" w:eastAsia="Gadugi" w:cs="Gadugi"/>
        </w:rPr>
        <w:t>ᎠᏛᏅᏍᏗ</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ᏧᎾᏓᏅᏘ</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ᎨᏥᎵᏏᎶᏛ</w:t>
      </w:r>
      <w:r>
        <w:rPr>
          <w:rFonts w:ascii="Times New Roman" w:hAnsi="Times New Roman" w:eastAsia="Times New Roman" w:cs="Times New Roman"/>
        </w:rPr>
        <w:t xml:space="preserve"> </w:t>
      </w:r>
      <w:r>
        <w:rPr>
          <w:rFonts w:ascii="Gadugi" w:hAnsi="Gadugi" w:eastAsia="Gadugi" w:cs="Gadugi"/>
        </w:rPr>
        <w:t>ᎤᏃᎯᏳᏒ</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Ֆրանսիայի մարգարեական գործը, որով Հռոմը հաստատվեց քաղաքակիրթ աշխարհի գահի վրա, նախատիպ է Միացյալ Նահանգների մարգարեական գործի։ Աստվածաշնչյան մարգարեության մեջ կիրակնօրյա օրենքը սկիզբ է առնում Միացյալ Նահանգներում, և ապա երկրի բոլոր ազգերը հետևում են այդ օրինակին։ Մարգարեական գիծ առ մարգարեական գիծ հաստատում է, որ տասը թագավորներից գլխավոր թագավորը, որը վերջին օրերին առաջինն ու առավելապես պոռնկություն է գործում մեղքի մարդու հետ, Միացյալ Նահանգներն է։ Թեև երկրորդ և երրորդ համարներում Քսերքսեսի՝ առաջին հարուստ թագավորի, և Ալեքսանդր Մակեդոնացու՝ վերջին թագավորի, միջև որևէ թագավորներ ներկայացված չեն, պատմությունը ցույց է տալիս տասը թագավորների։ Տասը թիվը ներկայացնում է փորձություն, և այն նաև ներկայացնում է դաշնակցություն։</w:t>
      </w:r>
    </w:p>
    <w:p>
      <w:pPr>
        <w:pStyle w:val="ArticleBody"/>
        <w:jc w:val="left"/>
      </w:pPr>
      <w:r>
        <w:rPr>
          <w:rFonts w:ascii="Times New Roman" w:hAnsi="Times New Roman" w:eastAsia="Times New Roman" w:cs="Times New Roman"/>
        </w:rPr>
        <w:t>عالم جي سامهون جيڪو امتحان رکيو ويو آهي، سو هڪ عالمي نظام قائم ڪرڻ آهي، جنهن کي حيوان جي تصوير طور پيش ڪيو ويو آهي. اهو امتحان گڏيل رياستن ۾ ويجهي ايندڙ آچر جي قانون سان شروع ٿئي ٿو ۽ تڏهن ختم ٿئي ٿو جڏهن ڌرتيءَ جي هر قوم انهيءَ مثال جي پيروي ڪري ٿي. يسوع هميشه ڪنهن شيءِ جي پڄاڻيءَ کي ان جي شروعات سان واضح ڪري ٿو؛ تنهن ڪري، جيتوڻيڪ آيتن ٻن ۽ ٽن ۾ مالدار بادشاهه ۽ سڪندر جي وچ ۾ ڪنهن به بادشاهن جو ذڪر ٿيل نه آهي، تنهن هوندي به تاريخ هڪ امتحاني عمل جي سڃاڻپ ڪري ٿي، جيڪو سڀ کان امير صدر سان شروع ٿئي ٿو، جيڪو پنهنجي ڪاروباري ڪوششن جي ڪري امير هو، نه ان ڪري جو هن هڪ بگڙيل سياسي نظام ۾ شريڪ ٿي دولت پيدا ڪئي هئي.</w:t>
      </w:r>
    </w:p>
    <w:p>
      <w:pPr>
        <w:pStyle w:val="ArticleBody"/>
        <w:jc w:val="left"/>
      </w:pPr>
      <w:r>
        <w:rPr>
          <w:rFonts w:ascii="Times New Roman" w:hAnsi="Times New Roman" w:eastAsia="Times New Roman" w:cs="Times New Roman"/>
        </w:rPr>
        <w:t>نامی ئامریکا لە وەشانی لاتینیی ناوی «ئامێریگۆ»وە هاتووە، کە سەرچاوەکەی گەشتیارە ئیتالییەکە ئامێریگۆ ڤێسپوچییە؛ ئەو گەشتیار و ڕێنیشاندەری دەریاییەی کە لە کۆتاییەکانی سەدەی پازدەهەم و سەرەتاکانی سەدەی شازدەهەمدا چەندین گەشت بۆ جیهانی نوێ ئەنجام دا. بە گشتی، گەشتەکانی ڤێسپوچی بەهۆی پشتگیریی دارایی، وەبەرهێنانی سەرمایەی، دەرخەران و پاڵپشتیوانانێکەوە ئاسان کرا، کە لە دۆزینەوەی جیهانی نوێدا دەرفەتە هەستیارەکانی قازانج، فراوانبوون، و ناودەنگیان دەبینی. ناوی «ئامریکا» هێمای هەوڵێکە بۆ بەرهەمهێنانی قازانج.</w:t>
      </w:r>
    </w:p>
    <w:p>
      <w:pPr>
        <w:pStyle w:val="ArticleBody"/>
        <w:jc w:val="left"/>
      </w:pPr>
      <w:r>
        <w:rPr>
          <w:rFonts w:ascii="Times New Roman" w:hAnsi="Times New Roman" w:eastAsia="Times New Roman" w:cs="Times New Roman"/>
        </w:rPr>
        <w:t>Jesus asin kimsqan tukuy imapa tukukuyninta qallariyninwan, hinaspa chay chunka reykunaq qallariynin, mayqinkunaqa iskay waqrayuq Medo-Persia qhapaq suyupianta Alejandro Hatunpa sut’inchasqa hukllachasqa llapa pacha kamachiyman chaka hina sayarinku, qallarin qhapaq reywan, paymi Franciawan Ahabwan rikch’achisqa qhapaq suyuq umalliqnin, paytaqmi Alejandro Hatunwan sut’inchasqa uma hinallataq tukunqa, may pachachus llapa pachapi runakuna Estados Unidospa atiyninwan tupaq qullqi ruraykunawan ñak’arichisqa kanqaku, llapa pachata Católico iglesiaman k’umuykachinankupaq, sapaq runakuna rantinankupaq hinaspa rantikuyta atinankupaq munaspa.</w:t>
      </w:r>
    </w:p>
    <w:p>
      <w:pPr>
        <w:pStyle w:val="ArticleBody"/>
        <w:jc w:val="left"/>
      </w:pPr>
      <w:r>
        <w:rPr>
          <w:rFonts w:ascii="Times New Roman" w:hAnsi="Times New Roman" w:eastAsia="Times New Roman" w:cs="Times New Roman"/>
        </w:rPr>
        <w:t>Nyaŋ-kawri ti Arok ma Revelation kapitel pʋhii piiwe, a tii ŋmɛŋ kings bi, la ŋmɛŋ king pɛlɛ ka prophetic characteristics n-ti yi, a bʋra ba beŋi “short space” pɛlɛ, ka ba yɛl n-nyɛrɛ ka ba diɛ ba nyaŋ-kawri pʋhii tii na whore of Babylon, ka o yɛlɛ la ka o zɔrɛ “one hour” bare. Prophetic reason ka ba sakɛ agreement pɛlɛ n-ti yi a tii ka ba nʋɔrɛ la Babylon daam. Historically Alexander the Great mɔɔrɛ la o naam pɛlɛ “short space” bare, la o vɔrɛ n-ti yi ka o nʋɔrɛ la o yela n-kpi, la o nyaŋ-kawri pɛlɛ mɔɔrɛ n-sɛgɛ ka o vɔrɛ n-ti yi, ka yi zɔrɛ n-ti symbolizing la “short space” la drunkenness tii ŋmɛŋ kings bi ta United Nations. Kpa Alexander the Great yila la o dɔɔrɛ, ba yɛrɛ o, la ba diɛ o nyaŋ-kawri n-na four winds, ka yi teŋɛ n-ti identifying la struggle ka bo la following n-ti ba mɔɔrɛ n-bɔrɛ ka ba re-establish o nyaŋ-kawri ka o mɔɔrɛ la pɛlɛ.</w:t>
      </w:r>
    </w:p>
    <w:p>
      <w:pPr>
        <w:pStyle w:val="ArticleScripture"/>
        <w:jc w:val="left"/>
      </w:pPr>
      <w:r>
        <w:rPr>
          <w:rFonts w:ascii="Times New Roman" w:hAnsi="Times New Roman" w:eastAsia="Times New Roman" w:cs="Times New Roman"/>
        </w:rPr>
        <w:t>رە جا من دے مېدي داريوس د ڦړومبے کال کښے وُوم، هم زَہ دَ هغە دَ تثبيت او دَ مضبوطولو دَ پارہ ولاړ وُوم۔ او اوس بہ زَہ تا تہ حقيقت وښيم۔ ګورہ، لا بہ پَ فارس کښے درے بادشاهان راپورته شي؛ او څلورم بہ دَ هغوئ دَ ټولو نه ډېر شتمن وي: او هغه بہ دَ خپلو مالداريو پَ زور ټول خلق دَ يونان دَ سلطنت خِلاف راوپاروي۔ بيا بہ يو زورور بادشاه راپورته شي، چه پَ لوئے اقتدار بہ بادشاهي کوي او دَ خپلے مرضۍ مُطابق بہ عمل کوي۔ او کله چه هغه راپورته شي، دَ هغۀ سلطنت بہ مات شي، او دَ آسمان دَ څلورو بادونو پَ طرف بہ ووېشل شي؛ خو نہ دَ هغۀ اولادې تہ، او نہ بہ دَ هغۀ دَ هاغہ اقتدار مُطابق وي چه هغه ورباندے حکومت کولو: ځکه چه دَ هغۀ سلطنت بہ راويستلے شي، بلکے دَ هغو نه علاوه نورو تہ بہ ورسي۔ دانيال 11:1–4.</w:t>
      </w:r>
    </w:p>
    <w:p>
      <w:pPr>
        <w:pStyle w:val="ArticleBody"/>
        <w:jc w:val="left"/>
      </w:pPr>
      <w:r>
        <w:rPr>
          <w:rFonts w:ascii="Times New Roman" w:hAnsi="Times New Roman" w:eastAsia="Times New Roman" w:cs="Times New Roman"/>
        </w:rPr>
        <w:t>Iskanderaan mootummaa akkuma saffisaan walitti dhufe sanaanuma saffisaan bittinnaaʼe; mootummaa sun guyyoota dhumaa bakka buʼa, yeroo raajiin akka ariitiidhaan raawwatamu taʼee ibsamutti.</w:t>
      </w:r>
    </w:p>
    <w:p>
      <w:pPr>
        <w:pStyle w:val="ArticleScripture"/>
        <w:jc w:val="left"/>
      </w:pPr>
      <w:r>
        <w:rPr>
          <w:rFonts w:ascii="Times New Roman" w:hAnsi="Times New Roman" w:eastAsia="Times New Roman" w:cs="Times New Roman"/>
        </w:rPr>
        <w:t>“Los instrumentos del mal están aunando sus fuerzas y consolidándose. Se están fortaleciendo para la última gran crisis. Grandes cambios están a punto de ocurrir en nuestro mundo, y los movimientos finales serán rápidos.” Testimonios, tomo 9, p. 11.</w:t>
      </w:r>
    </w:p>
    <w:p>
      <w:pPr>
        <w:pStyle w:val="ArticleBody"/>
        <w:jc w:val="left"/>
      </w:pPr>
      <w:r>
        <w:rPr>
          <w:rFonts w:ascii="Times New Roman" w:hAnsi="Times New Roman" w:eastAsia="Times New Roman" w:cs="Times New Roman"/>
        </w:rPr>
        <w:t>Исламын гурав дахь гай нь эхний болон хоёр дахь гайгийн эш үзүүллэгийн шинжүүд дээр тогтоогдсон байдаг. Эхний гай дотор Мухаммедын ирэлтээр эхэлж, дараагийн үе хүртэл үргэлжилсэн нэгэн хугацаа байсан бөгөөд тэрхүү дараагийн үе нь “таван сар”, өөрөөр хэлбэл нэг зуун тавин жил хэмээн тодорхойлогддог бөгөөд энэ хугацаанд Ислам Ромын цэргүүдийг “зовоох” байв. Нэг зуун тавин жилийн хугацааны эш үзүүллэгийн төгсгөл нь нэгэн зэрэг гурван зуун ерэн нэгэн жил, арван таван өдрийн эш үзүүллэгийн эхлэлийг тэмдэглэдэг бөгөөд энэ үед хоёр дахь гайгийн Ислам Ромын цэргүүдийг “алах” байв.</w:t>
      </w:r>
    </w:p>
    <w:p>
      <w:pPr>
        <w:pStyle w:val="ArticleBody"/>
        <w:jc w:val="left"/>
      </w:pPr>
      <w:r>
        <w:rPr>
          <w:rFonts w:ascii="Times New Roman" w:hAnsi="Times New Roman" w:eastAsia="Times New Roman" w:cs="Times New Roman"/>
        </w:rPr>
        <w:t>11 سبتمبر 2001 مثّل مجيء الفترة التي يمثّلها محمد في الويل الأول، والتي تشمل 7 أكتوبر 2023 بوصفه علامة على بداية الفترة التي فيها يؤذي الإسلام «جيوش روما» في «الأرض المجيدة» الحرفية القديمة، التي هي رمز للولايات المتحدة، ومنذ 7 أكتوبر 2023 فإن هجمات الإسلام على جيش روما تقترب من مئتين عند كتابة هذا المقال في 17 فبراير 2024.</w:t>
      </w:r>
    </w:p>
    <w:p>
      <w:pPr>
        <w:pStyle w:val="ArticleBody"/>
        <w:jc w:val="left"/>
      </w:pPr>
      <w:r>
        <w:rPr>
          <w:rFonts w:ascii="Times New Roman" w:hAnsi="Times New Roman" w:eastAsia="Times New Roman" w:cs="Times New Roman"/>
        </w:rPr>
        <w:t>Dé dimèñche bu ñu ngiy yàggul a samp, États-Unis “dee” nañu ko ni juróom-benn ci benni buur yu mag yi ci waxi Bibil bi, te loolu dafa méngoo ak ñetti téeméeri ak juróom-fukki at ak benn at ak fukki fan yu xarey Islam di rey gëstu ndaw yi nekkoon ci Room jëkk, ba xareb seen ñetteelu jihaad bu mag di gëna metti. Bu Mikel taxawee, jamonoy nattu nit ñi jeex na, te ñeenti ngelaw yi dañuy bàyyiku bu baax ci biir juróom-ñaari mbugal yu mujj yi.</w:t>
      </w:r>
    </w:p>
    <w:p>
      <w:pPr>
        <w:pStyle w:val="ArticleScripture"/>
        <w:jc w:val="left"/>
      </w:pPr>
      <w:r>
        <w:rPr>
          <w:rFonts w:ascii="Times New Roman" w:hAnsi="Times New Roman" w:eastAsia="Times New Roman" w:cs="Times New Roman"/>
        </w:rPr>
        <w:t>“Ndzi vone leswaku ku hlundzuka ka matiko, vukarhi bya Xikwembu, ni nkarhi wo avanyisa lava feke a swi hambanile naswona swi ri leswi hambaneke, xin’wana xi landzela xin’wana; ndzi tlhela ndzi vona leswaku Mikayele a nga si yimuka, ni leswaku nkarhi wa nhlomulo, lowu fanaka ni lowu nga si tshama wu va kona, a wu si sungula. Matiko sweswi ma le ku kariheni; kambe loko Muprista wa hina Lonkulu a hetile ntirho wa Yena endhawini yo kwetsima, U ta yima, a ambala swiambalo swa ku rihisela, kutani makhombo ya nkombo yo hetelela ma ta chuluriwa.”</w:t>
      </w:r>
    </w:p>
    <w:p>
      <w:pPr>
        <w:pStyle w:val="ArticleScripture"/>
        <w:jc w:val="left"/>
      </w:pPr>
      <w:r>
        <w:rPr>
          <w:rFonts w:ascii="Times New Roman" w:hAnsi="Times New Roman" w:eastAsia="Times New Roman" w:cs="Times New Roman"/>
        </w:rPr>
        <w:t>“Ndzi vone leswaku tintsumi ta mune ta ta khoma mimoya ya mune ku kondza ntirho wa Yesu wu hetiseka exikwembeni xo kwetsima, kutani hi kona ku nga ta ta makhombo ya nkombo yo hetelela.” Early Writings, 36.</w:t>
      </w:r>
    </w:p>
    <w:p>
      <w:pPr>
        <w:pStyle w:val="ArticleBody"/>
        <w:jc w:val="left"/>
      </w:pPr>
      <w:r>
        <w:rPr>
          <w:rFonts w:ascii="Times New Roman" w:hAnsi="Times New Roman" w:eastAsia="Times New Roman" w:cs="Times New Roman"/>
        </w:rPr>
        <w:t>«ХӀара махкхеал» Сестрa Уайт цо «йуьхьан ца йовлуш, схьаэккха ца хьажа а, шайна тӀехь маьрша а, вежар а, доьхна а дӀаяха лаьтта дог» санна гойтуш ду, уьш дӀаялла дукха а, синашна хьалхарагӀо чӀагӀдоалуш йолу хьалхара хьажар дӀаяьлла хьан, ларъяр дӀакхаьчча. Царна шолгӀа вайна дӀахезча доьзалехь «диъ малайк», диъ махкхеал боцуш, санна сурт делла дара.</w:t>
      </w:r>
    </w:p>
    <w:p>
      <w:pPr>
        <w:pStyle w:val="ArticleScripture"/>
        <w:jc w:val="left"/>
      </w:pPr>
      <w:r>
        <w:rPr>
          <w:rFonts w:ascii="Times New Roman" w:hAnsi="Times New Roman" w:eastAsia="Times New Roman" w:cs="Times New Roman"/>
        </w:rPr>
        <w:t>Сүрләрне ұстаған алтыншы періштәге былай деді: «Ұлы Евфрат өзенінде байлаулы тұрған төрт періштені босат». Сонда адамзаттың үштен бірін өлтіру үшін бір сағатқа, бір күнге, бір айға және бір жылға дайындалып қойылған төрт періште босатылды. Аян 9:14, 15.</w:t>
      </w:r>
    </w:p>
    <w:p>
      <w:pPr>
        <w:pStyle w:val="ArticleBody"/>
        <w:jc w:val="left"/>
      </w:pPr>
      <w:r>
        <w:rPr>
          <w:rFonts w:ascii="Nirmala UI" w:hAnsi="Nirmala UI" w:eastAsia="Nirmala UI" w:cs="Nirmala UI"/>
        </w:rPr>
        <w:t>अञुना</w:t>
      </w:r>
      <w:r>
        <w:rPr>
          <w:rFonts w:ascii="Times New Roman" w:hAnsi="Times New Roman" w:eastAsia="Times New Roman" w:cs="Times New Roman"/>
        </w:rPr>
        <w:t xml:space="preserve"> “</w:t>
      </w:r>
      <w:r>
        <w:rPr>
          <w:rFonts w:ascii="Nirmala UI" w:hAnsi="Nirmala UI" w:eastAsia="Nirmala UI" w:cs="Nirmala UI"/>
        </w:rPr>
        <w:t>चजियान्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चजियान्</w:t>
      </w:r>
      <w:r>
        <w:rPr>
          <w:rFonts w:ascii="Times New Roman" w:hAnsi="Times New Roman" w:eastAsia="Times New Roman" w:cs="Times New Roman"/>
        </w:rPr>
        <w:t xml:space="preserve"> </w:t>
      </w:r>
      <w:r>
        <w:rPr>
          <w:rFonts w:ascii="Nirmala UI" w:hAnsi="Nirmala UI" w:eastAsia="Nirmala UI" w:cs="Nirmala UI"/>
        </w:rPr>
        <w:t>मलैकत्</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निलैमुरै</w:t>
      </w:r>
      <w:r>
        <w:rPr>
          <w:rFonts w:ascii="Times New Roman" w:hAnsi="Times New Roman" w:eastAsia="Times New Roman" w:cs="Times New Roman"/>
        </w:rPr>
        <w:t xml:space="preserve"> </w:t>
      </w:r>
      <w:r>
        <w:rPr>
          <w:rFonts w:ascii="Nirmala UI" w:hAnsi="Nirmala UI" w:eastAsia="Nirmala UI" w:cs="Nirmala UI"/>
        </w:rPr>
        <w:t>पात्तरुक्कु</w:t>
      </w:r>
      <w:r>
        <w:rPr>
          <w:rFonts w:ascii="Times New Roman" w:hAnsi="Times New Roman" w:eastAsia="Times New Roman" w:cs="Times New Roman"/>
        </w:rPr>
        <w:t xml:space="preserve"> </w:t>
      </w:r>
      <w:r>
        <w:rPr>
          <w:rFonts w:ascii="Nirmala UI" w:hAnsi="Nirmala UI" w:eastAsia="Nirmala UI" w:cs="Nirmala UI"/>
        </w:rPr>
        <w:t>अनुरूपरूपेण</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w:t>
      </w:r>
      <w:r>
        <w:rPr>
          <w:rFonts w:ascii="Nirmala UI" w:hAnsi="Nirmala UI" w:eastAsia="Nirmala UI" w:cs="Nirmala UI"/>
        </w:rPr>
        <w:t>क्काण</w:t>
      </w:r>
      <w:r>
        <w:rPr>
          <w:rFonts w:ascii="Times New Roman" w:hAnsi="Times New Roman" w:eastAsia="Times New Roman" w:cs="Times New Roman"/>
        </w:rPr>
        <w:t xml:space="preserve"> </w:t>
      </w:r>
      <w:r>
        <w:rPr>
          <w:rFonts w:ascii="Nirmala UI" w:hAnsi="Nirmala UI" w:eastAsia="Nirmala UI" w:cs="Nirmala UI"/>
        </w:rPr>
        <w:t>चिन्हङ्गळ्</w:t>
      </w:r>
      <w:r>
        <w:rPr>
          <w:rFonts w:ascii="Times New Roman" w:hAnsi="Times New Roman" w:eastAsia="Times New Roman" w:cs="Times New Roman"/>
        </w:rPr>
        <w:t xml:space="preserve"> </w:t>
      </w:r>
      <w:r>
        <w:rPr>
          <w:rFonts w:ascii="Nirmala UI" w:hAnsi="Nirmala UI" w:eastAsia="Nirmala UI" w:cs="Nirmala UI"/>
        </w:rPr>
        <w:t>आकुम्।</w:t>
      </w:r>
      <w:r>
        <w:rPr>
          <w:rFonts w:ascii="Times New Roman" w:hAnsi="Times New Roman" w:eastAsia="Times New Roman" w:cs="Times New Roman"/>
        </w:rPr>
        <w:t xml:space="preserve"> </w:t>
      </w:r>
      <w:r>
        <w:rPr>
          <w:rFonts w:ascii="Nirmala UI" w:hAnsi="Nirmala UI" w:eastAsia="Nirmala UI" w:cs="Nirmala UI"/>
        </w:rPr>
        <w:t>माहराजा</w:t>
      </w:r>
      <w:r>
        <w:rPr>
          <w:rFonts w:ascii="Times New Roman" w:hAnsi="Times New Roman" w:eastAsia="Times New Roman" w:cs="Times New Roman"/>
        </w:rPr>
        <w:t xml:space="preserve"> </w:t>
      </w:r>
      <w:r>
        <w:rPr>
          <w:rFonts w:ascii="Nirmala UI" w:hAnsi="Nirmala UI" w:eastAsia="Nirmala UI" w:cs="Nirmala UI"/>
        </w:rPr>
        <w:t>अलेक्ज़ाण्डर्</w:t>
      </w:r>
      <w:r>
        <w:rPr>
          <w:rFonts w:ascii="Times New Roman" w:hAnsi="Times New Roman" w:eastAsia="Times New Roman" w:cs="Times New Roman"/>
        </w:rPr>
        <w:t xml:space="preserve"> </w:t>
      </w:r>
      <w:r>
        <w:rPr>
          <w:rFonts w:ascii="Nirmala UI" w:hAnsi="Nirmala UI" w:eastAsia="Nirmala UI" w:cs="Nirmala UI"/>
        </w:rPr>
        <w:t>एऴुन्थपोदु</w:t>
      </w:r>
      <w:r>
        <w:rPr>
          <w:rFonts w:ascii="Times New Roman" w:hAnsi="Times New Roman" w:eastAsia="Times New Roman" w:cs="Times New Roman"/>
        </w:rPr>
        <w:t xml:space="preserve">, </w:t>
      </w:r>
      <w:r>
        <w:rPr>
          <w:rFonts w:ascii="Nirmala UI" w:hAnsi="Nirmala UI" w:eastAsia="Nirmala UI" w:cs="Nirmala UI"/>
        </w:rPr>
        <w:t>अवनुडैय</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w:t>
      </w:r>
      <w:r>
        <w:rPr>
          <w:rFonts w:ascii="Nirmala UI" w:hAnsi="Nirmala UI" w:eastAsia="Nirmala UI" w:cs="Nirmala UI"/>
        </w:rPr>
        <w:t>एऴाम्</w:t>
      </w:r>
      <w:r>
        <w:rPr>
          <w:rFonts w:ascii="Times New Roman" w:hAnsi="Times New Roman" w:eastAsia="Times New Roman" w:cs="Times New Roman"/>
        </w:rPr>
        <w:t xml:space="preserve"> </w:t>
      </w:r>
      <w:r>
        <w:rPr>
          <w:rFonts w:ascii="Nirmala UI" w:hAnsi="Nirmala UI" w:eastAsia="Nirmala UI" w:cs="Nirmala UI"/>
        </w:rPr>
        <w:t>राज्यत्तै</w:t>
      </w:r>
      <w:r>
        <w:rPr>
          <w:rFonts w:ascii="Times New Roman" w:hAnsi="Times New Roman" w:eastAsia="Times New Roman" w:cs="Times New Roman"/>
        </w:rPr>
        <w:t xml:space="preserve"> </w:t>
      </w:r>
      <w:r>
        <w:rPr>
          <w:rFonts w:ascii="Nirmala UI" w:hAnsi="Nirmala UI" w:eastAsia="Nirmala UI" w:cs="Nirmala UI"/>
        </w:rPr>
        <w:t>प्रतिनिधिक्किरदु</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अज्दहा</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मथियान्</w:t>
      </w:r>
      <w:r>
        <w:rPr>
          <w:rFonts w:ascii="Times New Roman" w:hAnsi="Times New Roman" w:eastAsia="Times New Roman" w:cs="Times New Roman"/>
        </w:rPr>
        <w:t xml:space="preserve"> </w:t>
      </w:r>
      <w:r>
        <w:rPr>
          <w:rFonts w:ascii="Nirmala UI" w:hAnsi="Nirmala UI" w:eastAsia="Nirmala UI" w:cs="Nirmala UI"/>
        </w:rPr>
        <w:t>तीर்க்கदर्शि</w:t>
      </w:r>
      <w:r>
        <w:rPr>
          <w:rFonts w:ascii="Times New Roman" w:hAnsi="Times New Roman" w:eastAsia="Times New Roman" w:cs="Times New Roman"/>
        </w:rPr>
        <w:t xml:space="preserve"> </w:t>
      </w:r>
      <w:r>
        <w:rPr>
          <w:rFonts w:ascii="Nirmala UI" w:hAnsi="Nirmala UI" w:eastAsia="Nirmala UI" w:cs="Nirmala UI"/>
        </w:rPr>
        <w:t>इवैयाल्</w:t>
      </w:r>
      <w:r>
        <w:rPr>
          <w:rFonts w:ascii="Times New Roman" w:hAnsi="Times New Roman" w:eastAsia="Times New Roman" w:cs="Times New Roman"/>
        </w:rPr>
        <w:t xml:space="preserve"> </w:t>
      </w:r>
      <w:r>
        <w:rPr>
          <w:rFonts w:ascii="Nirmala UI" w:hAnsi="Nirmala UI" w:eastAsia="Nirmala UI" w:cs="Nirmala UI"/>
        </w:rPr>
        <w:t>उरुवान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w:t>
      </w:r>
      <w:r>
        <w:rPr>
          <w:rFonts w:ascii="Nirmala UI" w:hAnsi="Nirmala UI" w:eastAsia="Nirmala UI" w:cs="Nirmala UI"/>
        </w:rPr>
        <w:t>वगै</w:t>
      </w:r>
      <w:r>
        <w:rPr>
          <w:rFonts w:ascii="Times New Roman" w:hAnsi="Times New Roman" w:eastAsia="Times New Roman" w:cs="Times New Roman"/>
        </w:rPr>
        <w:t xml:space="preserve"> </w:t>
      </w:r>
      <w:r>
        <w:rPr>
          <w:rFonts w:ascii="Nirmala UI" w:hAnsi="Nirmala UI" w:eastAsia="Nirmala UI" w:cs="Nirmala UI"/>
        </w:rPr>
        <w:t>राज्यत्तिन्</w:t>
      </w:r>
      <w:r>
        <w:rPr>
          <w:rFonts w:ascii="Times New Roman" w:hAnsi="Times New Roman" w:eastAsia="Times New Roman" w:cs="Times New Roman"/>
        </w:rPr>
        <w:t xml:space="preserve"> </w:t>
      </w:r>
      <w:r>
        <w:rPr>
          <w:rFonts w:ascii="Nirmala UI" w:hAnsi="Nirmala UI" w:eastAsia="Nirmala UI" w:cs="Nirmala UI"/>
        </w:rPr>
        <w:t>मून्रिल्</w:t>
      </w:r>
      <w:r>
        <w:rPr>
          <w:rFonts w:ascii="Times New Roman" w:hAnsi="Times New Roman" w:eastAsia="Times New Roman" w:cs="Times New Roman"/>
        </w:rPr>
        <w:t xml:space="preserve"> </w:t>
      </w:r>
      <w:r>
        <w:rPr>
          <w:rFonts w:ascii="Nirmala UI" w:hAnsi="Nirmala UI" w:eastAsia="Nirmala UI" w:cs="Nirmala UI"/>
        </w:rPr>
        <w:t>ओन्द्रु</w:t>
      </w:r>
      <w:r>
        <w:rPr>
          <w:rFonts w:ascii="Times New Roman" w:hAnsi="Times New Roman" w:eastAsia="Times New Roman" w:cs="Times New Roman"/>
        </w:rPr>
        <w:t>—“</w:t>
      </w:r>
      <w:r>
        <w:rPr>
          <w:rFonts w:ascii="Nirmala UI" w:hAnsi="Nirmala UI" w:eastAsia="Nirmala UI" w:cs="Nirmala UI"/>
        </w:rPr>
        <w:t>अवन्</w:t>
      </w:r>
      <w:r>
        <w:rPr>
          <w:rFonts w:ascii="Times New Roman" w:hAnsi="Times New Roman" w:eastAsia="Times New Roman" w:cs="Times New Roman"/>
        </w:rPr>
        <w:t xml:space="preserve"> </w:t>
      </w:r>
      <w:r>
        <w:rPr>
          <w:rFonts w:ascii="Nirmala UI" w:hAnsi="Nirmala UI" w:eastAsia="Nirmala UI" w:cs="Nirmala UI"/>
        </w:rPr>
        <w:t>एऴुम्बुम्पोदु</w:t>
      </w:r>
      <w:r>
        <w:rPr>
          <w:rFonts w:ascii="Times New Roman" w:hAnsi="Times New Roman" w:eastAsia="Times New Roman" w:cs="Times New Roman"/>
        </w:rPr>
        <w:t xml:space="preserve"> </w:t>
      </w:r>
      <w:r>
        <w:rPr>
          <w:rFonts w:ascii="Nirmala UI" w:hAnsi="Nirmala UI" w:eastAsia="Nirmala UI" w:cs="Nirmala UI"/>
        </w:rPr>
        <w:t>अवनुडैय</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उडैक्कपट्टु</w:t>
      </w:r>
      <w:r>
        <w:rPr>
          <w:rFonts w:ascii="Times New Roman" w:hAnsi="Times New Roman" w:eastAsia="Times New Roman" w:cs="Times New Roman"/>
        </w:rPr>
        <w:t xml:space="preserve">, </w:t>
      </w:r>
      <w:r>
        <w:rPr>
          <w:rFonts w:ascii="Nirmala UI" w:hAnsi="Nirmala UI" w:eastAsia="Nirmala UI" w:cs="Nirmala UI"/>
        </w:rPr>
        <w:t>वानत्तिन्</w:t>
      </w:r>
      <w:r>
        <w:rPr>
          <w:rFonts w:ascii="Times New Roman" w:hAnsi="Times New Roman" w:eastAsia="Times New Roman" w:cs="Times New Roman"/>
        </w:rPr>
        <w:t xml:space="preserve"> </w:t>
      </w:r>
      <w:r>
        <w:rPr>
          <w:rFonts w:ascii="Nirmala UI" w:hAnsi="Nirmala UI" w:eastAsia="Nirmala UI" w:cs="Nirmala UI"/>
        </w:rPr>
        <w:t>चजियान्</w:t>
      </w:r>
      <w:r>
        <w:rPr>
          <w:rFonts w:ascii="Times New Roman" w:hAnsi="Times New Roman" w:eastAsia="Times New Roman" w:cs="Times New Roman"/>
        </w:rPr>
        <w:t xml:space="preserve"> </w:t>
      </w:r>
      <w:r>
        <w:rPr>
          <w:rFonts w:ascii="Nirmala UI" w:hAnsi="Nirmala UI" w:eastAsia="Nirmala UI" w:cs="Nirmala UI"/>
        </w:rPr>
        <w:t>मार्त्तोडु</w:t>
      </w:r>
      <w:r>
        <w:rPr>
          <w:rFonts w:ascii="Times New Roman" w:hAnsi="Times New Roman" w:eastAsia="Times New Roman" w:cs="Times New Roman"/>
        </w:rPr>
        <w:t xml:space="preserve"> </w:t>
      </w:r>
      <w:r>
        <w:rPr>
          <w:rFonts w:ascii="Nirmala UI" w:hAnsi="Nirmala UI" w:eastAsia="Nirmala UI" w:cs="Nirmala UI"/>
        </w:rPr>
        <w:t>पङ्किट्टु</w:t>
      </w:r>
      <w:r>
        <w:rPr>
          <w:rFonts w:ascii="Times New Roman" w:hAnsi="Times New Roman" w:eastAsia="Times New Roman" w:cs="Times New Roman"/>
        </w:rPr>
        <w:t xml:space="preserve"> </w:t>
      </w:r>
      <w:r>
        <w:rPr>
          <w:rFonts w:ascii="Nirmala UI" w:hAnsi="Nirmala UI" w:eastAsia="Nirmala UI" w:cs="Nirmala UI"/>
        </w:rPr>
        <w:t>विटप्पडुम्।</w:t>
      </w:r>
      <w:r>
        <w:rPr>
          <w:rFonts w:ascii="Times New Roman" w:hAnsi="Times New Roman" w:eastAsia="Times New Roman" w:cs="Times New Roman"/>
        </w:rPr>
        <w:t xml:space="preserve">” </w:t>
      </w:r>
      <w:r>
        <w:rPr>
          <w:rFonts w:ascii="Nirmala UI" w:hAnsi="Nirmala UI" w:eastAsia="Nirmala UI" w:cs="Nirmala UI"/>
        </w:rPr>
        <w:t>मनिदरिन्</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अवकाशम्</w:t>
      </w:r>
      <w:r>
        <w:rPr>
          <w:rFonts w:ascii="Times New Roman" w:hAnsi="Times New Roman" w:eastAsia="Times New Roman" w:cs="Times New Roman"/>
        </w:rPr>
        <w:t xml:space="preserve"> </w:t>
      </w:r>
      <w:r>
        <w:rPr>
          <w:rFonts w:ascii="Nirmala UI" w:hAnsi="Nirmala UI" w:eastAsia="Nirmala UI" w:cs="Nirmala UI"/>
        </w:rPr>
        <w:t>मुडियुम्पोदु</w:t>
      </w:r>
      <w:r>
        <w:rPr>
          <w:rFonts w:ascii="Times New Roman" w:hAnsi="Times New Roman" w:eastAsia="Times New Roman" w:cs="Times New Roman"/>
        </w:rPr>
        <w:t xml:space="preserve">, </w:t>
      </w:r>
      <w:r>
        <w:rPr>
          <w:rFonts w:ascii="Nirmala UI" w:hAnsi="Nirmala UI" w:eastAsia="Nirmala UI" w:cs="Nirmala UI"/>
        </w:rPr>
        <w:t>अन्द</w:t>
      </w:r>
      <w:r>
        <w:rPr>
          <w:rFonts w:ascii="Times New Roman" w:hAnsi="Times New Roman" w:eastAsia="Times New Roman" w:cs="Times New Roman"/>
        </w:rPr>
        <w:t xml:space="preserve"> </w:t>
      </w:r>
      <w:r>
        <w:rPr>
          <w:rFonts w:ascii="Nirmala UI" w:hAnsi="Nirmala UI" w:eastAsia="Nirmala UI" w:cs="Nirmala UI"/>
        </w:rPr>
        <w:t>चजियान्</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चजियान्</w:t>
      </w:r>
      <w:r>
        <w:rPr>
          <w:rFonts w:ascii="Times New Roman" w:hAnsi="Times New Roman" w:eastAsia="Times New Roman" w:cs="Times New Roman"/>
        </w:rPr>
        <w:t xml:space="preserve"> </w:t>
      </w:r>
      <w:r>
        <w:rPr>
          <w:rFonts w:ascii="Nirmala UI" w:hAnsi="Nirmala UI" w:eastAsia="Nirmala UI" w:cs="Nirmala UI"/>
        </w:rPr>
        <w:t>मलैकत्</w:t>
      </w:r>
      <w:r>
        <w:rPr>
          <w:rFonts w:ascii="Times New Roman" w:hAnsi="Times New Roman" w:eastAsia="Times New Roman" w:cs="Times New Roman"/>
        </w:rPr>
        <w:t xml:space="preserve"> </w:t>
      </w:r>
      <w:r>
        <w:rPr>
          <w:rFonts w:ascii="Nirmala UI" w:hAnsi="Nirmala UI" w:eastAsia="Nirmala UI" w:cs="Nirmala UI"/>
        </w:rPr>
        <w:t>विट्टुविडप्पडुवर्</w:t>
      </w:r>
      <w:r>
        <w:rPr>
          <w:rFonts w:ascii="Times New Roman" w:hAnsi="Times New Roman" w:eastAsia="Times New Roman" w:cs="Times New Roman"/>
        </w:rPr>
        <w:t xml:space="preserve">; </w:t>
      </w:r>
      <w:r>
        <w:rPr>
          <w:rFonts w:ascii="Nirmala UI" w:hAnsi="Nirmala UI" w:eastAsia="Nirmala UI" w:cs="Nirmala UI"/>
        </w:rPr>
        <w:t>अवर्</w:t>
      </w:r>
      <w:r>
        <w:rPr>
          <w:rFonts w:ascii="Times New Roman" w:hAnsi="Times New Roman" w:eastAsia="Times New Roman" w:cs="Times New Roman"/>
        </w:rPr>
        <w:t xml:space="preserve"> </w:t>
      </w:r>
      <w:r>
        <w:rPr>
          <w:rFonts w:ascii="Nirmala UI" w:hAnsi="Nirmala UI" w:eastAsia="Nirmala UI" w:cs="Nirmala UI"/>
        </w:rPr>
        <w:t>अवनुडैय</w:t>
      </w:r>
      <w:r>
        <w:rPr>
          <w:rFonts w:ascii="Times New Roman" w:hAnsi="Times New Roman" w:eastAsia="Times New Roman" w:cs="Times New Roman"/>
        </w:rPr>
        <w:t xml:space="preserve"> </w:t>
      </w:r>
      <w:r>
        <w:rPr>
          <w:rFonts w:ascii="Nirmala UI" w:hAnsi="Nirmala UI" w:eastAsia="Nirmala UI" w:cs="Nirmala UI"/>
        </w:rPr>
        <w:t>राज्यत्तै</w:t>
      </w:r>
      <w:r>
        <w:rPr>
          <w:rFonts w:ascii="Times New Roman" w:hAnsi="Times New Roman" w:eastAsia="Times New Roman" w:cs="Times New Roman"/>
        </w:rPr>
        <w:t xml:space="preserve"> </w:t>
      </w:r>
      <w:r>
        <w:rPr>
          <w:rFonts w:ascii="Nirmala UI" w:hAnsi="Nirmala UI" w:eastAsia="Nirmala UI" w:cs="Nirmala UI"/>
        </w:rPr>
        <w:t>उडैप्पर्</w:t>
      </w:r>
      <w:r>
        <w:rPr>
          <w:rFonts w:ascii="Times New Roman" w:hAnsi="Times New Roman" w:eastAsia="Times New Roman" w:cs="Times New Roman"/>
        </w:rPr>
        <w:t xml:space="preserve">, </w:t>
      </w:r>
      <w:r>
        <w:rPr>
          <w:rFonts w:ascii="Nirmala UI" w:hAnsi="Nirmala UI" w:eastAsia="Nirmala UI" w:cs="Nirmala UI"/>
        </w:rPr>
        <w:t>एनेकिल्</w:t>
      </w:r>
      <w:r>
        <w:rPr>
          <w:rFonts w:ascii="Times New Roman" w:hAnsi="Times New Roman" w:eastAsia="Times New Roman" w:cs="Times New Roman"/>
        </w:rPr>
        <w:t xml:space="preserve"> </w:t>
      </w:r>
      <w:r>
        <w:rPr>
          <w:rFonts w:ascii="Nirmala UI" w:hAnsi="Nirmala UI" w:eastAsia="Nirmala UI" w:cs="Nirmala UI"/>
        </w:rPr>
        <w:t>अवनुडैय</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उडैक्कपट्टदागुम्।</w:t>
      </w:r>
      <w:r>
        <w:rPr>
          <w:rFonts w:ascii="Times New Roman" w:hAnsi="Times New Roman" w:eastAsia="Times New Roman" w:cs="Times New Roman"/>
        </w:rPr>
        <w:t xml:space="preserve">” </w:t>
      </w:r>
      <w:r>
        <w:rPr>
          <w:rFonts w:ascii="Nirmala UI" w:hAnsi="Nirmala UI" w:eastAsia="Nirmala UI" w:cs="Nirmala UI"/>
        </w:rPr>
        <w:t>अप्पोदु</w:t>
      </w:r>
      <w:r>
        <w:rPr>
          <w:rFonts w:ascii="Times New Roman" w:hAnsi="Times New Roman" w:eastAsia="Times New Roman" w:cs="Times New Roman"/>
        </w:rPr>
        <w:t xml:space="preserve"> </w:t>
      </w:r>
      <w:r>
        <w:rPr>
          <w:rFonts w:ascii="Nirmala UI" w:hAnsi="Nirmala UI" w:eastAsia="Nirmala UI" w:cs="Nirmala UI"/>
        </w:rPr>
        <w:t>अन्द</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राजाक्कळुम्</w:t>
      </w:r>
      <w:r>
        <w:rPr>
          <w:rFonts w:ascii="Times New Roman" w:hAnsi="Times New Roman" w:eastAsia="Times New Roman" w:cs="Times New Roman"/>
        </w:rPr>
        <w:t xml:space="preserve"> </w:t>
      </w:r>
      <w:r>
        <w:rPr>
          <w:rFonts w:ascii="Nirmala UI" w:hAnsi="Nirmala UI" w:eastAsia="Nirmala UI" w:cs="Nirmala UI"/>
        </w:rPr>
        <w:t>अवरुडैय</w:t>
      </w:r>
      <w:r>
        <w:rPr>
          <w:rFonts w:ascii="Times New Roman" w:hAnsi="Times New Roman" w:eastAsia="Times New Roman" w:cs="Times New Roman"/>
        </w:rPr>
        <w:t xml:space="preserve"> </w:t>
      </w:r>
      <w:r>
        <w:rPr>
          <w:rFonts w:ascii="Nirmala UI" w:hAnsi="Nirmala UI" w:eastAsia="Nirmala UI" w:cs="Nirmala UI"/>
        </w:rPr>
        <w:t>कूट्टालिकलान्</w:t>
      </w:r>
      <w:r>
        <w:rPr>
          <w:rFonts w:ascii="Times New Roman" w:hAnsi="Times New Roman" w:eastAsia="Times New Roman" w:cs="Times New Roman"/>
        </w:rPr>
        <w:t xml:space="preserve"> </w:t>
      </w:r>
      <w:r>
        <w:rPr>
          <w:rFonts w:ascii="Nirmala UI" w:hAnsi="Nirmala UI" w:eastAsia="Nirmala UI" w:cs="Nirmala UI"/>
        </w:rPr>
        <w:t>उलग</w:t>
      </w:r>
      <w:r>
        <w:rPr>
          <w:rFonts w:ascii="Times New Roman" w:hAnsi="Times New Roman" w:eastAsia="Times New Roman" w:cs="Times New Roman"/>
        </w:rPr>
        <w:t>-</w:t>
      </w:r>
      <w:r>
        <w:rPr>
          <w:rFonts w:ascii="Nirmala UI" w:hAnsi="Nirmala UI" w:eastAsia="Nirmala UI" w:cs="Nirmala UI"/>
        </w:rPr>
        <w:t>मयक्क</w:t>
      </w:r>
      <w:r>
        <w:rPr>
          <w:rFonts w:ascii="Times New Roman" w:hAnsi="Times New Roman" w:eastAsia="Times New Roman" w:cs="Times New Roman"/>
        </w:rPr>
        <w:t>-</w:t>
      </w:r>
      <w:r>
        <w:rPr>
          <w:rFonts w:ascii="Nirmala UI" w:hAnsi="Nirmala UI" w:eastAsia="Nirmala UI" w:cs="Nirmala UI"/>
        </w:rPr>
        <w:t>वणिगरुम्</w:t>
      </w:r>
      <w:r>
        <w:rPr>
          <w:rFonts w:ascii="Times New Roman" w:hAnsi="Times New Roman" w:eastAsia="Times New Roman" w:cs="Times New Roman"/>
        </w:rPr>
        <w:t xml:space="preserve"> </w:t>
      </w:r>
      <w:r>
        <w:rPr>
          <w:rFonts w:ascii="Nirmala UI" w:hAnsi="Nirmala UI" w:eastAsia="Nirmala UI" w:cs="Nirmala UI"/>
        </w:rPr>
        <w:t>दूरत्तिल्</w:t>
      </w:r>
      <w:r>
        <w:rPr>
          <w:rFonts w:ascii="Times New Roman" w:hAnsi="Times New Roman" w:eastAsia="Times New Roman" w:cs="Times New Roman"/>
        </w:rPr>
        <w:t xml:space="preserve"> </w:t>
      </w:r>
      <w:r>
        <w:rPr>
          <w:rFonts w:ascii="Nirmala UI" w:hAnsi="Nirmala UI" w:eastAsia="Nirmala UI" w:cs="Nirmala UI"/>
        </w:rPr>
        <w:t>निन्रु</w:t>
      </w:r>
      <w:r>
        <w:rPr>
          <w:rFonts w:ascii="Times New Roman" w:hAnsi="Times New Roman" w:eastAsia="Times New Roman" w:cs="Times New Roman"/>
        </w:rPr>
        <w:t xml:space="preserve"> </w:t>
      </w:r>
      <w:r>
        <w:rPr>
          <w:rFonts w:ascii="Nirmala UI" w:hAnsi="Nirmala UI" w:eastAsia="Nirmala UI" w:cs="Nirmala UI"/>
        </w:rPr>
        <w:t>पुळम्बि</w:t>
      </w:r>
      <w:r>
        <w:rPr>
          <w:rFonts w:ascii="Times New Roman" w:hAnsi="Times New Roman" w:eastAsia="Times New Roman" w:cs="Times New Roman"/>
        </w:rPr>
        <w:t xml:space="preserve">, </w:t>
      </w:r>
      <w:r>
        <w:rPr>
          <w:rFonts w:ascii="Nirmala UI" w:hAnsi="Nirmala UI" w:eastAsia="Nirmala UI" w:cs="Nirmala UI"/>
        </w:rPr>
        <w:t>अऴुदु</w:t>
      </w:r>
      <w:r>
        <w:rPr>
          <w:rFonts w:ascii="Times New Roman" w:hAnsi="Times New Roman" w:eastAsia="Times New Roman" w:cs="Times New Roman"/>
        </w:rPr>
        <w:t xml:space="preserve">, </w:t>
      </w:r>
      <w:r>
        <w:rPr>
          <w:rFonts w:ascii="Nirmala UI" w:hAnsi="Nirmala UI" w:eastAsia="Nirmala UI" w:cs="Nirmala UI"/>
        </w:rPr>
        <w:t>कूवुवर्।</w:t>
      </w:r>
    </w:p>
    <w:p>
      <w:pPr>
        <w:pStyle w:val="ArticleScripture"/>
        <w:jc w:val="left"/>
      </w:pPr>
      <w:r>
        <w:rPr>
          <w:rFonts w:ascii="Times New Roman" w:hAnsi="Times New Roman" w:eastAsia="Times New Roman" w:cs="Times New Roman"/>
        </w:rPr>
        <w:t>Himile, mburit were gathered together, they passed by together. They saw it, and so they marvelled; they were troubled, and hasted away. Fear took hold upon them there, and pain, as of a woman in travail. Thou breakest the ships of Tarshish with an east wind. Psalms 48:4–7.</w:t>
      </w:r>
    </w:p>
    <w:p>
      <w:pPr>
        <w:pStyle w:val="ArticleBody"/>
        <w:jc w:val="left"/>
      </w:pPr>
      <w:r>
        <w:rPr>
          <w:rFonts w:ascii="Times New Roman" w:hAnsi="Times New Roman" w:eastAsia="Times New Roman" w:cs="Times New Roman"/>
        </w:rPr>
        <w:t>دە خێڵاتان ئابووریەکەی دە شاهانەکە بە «بای ڕۆژهەڵات»ی ئیسلام تێکدەشکێت.</w:t>
      </w:r>
    </w:p>
    <w:p>
      <w:pPr>
        <w:pStyle w:val="ArticleScripture"/>
        <w:jc w:val="left"/>
      </w:pPr>
      <w:r>
        <w:rPr>
          <w:rFonts w:ascii="Times New Roman" w:hAnsi="Times New Roman" w:eastAsia="Times New Roman" w:cs="Times New Roman"/>
        </w:rPr>
        <w:t>Á remeros ne lhe trouxeram a grandes águas; o vento oriental lhe quebrou no meio dos mares. As suas riquezas, e as suas feiras, a sua mercadoria, os seus marinheiros, e os seus pilotos, os seus calafates, e os negociantes da sua mercadoria, e todos os seus homens de guerra, que estão em si, e em toda a sua companhia que está no meio de si, cairão no meio dos mares no dia da sua ruína. Ezequiel 27:26, 27.</w:t>
      </w:r>
    </w:p>
    <w:p>
      <w:pPr>
        <w:pStyle w:val="ArticleBody"/>
        <w:jc w:val="left"/>
      </w:pPr>
      <w:r>
        <w:rPr>
          <w:rFonts w:ascii="Times New Roman" w:hAnsi="Times New Roman" w:eastAsia="Times New Roman" w:cs="Times New Roman"/>
        </w:rPr>
        <w:t>ئىسلامنىڭ «شەرق شامىلى» «ئۇلارنىڭ ھالاك بولۇش كۈنىدە» ئون پادىشاھنىڭ پادىشاھلىقىنى پارچىلايدۇ؛ بۇ، ئىسكەندەر زۇلqarنەيننىڭ پادىشاھلىقىنىڭ «پارچىلىنىپ» تۆت شامالغا بېرىلگەنلىكى ئارقىلىق تەمسىل قىلىنغان. دانىيال كىتابىنىڭ ئون بىرىنچى بابىدا يۈز بەرگەن تارىخنىڭ زور بىر قىسمى، بۇ باب ئاخىرقى تولۇق ئەمەلگە ئېشىشىغا يەتكەندە قايتا تەكرارلىنىدۇ. ئۇ تارىخلارنى قەيەردە توغرا ئايرىش كېرەكلىكىنى بېكىتىش، پەيغەمبەرلىككە ئوقۇغۇچى بولۇشقا چاقىرىلغانلارنىڭ پەيغەمبەرلىك خىزمىتىدۇر. دانىيال ئون بىرىنچى بابنىڭ ئاخىرقى ئالتە ئايىتى، مىخائىل ئورنىدىن تۇرغان چاغدا، ئىنسانىيەتنىڭ سىناق مۇددىتى ئاخىرلىشىدىغان پەيتتە خۇلاسىلىنىدۇ. ئىسكەندەر زۇلqarنەيننىڭ پادىشاھلىقى تۆت شامالغا بۆلۈنگەندە، بۇ سىناق مۇددىتىنىڭ ئاخىرلىشىشىنى تەمسىل قىلىدۇ ۋە بەشىنچى ئايەتتىن كېيىنكى پەيغەمبەرلىك تارىخىنىڭ يېڭى بىر پەيغەمبەرلىك سىزىقى سۈپитидә قارىلىشى كېرەكلىكىنى كۆرسىتىدۇ.</w:t>
      </w:r>
    </w:p>
    <w:p>
      <w:pPr>
        <w:pStyle w:val="ArticleBody"/>
        <w:jc w:val="left"/>
      </w:pPr>
      <w:r>
        <w:rPr>
          <w:rFonts w:ascii="Times New Roman" w:hAnsi="Times New Roman" w:eastAsia="Times New Roman" w:cs="Times New Roman"/>
        </w:rPr>
        <w:t>آیەتەی پێنج تاوەکو آیەتەی شازدە، مێژووی ساڵی 538 تاوەکو یاسای یەکشەممەی نزیکەهاتوو ناساندن دەکات. آیەتەکانی پێنج تاوەکو نۆ، مێژووی هەزار و دویست و شەست ساڵی دەسەڵاتی پاپایەتی نوێنەرایەتی دەکەن، کە لە ساڵی 538 دەستی پێکرد و لە کاتی کۆتایی، لە 1798، کۆتایی هات. آیەتەی دە، ئەو مێژوویە دیاری دەکات کە نمونەی آیەتەی چلینە، کاتێک پاپایەتی لە کاتی کۆتایی، لە 1989، یەکێتیی سۆڤیەتی لابرد. آیەتەکانی یازدە و دوازدە، جەنگی نیابەتیی ئێستای ئۆکراینا دیاری دەکەن، کە پوتین و ڕووسیا سەرکەوتن بەسەردا دەهێنن، بەڵام دوای سەرکەوتنی پوتین هاوشێوەی «شەڕی نەینەوا» و «ڕووخانی خوسرۆ» دەبێت، کە «کلیلەکەی بوومانەوەی بێ بن» بوو، ئەوەی ئیسلامی ئازاد کرد لە مێژووی ئاھ و نالەی یەکەمدا.</w:t>
      </w:r>
    </w:p>
    <w:p>
      <w:pPr>
        <w:pStyle w:val="ArticleBody"/>
        <w:jc w:val="left"/>
      </w:pPr>
      <w:r>
        <w:rPr>
          <w:rFonts w:ascii="Times New Roman" w:hAnsi="Times New Roman" w:eastAsia="Times New Roman" w:cs="Times New Roman"/>
        </w:rPr>
        <w:t>Путиниң қисқа муддәтлик ғәлибисидин кейин, он үчтин он бәшкичә болған айәтләрдә көрситилгәндәк, Америка Қошма Иштатлири вакаләтлик урушта ғәлибә қилиду; бу, Иккинчи Дуния уруши дәвридин тартип давам қилип кәлгән вакаләтлик урушниң ахирлишишидур. Бу өтүк үч җәңни тонутуп бериду: биринчи җәң 1989-жили ахирлашти, ончи вә қирқинчи айәтләрниң әмәлгә ешиши сүпитидә; иккинчиси һазир Украинада болуватқан уруш болуп, он биринчи вә он иккинчи айәтләрни ипадиләйду; үчинчи вакаләтлик уруш болса, Америка Қошма Иштатлириниң ахирқи ғәлибисини ипадиләп, он үчтин он бәшкичә болған айәтләрдә көрситилгән.</w:t>
      </w:r>
    </w:p>
    <w:p>
      <w:pPr>
        <w:pStyle w:val="ArticleBody"/>
        <w:jc w:val="left"/>
      </w:pPr>
      <w:r>
        <w:rPr>
          <w:rFonts w:ascii="Times New Roman" w:hAnsi="Times New Roman" w:eastAsia="Times New Roman" w:cs="Times New Roman"/>
        </w:rPr>
        <w:t>Asi mkpa ịmata n’ihe gbasara oge anọ ndị a e gosiri site n’amaokwu nke ise ruo n’amaokwu nke iri na ise, bụ na oge abụọ ikpeazụ ahụ, nke na-anọchi anya agha dị ugbu a na Ukraine, ma mesịa mmeghachi omume nke United States, na-eme n’oge nke ịchichi. Amaokwu nke iri na isii na-akọwa iwu Sọnde nke na-abịa n’oge na-adịghị anya na United States. Amaokwu nke ise ruo nke iri na-egosi akụkọ ihe mere eme site n’afọ 538 ruo ma oge ọgwụgwụ na 1798, ma mesịa ruo oge ọgwụgwụ na 1989. Ya mere, agha abụọ nke agha nnọchi ikpeazụ ahụ, ndị e gosiri n’amaokwu nke iri na otu ruo nke iri na ise, na-emezu n’oge ahụ ebe Isi nke iri na abụọ nke Ezikiel na-akọwa na mmetụta nke ọhụụ ọ bụla na-emezu.</w:t>
      </w:r>
    </w:p>
    <w:p>
      <w:pPr>
        <w:pStyle w:val="ArticleBody"/>
        <w:jc w:val="left"/>
      </w:pPr>
      <w:r>
        <w:rPr>
          <w:rFonts w:ascii="Times New Roman" w:hAnsi="Times New Roman" w:eastAsia="Times New Roman" w:cs="Times New Roman"/>
        </w:rPr>
        <w:t>Abao visions ya`ééł nisin yáhoot’éego Ezekiel bá yádaałti’ doo “wheels within wheels” yiníłtsohígíí át’é, éí Sister White “complicated interplay of human events” nígo biniiyé náhást’é. Ukraine di bééhózinígíí k’ad Putin bich’į’ hodílnih, dóó áádóó biniinaalyeeh, áádóó United States bich’į’ hodílnih, éí line upon line God bi Word góne’ doo bee hane’ígíí t’áá íiyisí hózhǫ́ǫgo áłtsé dah naashá.</w:t>
      </w:r>
    </w:p>
    <w:p>
      <w:pPr>
        <w:pStyle w:val="ArticleBody"/>
        <w:jc w:val="left"/>
      </w:pPr>
      <w:r>
        <w:rPr>
          <w:rFonts w:ascii="Microsoft Himalaya" w:hAnsi="Microsoft Himalaya" w:eastAsia="Microsoft Himalaya" w:cs="Microsoft Himalaya"/>
        </w:rPr>
        <w:t>ཨེ་ཟེ་ཀིེལ་གྱི་</w:t>
      </w:r>
      <w:r>
        <w:rPr>
          <w:rFonts w:ascii="Times New Roman" w:hAnsi="Times New Roman" w:eastAsia="Times New Roman" w:cs="Times New Roman"/>
        </w:rPr>
        <w:t xml:space="preserve"> “</w:t>
      </w:r>
      <w:r>
        <w:rPr>
          <w:rFonts w:ascii="Microsoft Himalaya" w:hAnsi="Microsoft Himalaya" w:eastAsia="Microsoft Himalaya" w:cs="Microsoft Himalaya"/>
        </w:rPr>
        <w:t>འཁོར་ལོའི་ནང་གི་འཁོར་ལོ་</w:t>
      </w:r>
      <w:r>
        <w:rPr>
          <w:rFonts w:ascii="Times New Roman" w:hAnsi="Times New Roman" w:eastAsia="Times New Roman" w:cs="Times New Roman"/>
        </w:rPr>
        <w:t xml:space="preserve">” </w:t>
      </w:r>
      <w:r>
        <w:rPr>
          <w:rFonts w:ascii="Microsoft Himalaya" w:hAnsi="Microsoft Himalaya" w:eastAsia="Microsoft Himalaya" w:cs="Microsoft Himalaya"/>
        </w:rPr>
        <w:t>ཞེས་པར་འགྲེལ་པ་མཛད་སྐབས།</w:t>
      </w:r>
      <w:r>
        <w:rPr>
          <w:rFonts w:ascii="Times New Roman" w:hAnsi="Times New Roman" w:eastAsia="Times New Roman" w:cs="Times New Roman"/>
        </w:rPr>
        <w:t xml:space="preserve"> </w:t>
      </w:r>
      <w:r>
        <w:rPr>
          <w:rFonts w:ascii="Microsoft Himalaya" w:hAnsi="Microsoft Himalaya" w:eastAsia="Microsoft Himalaya" w:cs="Microsoft Himalaya"/>
        </w:rPr>
        <w:t>སིས་ཊར་ཝཱའིཊ་གིས་གསུངས་པ་ནི།</w:t>
      </w:r>
      <w:r>
        <w:rPr>
          <w:rFonts w:ascii="Times New Roman" w:hAnsi="Times New Roman" w:eastAsia="Times New Roman" w:cs="Times New Roman"/>
        </w:rPr>
        <w:t xml:space="preserve"> </w:t>
      </w:r>
      <w:r>
        <w:rPr>
          <w:rFonts w:ascii="Microsoft Himalaya" w:hAnsi="Microsoft Himalaya" w:eastAsia="Microsoft Himalaya" w:cs="Microsoft Himalaya"/>
        </w:rPr>
        <w:t>ཨེ་ཟེ་ཀིེལ་གྱིས་ཐོག་མར་འཁོར་ལོ་དེ་དག་མཐོང་སྐབས།</w:t>
      </w:r>
      <w:r>
        <w:rPr>
          <w:rFonts w:ascii="Times New Roman" w:hAnsi="Times New Roman" w:eastAsia="Times New Roman" w:cs="Times New Roman"/>
        </w:rPr>
        <w:t xml:space="preserve"> </w:t>
      </w:r>
      <w:r>
        <w:rPr>
          <w:rFonts w:ascii="Microsoft Himalaya" w:hAnsi="Microsoft Himalaya" w:eastAsia="Microsoft Himalaya" w:cs="Microsoft Himalaya"/>
        </w:rPr>
        <w:t>དེ་དག་གི་སྣང་ཚུལ་ནི་མགོ་འཁོར་བའི་རྣམ་པ་ཞིག་ལྟར་སྣང་ཡང་།</w:t>
      </w:r>
      <w:r>
        <w:rPr>
          <w:rFonts w:ascii="Times New Roman" w:hAnsi="Times New Roman" w:eastAsia="Times New Roman" w:cs="Times New Roman"/>
        </w:rPr>
        <w:t xml:space="preserve"> </w:t>
      </w:r>
      <w:r>
        <w:rPr>
          <w:rFonts w:ascii="Microsoft Himalaya" w:hAnsi="Microsoft Himalaya" w:eastAsia="Microsoft Himalaya" w:cs="Microsoft Himalaya"/>
        </w:rPr>
        <w:t>མཐར་ཐུག་ཨེ་ཟེ་ཀིེལ་གྱིས་འཁོར་ལོ་དེ་དག་ནང་དུ་ཡོངས་སུ་ཚུལ་ལྡན་གྱི་གོ་རིམ་ཞིག་ངོས་འཛིན་པར་བྱས།</w:t>
      </w:r>
      <w:r>
        <w:rPr>
          <w:rFonts w:ascii="Times New Roman" w:hAnsi="Times New Roman" w:eastAsia="Times New Roman" w:cs="Times New Roman"/>
        </w:rPr>
        <w:t xml:space="preserve"> </w:t>
      </w:r>
      <w:r>
        <w:rPr>
          <w:rFonts w:ascii="Microsoft Himalaya" w:hAnsi="Microsoft Himalaya" w:eastAsia="Microsoft Himalaya" w:cs="Microsoft Himalaya"/>
        </w:rPr>
        <w:t>དེ་དག་ནི་</w:t>
      </w:r>
      <w:r>
        <w:rPr>
          <w:rFonts w:ascii="Times New Roman" w:hAnsi="Times New Roman" w:eastAsia="Times New Roman" w:cs="Times New Roman"/>
        </w:rPr>
        <w:t xml:space="preserve"> “</w:t>
      </w:r>
      <w:r>
        <w:rPr>
          <w:rFonts w:ascii="Microsoft Himalaya" w:hAnsi="Microsoft Himalaya" w:eastAsia="Microsoft Himalaya" w:cs="Microsoft Himalaya"/>
        </w:rPr>
        <w:t>མིའི་ལོ་རྒྱུས་ཀྱི་བྱུང་བའི་དོན་རྐྱེན་རྣམས་ཀྱི་འཛིང་འགྲིག་རྙོག་འཛིང་ཅན་གྱི་འབྲེལ་བ་</w:t>
      </w:r>
      <w:r>
        <w:rPr>
          <w:rFonts w:ascii="Times New Roman" w:hAnsi="Times New Roman" w:eastAsia="Times New Roman" w:cs="Times New Roman"/>
        </w:rPr>
        <w:t xml:space="preserve">” </w:t>
      </w:r>
      <w:r>
        <w:rPr>
          <w:rFonts w:ascii="Microsoft Himalaya" w:hAnsi="Microsoft Himalaya" w:eastAsia="Microsoft Himalaya" w:cs="Microsoft Himalaya"/>
        </w:rPr>
        <w:t>ཡིན།</w:t>
      </w:r>
      <w:r>
        <w:rPr>
          <w:rFonts w:ascii="Times New Roman" w:hAnsi="Times New Roman" w:eastAsia="Times New Roman" w:cs="Times New Roman"/>
        </w:rPr>
        <w:t xml:space="preserve"> </w:t>
      </w:r>
      <w:r>
        <w:rPr>
          <w:rFonts w:ascii="Microsoft Himalaya" w:hAnsi="Microsoft Himalaya" w:eastAsia="Microsoft Himalaya" w:cs="Microsoft Himalaya"/>
        </w:rPr>
        <w:t>ཚིག་རྐང་བཅུ་གཅིག་ནས་བཅོ་ལྔའི་བར་དུ་མཚོན་པའི་ལོ་རྒྱུས་དེ་དག་ཡང་དག་པར་དབྱེ་བ་བྱ་བའི་ཆེད་དུ།</w:t>
      </w:r>
      <w:r>
        <w:rPr>
          <w:rFonts w:ascii="Times New Roman" w:hAnsi="Times New Roman" w:eastAsia="Times New Roman" w:cs="Times New Roman"/>
        </w:rPr>
        <w:t xml:space="preserve"> </w:t>
      </w:r>
      <w:r>
        <w:rPr>
          <w:rFonts w:ascii="Microsoft Himalaya" w:hAnsi="Microsoft Himalaya" w:eastAsia="Microsoft Himalaya" w:cs="Microsoft Himalaya"/>
        </w:rPr>
        <w:t>ཀ་ཐོ་ལིཀ་ཆོས་ཚོགས་དང་</w:t>
      </w:r>
      <w:r>
        <w:rPr>
          <w:rFonts w:ascii="Times New Roman" w:hAnsi="Times New Roman" w:eastAsia="Times New Roman" w:cs="Times New Roman"/>
        </w:rPr>
        <w:t xml:space="preserve"> Nazi Germany </w:t>
      </w:r>
      <w:r>
        <w:rPr>
          <w:rFonts w:ascii="Microsoft Himalaya" w:hAnsi="Microsoft Himalaya" w:eastAsia="Microsoft Himalaya" w:cs="Microsoft Himalaya"/>
        </w:rPr>
        <w:t>གཉིས་ཀྱི་འབྲེལ་བ་དེ་རྟོགས་པར་འོས།</w:t>
      </w:r>
      <w:r>
        <w:rPr>
          <w:rFonts w:ascii="Times New Roman" w:hAnsi="Times New Roman" w:eastAsia="Times New Roman" w:cs="Times New Roman"/>
        </w:rPr>
        <w:t xml:space="preserve"> </w:t>
      </w:r>
      <w:r>
        <w:rPr>
          <w:rFonts w:ascii="Microsoft Himalaya" w:hAnsi="Microsoft Himalaya" w:eastAsia="Microsoft Himalaya" w:cs="Microsoft Himalaya"/>
        </w:rPr>
        <w:t>གང་ཡིན་ཞེ་ན།</w:t>
      </w:r>
      <w:r>
        <w:rPr>
          <w:rFonts w:ascii="Times New Roman" w:hAnsi="Times New Roman" w:eastAsia="Times New Roman" w:cs="Times New Roman"/>
        </w:rPr>
        <w:t xml:space="preserve"> </w:t>
      </w:r>
      <w:r>
        <w:rPr>
          <w:rFonts w:ascii="Microsoft Himalaya" w:hAnsi="Microsoft Himalaya" w:eastAsia="Microsoft Himalaya" w:cs="Microsoft Himalaya"/>
        </w:rPr>
        <w:t>ཡུ་ཀྲེན་ནང་གི་</w:t>
      </w:r>
      <w:r>
        <w:rPr>
          <w:rFonts w:ascii="Times New Roman" w:hAnsi="Times New Roman" w:eastAsia="Times New Roman" w:cs="Times New Roman"/>
        </w:rPr>
        <w:t xml:space="preserve"> Nazi </w:t>
      </w:r>
      <w:r>
        <w:rPr>
          <w:rFonts w:ascii="Microsoft Himalaya" w:hAnsi="Microsoft Himalaya" w:eastAsia="Microsoft Himalaya" w:cs="Microsoft Himalaya"/>
        </w:rPr>
        <w:t>འགོ་ཁྲིད་པ་རྣམས་ནི་འབྲེལ་བ་དེའི་ཚབ་མཁན་ཡིན་པས་སོ།</w:t>
      </w:r>
    </w:p>
    <w:p>
      <w:pPr>
        <w:pStyle w:val="ArticleBody"/>
        <w:jc w:val="left"/>
      </w:pPr>
      <w:r>
        <w:rPr>
          <w:rFonts w:ascii="Nirmala UI" w:hAnsi="Nirmala UI" w:eastAsia="Nirmala UI" w:cs="Nirmala UI"/>
        </w:rPr>
        <w:t>এছাড়াও</w:t>
      </w:r>
      <w:r>
        <w:rPr>
          <w:rFonts w:ascii="Times New Roman" w:hAnsi="Times New Roman" w:eastAsia="Times New Roman" w:cs="Times New Roman"/>
        </w:rPr>
        <w:t xml:space="preserve"> </w:t>
      </w:r>
      <w:r>
        <w:rPr>
          <w:rFonts w:ascii="Nirmala UI" w:hAnsi="Nirmala UI" w:eastAsia="Nirmala UI" w:cs="Nirmala UI"/>
        </w:rPr>
        <w:t>১৯১৮</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পর্তুগালের</w:t>
      </w:r>
      <w:r>
        <w:rPr>
          <w:rFonts w:ascii="Times New Roman" w:hAnsi="Times New Roman" w:eastAsia="Times New Roman" w:cs="Times New Roman"/>
        </w:rPr>
        <w:t xml:space="preserve"> </w:t>
      </w:r>
      <w:r>
        <w:rPr>
          <w:rFonts w:ascii="Nirmala UI" w:hAnsi="Nirmala UI" w:eastAsia="Nirmala UI" w:cs="Nirmala UI"/>
        </w:rPr>
        <w:t>ফাতিমায়</w:t>
      </w:r>
      <w:r>
        <w:rPr>
          <w:rFonts w:ascii="Times New Roman" w:hAnsi="Times New Roman" w:eastAsia="Times New Roman" w:cs="Times New Roman"/>
        </w:rPr>
        <w:t xml:space="preserve"> </w:t>
      </w:r>
      <w:r>
        <w:rPr>
          <w:rFonts w:ascii="Nirmala UI" w:hAnsi="Nirmala UI" w:eastAsia="Nirmala UI" w:cs="Nirmala UI"/>
        </w:rPr>
        <w:t>তথাকথিত</w:t>
      </w:r>
      <w:r>
        <w:rPr>
          <w:rFonts w:ascii="Times New Roman" w:hAnsi="Times New Roman" w:eastAsia="Times New Roman" w:cs="Times New Roman"/>
        </w:rPr>
        <w:t xml:space="preserve"> </w:t>
      </w:r>
      <w:r>
        <w:rPr>
          <w:rFonts w:ascii="Nirmala UI" w:hAnsi="Nirmala UI" w:eastAsia="Nirmala UI" w:cs="Nirmala UI"/>
        </w:rPr>
        <w:t>কুমারী</w:t>
      </w:r>
      <w:r>
        <w:rPr>
          <w:rFonts w:ascii="Times New Roman" w:hAnsi="Times New Roman" w:eastAsia="Times New Roman" w:cs="Times New Roman"/>
        </w:rPr>
        <w:t xml:space="preserve"> </w:t>
      </w:r>
      <w:r>
        <w:rPr>
          <w:rFonts w:ascii="Nirmala UI" w:hAnsi="Nirmala UI" w:eastAsia="Nirmala UI" w:cs="Nirmala UI"/>
        </w:rPr>
        <w:t>মরিয়মের</w:t>
      </w:r>
      <w:r>
        <w:rPr>
          <w:rFonts w:ascii="Times New Roman" w:hAnsi="Times New Roman" w:eastAsia="Times New Roman" w:cs="Times New Roman"/>
        </w:rPr>
        <w:t xml:space="preserve"> </w:t>
      </w:r>
      <w:r>
        <w:rPr>
          <w:rFonts w:ascii="Nirmala UI" w:hAnsi="Nirmala UI" w:eastAsia="Nirmala UI" w:cs="Nirmala UI"/>
        </w:rPr>
        <w:t>আবির্ভাবের</w:t>
      </w:r>
      <w:r>
        <w:rPr>
          <w:rFonts w:ascii="Times New Roman" w:hAnsi="Times New Roman" w:eastAsia="Times New Roman" w:cs="Times New Roman"/>
        </w:rPr>
        <w:t xml:space="preserve"> </w:t>
      </w:r>
      <w:r>
        <w:rPr>
          <w:rFonts w:ascii="Nirmala UI" w:hAnsi="Nirmala UI" w:eastAsia="Nirmala UI" w:cs="Nirmala UI"/>
        </w:rPr>
        <w:t>ভূমিকা</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রয়েছে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শিশুর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তথাকথিত</w:t>
      </w:r>
      <w:r>
        <w:rPr>
          <w:rFonts w:ascii="Times New Roman" w:hAnsi="Times New Roman" w:eastAsia="Times New Roman" w:cs="Times New Roman"/>
        </w:rPr>
        <w:t xml:space="preserve"> </w:t>
      </w:r>
      <w:r>
        <w:rPr>
          <w:rFonts w:ascii="Nirmala UI" w:hAnsi="Nirmala UI" w:eastAsia="Nirmala UI" w:cs="Nirmala UI"/>
        </w:rPr>
        <w:t>কুমারী</w:t>
      </w:r>
      <w:r>
        <w:rPr>
          <w:rFonts w:ascii="Times New Roman" w:hAnsi="Times New Roman" w:eastAsia="Times New Roman" w:cs="Times New Roman"/>
        </w:rPr>
        <w:t xml:space="preserve"> </w:t>
      </w:r>
      <w:r>
        <w:rPr>
          <w:rFonts w:ascii="Nirmala UI" w:hAnsi="Nirmala UI" w:eastAsia="Nirmala UI" w:cs="Nirmala UI"/>
        </w:rPr>
        <w:t>মরিয়ম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গোপন</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গিয়েছিলেন।</w:t>
      </w:r>
      <w:r>
        <w:rPr>
          <w:rFonts w:ascii="Times New Roman" w:hAnsi="Times New Roman" w:eastAsia="Times New Roman" w:cs="Times New Roman"/>
        </w:rPr>
        <w:t xml:space="preserve"> </w:t>
      </w:r>
      <w:r>
        <w:rPr>
          <w:rFonts w:ascii="Nirmala UI" w:hAnsi="Nirmala UI" w:eastAsia="Nirmala UI" w:cs="Nirmala UI"/>
        </w:rPr>
        <w:t>ওই</w:t>
      </w:r>
      <w:r>
        <w:rPr>
          <w:rFonts w:ascii="Times New Roman" w:hAnsi="Times New Roman" w:eastAsia="Times New Roman" w:cs="Times New Roman"/>
        </w:rPr>
        <w:t xml:space="preserve"> </w:t>
      </w:r>
      <w:r>
        <w:rPr>
          <w:rFonts w:ascii="Nirmala UI" w:hAnsi="Nirmala UI" w:eastAsia="Nirmala UI" w:cs="Nirmala UI"/>
        </w:rPr>
        <w:t>তিনটি</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মূল</w:t>
      </w:r>
      <w:r>
        <w:rPr>
          <w:rFonts w:ascii="Times New Roman" w:hAnsi="Times New Roman" w:eastAsia="Times New Roman" w:cs="Times New Roman"/>
        </w:rPr>
        <w:t xml:space="preserve"> </w:t>
      </w:r>
      <w:r>
        <w:rPr>
          <w:rFonts w:ascii="Nirmala UI" w:hAnsi="Nirmala UI" w:eastAsia="Nirmala UI" w:cs="Nirmala UI"/>
        </w:rPr>
        <w:t>প্রতিপাদ্য</w:t>
      </w:r>
      <w:r>
        <w:rPr>
          <w:rFonts w:ascii="Times New Roman" w:hAnsi="Times New Roman" w:eastAsia="Times New Roman" w:cs="Times New Roman"/>
        </w:rPr>
        <w:t>—</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ক্যাথলিক</w:t>
      </w:r>
      <w:r>
        <w:rPr>
          <w:rFonts w:ascii="Times New Roman" w:hAnsi="Times New Roman" w:eastAsia="Times New Roman" w:cs="Times New Roman"/>
        </w:rPr>
        <w:t xml:space="preserve"> </w:t>
      </w:r>
      <w:r>
        <w:rPr>
          <w:rFonts w:ascii="Nirmala UI" w:hAnsi="Nirmala UI" w:eastAsia="Nirmala UI" w:cs="Nirmala UI"/>
        </w:rPr>
        <w:t>গির্জা</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নাস্তিক</w:t>
      </w:r>
      <w:r>
        <w:rPr>
          <w:rFonts w:ascii="Times New Roman" w:hAnsi="Times New Roman" w:eastAsia="Times New Roman" w:cs="Times New Roman"/>
        </w:rPr>
        <w:t xml:space="preserve"> </w:t>
      </w:r>
      <w:r>
        <w:rPr>
          <w:rFonts w:ascii="Nirmala UI" w:hAnsi="Nirmala UI" w:eastAsia="Nirmala UI" w:cs="Nirmala UI"/>
        </w:rPr>
        <w:t>রাশিয়ার</w:t>
      </w:r>
      <w:r>
        <w:rPr>
          <w:rFonts w:ascii="Times New Roman" w:hAnsi="Times New Roman" w:eastAsia="Times New Roman" w:cs="Times New Roman"/>
        </w:rPr>
        <w:t xml:space="preserve"> </w:t>
      </w:r>
      <w:r>
        <w:rPr>
          <w:rFonts w:ascii="Nirmala UI" w:hAnsi="Nirmala UI" w:eastAsia="Nirmala UI" w:cs="Nirmala UI"/>
        </w:rPr>
        <w:t>মধ্যকার</w:t>
      </w:r>
      <w:r>
        <w:rPr>
          <w:rFonts w:ascii="Times New Roman" w:hAnsi="Times New Roman" w:eastAsia="Times New Roman" w:cs="Times New Roman"/>
        </w:rPr>
        <w:t xml:space="preserve"> </w:t>
      </w:r>
      <w:r>
        <w:rPr>
          <w:rFonts w:ascii="Nirmala UI" w:hAnsi="Nirmala UI" w:eastAsia="Nirmala UI" w:cs="Nirmala UI"/>
        </w:rPr>
        <w:t>সংগ্রাম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বিশ্বযুদ্ধ</w:t>
      </w:r>
      <w:r>
        <w:rPr>
          <w:rFonts w:ascii="Times New Roman" w:hAnsi="Times New Roman" w:eastAsia="Times New Roman" w:cs="Times New Roman"/>
        </w:rPr>
        <w:t xml:space="preserve"> </w:t>
      </w:r>
      <w:r>
        <w:rPr>
          <w:rFonts w:ascii="Nirmala UI" w:hAnsi="Nirmala UI" w:eastAsia="Nirmala UI" w:cs="Nirmala UI"/>
        </w:rPr>
        <w:t>বর্ণিত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w:t>
      </w:r>
      <w:r>
        <w:rPr>
          <w:rFonts w:ascii="Nirmala UI" w:hAnsi="Nirmala UI" w:eastAsia="Nirmala UI" w:cs="Nirmala UI"/>
        </w:rPr>
        <w:t>ফাতিমার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বার্তারই</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ইউক্রেনের</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প্রতিফলিত</w:t>
      </w:r>
      <w:r>
        <w:rPr>
          <w:rFonts w:ascii="Times New Roman" w:hAnsi="Times New Roman" w:eastAsia="Times New Roman" w:cs="Times New Roman"/>
        </w:rPr>
        <w:t xml:space="preserve"> </w:t>
      </w:r>
      <w:r>
        <w:rPr>
          <w:rFonts w:ascii="Nirmala UI" w:hAnsi="Nirmala UI" w:eastAsia="Nirmala UI" w:cs="Nirmala UI"/>
        </w:rPr>
        <w:t>হয়েছে।</w:t>
      </w:r>
    </w:p>
    <w:p>
      <w:pPr>
        <w:pStyle w:val="ArticleBody"/>
        <w:jc w:val="left"/>
      </w:pPr>
      <w:r>
        <w:rPr>
          <w:rFonts w:ascii="Times New Roman" w:hAnsi="Times New Roman" w:eastAsia="Times New Roman" w:cs="Times New Roman"/>
        </w:rPr>
        <w:t>Fransuz inqilabı, onun Katolik kilsəsi ilə olan peyğəmbərlik əlaqəsi və nəhayət, Putini təmsil edən Napoleon Bonapart da Ukraynadakı müharibədə təmsil olunan “çarxlar”dan biridir. Fransuz inqilabının Birləşmiş Ştatlarla olan peyğəmbərlik əlaqəsi də bu tarixdə təmsil olunur; necə ki, Fransa süquta gedərkən Putin Napoleonda təmsil olunursa, eləcə də 1989-cu ilin döyüşündə Katolisizmin ordularının başçısı olan keçmiş aktyor Ronald Reyqan, Ukrayna süquta gedərkən keçmiş aktyor Zelenskini tipikləşdirir. Bu ayələrdə kəsişən və bir-birinə bağlanan çarxlar içində, Birləşmiş Ştatlarda Zelenskini dəstəkləmiş və dəstəkləməkdə olan Demokrat siyasətçilər üçün son damla, Putin qalib gəldiyi zaman onun tərəfindən ifşa ediləcək.</w:t>
      </w:r>
    </w:p>
    <w:p>
      <w:pPr>
        <w:pStyle w:val="ArticleBody"/>
        <w:jc w:val="left"/>
      </w:pPr>
      <w:r>
        <w:rPr>
          <w:rFonts w:ascii="Times New Roman" w:hAnsi="Times New Roman" w:eastAsia="Times New Roman" w:cs="Times New Roman"/>
        </w:rPr>
        <w:t>A taytuqaytuq tuqusatqumta kingullermik allaaserisami nangissavarput.</w:t>
      </w:r>
    </w:p>
    <w:p>
      <w:pPr>
        <w:pStyle w:val="ArticleScripture"/>
        <w:jc w:val="left"/>
      </w:pPr>
      <w:r>
        <w:rPr>
          <w:rFonts w:ascii="Times New Roman" w:hAnsi="Times New Roman" w:eastAsia="Times New Roman" w:cs="Times New Roman"/>
        </w:rPr>
        <w:t>«Քեբար գետի ափերին Եզեկիելը տեսավ մի մրրկահողմ, որ կարծես գալիս էր հյուսիսից, «մի մեծ ամպ, և մի կրակ, որ ինքն իր մեջ էր գալարվում, և նրա շուրջը փայլք էր, և նրա միջից՝ ինչպես սաթի գույն»։ Իրար հատող բազմաթիվ անիվներ շարժվում էին չորս կենդանի էակների կողմից։ Այս ամենից շատ վեր «գահի նմանություն կար, իբրև շափյուղա քարի տեսք, և գահի նմանության վրա՝ մարդու տեսքի նմանություն՝ դրա վրա վերևում»։ «Եվ քերովբեների մեջ նրանց թևերի տակ երևում էր մարդու ձեռքի կերպարանքը»։ Եզեկիել 1:4, 26; 10:8։ Անիվների դասավորությունն այնքան բարդ էր, որ առաջին հայացքից թվում էր, թե խառնաշփոթության մեջ են, բայց նրանք շարժվում էին կատարյալ ներդաշնակությամբ։ Երկնային էակները, որոնց պահպանում և առաջնորդում էր քերովբեների թևերի տակ եղող ձեռքը, մղում էին այդ անիվները. նրանց վերևում, շափյուղյա գահի վրա, հավիտենականն էր, և գահի շուրջը ծիածան էր՝ աստվածային ողորմության խորհրդանիշը»։</w:t>
      </w:r>
    </w:p>
    <w:p>
      <w:pPr>
        <w:pStyle w:val="ArticleScripture"/>
        <w:jc w:val="left"/>
      </w:pPr>
      <w:r>
        <w:rPr>
          <w:rFonts w:ascii="Times New Roman" w:hAnsi="Times New Roman" w:eastAsia="Times New Roman" w:cs="Times New Roman"/>
        </w:rPr>
        <w:t>«A la manera en que las ruedas semejantes a complicaciones estaban bajo la dirección de la mano que estaba debajo de las alas de los querubines, así también el complicado desenvolvimiento de los acontecimientos humanos está bajo control divino. En medio de la contienda y el tumulto de las naciones, Aquel que está sentado sobre los querubines sigue guiando los asuntos de la tierra. »</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နိုင်ငံတို့၏</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w:t>
      </w:r>
      <w:r>
        <w:rPr>
          <w:rFonts w:ascii="Myanmar Text" w:hAnsi="Myanmar Text" w:eastAsia="Myanmar Text" w:cs="Myanmar Text"/>
        </w:rPr>
        <w:t>တစ်နိုင်ငံပြီးတစ်နိုင်ငံ</w:t>
      </w:r>
      <w:r>
        <w:rPr>
          <w:rFonts w:ascii="Times New Roman" w:hAnsi="Times New Roman" w:eastAsia="Times New Roman" w:cs="Times New Roman"/>
        </w:rPr>
        <w:t xml:space="preserve"> </w:t>
      </w:r>
      <w:r>
        <w:rPr>
          <w:rFonts w:ascii="Myanmar Text" w:hAnsi="Myanmar Text" w:eastAsia="Myanmar Text" w:cs="Myanmar Text"/>
        </w:rPr>
        <w:t>မိမိတို့အား</w:t>
      </w:r>
      <w:r>
        <w:rPr>
          <w:rFonts w:ascii="Times New Roman" w:hAnsi="Times New Roman" w:eastAsia="Times New Roman" w:cs="Times New Roman"/>
        </w:rPr>
        <w:t xml:space="preserve"> </w:t>
      </w:r>
      <w:r>
        <w:rPr>
          <w:rFonts w:ascii="Myanmar Text" w:hAnsi="Myanmar Text" w:eastAsia="Myanmar Text" w:cs="Myanmar Text"/>
        </w:rPr>
        <w:t>ခွဲဝေသတ်မှတ်ထားသော</w:t>
      </w:r>
      <w:r>
        <w:rPr>
          <w:rFonts w:ascii="Times New Roman" w:hAnsi="Times New Roman" w:eastAsia="Times New Roman" w:cs="Times New Roman"/>
        </w:rPr>
        <w:t xml:space="preserve"> </w:t>
      </w:r>
      <w:r>
        <w:rPr>
          <w:rFonts w:ascii="Myanmar Text" w:hAnsi="Myanmar Text" w:eastAsia="Myanmar Text" w:cs="Myanmar Text"/>
        </w:rPr>
        <w:t>အချိန်နှင့်</w:t>
      </w:r>
      <w:r>
        <w:rPr>
          <w:rFonts w:ascii="Times New Roman" w:hAnsi="Times New Roman" w:eastAsia="Times New Roman" w:cs="Times New Roman"/>
        </w:rPr>
        <w:t xml:space="preserve"> </w:t>
      </w:r>
      <w:r>
        <w:rPr>
          <w:rFonts w:ascii="Myanmar Text" w:hAnsi="Myanmar Text" w:eastAsia="Myanmar Text" w:cs="Myanmar Text"/>
        </w:rPr>
        <w:t>အရပ်ကို</w:t>
      </w:r>
      <w:r>
        <w:rPr>
          <w:rFonts w:ascii="Times New Roman" w:hAnsi="Times New Roman" w:eastAsia="Times New Roman" w:cs="Times New Roman"/>
        </w:rPr>
        <w:t xml:space="preserve"> </w:t>
      </w:r>
      <w:r>
        <w:rPr>
          <w:rFonts w:ascii="Myanmar Text" w:hAnsi="Myanmar Text" w:eastAsia="Myanmar Text" w:cs="Myanmar Text"/>
        </w:rPr>
        <w:t>အစဉ်လိုက်</w:t>
      </w:r>
      <w:r>
        <w:rPr>
          <w:rFonts w:ascii="Times New Roman" w:hAnsi="Times New Roman" w:eastAsia="Times New Roman" w:cs="Times New Roman"/>
        </w:rPr>
        <w:t xml:space="preserve"> </w:t>
      </w:r>
      <w:r>
        <w:rPr>
          <w:rFonts w:ascii="Myanmar Text" w:hAnsi="Myanmar Text" w:eastAsia="Myanmar Text" w:cs="Myanmar Text"/>
        </w:rPr>
        <w:t>ယူထားကြပြီး၊</w:t>
      </w:r>
      <w:r>
        <w:rPr>
          <w:rFonts w:ascii="Times New Roman" w:hAnsi="Times New Roman" w:eastAsia="Times New Roman" w:cs="Times New Roman"/>
        </w:rPr>
        <w:t xml:space="preserve"> </w:t>
      </w:r>
      <w:r>
        <w:rPr>
          <w:rFonts w:ascii="Myanmar Text" w:hAnsi="Myanmar Text" w:eastAsia="Myanmar Text" w:cs="Myanmar Text"/>
        </w:rPr>
        <w:t>မိမိတို့ကိုယ်တိုင်</w:t>
      </w:r>
      <w:r>
        <w:rPr>
          <w:rFonts w:ascii="Times New Roman" w:hAnsi="Times New Roman" w:eastAsia="Times New Roman" w:cs="Times New Roman"/>
        </w:rPr>
        <w:t xml:space="preserve"> </w:t>
      </w:r>
      <w:r>
        <w:rPr>
          <w:rFonts w:ascii="Myanmar Text" w:hAnsi="Myanmar Text" w:eastAsia="Myanmar Text" w:cs="Myanmar Text"/>
        </w:rPr>
        <w:t>အနက်အဓိပ္ပာယ်ကို</w:t>
      </w:r>
      <w:r>
        <w:rPr>
          <w:rFonts w:ascii="Times New Roman" w:hAnsi="Times New Roman" w:eastAsia="Times New Roman" w:cs="Times New Roman"/>
        </w:rPr>
        <w:t xml:space="preserve"> </w:t>
      </w:r>
      <w:r>
        <w:rPr>
          <w:rFonts w:ascii="Myanmar Text" w:hAnsi="Myanmar Text" w:eastAsia="Myanmar Text" w:cs="Myanmar Text"/>
        </w:rPr>
        <w:t>မသိကြသော်လည်း</w:t>
      </w:r>
      <w:r>
        <w:rPr>
          <w:rFonts w:ascii="Times New Roman" w:hAnsi="Times New Roman" w:eastAsia="Times New Roman" w:cs="Times New Roman"/>
        </w:rPr>
        <w:t xml:space="preserve"> </w:t>
      </w:r>
      <w:r>
        <w:rPr>
          <w:rFonts w:ascii="Myanmar Text" w:hAnsi="Myanmar Text" w:eastAsia="Myanmar Text" w:cs="Myanmar Text"/>
        </w:rPr>
        <w:t>အမှန်တရားအတွက်</w:t>
      </w:r>
      <w:r>
        <w:rPr>
          <w:rFonts w:ascii="Times New Roman" w:hAnsi="Times New Roman" w:eastAsia="Times New Roman" w:cs="Times New Roman"/>
        </w:rPr>
        <w:t xml:space="preserve"> </w:t>
      </w:r>
      <w:r>
        <w:rPr>
          <w:rFonts w:ascii="Myanmar Text" w:hAnsi="Myanmar Text" w:eastAsia="Myanmar Text" w:cs="Myanmar Text"/>
        </w:rPr>
        <w:t>မသိမသာ</w:t>
      </w:r>
      <w:r>
        <w:rPr>
          <w:rFonts w:ascii="Times New Roman" w:hAnsi="Times New Roman" w:eastAsia="Times New Roman" w:cs="Times New Roman"/>
        </w:rPr>
        <w:t xml:space="preserve"> </w:t>
      </w:r>
      <w:r>
        <w:rPr>
          <w:rFonts w:ascii="Myanmar Text" w:hAnsi="Myanmar Text" w:eastAsia="Myanmar Text" w:cs="Myanmar Text"/>
        </w:rPr>
        <w:t>သက်သေခံခဲ့ကြသော</w:t>
      </w:r>
      <w:r>
        <w:rPr>
          <w:rFonts w:ascii="Times New Roman" w:hAnsi="Times New Roman" w:eastAsia="Times New Roman" w:cs="Times New Roman"/>
        </w:rPr>
        <w:t xml:space="preserve"> </w:t>
      </w:r>
      <w:r>
        <w:rPr>
          <w:rFonts w:ascii="Myanmar Text" w:hAnsi="Myanmar Text" w:eastAsia="Myanmar Text" w:cs="Myanmar Text"/>
        </w:rPr>
        <w:t>ထိုသမိုင်းသည်</w:t>
      </w:r>
      <w:r>
        <w:rPr>
          <w:rFonts w:ascii="Times New Roman" w:hAnsi="Times New Roman" w:eastAsia="Times New Roman" w:cs="Times New Roman"/>
        </w:rPr>
        <w:t xml:space="preserve"> </w:t>
      </w:r>
      <w:r>
        <w:rPr>
          <w:rFonts w:ascii="Myanmar Text" w:hAnsi="Myanmar Text" w:eastAsia="Myanmar Text" w:cs="Myanmar Text"/>
        </w:rPr>
        <w:t>ငါတို့အား</w:t>
      </w:r>
      <w:r>
        <w:rPr>
          <w:rFonts w:ascii="Times New Roman" w:hAnsi="Times New Roman" w:eastAsia="Times New Roman" w:cs="Times New Roman"/>
        </w:rPr>
        <w:t xml:space="preserve"> </w:t>
      </w:r>
      <w:r>
        <w:rPr>
          <w:rFonts w:ascii="Myanmar Text" w:hAnsi="Myanmar Text" w:eastAsia="Myanmar Text" w:cs="Myanmar Text"/>
        </w:rPr>
        <w:t>ပြောဆိုလျက်ရှိ၏။</w:t>
      </w:r>
      <w:r>
        <w:rPr>
          <w:rFonts w:ascii="Times New Roman" w:hAnsi="Times New Roman" w:eastAsia="Times New Roman" w:cs="Times New Roman"/>
        </w:rPr>
        <w:t xml:space="preserve"> </w:t>
      </w:r>
      <w:r>
        <w:rPr>
          <w:rFonts w:ascii="Myanmar Text" w:hAnsi="Myanmar Text" w:eastAsia="Myanmar Text" w:cs="Myanmar Text"/>
        </w:rPr>
        <w:t>ယနေ့၏</w:t>
      </w:r>
      <w:r>
        <w:rPr>
          <w:rFonts w:ascii="Times New Roman" w:hAnsi="Times New Roman" w:eastAsia="Times New Roman" w:cs="Times New Roman"/>
        </w:rPr>
        <w:t xml:space="preserve"> </w:t>
      </w:r>
      <w:r>
        <w:rPr>
          <w:rFonts w:ascii="Myanmar Text" w:hAnsi="Myanmar Text" w:eastAsia="Myanmar Text" w:cs="Myanmar Text"/>
        </w:rPr>
        <w:t>လူမျိုးအသီးသီးနှင့်</w:t>
      </w:r>
      <w:r>
        <w:rPr>
          <w:rFonts w:ascii="Times New Roman" w:hAnsi="Times New Roman" w:eastAsia="Times New Roman" w:cs="Times New Roman"/>
        </w:rPr>
        <w:t xml:space="preserve"> </w:t>
      </w:r>
      <w:r>
        <w:rPr>
          <w:rFonts w:ascii="Myanmar Text" w:hAnsi="Myanmar Text" w:eastAsia="Myanmar Text" w:cs="Myanmar Text"/>
        </w:rPr>
        <w:t>လူတစ်ဦးချင်းစီတိုင်းအားလည်း</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အကြံအစည်အတွင်း</w:t>
      </w:r>
      <w:r>
        <w:rPr>
          <w:rFonts w:ascii="Times New Roman" w:hAnsi="Times New Roman" w:eastAsia="Times New Roman" w:cs="Times New Roman"/>
        </w:rPr>
        <w:t xml:space="preserve"> </w:t>
      </w:r>
      <w:r>
        <w:rPr>
          <w:rFonts w:ascii="Myanmar Text" w:hAnsi="Myanmar Text" w:eastAsia="Myanmar Text" w:cs="Myanmar Text"/>
        </w:rPr>
        <w:t>တစ်နေရာစီ</w:t>
      </w:r>
      <w:r>
        <w:rPr>
          <w:rFonts w:ascii="Times New Roman" w:hAnsi="Times New Roman" w:eastAsia="Times New Roman" w:cs="Times New Roman"/>
        </w:rPr>
        <w:t xml:space="preserve"> </w:t>
      </w:r>
      <w:r>
        <w:rPr>
          <w:rFonts w:ascii="Myanmar Text" w:hAnsi="Myanmar Text" w:eastAsia="Myanmar Text" w:cs="Myanmar Text"/>
        </w:rPr>
        <w:t>ခန့်အပ်ထားတော်မူ၏။</w:t>
      </w:r>
      <w:r>
        <w:rPr>
          <w:rFonts w:ascii="Times New Roman" w:hAnsi="Times New Roman" w:eastAsia="Times New Roman" w:cs="Times New Roman"/>
        </w:rPr>
        <w:t xml:space="preserve"> </w:t>
      </w:r>
      <w:r>
        <w:rPr>
          <w:rFonts w:ascii="Myanmar Text" w:hAnsi="Myanmar Text" w:eastAsia="Myanmar Text" w:cs="Myanmar Text"/>
        </w:rPr>
        <w:t>ယနေ့</w:t>
      </w:r>
      <w:r>
        <w:rPr>
          <w:rFonts w:ascii="Times New Roman" w:hAnsi="Times New Roman" w:eastAsia="Times New Roman" w:cs="Times New Roman"/>
        </w:rPr>
        <w:t xml:space="preserve"> </w:t>
      </w:r>
      <w:r>
        <w:rPr>
          <w:rFonts w:ascii="Myanmar Text" w:hAnsi="Myanmar Text" w:eastAsia="Myanmar Text" w:cs="Myanmar Text"/>
        </w:rPr>
        <w:t>လူတို့နှင့်</w:t>
      </w:r>
      <w:r>
        <w:rPr>
          <w:rFonts w:ascii="Times New Roman" w:hAnsi="Times New Roman" w:eastAsia="Times New Roman" w:cs="Times New Roman"/>
        </w:rPr>
        <w:t xml:space="preserve"> </w:t>
      </w:r>
      <w:r>
        <w:rPr>
          <w:rFonts w:ascii="Myanmar Text" w:hAnsi="Myanmar Text" w:eastAsia="Myanmar Text" w:cs="Myanmar Text"/>
        </w:rPr>
        <w:t>လူမျိုးတို့သည်</w:t>
      </w:r>
      <w:r>
        <w:rPr>
          <w:rFonts w:ascii="Times New Roman" w:hAnsi="Times New Roman" w:eastAsia="Times New Roman" w:cs="Times New Roman"/>
        </w:rPr>
        <w:t xml:space="preserve"> </w:t>
      </w:r>
      <w:r>
        <w:rPr>
          <w:rFonts w:ascii="Myanmar Text" w:hAnsi="Myanmar Text" w:eastAsia="Myanmar Text" w:cs="Myanmar Text"/>
        </w:rPr>
        <w:t>အမှားမရှိစေတတ်သော</w:t>
      </w:r>
      <w:r>
        <w:rPr>
          <w:rFonts w:ascii="Times New Roman" w:hAnsi="Times New Roman" w:eastAsia="Times New Roman" w:cs="Times New Roman"/>
        </w:rPr>
        <w:t xml:space="preserve"> </w:t>
      </w:r>
      <w:r>
        <w:rPr>
          <w:rFonts w:ascii="Myanmar Text" w:hAnsi="Myanmar Text" w:eastAsia="Myanmar Text" w:cs="Myanmar Text"/>
        </w:rPr>
        <w:t>အရှင်၏</w:t>
      </w:r>
      <w:r>
        <w:rPr>
          <w:rFonts w:ascii="Times New Roman" w:hAnsi="Times New Roman" w:eastAsia="Times New Roman" w:cs="Times New Roman"/>
        </w:rPr>
        <w:t xml:space="preserve"> </w:t>
      </w:r>
      <w:r>
        <w:rPr>
          <w:rFonts w:ascii="Myanmar Text" w:hAnsi="Myanmar Text" w:eastAsia="Myanmar Text" w:cs="Myanmar Text"/>
        </w:rPr>
        <w:t>လက်တော်ရှိ</w:t>
      </w:r>
      <w:r>
        <w:rPr>
          <w:rFonts w:ascii="Times New Roman" w:hAnsi="Times New Roman" w:eastAsia="Times New Roman" w:cs="Times New Roman"/>
        </w:rPr>
        <w:t xml:space="preserve"> </w:t>
      </w:r>
      <w:r>
        <w:rPr>
          <w:rFonts w:ascii="Myanmar Text" w:hAnsi="Myanmar Text" w:eastAsia="Myanmar Text" w:cs="Myanmar Text"/>
        </w:rPr>
        <w:t>ချိန်တံကြိုးဖြင့်</w:t>
      </w:r>
      <w:r>
        <w:rPr>
          <w:rFonts w:ascii="Times New Roman" w:hAnsi="Times New Roman" w:eastAsia="Times New Roman" w:cs="Times New Roman"/>
        </w:rPr>
        <w:t xml:space="preserve"> </w:t>
      </w:r>
      <w:r>
        <w:rPr>
          <w:rFonts w:ascii="Myanmar Text" w:hAnsi="Myanmar Text" w:eastAsia="Myanmar Text" w:cs="Myanmar Text"/>
        </w:rPr>
        <w:t>တိုင်းတာခြင်းခံလျက်ရှိကြ၏။</w:t>
      </w:r>
      <w:r>
        <w:rPr>
          <w:rFonts w:ascii="Times New Roman" w:hAnsi="Times New Roman" w:eastAsia="Times New Roman" w:cs="Times New Roman"/>
        </w:rPr>
        <w:t xml:space="preserve"> </w:t>
      </w:r>
      <w:r>
        <w:rPr>
          <w:rFonts w:ascii="Myanmar Text" w:hAnsi="Myanmar Text" w:eastAsia="Myanmar Text" w:cs="Myanmar Text"/>
        </w:rPr>
        <w:t>အားလုံးသည်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ကိုယ်ပိုင်ရွေးချယ်မှုအားဖြင့်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ကံကြမ္မာကို</w:t>
      </w:r>
      <w:r>
        <w:rPr>
          <w:rFonts w:ascii="Times New Roman" w:hAnsi="Times New Roman" w:eastAsia="Times New Roman" w:cs="Times New Roman"/>
        </w:rPr>
        <w:t xml:space="preserve"> </w:t>
      </w:r>
      <w:r>
        <w:rPr>
          <w:rFonts w:ascii="Myanmar Text" w:hAnsi="Myanmar Text" w:eastAsia="Myanmar Text" w:cs="Myanmar Text"/>
        </w:rPr>
        <w:t>ဆုံးဖြတ်လျက်ရှိကြပြီး၊</w:t>
      </w:r>
      <w:r>
        <w:rPr>
          <w:rFonts w:ascii="Times New Roman" w:hAnsi="Times New Roman" w:eastAsia="Times New Roman" w:cs="Times New Roman"/>
        </w:rPr>
        <w:t xml:space="preserve"> </w:t>
      </w:r>
      <w:r>
        <w:rPr>
          <w:rFonts w:ascii="Myanmar Text" w:hAnsi="Myanmar Text" w:eastAsia="Myanmar Text" w:cs="Myanmar Text"/>
        </w:rPr>
        <w:t>ဘုရားသခင်သည်လည်း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ရည်ရွယ်ချက်များ</w:t>
      </w:r>
      <w:r>
        <w:rPr>
          <w:rFonts w:ascii="Times New Roman" w:hAnsi="Times New Roman" w:eastAsia="Times New Roman" w:cs="Times New Roman"/>
        </w:rPr>
        <w:t xml:space="preserve"> </w:t>
      </w:r>
      <w:r>
        <w:rPr>
          <w:rFonts w:ascii="Myanmar Text" w:hAnsi="Myanmar Text" w:eastAsia="Myanmar Text" w:cs="Myanmar Text"/>
        </w:rPr>
        <w:t>ပြည့်စုံအောင်မြင်စေရန်</w:t>
      </w:r>
      <w:r>
        <w:rPr>
          <w:rFonts w:ascii="Times New Roman" w:hAnsi="Times New Roman" w:eastAsia="Times New Roman" w:cs="Times New Roman"/>
        </w:rPr>
        <w:t xml:space="preserve"> </w:t>
      </w:r>
      <w:r>
        <w:rPr>
          <w:rFonts w:ascii="Myanmar Text" w:hAnsi="Myanmar Text" w:eastAsia="Myanmar Text" w:cs="Myanmar Text"/>
        </w:rPr>
        <w:t>အရာခပ်သိမ်းကို</w:t>
      </w:r>
      <w:r>
        <w:rPr>
          <w:rFonts w:ascii="Times New Roman" w:hAnsi="Times New Roman" w:eastAsia="Times New Roman" w:cs="Times New Roman"/>
        </w:rPr>
        <w:t xml:space="preserve"> </w:t>
      </w:r>
      <w:r>
        <w:rPr>
          <w:rFonts w:ascii="Myanmar Text" w:hAnsi="Myanmar Text" w:eastAsia="Myanmar Text" w:cs="Myanmar Text"/>
        </w:rPr>
        <w:t>အုပ်စိုးပြင်ဆင်တော်မူလျက်ရှိ၏။</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“Khih hlaimawhna a awm tawh chu, hmingthang tak I AM chuan A thuah a lo ruat angin, hrilhlawkna thlui zawng zawngah khawl hlinkhat leh hlinkhat a inzawm tir a, kal tawh chatuan atangin lo la awm tur chatuan thlengin, tunlaiah hun kal zelin kan dinhmun min hrilh a, hun lo la thleng turah eng nge kan beisei theih ang tih min hrilh bawk. Hrilhlawkna chuan a lo sawi tawh zawng zawng, tun hun thleng hian thil thleng tawh tawnah chanchinah a lo lang tawh a; chutichuan, lo la thleng tur zawng zawng pawh a hun biak dungzuiin a famkim ngei dawn tih kan chiang thei.”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چونسٹھواں حصہ</dc:title>
  <dc:subject>သန့်ကျမ်း ဒန်ယေလ ၁၁ ၏ ပရောဖက်ပြုဆိုင်ရာ အရေးပါမှု — သမိုင်းဆိုင်ရာနှင့် အနာဂတ်ဆိုင်ရာ သက်ရောက်မှုများကို ဖော်ထုတ်ခြင်း</dc:subject>
  <dc:creator>Jeff Pippenger</dc:creator>
  <cp:keywords/>
  <dc:description>Generated by ArticleDigger from daniel\164_daniel.json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