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Dañyel Kitabı - Bir Yüz Altmış Altı</w:t>
      </w:r>
    </w:p>
    <w:p>
      <w:pPr>
        <w:pStyle w:val="ArticleSubtitle"/>
        <w:jc w:val="left"/>
      </w:pPr>
      <w:r>
        <w:rPr>
          <w:rFonts w:ascii="Arial" w:hAnsi="Arial" w:eastAsia="Arial" w:cs="Arial"/>
        </w:rPr>
        <w:t>Paglutas han Tagna: An Rebolusyong Pranses, an Rusya ni Putin, ngan an Girra ha Ukraina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Leelawadee UI" w:hAnsi="Leelawadee UI" w:eastAsia="Leelawadee UI" w:cs="Leelawadee UI"/>
        </w:rPr>
        <w:t>យើងចាប់ផ្ដើមពិចារណាអំពីការតំណាងជាប្រភេទនៃពេលវេលាចុងបញ្ចប់នៅឆ្នាំ</w:t>
      </w:r>
      <w:r>
        <w:rPr>
          <w:rFonts w:ascii="Times New Roman" w:hAnsi="Times New Roman" w:eastAsia="Times New Roman" w:cs="Times New Roman"/>
        </w:rPr>
        <w:t xml:space="preserve"> 1989 </w:t>
      </w:r>
      <w:r>
        <w:rPr>
          <w:rFonts w:ascii="Leelawadee UI" w:hAnsi="Leelawadee UI" w:eastAsia="Leelawadee UI" w:cs="Leelawadee UI"/>
        </w:rPr>
        <w:t>តាមរយៈប្រវត្តិព្យាករណ៍នៃខទីដប់</w:t>
      </w:r>
      <w:r>
        <w:rPr>
          <w:rFonts w:ascii="Times New Roman" w:hAnsi="Times New Roman" w:eastAsia="Times New Roman" w:cs="Times New Roman"/>
        </w:rPr>
        <w:t xml:space="preserve"> </w:t>
      </w:r>
      <w:r>
        <w:rPr>
          <w:rFonts w:ascii="Leelawadee UI" w:hAnsi="Leelawadee UI" w:eastAsia="Leelawadee UI" w:cs="Leelawadee UI"/>
        </w:rPr>
        <w:t>នោះវាចាំបាច់ត្រូវត្រឡប់ថយក្រោយទៅក្នុងប្រវត្តិនៃជំនាន់ទីបីរបស់ស្នែងទាំងពីរនៃសត្វសាហាវចេញពីផែនដី។</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1913 </w:t>
      </w:r>
      <w:r>
        <w:rPr>
          <w:rFonts w:ascii="Leelawadee UI" w:hAnsi="Leelawadee UI" w:eastAsia="Leelawadee UI" w:cs="Leelawadee UI"/>
        </w:rPr>
        <w:t>ស្នែងនៃលទ្ធិសាធារណរដ្ឋរបស់សត្វសាហាវចេញពីផែនដី</w:t>
      </w:r>
      <w:r>
        <w:rPr>
          <w:rFonts w:ascii="Times New Roman" w:hAnsi="Times New Roman" w:eastAsia="Times New Roman" w:cs="Times New Roman"/>
        </w:rPr>
        <w:t xml:space="preserve"> </w:t>
      </w:r>
      <w:r>
        <w:rPr>
          <w:rFonts w:ascii="Leelawadee UI" w:hAnsi="Leelawadee UI" w:eastAsia="Leelawadee UI" w:cs="Leelawadee UI"/>
        </w:rPr>
        <w:t>បានចាប់ផ្ដើមជំនាន់នៃការសម្របសម្រួលរបស់វាជាមួយប្រព័ន្ធធនាគារសកលនិយម</w:t>
      </w:r>
      <w:r>
        <w:rPr>
          <w:rFonts w:ascii="Times New Roman" w:hAnsi="Times New Roman" w:eastAsia="Times New Roman" w:cs="Times New Roman"/>
        </w:rPr>
        <w:t xml:space="preserve"> </w:t>
      </w:r>
      <w:r>
        <w:rPr>
          <w:rFonts w:ascii="Leelawadee UI" w:hAnsi="Leelawadee UI" w:eastAsia="Leelawadee UI" w:cs="Leelawadee UI"/>
        </w:rPr>
        <w:t>ហើយនៅឆ្នាំ</w:t>
      </w:r>
      <w:r>
        <w:rPr>
          <w:rFonts w:ascii="Times New Roman" w:hAnsi="Times New Roman" w:eastAsia="Times New Roman" w:cs="Times New Roman"/>
        </w:rPr>
        <w:t xml:space="preserve"> 1919 </w:t>
      </w:r>
      <w:r>
        <w:rPr>
          <w:rFonts w:ascii="Leelawadee UI" w:hAnsi="Leelawadee UI" w:eastAsia="Leelawadee UI" w:cs="Leelawadee UI"/>
        </w:rPr>
        <w:t>ស្នែងនៃប្រូតេស្តង់ពិត</w:t>
      </w:r>
      <w:r>
        <w:rPr>
          <w:rFonts w:ascii="Times New Roman" w:hAnsi="Times New Roman" w:eastAsia="Times New Roman" w:cs="Times New Roman"/>
        </w:rPr>
        <w:t xml:space="preserve"> </w:t>
      </w:r>
      <w:r>
        <w:rPr>
          <w:rFonts w:ascii="Leelawadee UI" w:hAnsi="Leelawadee UI" w:eastAsia="Leelawadee UI" w:cs="Leelawadee UI"/>
        </w:rPr>
        <w:t>បានចាប់ផ្ដើមជំនាន់នៃការសម្របសម្រួលរបស់វាជាមួយពួកទេវវិទូនៃប្រូតេស្តង់ក្បត់ជំនឿ</w:t>
      </w:r>
      <w:r>
        <w:rPr>
          <w:rFonts w:ascii="Times New Roman" w:hAnsi="Times New Roman" w:eastAsia="Times New Roman" w:cs="Times New Roman"/>
        </w:rPr>
        <w:t xml:space="preserve"> </w:t>
      </w:r>
      <w:r>
        <w:rPr>
          <w:rFonts w:ascii="Leelawadee UI" w:hAnsi="Leelawadee UI" w:eastAsia="Leelawadee UI" w:cs="Leelawadee UI"/>
        </w:rPr>
        <w:t>ហើយក៏ជាមួយសមាគមវេជ្ជសាស្ត្រអាមេរិកផងដែរ</w:t>
      </w:r>
      <w:r>
        <w:rPr>
          <w:rFonts w:ascii="Times New Roman" w:hAnsi="Times New Roman" w:eastAsia="Times New Roman" w:cs="Times New Roman"/>
        </w:rPr>
        <w:t xml:space="preserve"> </w:t>
      </w:r>
      <w:r>
        <w:rPr>
          <w:rFonts w:ascii="Leelawadee UI" w:hAnsi="Leelawadee UI" w:eastAsia="Leelawadee UI" w:cs="Leelawadee UI"/>
        </w:rPr>
        <w:t>នៅពេលដែលវាបានប្រគល់ការទទួលស្គាល់ប្រព័ន្ធអប់រំរបស់វាទៅឲ្យលោកិយ។</w:t>
      </w:r>
      <w:r>
        <w:rPr>
          <w:rFonts w:ascii="Times New Roman" w:hAnsi="Times New Roman" w:eastAsia="Times New Roman" w:cs="Times New Roman"/>
        </w:rPr>
        <w:t xml:space="preserve"> </w:t>
      </w:r>
      <w:r>
        <w:rPr>
          <w:rFonts w:ascii="Leelawadee UI" w:hAnsi="Leelawadee UI" w:eastAsia="Leelawadee UI" w:cs="Leelawadee UI"/>
        </w:rPr>
        <w:t>ស្នែងទាំងពីរបានចាប់ផ្ដើមទំនាក់ទំនងដែលត្រូវបានសម្របសម្រួលជាមួយលោកិយ</w:t>
      </w:r>
      <w:r>
        <w:rPr>
          <w:rFonts w:ascii="Times New Roman" w:hAnsi="Times New Roman" w:eastAsia="Times New Roman" w:cs="Times New Roman"/>
        </w:rPr>
        <w:t xml:space="preserve"> </w:t>
      </w:r>
      <w:r>
        <w:rPr>
          <w:rFonts w:ascii="Leelawadee UI" w:hAnsi="Leelawadee UI" w:eastAsia="Leelawadee UI" w:cs="Leelawadee UI"/>
        </w:rPr>
        <w:t>ដែលនឹងផ្លាស់ប្ដូរទិសដៅនៃសាររៀងៗខ្លួនរបស់ពួកវាចាប់ពីចំណុចនោះតទៅ។</w:t>
      </w:r>
    </w:p>
    <w:p>
      <w:pPr>
        <w:pStyle w:val="ArticleBody"/>
        <w:jc w:val="left"/>
      </w:pPr>
      <w:r>
        <w:rPr>
          <w:rFonts w:ascii="Times New Roman" w:hAnsi="Times New Roman" w:eastAsia="Times New Roman" w:cs="Times New Roman"/>
        </w:rPr>
        <w:t>Ána historíaatzi, óktoxta punto para o rey del norte, ande o rey del sur de los últimos días también arribó ta un punto de viraje. O Milagro de Fátima ocurrió lo 13 de octubre de 1917, en Fátima, Portugal. O fue a culminación de una serie de apariciones marianas presenciadas por tres mozos pastores: Lucia dos Santos y sus primos Francisco y Jacinta Marto. Conforme a las relaciones dadas por los mozos, a Virgen María, identificada como Nuestra Señora de Fátima, se les apareció lo día 13 de cada mes, de mayo ta octubre de 1917.</w:t>
      </w:r>
    </w:p>
    <w:p>
      <w:pPr>
        <w:pStyle w:val="ArticleBody"/>
        <w:jc w:val="left"/>
      </w:pPr>
      <w:r>
        <w:rPr>
          <w:rFonts w:ascii="Times New Roman" w:hAnsi="Times New Roman" w:eastAsia="Times New Roman" w:cs="Times New Roman"/>
        </w:rPr>
        <w:t>1917-шы жылдын 13-октябрындагы акыркы көрүнүш учурунда, балдар алдын ала айтышкандай, кереметке күбө болууну күтүп, он миңдеген адамдар Фатиманын жанындагы Кова-да-Ирияга чогулушту. Күбөлөрдүн айтымында, күн түсүн өзгөрткөндөй, айланып, асманда бийлегендей көрүнгөн. Бул окуя кийинчерээк Күндүн керемети же Фатиманын керемети деген ат менен белгилүү болуп калды.</w:t>
      </w:r>
    </w:p>
    <w:p>
      <w:pPr>
        <w:pStyle w:val="ArticleBody"/>
        <w:jc w:val="left"/>
      </w:pPr>
      <w:r>
        <w:rPr>
          <w:rFonts w:ascii="Times New Roman" w:hAnsi="Times New Roman" w:eastAsia="Times New Roman" w:cs="Times New Roman"/>
        </w:rPr>
        <w:t>Fatima Möcüzəsi katolik tarixində və sədaqət həyatında mühüm bir hadisədir və illər boyunca çoxlu araşdırma, mübahisə və dini təfsirin mövzusu olmuşdur. Fatimada baş verən hadisələr xalq dindarlığına, Məryəmə sədaqətə və Katolik Kilsəsi daxilində apokaliptik mövzuların təfsirinə uzunmüddətli təsir göstərmişdir.</w:t>
      </w:r>
    </w:p>
    <w:p>
      <w:pPr>
        <w:pStyle w:val="ArticleBody"/>
        <w:jc w:val="left"/>
      </w:pPr>
      <w:r>
        <w:rPr>
          <w:rFonts w:ascii="Times New Roman" w:hAnsi="Times New Roman" w:eastAsia="Times New Roman" w:cs="Times New Roman"/>
        </w:rPr>
        <w:t>ئەڵه‌وەستی بۆڵشەڤیکی لە ڕووسیا لە ٧ی تشرینی دووەمی ١٩١٧ ڕوویدا، کاتێک هێزەکانی بۆڵشەڤیک، بە سەرکردایەتیی ڤڵادیمیر لێنین و حیزبی بۆڵشەڤیک، بینا گرنگەکانی حکومەت و ژێرخانییە سەرەکییەکان لە پێتروگراد (ئێستا سانت پیتەرسبۆرگ) دەستیان بەسەردا گرت. ئەم ڕووداوە وەک کۆتایی هاتنی شۆڕشی ڕووسیای ساڵی ١٩١٧ نیشانەدار کرد، ئەو شۆڕشەی کە لە سەرەتای هەمان ساڵ بە شۆڕشی فوریە دەستی پێکردبوو، ئەوەش بووە هۆی دەستبەرداربوونی تەسار نیکۆڵاس دووەم و دامەزراندنی حکومەتێکی کاتی.</w:t>
      </w:r>
    </w:p>
    <w:p>
      <w:pPr>
        <w:pStyle w:val="ArticleBody"/>
        <w:jc w:val="left"/>
      </w:pPr>
      <w:r>
        <w:rPr>
          <w:rFonts w:ascii="Nirmala UI" w:hAnsi="Nirmala UI" w:eastAsia="Nirmala UI" w:cs="Nirmala UI"/>
        </w:rPr>
        <w:t>ନଡ଼ାଖଡ଼ି</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ବୋଲ୍ଶେଭିକମାନେ</w:t>
      </w:r>
      <w:r>
        <w:rPr>
          <w:rFonts w:ascii="Times New Roman" w:hAnsi="Times New Roman" w:eastAsia="Times New Roman" w:cs="Times New Roman"/>
        </w:rPr>
        <w:t xml:space="preserve"> </w:t>
      </w:r>
      <w:r>
        <w:rPr>
          <w:rFonts w:ascii="Nirmala UI" w:hAnsi="Nirmala UI" w:eastAsia="Nirmala UI" w:cs="Nirmala UI"/>
        </w:rPr>
        <w:t>ସଫଳତାର</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ଅସ୍ଥାୟୀ</w:t>
      </w:r>
      <w:r>
        <w:rPr>
          <w:rFonts w:ascii="Times New Roman" w:hAnsi="Times New Roman" w:eastAsia="Times New Roman" w:cs="Times New Roman"/>
        </w:rPr>
        <w:t xml:space="preserve"> </w:t>
      </w:r>
      <w:r>
        <w:rPr>
          <w:rFonts w:ascii="Nirmala UI" w:hAnsi="Nirmala UI" w:eastAsia="Nirmala UI" w:cs="Nirmala UI"/>
        </w:rPr>
        <w:t>ସରକାରକୁ</w:t>
      </w:r>
      <w:r>
        <w:rPr>
          <w:rFonts w:ascii="Times New Roman" w:hAnsi="Times New Roman" w:eastAsia="Times New Roman" w:cs="Times New Roman"/>
        </w:rPr>
        <w:t xml:space="preserve"> </w:t>
      </w:r>
      <w:r>
        <w:rPr>
          <w:rFonts w:ascii="Nirmala UI" w:hAnsi="Nirmala UI" w:eastAsia="Nirmala UI" w:cs="Nirmala UI"/>
        </w:rPr>
        <w:t>ପତନ</w:t>
      </w:r>
      <w:r>
        <w:rPr>
          <w:rFonts w:ascii="Times New Roman" w:hAnsi="Times New Roman" w:eastAsia="Times New Roman" w:cs="Times New Roman"/>
        </w:rPr>
        <w:t xml:space="preserve"> </w:t>
      </w:r>
      <w:r>
        <w:rPr>
          <w:rFonts w:ascii="Nirmala UI" w:hAnsi="Nirmala UI" w:eastAsia="Nirmala UI" w:cs="Nirmala UI"/>
        </w:rPr>
        <w:t>କରାଇ</w:t>
      </w:r>
      <w:r>
        <w:rPr>
          <w:rFonts w:ascii="Times New Roman" w:hAnsi="Times New Roman" w:eastAsia="Times New Roman" w:cs="Times New Roman"/>
        </w:rPr>
        <w:t xml:space="preserve"> </w:t>
      </w:r>
      <w:r>
        <w:rPr>
          <w:rFonts w:ascii="Nirmala UI" w:hAnsi="Nirmala UI" w:eastAsia="Nirmala UI" w:cs="Nirmala UI"/>
        </w:rPr>
        <w:t>ରୁଷିଆ</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ସୋଭିଏତ</w:t>
      </w:r>
      <w:r>
        <w:rPr>
          <w:rFonts w:ascii="Times New Roman" w:hAnsi="Times New Roman" w:eastAsia="Times New Roman" w:cs="Times New Roman"/>
        </w:rPr>
        <w:t xml:space="preserve"> </w:t>
      </w:r>
      <w:r>
        <w:rPr>
          <w:rFonts w:ascii="Nirmala UI" w:hAnsi="Nirmala UI" w:eastAsia="Nirmala UI" w:cs="Nirmala UI"/>
        </w:rPr>
        <w:t>ନିୟନ୍ତ୍ରଣ</w:t>
      </w:r>
      <w:r>
        <w:rPr>
          <w:rFonts w:ascii="Times New Roman" w:hAnsi="Times New Roman" w:eastAsia="Times New Roman" w:cs="Times New Roman"/>
        </w:rPr>
        <w:t xml:space="preserve"> </w:t>
      </w:r>
      <w:r>
        <w:rPr>
          <w:rFonts w:ascii="Nirmala UI" w:hAnsi="Nirmala UI" w:eastAsia="Nirmala UI" w:cs="Nirmala UI"/>
        </w:rPr>
        <w:t>ସ୍ଥାପନ</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ବୋଲ୍ଶେଭିକମାନେ</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ସମାଜବାଦୀ</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ସ୍ଥାପନର</w:t>
      </w:r>
      <w:r>
        <w:rPr>
          <w:rFonts w:ascii="Times New Roman" w:hAnsi="Times New Roman" w:eastAsia="Times New Roman" w:cs="Times New Roman"/>
        </w:rPr>
        <w:t xml:space="preserve"> </w:t>
      </w:r>
      <w:r>
        <w:rPr>
          <w:rFonts w:ascii="Nirmala UI" w:hAnsi="Nirmala UI" w:eastAsia="Nirmala UI" w:cs="Nirmala UI"/>
        </w:rPr>
        <w:t>ଘୋଷଣା</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ଶିଳ୍ପର</w:t>
      </w:r>
      <w:r>
        <w:rPr>
          <w:rFonts w:ascii="Times New Roman" w:hAnsi="Times New Roman" w:eastAsia="Times New Roman" w:cs="Times New Roman"/>
        </w:rPr>
        <w:t xml:space="preserve"> </w:t>
      </w:r>
      <w:r>
        <w:rPr>
          <w:rFonts w:ascii="Nirmala UI" w:hAnsi="Nirmala UI" w:eastAsia="Nirmala UI" w:cs="Nirmala UI"/>
        </w:rPr>
        <w:t>ଜାତୀୟକରଣ</w:t>
      </w:r>
      <w:r>
        <w:rPr>
          <w:rFonts w:ascii="Times New Roman" w:hAnsi="Times New Roman" w:eastAsia="Times New Roman" w:cs="Times New Roman"/>
        </w:rPr>
        <w:t xml:space="preserve">, </w:t>
      </w:r>
      <w:r>
        <w:rPr>
          <w:rFonts w:ascii="Nirmala UI" w:hAnsi="Nirmala UI" w:eastAsia="Nirmala UI" w:cs="Nirmala UI"/>
        </w:rPr>
        <w:t>ଜମିର</w:t>
      </w:r>
      <w:r>
        <w:rPr>
          <w:rFonts w:ascii="Times New Roman" w:hAnsi="Times New Roman" w:eastAsia="Times New Roman" w:cs="Times New Roman"/>
        </w:rPr>
        <w:t xml:space="preserve"> </w:t>
      </w:r>
      <w:r>
        <w:rPr>
          <w:rFonts w:ascii="Nirmala UI" w:hAnsi="Nirmala UI" w:eastAsia="Nirmala UI" w:cs="Nirmala UI"/>
        </w:rPr>
        <w:t>ପୁନର୍ବଣ୍ଟନ</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ବିଶ୍ୱୟୁଦ୍ଧରୁ</w:t>
      </w:r>
      <w:r>
        <w:rPr>
          <w:rFonts w:ascii="Times New Roman" w:hAnsi="Times New Roman" w:eastAsia="Times New Roman" w:cs="Times New Roman"/>
        </w:rPr>
        <w:t xml:space="preserve"> </w:t>
      </w:r>
      <w:r>
        <w:rPr>
          <w:rFonts w:ascii="Nirmala UI" w:hAnsi="Nirmala UI" w:eastAsia="Nirmala UI" w:cs="Nirmala UI"/>
        </w:rPr>
        <w:t>ରୁଷିଆର</w:t>
      </w:r>
      <w:r>
        <w:rPr>
          <w:rFonts w:ascii="Times New Roman" w:hAnsi="Times New Roman" w:eastAsia="Times New Roman" w:cs="Times New Roman"/>
        </w:rPr>
        <w:t xml:space="preserve"> </w:t>
      </w:r>
      <w:r>
        <w:rPr>
          <w:rFonts w:ascii="Nirmala UI" w:hAnsi="Nirmala UI" w:eastAsia="Nirmala UI" w:cs="Nirmala UI"/>
        </w:rPr>
        <w:t>ପ୍ରତ୍ୟାହାର</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ବିପ୍ଳବୀୟ</w:t>
      </w:r>
      <w:r>
        <w:rPr>
          <w:rFonts w:ascii="Times New Roman" w:hAnsi="Times New Roman" w:eastAsia="Times New Roman" w:cs="Times New Roman"/>
        </w:rPr>
        <w:t xml:space="preserve"> </w:t>
      </w:r>
      <w:r>
        <w:rPr>
          <w:rFonts w:ascii="Nirmala UI" w:hAnsi="Nirmala UI" w:eastAsia="Nirmala UI" w:cs="Nirmala UI"/>
        </w:rPr>
        <w:t>କାର୍ଯ୍ୟକ୍ରମକୁ</w:t>
      </w:r>
      <w:r>
        <w:rPr>
          <w:rFonts w:ascii="Times New Roman" w:hAnsi="Times New Roman" w:eastAsia="Times New Roman" w:cs="Times New Roman"/>
        </w:rPr>
        <w:t xml:space="preserve"> </w:t>
      </w:r>
      <w:r>
        <w:rPr>
          <w:rFonts w:ascii="Nirmala UI" w:hAnsi="Nirmala UI" w:eastAsia="Nirmala UI" w:cs="Nirmala UI"/>
        </w:rPr>
        <w:t>କାର୍ଯ୍ୟରତ</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ଅକ୍ଟୋବର</w:t>
      </w:r>
      <w:r>
        <w:rPr>
          <w:rFonts w:ascii="Times New Roman" w:hAnsi="Times New Roman" w:eastAsia="Times New Roman" w:cs="Times New Roman"/>
        </w:rPr>
        <w:t xml:space="preserve"> </w:t>
      </w:r>
      <w:r>
        <w:rPr>
          <w:rFonts w:ascii="Nirmala UI" w:hAnsi="Nirmala UI" w:eastAsia="Nirmala UI" w:cs="Nirmala UI"/>
        </w:rPr>
        <w:t>ବିପ୍ଳବ</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ସୋଭିଏତ</w:t>
      </w:r>
      <w:r>
        <w:rPr>
          <w:rFonts w:ascii="Times New Roman" w:hAnsi="Times New Roman" w:eastAsia="Times New Roman" w:cs="Times New Roman"/>
        </w:rPr>
        <w:t xml:space="preserve"> </w:t>
      </w:r>
      <w:r>
        <w:rPr>
          <w:rFonts w:ascii="Nirmala UI" w:hAnsi="Nirmala UI" w:eastAsia="Nirmala UI" w:cs="Nirmala UI"/>
        </w:rPr>
        <w:t>ୟୁନିଅନ୍</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ସୃଷ୍ଟିକୁ</w:t>
      </w:r>
      <w:r>
        <w:rPr>
          <w:rFonts w:ascii="Times New Roman" w:hAnsi="Times New Roman" w:eastAsia="Times New Roman" w:cs="Times New Roman"/>
        </w:rPr>
        <w:t xml:space="preserve"> </w:t>
      </w:r>
      <w:r>
        <w:rPr>
          <w:rFonts w:ascii="Nirmala UI" w:hAnsi="Nirmala UI" w:eastAsia="Nirmala UI" w:cs="Nirmala UI"/>
        </w:rPr>
        <w:t>ନେଇଗଲା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ରୁଷିଆ</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ବିଶ୍ୱ</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ଗଭୀର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ସୁଦୂରପ୍ରସାରୀ</w:t>
      </w:r>
      <w:r>
        <w:rPr>
          <w:rFonts w:ascii="Times New Roman" w:hAnsi="Times New Roman" w:eastAsia="Times New Roman" w:cs="Times New Roman"/>
        </w:rPr>
        <w:t xml:space="preserve"> </w:t>
      </w:r>
      <w:r>
        <w:rPr>
          <w:rFonts w:ascii="Nirmala UI" w:hAnsi="Nirmala UI" w:eastAsia="Nirmala UI" w:cs="Nirmala UI"/>
        </w:rPr>
        <w:t>ପରିଣାମ</w:t>
      </w:r>
      <w:r>
        <w:rPr>
          <w:rFonts w:ascii="Times New Roman" w:hAnsi="Times New Roman" w:eastAsia="Times New Roman" w:cs="Times New Roman"/>
        </w:rPr>
        <w:t xml:space="preserve"> </w:t>
      </w:r>
      <w:r>
        <w:rPr>
          <w:rFonts w:ascii="Nirmala UI" w:hAnsi="Nirmala UI" w:eastAsia="Nirmala UI" w:cs="Nirmala UI"/>
        </w:rPr>
        <w:t>ଫଳାଇଲା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୨୦ଶତାବ୍ଦୀର</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ଗତିପଥକୁ</w:t>
      </w:r>
      <w:r>
        <w:rPr>
          <w:rFonts w:ascii="Times New Roman" w:hAnsi="Times New Roman" w:eastAsia="Times New Roman" w:cs="Times New Roman"/>
        </w:rPr>
        <w:t xml:space="preserve"> </w:t>
      </w:r>
      <w:r>
        <w:rPr>
          <w:rFonts w:ascii="Nirmala UI" w:hAnsi="Nirmala UI" w:eastAsia="Nirmala UI" w:cs="Nirmala UI"/>
        </w:rPr>
        <w:t>ଗଢ଼ିଦେଲା।</w:t>
      </w:r>
    </w:p>
    <w:p>
      <w:pPr>
        <w:pStyle w:val="ArticleBody"/>
        <w:jc w:val="left"/>
      </w:pPr>
      <w:r>
        <w:rPr>
          <w:rFonts w:ascii="Times New Roman" w:hAnsi="Times New Roman" w:eastAsia="Times New Roman" w:cs="Times New Roman"/>
        </w:rPr>
        <w:t>As Yesu ke bɔɔ awiei no ho mfonini fii mfiase no mu, na sɛ yɛpɛ sɛ yehu atifi hene ne anafo hene a wɔwɔ nna a edi akyiri no yiye pɛpɛɛpɛ a, ɛho hia sɛ yɛte wɔn mfiase ase. Anafo hene ne atifi hene ankasa a wɔda wɔn adi wɔ Daniel ti du-baako mu no, wɔkyerɛ wɔn sɛ tumi a edi Misraim ankasa so no ne anafo hene, na tumi a edi asase mu beae ankasa a wɔde Batae ne no no so no ne atifi hene.</w:t>
      </w:r>
    </w:p>
    <w:p>
      <w:pPr>
        <w:pStyle w:val="ArticleBody"/>
        <w:jc w:val="left"/>
      </w:pPr>
      <w:r>
        <w:rPr>
          <w:rFonts w:ascii="Times New Roman" w:hAnsi="Times New Roman" w:eastAsia="Times New Roman" w:cs="Times New Roman"/>
        </w:rPr>
        <w:t>Ayetin zahirî peygamberliği, kadim zahirî İsrail’in modern ruhsal İsrail’e intikal etmekte olduğu çarmıh zamanında ruhsal peygamberliğe dönüştü. Zahirî putperest Roma, M.S. 67 yılından 70 yılına kadar üç buçuk zahirî yıl boyunca zahirî Yeruşalim’i ayaklar altına aldı; ruhsal papalık Roması da ruhsal Yeruşalim’i üç buçuk ruhsal yıl boyunca ayaklar altına aldı.</w:t>
      </w:r>
    </w:p>
    <w:p>
      <w:pPr>
        <w:pStyle w:val="ArticleBody"/>
        <w:jc w:val="left"/>
      </w:pPr>
      <w:r>
        <w:rPr>
          <w:rFonts w:ascii="Times New Roman" w:hAnsi="Times New Roman" w:eastAsia="Times New Roman" w:cs="Times New Roman"/>
        </w:rPr>
        <w:t>Babilonia espiritual se identifica en Apocalipsis capítulo diecisiete como la ramera que comete fornicación con los reyes de la tierra. Egipto espiritual se identifica en Apocalipsis capítulo once como la Francia atea. Las manifestaciones modernas del rey espiritual del norte, que recibió su herida mortal en el tiempo del fin en 1798 y luego tomó represalias contra la manifestación moderna del rey espiritual del sur en el tiempo del fin en 1989, están ambas representadas en el versículo cuarenta de Daniel once. Ambos poderes tienen sus orígenes, en su manifestación de los últimos días, en el período de 1917 a 1918, que es el mismo período que la generación de compromiso para ambos cuernos de la bestia de la tierra. Esos comienzos deben ser reconocidos para aplicar correctamente los finales. Los comienzos de los reyes del norte y del sur de los últimos días empiezan ambos en la Revolución Francesa.</w:t>
      </w:r>
    </w:p>
    <w:p>
      <w:pPr>
        <w:pStyle w:val="ArticleScripture"/>
        <w:jc w:val="left"/>
      </w:pPr>
      <w:r>
        <w:rPr>
          <w:rFonts w:ascii="Times New Roman" w:hAnsi="Times New Roman" w:eastAsia="Times New Roman" w:cs="Times New Roman"/>
        </w:rPr>
        <w:t>“Στον δέκατο έκτο αιώνα η Μεταρρύθμιση, παρουσιάζοντας στον λαό μια ανοιχτή Βίβλο, είχε επιζητήσει είσοδο σε όλες τις χώρες της Ευρώπης. Μερικά έθνη την υποδέχθηκαν με χαρά, ως αγγελιοφόρο του Ουρανού. Σε άλλες χώρες ο παπισμός κατόρθωσε σε μεγάλο βαθμό να εμποδίσει την είσοδό της· και το φως της γνώσεως της Βίβλου, με τις ανυψωτικές του επιδράσεις, αποκλείστηκε σχεδόν ολοκληρωτικά. Σε μία χώρα, αν και το φως βρήκε είσοδο, δεν κατανοήθηκε από το σκοτάδι. Επί αιώνες, η αλήθεια και η πλάνη αγωνίζονταν για την επικράτηση. Τελικά το κακό θριάμβευσε, και η αλήθεια του Ουρανού εκδιώχθηκε. «Αὕτη δέ ἐστιν ἡ κρίσις, ὅτι τὸ φῶς ἐλήλυθεν εἰς τὸν κόσμον, καὶ ἠγάπησαν οἱ ἄνθρωποι μᾶλλον τὸ σκότος ἢ τὸ φῶς». John 3:19. Το έθνος αφέθηκε να θερίσει τα αποτελέσματα της πορείας που είχε επιλέξει. Ο περιορισμός του Πνεύματος του Θεού αφαιρέθηκε από έναν λαό που είχε καταφρονήσει το δώρο της χάριτός Του. Στο κακό επετράπη να φθάσει στην πλήρη ωρίμανσή του. Και όλος ο κόσμος είδε τον καρπό της εκούσιας απορρίψεως του φωτός.”</w:t>
      </w:r>
    </w:p>
    <w:p>
      <w:pPr>
        <w:pStyle w:val="ArticleScripture"/>
        <w:jc w:val="left"/>
      </w:pPr>
      <w:r>
        <w:rPr>
          <w:rFonts w:ascii="Times New Roman" w:hAnsi="Times New Roman" w:eastAsia="Times New Roman" w:cs="Times New Roman"/>
        </w:rPr>
        <w:t>«Սուրբ Գրքի դեմ պատերազմը, որ այնքան դարեր շարունակվել էր Ֆրանսիայում, իր գագաթնակետին հասավ Հեղափոխության տեսարաններում։ Այդ սարսափելի պոռթկումը ոչ այլ ինչ էր, քան Հռոմի կողմից Սուրբ Գրքի ճնշման օրինական հետևանքը։ Այն ներկայացրեց ամենատպավորիչ օրինակը, որ աշխարհը երբևէ ականատես է եղել պապական քաղաքականության գործադրման մասին—մի օրինակ այն հետևանքների, որոնց ուղղությամբ ավելի քան հազար տարի ձգտում էր Հռոմեական Եկեղեցու ուսմունքը»։</w:t>
      </w:r>
    </w:p>
    <w:p>
      <w:pPr>
        <w:pStyle w:val="ArticleScripture"/>
        <w:jc w:val="left"/>
      </w:pPr>
      <w:r>
        <w:rPr>
          <w:rFonts w:ascii="Times New Roman" w:hAnsi="Times New Roman" w:eastAsia="Times New Roman" w:cs="Times New Roman"/>
        </w:rPr>
        <w:t>«Папалық үстемдік дәуірінде Жазбалардың тұншықтырылуы пайғамбарлар арқылы алдын ала айтылған еді; әрі Аян беруші де “күнә адамының” билігінен, әсіресе Франция үшін, туындауға тиіс болған сұмдық зардаптарды көрсетеді». Ұлы күрес, 265, 266.</w:t>
      </w:r>
    </w:p>
    <w:p>
      <w:pPr>
        <w:pStyle w:val="ArticleBody"/>
        <w:jc w:val="left"/>
      </w:pPr>
      <w:r>
        <w:rPr>
          <w:rFonts w:ascii="Times New Roman" w:hAnsi="Times New Roman" w:eastAsia="Times New Roman" w:cs="Times New Roman"/>
        </w:rPr>
        <w:t>Faransa Devrimi, “papalık üstünlüğü dönemi boyunca” Kutsal Yazılar’ın bastırılmasının sonucunda ortaya çıktı. Papalığın baş düşmanı hâline gelecek olan ateizmin doğuşu, bizzat papalık tarafından meydana getirildi. Faransa Devrimi 1789’dan 1799’a kadar sürdü; ancak Faransa’da başlayan ateist devrimci ruh, Avrupa’ya ve onun ötesine yayılmayı sürdürdü. Faransa’daki devrimin sona ermesinden yüz on sekiz yıl sonra, Rusya’da Rus Devrimi başladı. Faransa’da başlayan ateizm devrimi Rusya’da son buldu ve 1917’de Rusya, Mısır’ın ateizmiyle simgelenen ulusun peygamberlikteki temsilcisi hâline geldi. Güney kralı olarak temsil edilen ejderha gücü, Faransa’dan Rusya’ya göç etmişti.</w:t>
      </w:r>
    </w:p>
    <w:p>
      <w:pPr>
        <w:pStyle w:val="ArticleBody"/>
        <w:jc w:val="left"/>
      </w:pPr>
      <w:r>
        <w:rPr>
          <w:rFonts w:ascii="Times New Roman" w:hAnsi="Times New Roman" w:eastAsia="Times New Roman" w:cs="Times New Roman"/>
        </w:rPr>
        <w:t>فرانسيا ريۋوليۇسىياسى سىياسىي ۋە پەيغەمبەرلىك جەھەتتە ناپولېئون بوناپارت ئارقىلىق تەمثىل قىلىنغان بولۇپ، شۇ مەنىدە ناپولېئون مىسىرنىڭ ئىلاھسىزلىقى كەلتۈرۈپ چىقارغان بىر ئىنقىلاب ئارقىلىق قۇرۇلغان مىللەتنىڭ تۇنجى رەھبىرىگە ۋەكىللىك قىلىدۇ. ناپولېئوننىڭ نارسىسسىزمى پۇتىننىڭ نارسىسسىزمىدا مۇناسىپ ھالدا قايتا تەكرارلانماقتا.</w:t>
      </w:r>
    </w:p>
    <w:p>
      <w:pPr>
        <w:pStyle w:val="ArticleBody"/>
        <w:jc w:val="left"/>
      </w:pPr>
      <w:r>
        <w:rPr>
          <w:rFonts w:ascii="Times New Roman" w:hAnsi="Times New Roman" w:eastAsia="Times New Roman" w:cs="Times New Roman"/>
        </w:rPr>
        <w:t>Нэпалеон сайн мэдэж байв дүрслэл, суртал ухуулгын хүчийг; КГБ-ын хуучин ажилтан Путин ч мөн адил. КГБ нь суртал ухуулгаар мэргэшсэн байгууллага юм. Нэпалеон хөрөг зургийг өөрийн эрх мэдэл, хүч чадал, манлайллын дүр төрхөө олон нийтэд товойлгон харуулах хэрэгсэл болгон ашиглаж байв. Тэрээр Жак-Луи Давид, Антуан-Жан Гро, Жан-Огюст-Доминик Энгр зэрэг, өөрийн үеийн хамгийн нэрд гарсан уран бүтээлчдээр хөргөө захиалан бүтээлгэж байлаа.</w:t>
      </w:r>
    </w:p>
    <w:p>
      <w:pPr>
        <w:pStyle w:val="ArticleBody"/>
        <w:jc w:val="left"/>
      </w:pPr>
      <w:r>
        <w:rPr>
          <w:rFonts w:ascii="Times New Roman" w:hAnsi="Times New Roman" w:eastAsia="Times New Roman" w:cs="Times New Roman"/>
        </w:rPr>
        <w:t>Ауаҭырқәа Наполеон аԥшӡарақәа рзеиԥш рацәаҩны, еиуеиԥшым аԥышәамҭақәа ҳамҭас ишьақәдырԥшуан — аҳәынҭқарра-официалтә портретқәа рҟынтәи еиҳа иџьбароу, зеиԥш-зеиԥшым ахатә сценақәа рҟынӡа. Урҭ Наполеон ихаҭа изы хатә гәаларшәагақәа мацара акәымкәа, иара иԥшразы, иара итәымрахь ықпаларазы, аҩнуҵҟа даҽакала, жәларбжьаратәи аҩаӡараҿгьы, ирыладырҵәоз хархәагақәагьы ракәын. Путингьы ихаҭа азы абас еиԥшҵәҟьа аусура мҩаԥигеит: иара ихаҭа ифотосахьақәа рацәаны, асеҭtings рҟны иҟоу, аамҭа ҳәамҭазы аинтернет аҿы иҟоу ҳаамҭазтәи аинфлуенсерцәа рыргьы ирықәҿион.</w:t>
      </w:r>
    </w:p>
    <w:p>
      <w:pPr>
        <w:pStyle w:val="ArticleBody"/>
        <w:jc w:val="left"/>
      </w:pPr>
      <w:r>
        <w:rPr>
          <w:rFonts w:ascii="Times New Roman" w:hAnsi="Times New Roman" w:eastAsia="Times New Roman" w:cs="Times New Roman"/>
        </w:rPr>
        <w:t>He french nərəvolyushən məkənəroŋ ya, raja, he yɛ dak mandiyagɔ, nda he yɛ karekɔ ŋa, kaŋ kaŋŋa pɔrɔrɔ kaŋ nɛŋɛrɛ. He russian nərəvolyushən məkənəroŋ ya, Tsar, he yɛ dak mandiyagɔ, nda he yɛ karekɔ ŋa, kaŋ kaŋŋa pɔrɔrɔ kaŋ nɛŋɛrɛ. Nərəvolyushən mɛ France ya məkənɛ, ɔ tɔgɔrɔ Russia ya lɛ. He French Revolution bi Revelation chapter eleven hɔ propheci yɛ asɛm lɛ; ɔ de, he French Revolution propheci tafsiri yɛ mmara ŋa lɔŋɔ. Yesu nɛŋɛ yela asɛm dɔgɔrɔ wɔlɛ, ɔ hɔ məkənɛ ŋa ni; ɔ de, he Russian Revolution bi he French Revolution wɔlɛ lɛ.</w:t>
      </w:r>
    </w:p>
    <w:p>
      <w:pPr>
        <w:pStyle w:val="ArticleBody"/>
        <w:jc w:val="left"/>
      </w:pPr>
      <w:r>
        <w:rPr>
          <w:rFonts w:ascii="Times New Roman" w:hAnsi="Times New Roman" w:eastAsia="Times New Roman" w:cs="Times New Roman"/>
        </w:rPr>
        <w:t>Vladimir Putin mi Representa e último líder de una nación stablesido en una revolución producida con e ateísmo de Egipto. E primer líder de Rusia hue Vladimir Lenin. E nombre “Vladimir” ye de orichen eslavo i se compone de dos elementos: “vlad” i “mir.” “Vlad” deriva de la raíz eslava “vladeti”, que significa “reinar” o exerzer poder. “Mir” significa “mundo”. E primer Vladimir (Lenin) tipifica a l’último Vladimir (Putin), qui tamién ye tipificau pol primer líder de la revolución de l’ateísmo (Napoleón).</w:t>
      </w:r>
    </w:p>
    <w:p>
      <w:pPr>
        <w:pStyle w:val="ArticleBody"/>
        <w:jc w:val="left"/>
      </w:pPr>
      <w:r>
        <w:rPr>
          <w:rFonts w:ascii="Nirmala UI" w:hAnsi="Nirmala UI" w:eastAsia="Nirmala UI" w:cs="Nirmala UI"/>
        </w:rPr>
        <w:t>ಉಯಿಚ್</w:t>
      </w:r>
      <w:r>
        <w:rPr>
          <w:rFonts w:ascii="Times New Roman" w:hAnsi="Times New Roman" w:eastAsia="Times New Roman" w:cs="Times New Roman"/>
        </w:rPr>
        <w:t xml:space="preserve"> </w:t>
      </w:r>
      <w:r>
        <w:rPr>
          <w:rFonts w:ascii="Nirmala UI" w:hAnsi="Nirmala UI" w:eastAsia="Nirmala UI" w:cs="Nirmala UI"/>
        </w:rPr>
        <w:t>ಕೋಅಲಿಷನ್</w:t>
      </w:r>
      <w:r>
        <w:rPr>
          <w:rFonts w:ascii="Times New Roman" w:hAnsi="Times New Roman" w:eastAsia="Times New Roman" w:cs="Times New Roman"/>
        </w:rPr>
        <w:t xml:space="preserve"> </w:t>
      </w:r>
      <w:r>
        <w:rPr>
          <w:rFonts w:ascii="Nirmala UI" w:hAnsi="Nirmala UI" w:eastAsia="Nirmala UI" w:cs="Nirmala UI"/>
        </w:rPr>
        <w:t>ಯುದ್ಧದಲ್ಲಿ</w:t>
      </w:r>
      <w:r>
        <w:rPr>
          <w:rFonts w:ascii="Times New Roman" w:hAnsi="Times New Roman" w:eastAsia="Times New Roman" w:cs="Times New Roman"/>
        </w:rPr>
        <w:t xml:space="preserve"> </w:t>
      </w:r>
      <w:r>
        <w:rPr>
          <w:rFonts w:ascii="Nirmala UI" w:hAnsi="Nirmala UI" w:eastAsia="Nirmala UI" w:cs="Nirmala UI"/>
        </w:rPr>
        <w:t>ನಪೋಲಿಯನನ</w:t>
      </w:r>
      <w:r>
        <w:rPr>
          <w:rFonts w:ascii="Times New Roman" w:hAnsi="Times New Roman" w:eastAsia="Times New Roman" w:cs="Times New Roman"/>
        </w:rPr>
        <w:t xml:space="preserve"> </w:t>
      </w:r>
      <w:r>
        <w:rPr>
          <w:rFonts w:ascii="Nirmala UI" w:hAnsi="Nirmala UI" w:eastAsia="Nirmala UI" w:cs="Nirmala UI"/>
        </w:rPr>
        <w:t>ಸೋಲಿನ</w:t>
      </w:r>
      <w:r>
        <w:rPr>
          <w:rFonts w:ascii="Times New Roman" w:hAnsi="Times New Roman" w:eastAsia="Times New Roman" w:cs="Times New Roman"/>
        </w:rPr>
        <w:t xml:space="preserve"> </w:t>
      </w:r>
      <w:r>
        <w:rPr>
          <w:rFonts w:ascii="Nirmala UI" w:hAnsi="Nirmala UI" w:eastAsia="Nirmala UI" w:cs="Nirmala UI"/>
        </w:rPr>
        <w:t>ಬಳಿಕ</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1814</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ಏಪ್ರಿಲ್</w:t>
      </w:r>
      <w:r>
        <w:rPr>
          <w:rFonts w:ascii="Times New Roman" w:hAnsi="Times New Roman" w:eastAsia="Times New Roman" w:cs="Times New Roman"/>
        </w:rPr>
        <w:t xml:space="preserve"> </w:t>
      </w:r>
      <w:r>
        <w:rPr>
          <w:rFonts w:ascii="Nirmala UI" w:hAnsi="Nirmala UI" w:eastAsia="Nirmala UI" w:cs="Nirmala UI"/>
        </w:rPr>
        <w:t>ತಿಂಗಳಲ್ಲಿ</w:t>
      </w:r>
      <w:r>
        <w:rPr>
          <w:rFonts w:ascii="Times New Roman" w:hAnsi="Times New Roman" w:eastAsia="Times New Roman" w:cs="Times New Roman"/>
        </w:rPr>
        <w:t xml:space="preserve"> </w:t>
      </w:r>
      <w:r>
        <w:rPr>
          <w:rFonts w:ascii="Nirmala UI" w:hAnsi="Nirmala UI" w:eastAsia="Nirmala UI" w:cs="Nirmala UI"/>
        </w:rPr>
        <w:t>ನಡೆದ</w:t>
      </w:r>
      <w:r>
        <w:rPr>
          <w:rFonts w:ascii="Times New Roman" w:hAnsi="Times New Roman" w:eastAsia="Times New Roman" w:cs="Times New Roman"/>
        </w:rPr>
        <w:t xml:space="preserve"> </w:t>
      </w:r>
      <w:r>
        <w:rPr>
          <w:rFonts w:ascii="Nirmala UI" w:hAnsi="Nirmala UI" w:eastAsia="Nirmala UI" w:cs="Nirmala UI"/>
        </w:rPr>
        <w:t>ಫಾಂಟೇನ್</w:t>
      </w:r>
      <w:r>
        <w:rPr>
          <w:rFonts w:ascii="Times New Roman" w:hAnsi="Times New Roman" w:eastAsia="Times New Roman" w:cs="Times New Roman"/>
        </w:rPr>
        <w:t>‌</w:t>
      </w:r>
      <w:r>
        <w:rPr>
          <w:rFonts w:ascii="Nirmala UI" w:hAnsi="Nirmala UI" w:eastAsia="Nirmala UI" w:cs="Nirmala UI"/>
        </w:rPr>
        <w:t>ಬ್ಲೋ</w:t>
      </w:r>
      <w:r>
        <w:rPr>
          <w:rFonts w:ascii="Times New Roman" w:hAnsi="Times New Roman" w:eastAsia="Times New Roman" w:cs="Times New Roman"/>
        </w:rPr>
        <w:t xml:space="preserve"> </w:t>
      </w:r>
      <w:r>
        <w:rPr>
          <w:rFonts w:ascii="Nirmala UI" w:hAnsi="Nirmala UI" w:eastAsia="Nirmala UI" w:cs="Nirmala UI"/>
        </w:rPr>
        <w:t>ಒಡಂಬಡಿಕೆಯ</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ಫ್ರಾನ್ಸ್</w:t>
      </w:r>
      <w:r>
        <w:rPr>
          <w:rFonts w:ascii="Times New Roman" w:hAnsi="Times New Roman" w:eastAsia="Times New Roman" w:cs="Times New Roman"/>
        </w:rPr>
        <w:t>‌</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ಸಿಂಹಾಸನವನ್ನು</w:t>
      </w:r>
      <w:r>
        <w:rPr>
          <w:rFonts w:ascii="Times New Roman" w:hAnsi="Times New Roman" w:eastAsia="Times New Roman" w:cs="Times New Roman"/>
        </w:rPr>
        <w:t xml:space="preserve"> </w:t>
      </w:r>
      <w:r>
        <w:rPr>
          <w:rFonts w:ascii="Nirmala UI" w:hAnsi="Nirmala UI" w:eastAsia="Nirmala UI" w:cs="Nirmala UI"/>
        </w:rPr>
        <w:t>ತ್ಯಜಿಸಿ</w:t>
      </w:r>
      <w:r>
        <w:rPr>
          <w:rFonts w:ascii="Times New Roman" w:hAnsi="Times New Roman" w:eastAsia="Times New Roman" w:cs="Times New Roman"/>
        </w:rPr>
        <w:t xml:space="preserve"> </w:t>
      </w:r>
      <w:r>
        <w:rPr>
          <w:rFonts w:ascii="Nirmala UI" w:hAnsi="Nirmala UI" w:eastAsia="Nirmala UI" w:cs="Nirmala UI"/>
        </w:rPr>
        <w:t>ಮೆಡಿಟರೇನಿಯನ್</w:t>
      </w:r>
      <w:r>
        <w:rPr>
          <w:rFonts w:ascii="Times New Roman" w:hAnsi="Times New Roman" w:eastAsia="Times New Roman" w:cs="Times New Roman"/>
        </w:rPr>
        <w:t xml:space="preserve"> </w:t>
      </w:r>
      <w:r>
        <w:rPr>
          <w:rFonts w:ascii="Nirmala UI" w:hAnsi="Nirmala UI" w:eastAsia="Nirmala UI" w:cs="Nirmala UI"/>
        </w:rPr>
        <w:t>ಸಮುದ್ರದಲ್ಲಿರುವ</w:t>
      </w:r>
      <w:r>
        <w:rPr>
          <w:rFonts w:ascii="Times New Roman" w:hAnsi="Times New Roman" w:eastAsia="Times New Roman" w:cs="Times New Roman"/>
        </w:rPr>
        <w:t xml:space="preserve"> </w:t>
      </w:r>
      <w:r>
        <w:rPr>
          <w:rFonts w:ascii="Nirmala UI" w:hAnsi="Nirmala UI" w:eastAsia="Nirmala UI" w:cs="Nirmala UI"/>
        </w:rPr>
        <w:t>ಎಲ್ಬಾ</w:t>
      </w:r>
      <w:r>
        <w:rPr>
          <w:rFonts w:ascii="Times New Roman" w:hAnsi="Times New Roman" w:eastAsia="Times New Roman" w:cs="Times New Roman"/>
        </w:rPr>
        <w:t xml:space="preserve"> </w:t>
      </w:r>
      <w:r>
        <w:rPr>
          <w:rFonts w:ascii="Nirmala UI" w:hAnsi="Nirmala UI" w:eastAsia="Nirmala UI" w:cs="Nirmala UI"/>
        </w:rPr>
        <w:t>ದ್ವೀಪಕ್ಕೆ</w:t>
      </w:r>
      <w:r>
        <w:rPr>
          <w:rFonts w:ascii="Times New Roman" w:hAnsi="Times New Roman" w:eastAsia="Times New Roman" w:cs="Times New Roman"/>
        </w:rPr>
        <w:t xml:space="preserve"> </w:t>
      </w:r>
      <w:r>
        <w:rPr>
          <w:rFonts w:ascii="Nirmala UI" w:hAnsi="Nirmala UI" w:eastAsia="Nirmala UI" w:cs="Nirmala UI"/>
        </w:rPr>
        <w:t>ನಿಷ್ಕಾಸಿತನಾದನು</w:t>
      </w:r>
      <w:r>
        <w:rPr>
          <w:rFonts w:ascii="Times New Roman" w:hAnsi="Times New Roman" w:eastAsia="Times New Roman" w:cs="Times New Roman"/>
        </w:rPr>
        <w:t xml:space="preserve">. </w:t>
      </w:r>
      <w:r>
        <w:rPr>
          <w:rFonts w:ascii="Nirmala UI" w:hAnsi="Nirmala UI" w:eastAsia="Nirmala UI" w:cs="Nirmala UI"/>
        </w:rPr>
        <w:t>ಅವನಿಗೆ</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ದ್ವೀಪದ</w:t>
      </w:r>
      <w:r>
        <w:rPr>
          <w:rFonts w:ascii="Times New Roman" w:hAnsi="Times New Roman" w:eastAsia="Times New Roman" w:cs="Times New Roman"/>
        </w:rPr>
        <w:t xml:space="preserve"> </w:t>
      </w:r>
      <w:r>
        <w:rPr>
          <w:rFonts w:ascii="Nirmala UI" w:hAnsi="Nirmala UI" w:eastAsia="Nirmala UI" w:cs="Nirmala UI"/>
        </w:rPr>
        <w:t>ಮೇಲಿನ</w:t>
      </w:r>
      <w:r>
        <w:rPr>
          <w:rFonts w:ascii="Times New Roman" w:hAnsi="Times New Roman" w:eastAsia="Times New Roman" w:cs="Times New Roman"/>
        </w:rPr>
        <w:t xml:space="preserve"> </w:t>
      </w:r>
      <w:r>
        <w:rPr>
          <w:rFonts w:ascii="Nirmala UI" w:hAnsi="Nirmala UI" w:eastAsia="Nirmala UI" w:cs="Nirmala UI"/>
        </w:rPr>
        <w:t>ಸರ್ವಾಧಿಕಾರ</w:t>
      </w:r>
      <w:r>
        <w:rPr>
          <w:rFonts w:ascii="Times New Roman" w:hAnsi="Times New Roman" w:eastAsia="Times New Roman" w:cs="Times New Roman"/>
        </w:rPr>
        <w:t xml:space="preserve"> </w:t>
      </w:r>
      <w:r>
        <w:rPr>
          <w:rFonts w:ascii="Nirmala UI" w:hAnsi="Nirmala UI" w:eastAsia="Nirmala UI" w:cs="Nirmala UI"/>
        </w:rPr>
        <w:t>ನೀಡಲ್ಪಟ್ಟು</w:t>
      </w:r>
      <w:r>
        <w:rPr>
          <w:rFonts w:ascii="Times New Roman" w:hAnsi="Times New Roman" w:eastAsia="Times New Roman" w:cs="Times New Roman"/>
        </w:rPr>
        <w:t xml:space="preserve">, </w:t>
      </w:r>
      <w:r>
        <w:rPr>
          <w:rFonts w:ascii="Nirmala UI" w:hAnsi="Nirmala UI" w:eastAsia="Nirmala UI" w:cs="Nirmala UI"/>
        </w:rPr>
        <w:t>ಬಹಳವಾಗಿ</w:t>
      </w:r>
      <w:r>
        <w:rPr>
          <w:rFonts w:ascii="Times New Roman" w:hAnsi="Times New Roman" w:eastAsia="Times New Roman" w:cs="Times New Roman"/>
        </w:rPr>
        <w:t xml:space="preserve"> </w:t>
      </w:r>
      <w:r>
        <w:rPr>
          <w:rFonts w:ascii="Nirmala UI" w:hAnsi="Nirmala UI" w:eastAsia="Nirmala UI" w:cs="Nirmala UI"/>
        </w:rPr>
        <w:t>ಕುಂಠಿತಗೊಂಡ</w:t>
      </w:r>
      <w:r>
        <w:rPr>
          <w:rFonts w:ascii="Times New Roman" w:hAnsi="Times New Roman" w:eastAsia="Times New Roman" w:cs="Times New Roman"/>
        </w:rPr>
        <w:t xml:space="preserve"> </w:t>
      </w:r>
      <w:r>
        <w:rPr>
          <w:rFonts w:ascii="Nirmala UI" w:hAnsi="Nirmala UI" w:eastAsia="Nirmala UI" w:cs="Nirmala UI"/>
        </w:rPr>
        <w:t>ರೂಪದಲ್ಲಾದರೂ</w:t>
      </w:r>
      <w:r>
        <w:rPr>
          <w:rFonts w:ascii="Times New Roman" w:hAnsi="Times New Roman" w:eastAsia="Times New Roman" w:cs="Times New Roman"/>
        </w:rPr>
        <w:t xml:space="preserve"> “</w:t>
      </w:r>
      <w:r>
        <w:rPr>
          <w:rFonts w:ascii="Nirmala UI" w:hAnsi="Nirmala UI" w:eastAsia="Nirmala UI" w:cs="Nirmala UI"/>
        </w:rPr>
        <w:t>ಚಕ್ರವರ್ತಿ</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ಬಿರುದನ್ನು</w:t>
      </w:r>
      <w:r>
        <w:rPr>
          <w:rFonts w:ascii="Times New Roman" w:hAnsi="Times New Roman" w:eastAsia="Times New Roman" w:cs="Times New Roman"/>
        </w:rPr>
        <w:t xml:space="preserve"> </w:t>
      </w:r>
      <w:r>
        <w:rPr>
          <w:rFonts w:ascii="Nirmala UI" w:hAnsi="Nirmala UI" w:eastAsia="Nirmala UI" w:cs="Nirmala UI"/>
        </w:rPr>
        <w:t>ಉಳಿಸಿಕೊಳ್ಳಲು</w:t>
      </w:r>
      <w:r>
        <w:rPr>
          <w:rFonts w:ascii="Times New Roman" w:hAnsi="Times New Roman" w:eastAsia="Times New Roman" w:cs="Times New Roman"/>
        </w:rPr>
        <w:t xml:space="preserve"> </w:t>
      </w:r>
      <w:r>
        <w:rPr>
          <w:rFonts w:ascii="Nirmala UI" w:hAnsi="Nirmala UI" w:eastAsia="Nirmala UI" w:cs="Nirmala UI"/>
        </w:rPr>
        <w:t>ಅನುಮತಿ</w:t>
      </w:r>
      <w:r>
        <w:rPr>
          <w:rFonts w:ascii="Times New Roman" w:hAnsi="Times New Roman" w:eastAsia="Times New Roman" w:cs="Times New Roman"/>
        </w:rPr>
        <w:t xml:space="preserve"> </w:t>
      </w:r>
      <w:r>
        <w:rPr>
          <w:rFonts w:ascii="Nirmala UI" w:hAnsi="Nirmala UI" w:eastAsia="Nirmala UI" w:cs="Nirmala UI"/>
        </w:rPr>
        <w:t>ನೀಡಲಾಯಿತು</w:t>
      </w:r>
      <w:r>
        <w:rPr>
          <w:rFonts w:ascii="Times New Roman" w:hAnsi="Times New Roman" w:eastAsia="Times New Roman" w:cs="Times New Roman"/>
        </w:rPr>
        <w:t xml:space="preserve">. </w:t>
      </w:r>
      <w:r>
        <w:rPr>
          <w:rFonts w:ascii="Nirmala UI" w:hAnsi="Nirmala UI" w:eastAsia="Nirmala UI" w:cs="Nirmala UI"/>
        </w:rPr>
        <w:t>ನಪೋಲಿಯನನು</w:t>
      </w:r>
      <w:r>
        <w:rPr>
          <w:rFonts w:ascii="Times New Roman" w:hAnsi="Times New Roman" w:eastAsia="Times New Roman" w:cs="Times New Roman"/>
        </w:rPr>
        <w:t xml:space="preserve"> </w:t>
      </w:r>
      <w:r>
        <w:rPr>
          <w:rFonts w:ascii="Nirmala UI" w:hAnsi="Nirmala UI" w:eastAsia="Nirmala UI" w:cs="Nirmala UI"/>
        </w:rPr>
        <w:t>ಎಲ್ಬಾದಲ್ಲಿ</w:t>
      </w:r>
      <w:r>
        <w:rPr>
          <w:rFonts w:ascii="Times New Roman" w:hAnsi="Times New Roman" w:eastAsia="Times New Roman" w:cs="Times New Roman"/>
        </w:rPr>
        <w:t xml:space="preserve"> </w:t>
      </w:r>
      <w:r>
        <w:rPr>
          <w:rFonts w:ascii="Nirmala UI" w:hAnsi="Nirmala UI" w:eastAsia="Nirmala UI" w:cs="Nirmala UI"/>
        </w:rPr>
        <w:t>ಸುಮಾರು</w:t>
      </w:r>
      <w:r>
        <w:rPr>
          <w:rFonts w:ascii="Times New Roman" w:hAnsi="Times New Roman" w:eastAsia="Times New Roman" w:cs="Times New Roman"/>
        </w:rPr>
        <w:t xml:space="preserve"> </w:t>
      </w:r>
      <w:r>
        <w:rPr>
          <w:rFonts w:ascii="Nirmala UI" w:hAnsi="Nirmala UI" w:eastAsia="Nirmala UI" w:cs="Nirmala UI"/>
        </w:rPr>
        <w:t>ಹತ್ತು</w:t>
      </w:r>
      <w:r>
        <w:rPr>
          <w:rFonts w:ascii="Times New Roman" w:hAnsi="Times New Roman" w:eastAsia="Times New Roman" w:cs="Times New Roman"/>
        </w:rPr>
        <w:t xml:space="preserve"> </w:t>
      </w:r>
      <w:r>
        <w:rPr>
          <w:rFonts w:ascii="Nirmala UI" w:hAnsi="Nirmala UI" w:eastAsia="Nirmala UI" w:cs="Nirmala UI"/>
        </w:rPr>
        <w:t>ತಿಂಗಳು</w:t>
      </w:r>
      <w:r>
        <w:rPr>
          <w:rFonts w:ascii="Times New Roman" w:hAnsi="Times New Roman" w:eastAsia="Times New Roman" w:cs="Times New Roman"/>
        </w:rPr>
        <w:t xml:space="preserve"> </w:t>
      </w:r>
      <w:r>
        <w:rPr>
          <w:rFonts w:ascii="Nirmala UI" w:hAnsi="Nirmala UI" w:eastAsia="Nirmala UI" w:cs="Nirmala UI"/>
        </w:rPr>
        <w:t>ಕಳೆದನು</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ಅವಧಿಯಲ್ಲಿ</w:t>
      </w:r>
      <w:r>
        <w:rPr>
          <w:rFonts w:ascii="Times New Roman" w:hAnsi="Times New Roman" w:eastAsia="Times New Roman" w:cs="Times New Roman"/>
        </w:rPr>
        <w:t xml:space="preserve"> </w:t>
      </w:r>
      <w:r>
        <w:rPr>
          <w:rFonts w:ascii="Nirmala UI" w:hAnsi="Nirmala UI" w:eastAsia="Nirmala UI" w:cs="Nirmala UI"/>
        </w:rPr>
        <w:t>ಫ್ರಾನ್ಸ್</w:t>
      </w:r>
      <w:r>
        <w:rPr>
          <w:rFonts w:ascii="Times New Roman" w:hAnsi="Times New Roman" w:eastAsia="Times New Roman" w:cs="Times New Roman"/>
        </w:rPr>
        <w:t>‌</w:t>
      </w:r>
      <w:r>
        <w:rPr>
          <w:rFonts w:ascii="Nirmala UI" w:hAnsi="Nirmala UI" w:eastAsia="Nirmala UI" w:cs="Nirmala UI"/>
        </w:rPr>
        <w:t>ನಲ್ಲಿ</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ಅಧಿಕಾರಕ್ಕೆ</w:t>
      </w:r>
      <w:r>
        <w:rPr>
          <w:rFonts w:ascii="Times New Roman" w:hAnsi="Times New Roman" w:eastAsia="Times New Roman" w:cs="Times New Roman"/>
        </w:rPr>
        <w:t xml:space="preserve"> </w:t>
      </w:r>
      <w:r>
        <w:rPr>
          <w:rFonts w:ascii="Nirmala UI" w:hAnsi="Nirmala UI" w:eastAsia="Nirmala UI" w:cs="Nirmala UI"/>
        </w:rPr>
        <w:t>ಮರಳುವ</w:t>
      </w:r>
      <w:r>
        <w:rPr>
          <w:rFonts w:ascii="Times New Roman" w:hAnsi="Times New Roman" w:eastAsia="Times New Roman" w:cs="Times New Roman"/>
        </w:rPr>
        <w:t xml:space="preserve"> </w:t>
      </w:r>
      <w:r>
        <w:rPr>
          <w:rFonts w:ascii="Nirmala UI" w:hAnsi="Nirmala UI" w:eastAsia="Nirmala UI" w:cs="Nirmala UI"/>
        </w:rPr>
        <w:t>ಯೋಜನೆಗಳನ್ನು</w:t>
      </w:r>
      <w:r>
        <w:rPr>
          <w:rFonts w:ascii="Times New Roman" w:hAnsi="Times New Roman" w:eastAsia="Times New Roman" w:cs="Times New Roman"/>
        </w:rPr>
        <w:t xml:space="preserve"> </w:t>
      </w:r>
      <w:r>
        <w:rPr>
          <w:rFonts w:ascii="Nirmala UI" w:hAnsi="Nirmala UI" w:eastAsia="Nirmala UI" w:cs="Nirmala UI"/>
        </w:rPr>
        <w:t>ರೂಪಿಸಿದನು</w:t>
      </w:r>
      <w:r>
        <w:rPr>
          <w:rFonts w:ascii="Times New Roman" w:hAnsi="Times New Roman" w:eastAsia="Times New Roman" w:cs="Times New Roman"/>
        </w:rPr>
        <w:t xml:space="preserve">. </w:t>
      </w:r>
      <w:r>
        <w:rPr>
          <w:rFonts w:ascii="Nirmala UI" w:hAnsi="Nirmala UI" w:eastAsia="Nirmala UI" w:cs="Nirmala UI"/>
        </w:rPr>
        <w:t>ಎಲ್ಬಾದಿಂದ</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ಪಾರಾಗಿ</w:t>
      </w:r>
      <w:r>
        <w:rPr>
          <w:rFonts w:ascii="Times New Roman" w:hAnsi="Times New Roman" w:eastAsia="Times New Roman" w:cs="Times New Roman"/>
        </w:rPr>
        <w:t>, “</w:t>
      </w:r>
      <w:r>
        <w:rPr>
          <w:rFonts w:ascii="Nirmala UI" w:hAnsi="Nirmala UI" w:eastAsia="Nirmala UI" w:cs="Nirmala UI"/>
        </w:rPr>
        <w:t>ಹಂಡ್ರೆಡ್</w:t>
      </w:r>
      <w:r>
        <w:rPr>
          <w:rFonts w:ascii="Times New Roman" w:hAnsi="Times New Roman" w:eastAsia="Times New Roman" w:cs="Times New Roman"/>
        </w:rPr>
        <w:t xml:space="preserve"> </w:t>
      </w:r>
      <w:r>
        <w:rPr>
          <w:rFonts w:ascii="Nirmala UI" w:hAnsi="Nirmala UI" w:eastAsia="Nirmala UI" w:cs="Nirmala UI"/>
        </w:rPr>
        <w:t>ಡೇಸ್</w:t>
      </w:r>
      <w:r>
        <w:rPr>
          <w:rFonts w:ascii="Times New Roman" w:hAnsi="Times New Roman" w:eastAsia="Times New Roman" w:cs="Times New Roman"/>
        </w:rPr>
        <w:t xml:space="preserve">” </w:t>
      </w:r>
      <w:r>
        <w:rPr>
          <w:rFonts w:ascii="Nirmala UI" w:hAnsi="Nirmala UI" w:eastAsia="Nirmala UI" w:cs="Nirmala UI"/>
        </w:rPr>
        <w:t>ಅವಧಿಯಲ್ಲಿ</w:t>
      </w:r>
      <w:r>
        <w:rPr>
          <w:rFonts w:ascii="Times New Roman" w:hAnsi="Times New Roman" w:eastAsia="Times New Roman" w:cs="Times New Roman"/>
        </w:rPr>
        <w:t xml:space="preserve"> </w:t>
      </w:r>
      <w:r>
        <w:rPr>
          <w:rFonts w:ascii="Nirmala UI" w:hAnsi="Nirmala UI" w:eastAsia="Nirmala UI" w:cs="Nirmala UI"/>
        </w:rPr>
        <w:t>ಫ್ರಾನ್ಸ್</w:t>
      </w:r>
      <w:r>
        <w:rPr>
          <w:rFonts w:ascii="Times New Roman" w:hAnsi="Times New Roman" w:eastAsia="Times New Roman" w:cs="Times New Roman"/>
        </w:rPr>
        <w:t>‌</w:t>
      </w:r>
      <w:r>
        <w:rPr>
          <w:rFonts w:ascii="Nirmala UI" w:hAnsi="Nirmala UI" w:eastAsia="Nirmala UI" w:cs="Nirmala UI"/>
        </w:rPr>
        <w:t>ನಲ್ಲಿ</w:t>
      </w:r>
      <w:r>
        <w:rPr>
          <w:rFonts w:ascii="Times New Roman" w:hAnsi="Times New Roman" w:eastAsia="Times New Roman" w:cs="Times New Roman"/>
        </w:rPr>
        <w:t xml:space="preserve"> </w:t>
      </w:r>
      <w:r>
        <w:rPr>
          <w:rFonts w:ascii="Nirmala UI" w:hAnsi="Nirmala UI" w:eastAsia="Nirmala UI" w:cs="Nirmala UI"/>
        </w:rPr>
        <w:t>ಅಲ್ಪಕಾಲಕ್ಕೆ</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ಅಧಿಕಾರಕ್ಕೆ</w:t>
      </w:r>
      <w:r>
        <w:rPr>
          <w:rFonts w:ascii="Times New Roman" w:hAnsi="Times New Roman" w:eastAsia="Times New Roman" w:cs="Times New Roman"/>
        </w:rPr>
        <w:t xml:space="preserve"> </w:t>
      </w:r>
      <w:r>
        <w:rPr>
          <w:rFonts w:ascii="Nirmala UI" w:hAnsi="Nirmala UI" w:eastAsia="Nirmala UI" w:cs="Nirmala UI"/>
        </w:rPr>
        <w:t>ಮರಳಿದ</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1815</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ಜೂನ್</w:t>
      </w:r>
      <w:r>
        <w:rPr>
          <w:rFonts w:ascii="Times New Roman" w:hAnsi="Times New Roman" w:eastAsia="Times New Roman" w:cs="Times New Roman"/>
        </w:rPr>
        <w:t xml:space="preserve"> </w:t>
      </w:r>
      <w:r>
        <w:rPr>
          <w:rFonts w:ascii="Nirmala UI" w:hAnsi="Nirmala UI" w:eastAsia="Nirmala UI" w:cs="Nirmala UI"/>
        </w:rPr>
        <w:t>ತಿಂಗಳಲ್ಲಿ</w:t>
      </w:r>
      <w:r>
        <w:rPr>
          <w:rFonts w:ascii="Times New Roman" w:hAnsi="Times New Roman" w:eastAsia="Times New Roman" w:cs="Times New Roman"/>
        </w:rPr>
        <w:t xml:space="preserve"> </w:t>
      </w:r>
      <w:r>
        <w:rPr>
          <w:rFonts w:ascii="Nirmala UI" w:hAnsi="Nirmala UI" w:eastAsia="Nirmala UI" w:cs="Nirmala UI"/>
        </w:rPr>
        <w:t>ನಡೆದ</w:t>
      </w:r>
      <w:r>
        <w:rPr>
          <w:rFonts w:ascii="Times New Roman" w:hAnsi="Times New Roman" w:eastAsia="Times New Roman" w:cs="Times New Roman"/>
        </w:rPr>
        <w:t xml:space="preserve"> </w:t>
      </w:r>
      <w:r>
        <w:rPr>
          <w:rFonts w:ascii="Nirmala UI" w:hAnsi="Nirmala UI" w:eastAsia="Nirmala UI" w:cs="Nirmala UI"/>
        </w:rPr>
        <w:t>ವಾಟರ್</w:t>
      </w:r>
      <w:r>
        <w:rPr>
          <w:rFonts w:ascii="Times New Roman" w:hAnsi="Times New Roman" w:eastAsia="Times New Roman" w:cs="Times New Roman"/>
        </w:rPr>
        <w:t>‌</w:t>
      </w:r>
      <w:r>
        <w:rPr>
          <w:rFonts w:ascii="Nirmala UI" w:hAnsi="Nirmala UI" w:eastAsia="Nirmala UI" w:cs="Nirmala UI"/>
        </w:rPr>
        <w:t>ಲೂ</w:t>
      </w:r>
      <w:r>
        <w:rPr>
          <w:rFonts w:ascii="Times New Roman" w:hAnsi="Times New Roman" w:eastAsia="Times New Roman" w:cs="Times New Roman"/>
        </w:rPr>
        <w:t xml:space="preserve"> </w:t>
      </w:r>
      <w:r>
        <w:rPr>
          <w:rFonts w:ascii="Nirmala UI" w:hAnsi="Nirmala UI" w:eastAsia="Nirmala UI" w:cs="Nirmala UI"/>
        </w:rPr>
        <w:t>ಯುದ್ಧದಲ್ಲಿ</w:t>
      </w:r>
      <w:r>
        <w:rPr>
          <w:rFonts w:ascii="Times New Roman" w:hAnsi="Times New Roman" w:eastAsia="Times New Roman" w:cs="Times New Roman"/>
        </w:rPr>
        <w:t xml:space="preserve"> </w:t>
      </w:r>
      <w:r>
        <w:rPr>
          <w:rFonts w:ascii="Nirmala UI" w:hAnsi="Nirmala UI" w:eastAsia="Nirmala UI" w:cs="Nirmala UI"/>
        </w:rPr>
        <w:t>ನಪೋಲಿಯನನು</w:t>
      </w:r>
      <w:r>
        <w:rPr>
          <w:rFonts w:ascii="Times New Roman" w:hAnsi="Times New Roman" w:eastAsia="Times New Roman" w:cs="Times New Roman"/>
        </w:rPr>
        <w:t xml:space="preserve"> </w:t>
      </w:r>
      <w:r>
        <w:rPr>
          <w:rFonts w:ascii="Nirmala UI" w:hAnsi="Nirmala UI" w:eastAsia="Nirmala UI" w:cs="Nirmala UI"/>
        </w:rPr>
        <w:t>ನಿರ್ಣಾಯಕವಾಗಿ</w:t>
      </w:r>
      <w:r>
        <w:rPr>
          <w:rFonts w:ascii="Times New Roman" w:hAnsi="Times New Roman" w:eastAsia="Times New Roman" w:cs="Times New Roman"/>
        </w:rPr>
        <w:t xml:space="preserve"> </w:t>
      </w:r>
      <w:r>
        <w:rPr>
          <w:rFonts w:ascii="Nirmala UI" w:hAnsi="Nirmala UI" w:eastAsia="Nirmala UI" w:cs="Nirmala UI"/>
        </w:rPr>
        <w:t>ಸೋಲಿಸಲ್ಪಟ್ಟನು</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ಸೋಲಿನ</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ಮೈತ್ರಿ</w:t>
      </w:r>
      <w:r>
        <w:rPr>
          <w:rFonts w:ascii="Times New Roman" w:hAnsi="Times New Roman" w:eastAsia="Times New Roman" w:cs="Times New Roman"/>
        </w:rPr>
        <w:t xml:space="preserve"> </w:t>
      </w:r>
      <w:r>
        <w:rPr>
          <w:rFonts w:ascii="Nirmala UI" w:hAnsi="Nirmala UI" w:eastAsia="Nirmala UI" w:cs="Nirmala UI"/>
        </w:rPr>
        <w:t>ಶಕ್ತಿಗಳು</w:t>
      </w:r>
      <w:r>
        <w:rPr>
          <w:rFonts w:ascii="Times New Roman" w:hAnsi="Times New Roman" w:eastAsia="Times New Roman" w:cs="Times New Roman"/>
        </w:rPr>
        <w:t xml:space="preserve">, </w:t>
      </w:r>
      <w:r>
        <w:rPr>
          <w:rFonts w:ascii="Nirmala UI" w:hAnsi="Nirmala UI" w:eastAsia="Nirmala UI" w:cs="Nirmala UI"/>
        </w:rPr>
        <w:t>ವಿಶೇಷವಾಗಿ</w:t>
      </w:r>
      <w:r>
        <w:rPr>
          <w:rFonts w:ascii="Times New Roman" w:hAnsi="Times New Roman" w:eastAsia="Times New Roman" w:cs="Times New Roman"/>
        </w:rPr>
        <w:t xml:space="preserve"> </w:t>
      </w:r>
      <w:r>
        <w:rPr>
          <w:rFonts w:ascii="Nirmala UI" w:hAnsi="Nirmala UI" w:eastAsia="Nirmala UI" w:cs="Nirmala UI"/>
        </w:rPr>
        <w:t>ಗ್ರೇಟ್</w:t>
      </w:r>
      <w:r>
        <w:rPr>
          <w:rFonts w:ascii="Times New Roman" w:hAnsi="Times New Roman" w:eastAsia="Times New Roman" w:cs="Times New Roman"/>
        </w:rPr>
        <w:t xml:space="preserve"> </w:t>
      </w:r>
      <w:r>
        <w:rPr>
          <w:rFonts w:ascii="Nirmala UI" w:hAnsi="Nirmala UI" w:eastAsia="Nirmala UI" w:cs="Nirmala UI"/>
        </w:rPr>
        <w:t>ಬ್ರಿಟನ್</w:t>
      </w:r>
      <w:r>
        <w:rPr>
          <w:rFonts w:ascii="Times New Roman" w:hAnsi="Times New Roman" w:eastAsia="Times New Roman" w:cs="Times New Roman"/>
        </w:rPr>
        <w:t xml:space="preserve">, </w:t>
      </w:r>
      <w:r>
        <w:rPr>
          <w:rFonts w:ascii="Nirmala UI" w:hAnsi="Nirmala UI" w:eastAsia="Nirmala UI" w:cs="Nirmala UI"/>
        </w:rPr>
        <w:t>ನಪೋಲಿಯನನು</w:t>
      </w:r>
      <w:r>
        <w:rPr>
          <w:rFonts w:ascii="Times New Roman" w:hAnsi="Times New Roman" w:eastAsia="Times New Roman" w:cs="Times New Roman"/>
        </w:rPr>
        <w:t xml:space="preserve"> </w:t>
      </w:r>
      <w:r>
        <w:rPr>
          <w:rFonts w:ascii="Nirmala UI" w:hAnsi="Nirmala UI" w:eastAsia="Nirmala UI" w:cs="Nirmala UI"/>
        </w:rPr>
        <w:t>ಮುಂದೆ</w:t>
      </w:r>
      <w:r>
        <w:rPr>
          <w:rFonts w:ascii="Times New Roman" w:hAnsi="Times New Roman" w:eastAsia="Times New Roman" w:cs="Times New Roman"/>
        </w:rPr>
        <w:t xml:space="preserve"> </w:t>
      </w:r>
      <w:r>
        <w:rPr>
          <w:rFonts w:ascii="Nirmala UI" w:hAnsi="Nirmala UI" w:eastAsia="Nirmala UI" w:cs="Nirmala UI"/>
        </w:rPr>
        <w:t>ಇನ್ನೂ</w:t>
      </w:r>
      <w:r>
        <w:rPr>
          <w:rFonts w:ascii="Times New Roman" w:hAnsi="Times New Roman" w:eastAsia="Times New Roman" w:cs="Times New Roman"/>
        </w:rPr>
        <w:t xml:space="preserve"> </w:t>
      </w:r>
      <w:r>
        <w:rPr>
          <w:rFonts w:ascii="Nirmala UI" w:hAnsi="Nirmala UI" w:eastAsia="Nirmala UI" w:cs="Nirmala UI"/>
        </w:rPr>
        <w:t>ಯಾವುದೇ</w:t>
      </w:r>
      <w:r>
        <w:rPr>
          <w:rFonts w:ascii="Times New Roman" w:hAnsi="Times New Roman" w:eastAsia="Times New Roman" w:cs="Times New Roman"/>
        </w:rPr>
        <w:t xml:space="preserve"> </w:t>
      </w:r>
      <w:r>
        <w:rPr>
          <w:rFonts w:ascii="Nirmala UI" w:hAnsi="Nirmala UI" w:eastAsia="Nirmala UI" w:cs="Nirmala UI"/>
        </w:rPr>
        <w:t>ತೊಂದರೆ</w:t>
      </w:r>
      <w:r>
        <w:rPr>
          <w:rFonts w:ascii="Times New Roman" w:hAnsi="Times New Roman" w:eastAsia="Times New Roman" w:cs="Times New Roman"/>
        </w:rPr>
        <w:t xml:space="preserve"> </w:t>
      </w:r>
      <w:r>
        <w:rPr>
          <w:rFonts w:ascii="Nirmala UI" w:hAnsi="Nirmala UI" w:eastAsia="Nirmala UI" w:cs="Nirmala UI"/>
        </w:rPr>
        <w:t>ಉಂಟುಮಾಡದಂತೆ</w:t>
      </w:r>
      <w:r>
        <w:rPr>
          <w:rFonts w:ascii="Times New Roman" w:hAnsi="Times New Roman" w:eastAsia="Times New Roman" w:cs="Times New Roman"/>
        </w:rPr>
        <w:t xml:space="preserve"> </w:t>
      </w:r>
      <w:r>
        <w:rPr>
          <w:rFonts w:ascii="Nirmala UI" w:hAnsi="Nirmala UI" w:eastAsia="Nirmala UI" w:cs="Nirmala UI"/>
        </w:rPr>
        <w:t>ತಡೆಯುವುದಕ್ಕೆ</w:t>
      </w:r>
      <w:r>
        <w:rPr>
          <w:rFonts w:ascii="Times New Roman" w:hAnsi="Times New Roman" w:eastAsia="Times New Roman" w:cs="Times New Roman"/>
        </w:rPr>
        <w:t xml:space="preserve"> </w:t>
      </w:r>
      <w:r>
        <w:rPr>
          <w:rFonts w:ascii="Nirmala UI" w:hAnsi="Nirmala UI" w:eastAsia="Nirmala UI" w:cs="Nirmala UI"/>
        </w:rPr>
        <w:t>ದೃಢನಿಶ್ಚಯಗೊಂಡವು</w:t>
      </w:r>
      <w:r>
        <w:rPr>
          <w:rFonts w:ascii="Times New Roman" w:hAnsi="Times New Roman" w:eastAsia="Times New Roman" w:cs="Times New Roman"/>
        </w:rPr>
        <w:t xml:space="preserve">. </w:t>
      </w:r>
      <w:r>
        <w:rPr>
          <w:rFonts w:ascii="Nirmala UI" w:hAnsi="Nirmala UI" w:eastAsia="Nirmala UI" w:cs="Nirmala UI"/>
        </w:rPr>
        <w:t>ಪರಿಣಾಮವಾಗಿ</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ಮತ್ತೊಮ್ಮೆ</w:t>
      </w:r>
      <w:r>
        <w:rPr>
          <w:rFonts w:ascii="Times New Roman" w:hAnsi="Times New Roman" w:eastAsia="Times New Roman" w:cs="Times New Roman"/>
        </w:rPr>
        <w:t xml:space="preserve"> </w:t>
      </w:r>
      <w:r>
        <w:rPr>
          <w:rFonts w:ascii="Nirmala UI" w:hAnsi="Nirmala UI" w:eastAsia="Nirmala UI" w:cs="Nirmala UI"/>
        </w:rPr>
        <w:t>ನಿಷ್ಕಾಸಿತನಾದನು</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ಬಾರಿ</w:t>
      </w:r>
      <w:r>
        <w:rPr>
          <w:rFonts w:ascii="Times New Roman" w:hAnsi="Times New Roman" w:eastAsia="Times New Roman" w:cs="Times New Roman"/>
        </w:rPr>
        <w:t xml:space="preserve"> </w:t>
      </w:r>
      <w:r>
        <w:rPr>
          <w:rFonts w:ascii="Nirmala UI" w:hAnsi="Nirmala UI" w:eastAsia="Nirmala UI" w:cs="Nirmala UI"/>
        </w:rPr>
        <w:t>ದಕ್ಷಿಣ</w:t>
      </w:r>
      <w:r>
        <w:rPr>
          <w:rFonts w:ascii="Times New Roman" w:hAnsi="Times New Roman" w:eastAsia="Times New Roman" w:cs="Times New Roman"/>
        </w:rPr>
        <w:t xml:space="preserve"> </w:t>
      </w:r>
      <w:r>
        <w:rPr>
          <w:rFonts w:ascii="Nirmala UI" w:hAnsi="Nirmala UI" w:eastAsia="Nirmala UI" w:cs="Nirmala UI"/>
        </w:rPr>
        <w:t>ಅಟ್ಲಾಂಟಿಕ್</w:t>
      </w:r>
      <w:r>
        <w:rPr>
          <w:rFonts w:ascii="Times New Roman" w:hAnsi="Times New Roman" w:eastAsia="Times New Roman" w:cs="Times New Roman"/>
        </w:rPr>
        <w:t>‌</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ದೂರಸ್ಥ</w:t>
      </w:r>
      <w:r>
        <w:rPr>
          <w:rFonts w:ascii="Times New Roman" w:hAnsi="Times New Roman" w:eastAsia="Times New Roman" w:cs="Times New Roman"/>
        </w:rPr>
        <w:t xml:space="preserve"> </w:t>
      </w:r>
      <w:r>
        <w:rPr>
          <w:rFonts w:ascii="Nirmala UI" w:hAnsi="Nirmala UI" w:eastAsia="Nirmala UI" w:cs="Nirmala UI"/>
        </w:rPr>
        <w:t>ದ್ವೀಪವಾದ</w:t>
      </w:r>
      <w:r>
        <w:rPr>
          <w:rFonts w:ascii="Times New Roman" w:hAnsi="Times New Roman" w:eastAsia="Times New Roman" w:cs="Times New Roman"/>
        </w:rPr>
        <w:t xml:space="preserve"> </w:t>
      </w:r>
      <w:r>
        <w:rPr>
          <w:rFonts w:ascii="Nirmala UI" w:hAnsi="Nirmala UI" w:eastAsia="Nirmala UI" w:cs="Nirmala UI"/>
        </w:rPr>
        <w:t>ಸೇಂಟ್</w:t>
      </w:r>
      <w:r>
        <w:rPr>
          <w:rFonts w:ascii="Times New Roman" w:hAnsi="Times New Roman" w:eastAsia="Times New Roman" w:cs="Times New Roman"/>
        </w:rPr>
        <w:t xml:space="preserve"> </w:t>
      </w:r>
      <w:r>
        <w:rPr>
          <w:rFonts w:ascii="Nirmala UI" w:hAnsi="Nirmala UI" w:eastAsia="Nirmala UI" w:cs="Nirmala UI"/>
        </w:rPr>
        <w:t>ಹೆಲೆನಾಕ್ಕೆ</w:t>
      </w:r>
      <w:r>
        <w:rPr>
          <w:rFonts w:ascii="Times New Roman" w:hAnsi="Times New Roman" w:eastAsia="Times New Roman" w:cs="Times New Roman"/>
        </w:rPr>
        <w:t xml:space="preserve"> </w:t>
      </w:r>
      <w:r>
        <w:rPr>
          <w:rFonts w:ascii="Nirmala UI" w:hAnsi="Nirmala UI" w:eastAsia="Nirmala UI" w:cs="Nirmala UI"/>
        </w:rPr>
        <w:t>ಕಳುಹಿಸಲ್ಪಟ್ಟನು</w:t>
      </w:r>
      <w:r>
        <w:rPr>
          <w:rFonts w:ascii="Times New Roman" w:hAnsi="Times New Roman" w:eastAsia="Times New Roman" w:cs="Times New Roman"/>
        </w:rPr>
        <w:t xml:space="preserve">. </w:t>
      </w:r>
      <w:r>
        <w:rPr>
          <w:rFonts w:ascii="Nirmala UI" w:hAnsi="Nirmala UI" w:eastAsia="Nirmala UI" w:cs="Nirmala UI"/>
        </w:rPr>
        <w:t>ನಪೋಲಿಯನನು</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ಜೀವನದ</w:t>
      </w:r>
      <w:r>
        <w:rPr>
          <w:rFonts w:ascii="Times New Roman" w:hAnsi="Times New Roman" w:eastAsia="Times New Roman" w:cs="Times New Roman"/>
        </w:rPr>
        <w:t xml:space="preserve"> </w:t>
      </w:r>
      <w:r>
        <w:rPr>
          <w:rFonts w:ascii="Nirmala UI" w:hAnsi="Nirmala UI" w:eastAsia="Nirmala UI" w:cs="Nirmala UI"/>
        </w:rPr>
        <w:t>ಉಳಿದ</w:t>
      </w:r>
      <w:r>
        <w:rPr>
          <w:rFonts w:ascii="Times New Roman" w:hAnsi="Times New Roman" w:eastAsia="Times New Roman" w:cs="Times New Roman"/>
        </w:rPr>
        <w:t xml:space="preserve"> </w:t>
      </w:r>
      <w:r>
        <w:rPr>
          <w:rFonts w:ascii="Nirmala UI" w:hAnsi="Nirmala UI" w:eastAsia="Nirmala UI" w:cs="Nirmala UI"/>
        </w:rPr>
        <w:t>ಅವಧಿಯನ್ನು</w:t>
      </w:r>
      <w:r>
        <w:rPr>
          <w:rFonts w:ascii="Times New Roman" w:hAnsi="Times New Roman" w:eastAsia="Times New Roman" w:cs="Times New Roman"/>
        </w:rPr>
        <w:t xml:space="preserve"> </w:t>
      </w:r>
      <w:r>
        <w:rPr>
          <w:rFonts w:ascii="Nirmala UI" w:hAnsi="Nirmala UI" w:eastAsia="Nirmala UI" w:cs="Nirmala UI"/>
        </w:rPr>
        <w:t>ಸೇಂಟ್</w:t>
      </w:r>
      <w:r>
        <w:rPr>
          <w:rFonts w:ascii="Times New Roman" w:hAnsi="Times New Roman" w:eastAsia="Times New Roman" w:cs="Times New Roman"/>
        </w:rPr>
        <w:t xml:space="preserve"> </w:t>
      </w:r>
      <w:r>
        <w:rPr>
          <w:rFonts w:ascii="Nirmala UI" w:hAnsi="Nirmala UI" w:eastAsia="Nirmala UI" w:cs="Nirmala UI"/>
        </w:rPr>
        <w:t>ಹೆಲೆನಾದಲ್ಲಿ</w:t>
      </w:r>
      <w:r>
        <w:rPr>
          <w:rFonts w:ascii="Times New Roman" w:hAnsi="Times New Roman" w:eastAsia="Times New Roman" w:cs="Times New Roman"/>
        </w:rPr>
        <w:t xml:space="preserve"> </w:t>
      </w:r>
      <w:r>
        <w:rPr>
          <w:rFonts w:ascii="Nirmala UI" w:hAnsi="Nirmala UI" w:eastAsia="Nirmala UI" w:cs="Nirmala UI"/>
        </w:rPr>
        <w:t>ನಿಷ್ಕಾಸದಲ್ಲೇ</w:t>
      </w:r>
      <w:r>
        <w:rPr>
          <w:rFonts w:ascii="Times New Roman" w:hAnsi="Times New Roman" w:eastAsia="Times New Roman" w:cs="Times New Roman"/>
        </w:rPr>
        <w:t xml:space="preserve"> </w:t>
      </w:r>
      <w:r>
        <w:rPr>
          <w:rFonts w:ascii="Nirmala UI" w:hAnsi="Nirmala UI" w:eastAsia="Nirmala UI" w:cs="Nirmala UI"/>
        </w:rPr>
        <w:t>ಕಳೆಯುತ್ತ</w:t>
      </w:r>
      <w:r>
        <w:rPr>
          <w:rFonts w:ascii="Times New Roman" w:hAnsi="Times New Roman" w:eastAsia="Times New Roman" w:cs="Times New Roman"/>
        </w:rPr>
        <w:t>, 1821</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ಅಲ್ಲಿ</w:t>
      </w:r>
      <w:r>
        <w:rPr>
          <w:rFonts w:ascii="Times New Roman" w:hAnsi="Times New Roman" w:eastAsia="Times New Roman" w:cs="Times New Roman"/>
        </w:rPr>
        <w:t xml:space="preserve"> </w:t>
      </w:r>
      <w:r>
        <w:rPr>
          <w:rFonts w:ascii="Nirmala UI" w:hAnsi="Nirmala UI" w:eastAsia="Nirmala UI" w:cs="Nirmala UI"/>
        </w:rPr>
        <w:t>ಮೃತನಾದನು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Путин — представитель старой гвардии КГБ. КГБ был главным органом безопасности и разведки Советского Союза с 1954 года до его роспуска в 1991 году. Он отвечал за внутреннюю безопасность, контрразведку и сбор разведывательной информации как внутри страны, так и за её пределами. КГБ был известен своей разветвлённой сетью шпионов, операциями по слежке и своей ролью в поддержании контроля коммунистического режима над населением. Владимир Путин был сотрудником КГБ (Комитета государственной безопасности), главного органа безопасности и разведки Советского Союза.</w:t>
      </w:r>
    </w:p>
    <w:p>
      <w:pPr>
        <w:pStyle w:val="ArticleBody"/>
        <w:jc w:val="left"/>
      </w:pPr>
      <w:r>
        <w:rPr>
          <w:rFonts w:ascii="Times New Roman" w:hAnsi="Times New Roman" w:eastAsia="Times New Roman" w:cs="Times New Roman"/>
        </w:rPr>
        <w:t>Путин Ленинград дәүләт университетын пүтергән 1975-нче йылда КГБ-ға ҡушылды. Путин 1991-се йылда Советтар Союзы емерелгәнгә тиклем КГБ-ла эшләне, шунан һуң ул сәйәсәткә килде һәм ахыр сиктә 2000-се йылда Рәсәй Президенты булды. Уның КГБ-лағы үткәне идара итеүгә һәм тышҡы сәйәсәткә ҡарашын формалаштырыуға ҙур йоғонто яһаны. Наполеондың Эльба утрауындағы беренсе һөргөнө 1991-се йылдан 2000-се йылға тиклемге тарихты, КГБ фәлсәфәһе кире ҡайтҡан осорҙо, кәүҙәләндерә. Путин, ун өсөнсөнән ун бишенсе аяттарға ярашлы рәүештә күрһәтелгәнсә, ахырҙа еңелгәндә, шул икенсе еңелеү (беренсеһе 1989-сы йыл булғанда) Ватерлоо һәм Наполеондың үҙе үлгән икенсе һөргөнө менән типологик рәүештә сағыла.</w:t>
      </w:r>
    </w:p>
    <w:p>
      <w:pPr>
        <w:pStyle w:val="ArticleBody"/>
        <w:jc w:val="left"/>
      </w:pPr>
      <w:r>
        <w:rPr>
          <w:rFonts w:ascii="Times New Roman" w:hAnsi="Times New Roman" w:eastAsia="Times New Roman" w:cs="Times New Roman"/>
        </w:rPr>
        <w:t>Napoleon in 1798 en 1799 e dede papa ku un herida mortal. Na 1799 e Revolushon Franses a kaba na Fransia, pero pa 1917 el a yega Rusia den e Revolushon Bolchevique. Na 1917 e milagro di Fátima a tuma lugá na Portugal, i e tres mucha nan ku supuestamente a komuniká ku Maria i José a risibí tres mensahe sekreto. E tres mensahe tabata sekreto den e sentido ku solamente e papa, e rey di nòrt, mester a lesa nan. E mensahenan a instruí e papa pa yama un reunion spesial ku e lidernan di e Iglesia Katóliko i hasi un seremonia spesial pa dediká Rusia, ku a bira Rusia komunista mes aña promé, na e birgen Maria.</w:t>
      </w:r>
    </w:p>
    <w:p>
      <w:pPr>
        <w:pStyle w:val="ArticleBody"/>
        <w:jc w:val="left"/>
      </w:pPr>
      <w:r>
        <w:rPr>
          <w:rFonts w:ascii="Times New Roman" w:hAnsi="Times New Roman" w:eastAsia="Times New Roman" w:cs="Times New Roman"/>
        </w:rPr>
        <w:t>ام پیغاموں میں ایک تنبیہ شامل تھی کہ اگر پوپ روس کو مریم کے نام مخصوص کرنے کے حکم کی تعمیل سے انکار کرے، تو دنیا ایک اور عالمی جنگ کا شکار ہوگی (پہلی عالمی جنگ معجزے کے ایک ماہ بعد ختم ہونے والی تھی)۔ فاطمہ کے پیغامات قدامت پسند کاتھولک نبوی تعبیر کے لیے ایک ساخت بن گئے۔ اس نے کاتھولک کلیسیا کے اندر قدامت پسند کاتھولکیت—جس کی نمائندگی پوپ جان پال دوم اور پہلی ویٹیکن کونسل کرتی ہے—اور آزاد خیال کاتھولکیت—جس کی نمائندگی موجودہ “woke-pope” اور دوسری ویٹیکن کونسل کرتی ہے—کے درمیان ایک کشمکش کی نشان دہی کی۔</w:t>
      </w:r>
    </w:p>
    <w:p>
      <w:pPr>
        <w:pStyle w:val="ArticleBody"/>
        <w:jc w:val="left"/>
      </w:pPr>
      <w:r>
        <w:rPr>
          <w:rFonts w:ascii="Microsoft Himalaya" w:hAnsi="Microsoft Himalaya" w:eastAsia="Microsoft Himalaya" w:cs="Microsoft Himalaya"/>
        </w:rPr>
        <w:t>ཕཱ་ཏི་མཱའི་འཕྲིན་ལས་ནང་</w:t>
      </w:r>
      <w:r>
        <w:rPr>
          <w:rFonts w:ascii="Times New Roman" w:hAnsi="Times New Roman" w:eastAsia="Times New Roman" w:cs="Times New Roman"/>
        </w:rPr>
        <w:t xml:space="preserve"> “</w:t>
      </w:r>
      <w:r>
        <w:rPr>
          <w:rFonts w:ascii="Microsoft Himalaya" w:hAnsi="Microsoft Himalaya" w:eastAsia="Microsoft Himalaya" w:cs="Microsoft Himalaya"/>
        </w:rPr>
        <w:t>པོཔ་བཟང་པོ་</w:t>
      </w:r>
      <w:r>
        <w:rPr>
          <w:rFonts w:ascii="Times New Roman" w:hAnsi="Times New Roman" w:eastAsia="Times New Roman" w:cs="Times New Roman"/>
        </w:rPr>
        <w:t xml:space="preserve">” </w:t>
      </w:r>
      <w:r>
        <w:rPr>
          <w:rFonts w:ascii="Microsoft Himalaya" w:hAnsi="Microsoft Himalaya" w:eastAsia="Microsoft Himalaya" w:cs="Microsoft Himalaya"/>
        </w:rPr>
        <w:t>ནི</w:t>
      </w:r>
      <w:r>
        <w:rPr>
          <w:rFonts w:ascii="Times New Roman" w:hAnsi="Times New Roman" w:eastAsia="Times New Roman" w:cs="Times New Roman"/>
        </w:rPr>
        <w:t xml:space="preserve"> “</w:t>
      </w:r>
      <w:r>
        <w:rPr>
          <w:rFonts w:ascii="Microsoft Himalaya" w:hAnsi="Microsoft Himalaya" w:eastAsia="Microsoft Himalaya" w:cs="Microsoft Himalaya"/>
        </w:rPr>
        <w:t>པོཔ་དཀར་པོ་</w:t>
      </w:r>
      <w:r>
        <w:rPr>
          <w:rFonts w:ascii="Times New Roman" w:hAnsi="Times New Roman" w:eastAsia="Times New Roman" w:cs="Times New Roman"/>
        </w:rPr>
        <w:t xml:space="preserve">” </w:t>
      </w:r>
      <w:r>
        <w:rPr>
          <w:rFonts w:ascii="Microsoft Himalaya" w:hAnsi="Microsoft Himalaya" w:eastAsia="Microsoft Himalaya" w:cs="Microsoft Himalaya"/>
        </w:rPr>
        <w:t>ཡིན་ལ།</w:t>
      </w:r>
      <w:r>
        <w:rPr>
          <w:rFonts w:ascii="Times New Roman" w:hAnsi="Times New Roman" w:eastAsia="Times New Roman" w:cs="Times New Roman"/>
        </w:rPr>
        <w:t xml:space="preserve"> “</w:t>
      </w:r>
      <w:r>
        <w:rPr>
          <w:rFonts w:ascii="Microsoft Himalaya" w:hAnsi="Microsoft Himalaya" w:eastAsia="Microsoft Himalaya" w:cs="Microsoft Himalaya"/>
        </w:rPr>
        <w:t>པོཔ་ངན་པ་</w:t>
      </w:r>
      <w:r>
        <w:rPr>
          <w:rFonts w:ascii="Times New Roman" w:hAnsi="Times New Roman" w:eastAsia="Times New Roman" w:cs="Times New Roman"/>
        </w:rPr>
        <w:t xml:space="preserve">” </w:t>
      </w:r>
      <w:r>
        <w:rPr>
          <w:rFonts w:ascii="Microsoft Himalaya" w:hAnsi="Microsoft Himalaya" w:eastAsia="Microsoft Himalaya" w:cs="Microsoft Himalaya"/>
        </w:rPr>
        <w:t>ནི</w:t>
      </w:r>
      <w:r>
        <w:rPr>
          <w:rFonts w:ascii="Times New Roman" w:hAnsi="Times New Roman" w:eastAsia="Times New Roman" w:cs="Times New Roman"/>
        </w:rPr>
        <w:t xml:space="preserve"> “</w:t>
      </w:r>
      <w:r>
        <w:rPr>
          <w:rFonts w:ascii="Microsoft Himalaya" w:hAnsi="Microsoft Himalaya" w:eastAsia="Microsoft Himalaya" w:cs="Microsoft Himalaya"/>
        </w:rPr>
        <w:t>པོཔ་ནག་པོ་</w:t>
      </w:r>
      <w:r>
        <w:rPr>
          <w:rFonts w:ascii="Times New Roman" w:hAnsi="Times New Roman" w:eastAsia="Times New Roman" w:cs="Times New Roman"/>
        </w:rPr>
        <w:t xml:space="preserve">” </w:t>
      </w:r>
      <w:r>
        <w:rPr>
          <w:rFonts w:ascii="Microsoft Himalaya" w:hAnsi="Microsoft Himalaya" w:eastAsia="Microsoft Himalaya" w:cs="Microsoft Himalaya"/>
        </w:rPr>
        <w:t>ཡིན།</w:t>
      </w:r>
      <w:r>
        <w:rPr>
          <w:rFonts w:ascii="Times New Roman" w:hAnsi="Times New Roman" w:eastAsia="Times New Roman" w:cs="Times New Roman"/>
        </w:rPr>
        <w:t xml:space="preserve"> </w:t>
      </w:r>
      <w:r>
        <w:rPr>
          <w:rFonts w:ascii="Microsoft Himalaya" w:hAnsi="Microsoft Himalaya" w:eastAsia="Microsoft Himalaya" w:cs="Microsoft Himalaya"/>
        </w:rPr>
        <w:t>པོཔ་བཟང་པོ་སྟེ་</w:t>
      </w:r>
      <w:r>
        <w:rPr>
          <w:rFonts w:ascii="Times New Roman" w:hAnsi="Times New Roman" w:eastAsia="Times New Roman" w:cs="Times New Roman"/>
        </w:rPr>
        <w:t xml:space="preserve"> Pope John Paul II </w:t>
      </w:r>
      <w:r>
        <w:rPr>
          <w:rFonts w:ascii="Microsoft Himalaya" w:hAnsi="Microsoft Himalaya" w:eastAsia="Microsoft Himalaya" w:cs="Microsoft Himalaya"/>
        </w:rPr>
        <w:t>ནི།</w:t>
      </w:r>
      <w:r>
        <w:rPr>
          <w:rFonts w:ascii="Times New Roman" w:hAnsi="Times New Roman" w:eastAsia="Times New Roman" w:cs="Times New Roman"/>
        </w:rPr>
        <w:t xml:space="preserve"> </w:t>
      </w:r>
      <w:r>
        <w:rPr>
          <w:rFonts w:ascii="Microsoft Himalaya" w:hAnsi="Microsoft Himalaya" w:eastAsia="Microsoft Himalaya" w:cs="Microsoft Himalaya"/>
        </w:rPr>
        <w:t>རང་གི་ལམ་སྟོན་གྱི་སྐུ་འདྲར་</w:t>
      </w:r>
      <w:r>
        <w:rPr>
          <w:rFonts w:ascii="Times New Roman" w:hAnsi="Times New Roman" w:eastAsia="Times New Roman" w:cs="Times New Roman"/>
        </w:rPr>
        <w:t xml:space="preserve"> Fatima </w:t>
      </w:r>
      <w:r>
        <w:rPr>
          <w:rFonts w:ascii="Microsoft Himalaya" w:hAnsi="Microsoft Himalaya" w:eastAsia="Microsoft Himalaya" w:cs="Microsoft Himalaya"/>
        </w:rPr>
        <w:t>ཡི་ཡུམ་མཆོག་ངོས་འཛིན་པའི་སྲུང་སྐྱོང་ཅན་གྱི་པོཔ་ཞིག་ཡིན་ལ།</w:t>
      </w:r>
      <w:r>
        <w:rPr>
          <w:rFonts w:ascii="Times New Roman" w:hAnsi="Times New Roman" w:eastAsia="Times New Roman" w:cs="Times New Roman"/>
        </w:rPr>
        <w:t xml:space="preserve"> </w:t>
      </w:r>
      <w:r>
        <w:rPr>
          <w:rFonts w:ascii="Microsoft Himalaya" w:hAnsi="Microsoft Himalaya" w:eastAsia="Microsoft Himalaya" w:cs="Microsoft Himalaya"/>
        </w:rPr>
        <w:t>པོཔ་ངན་པ་ནི</w:t>
      </w:r>
      <w:r>
        <w:rPr>
          <w:rFonts w:ascii="Times New Roman" w:hAnsi="Times New Roman" w:eastAsia="Times New Roman" w:cs="Times New Roman"/>
        </w:rPr>
        <w:t xml:space="preserve"> woke-pope </w:t>
      </w:r>
      <w:r>
        <w:rPr>
          <w:rFonts w:ascii="Microsoft Himalaya" w:hAnsi="Microsoft Himalaya" w:eastAsia="Microsoft Himalaya" w:cs="Microsoft Himalaya"/>
        </w:rPr>
        <w:t>ཡིན་པ་དང་།</w:t>
      </w:r>
      <w:r>
        <w:rPr>
          <w:rFonts w:ascii="Times New Roman" w:hAnsi="Times New Roman" w:eastAsia="Times New Roman" w:cs="Times New Roman"/>
        </w:rPr>
        <w:t xml:space="preserve"> </w:t>
      </w:r>
      <w:r>
        <w:rPr>
          <w:rFonts w:ascii="Microsoft Himalaya" w:hAnsi="Microsoft Himalaya" w:eastAsia="Microsoft Himalaya" w:cs="Microsoft Himalaya"/>
        </w:rPr>
        <w:t>ཁོས་ཀྱང་ཟེར་བའི་ཡུམ་མཆོག་</w:t>
      </w:r>
      <w:r>
        <w:rPr>
          <w:rFonts w:ascii="Times New Roman" w:hAnsi="Times New Roman" w:eastAsia="Times New Roman" w:cs="Times New Roman"/>
        </w:rPr>
        <w:t xml:space="preserve"> Mary </w:t>
      </w:r>
      <w:r>
        <w:rPr>
          <w:rFonts w:ascii="Microsoft Himalaya" w:hAnsi="Microsoft Himalaya" w:eastAsia="Microsoft Himalaya" w:cs="Microsoft Himalaya"/>
        </w:rPr>
        <w:t>ལས་འོངས་པའི་འཕྲིན་རྣམས་གང་ཡང་ཁས་མི་ལེན།</w:t>
      </w:r>
      <w:r>
        <w:rPr>
          <w:rFonts w:ascii="Times New Roman" w:hAnsi="Times New Roman" w:eastAsia="Times New Roman" w:cs="Times New Roman"/>
        </w:rPr>
        <w:t xml:space="preserve"> </w:t>
      </w:r>
      <w:r>
        <w:rPr>
          <w:rFonts w:ascii="Microsoft Himalaya" w:hAnsi="Microsoft Himalaya" w:eastAsia="Microsoft Himalaya" w:cs="Microsoft Himalaya"/>
        </w:rPr>
        <w:t>ཁྱེད་རང་</w:t>
      </w:r>
      <w:r>
        <w:rPr>
          <w:rFonts w:ascii="Times New Roman" w:hAnsi="Times New Roman" w:eastAsia="Times New Roman" w:cs="Times New Roman"/>
        </w:rPr>
        <w:t xml:space="preserve"> Portugal </w:t>
      </w:r>
      <w:r>
        <w:rPr>
          <w:rFonts w:ascii="Microsoft Himalaya" w:hAnsi="Microsoft Himalaya" w:eastAsia="Microsoft Himalaya" w:cs="Microsoft Himalaya"/>
        </w:rPr>
        <w:t>གི་</w:t>
      </w:r>
      <w:r>
        <w:rPr>
          <w:rFonts w:ascii="Times New Roman" w:hAnsi="Times New Roman" w:eastAsia="Times New Roman" w:cs="Times New Roman"/>
        </w:rPr>
        <w:t xml:space="preserve"> Fatima </w:t>
      </w:r>
      <w:r>
        <w:rPr>
          <w:rFonts w:ascii="Microsoft Himalaya" w:hAnsi="Microsoft Himalaya" w:eastAsia="Microsoft Himalaya" w:cs="Microsoft Himalaya"/>
        </w:rPr>
        <w:t>རུ་ཡོད་པའི་མཆོད་གནས་དེར་མཇལ་བར་འགྲོ་ཚེ།</w:t>
      </w:r>
      <w:r>
        <w:rPr>
          <w:rFonts w:ascii="Times New Roman" w:hAnsi="Times New Roman" w:eastAsia="Times New Roman" w:cs="Times New Roman"/>
        </w:rPr>
        <w:t xml:space="preserve"> </w:t>
      </w:r>
      <w:r>
        <w:rPr>
          <w:rFonts w:ascii="Microsoft Himalaya" w:hAnsi="Microsoft Himalaya" w:eastAsia="Microsoft Himalaya" w:cs="Microsoft Himalaya"/>
        </w:rPr>
        <w:t>ས་ཁོངས་ནང་འཛུལ་སྐབས་འཛུལ་སྒོ་དེ་ཕྱོགས་གཅིག་ཏུ་པོཔ་ནག་པོའི་སྐུ་འདྲ་ཆེན་པོ་ཞིག་དང་།</w:t>
      </w:r>
      <w:r>
        <w:rPr>
          <w:rFonts w:ascii="Times New Roman" w:hAnsi="Times New Roman" w:eastAsia="Times New Roman" w:cs="Times New Roman"/>
        </w:rPr>
        <w:t xml:space="preserve"> </w:t>
      </w:r>
      <w:r>
        <w:rPr>
          <w:rFonts w:ascii="Microsoft Himalaya" w:hAnsi="Microsoft Himalaya" w:eastAsia="Microsoft Himalaya" w:cs="Microsoft Himalaya"/>
        </w:rPr>
        <w:t>ཕྱོགས་གཞན་དུ་པོཔ་དཀར་པོའི་སྐུ་འདྲ་ཆེན་པོ་ཞིག་གི་བར་དུ་བཞག་ཡོད་པས།</w:t>
      </w:r>
      <w:r>
        <w:rPr>
          <w:rFonts w:ascii="Times New Roman" w:hAnsi="Times New Roman" w:eastAsia="Times New Roman" w:cs="Times New Roman"/>
        </w:rPr>
        <w:t xml:space="preserve"> </w:t>
      </w:r>
      <w:r>
        <w:rPr>
          <w:rFonts w:ascii="Microsoft Himalaya" w:hAnsi="Microsoft Himalaya" w:eastAsia="Microsoft Himalaya" w:cs="Microsoft Himalaya"/>
        </w:rPr>
        <w:t>དེས་ཕཱ་ཏི་མཱའི་ལུང་བསྟན་དུ་ངོས་འཛིན་བྱས་པའི་ནང་ཁུལ་གྱི་འཐབ་རྩོད་མཚོན་པ་ཡིན།</w:t>
      </w:r>
    </w:p>
    <w:p>
      <w:pPr>
        <w:pStyle w:val="ArticleBody"/>
        <w:jc w:val="left"/>
      </w:pPr>
      <w:r>
        <w:rPr>
          <w:rFonts w:ascii="Times New Roman" w:hAnsi="Times New Roman" w:eastAsia="Times New Roman" w:cs="Times New Roman"/>
        </w:rPr>
        <w:t>Baqliğniñ üş gupiy xäbiriniñ yänä bir ünsürı — katoliklik (şimaliy şah) bilen xudasızliq (jenubiy şah) arisidiki uruşqa bergen alahide igtibarı idi. Katoliklik bilen xudasız Rossiye arisidiki bu uruşni, katoliklikniñ zor bir qismini yöniyduğan şeytaniy beşarätniñ bir mevzusi dep tonumay turup, Ikkinchi Dünya Uruşi däwridä katolik cherkoviniñ Nazi Germaniyesige körsätkän yardimini çüşiniş qiyin, belki mumkin emestur.</w:t>
      </w:r>
    </w:p>
    <w:p>
      <w:pPr>
        <w:pStyle w:val="ArticleBody"/>
        <w:jc w:val="left"/>
      </w:pPr>
      <w:r>
        <w:rPr>
          <w:rFonts w:ascii="Times New Roman" w:hAnsi="Times New Roman" w:eastAsia="Times New Roman" w:cs="Times New Roman"/>
        </w:rPr>
        <w:t>Sheshi ya Leningrad, eyatandika nga Ssebutemba 8, 1941 okutuuka nga Jjanwali 27, 1944 mu kiseera ky’Olutalo lw’Ensi yonna olw’Okubiri, yali emu ku nzingiza ezasinga obuwanvu era ez’obukambwe ennyo mu byafaayo. Olutalo lwa Stalingrad, olwabaawo okuva nga Agusito 23, 1942 okutuuka nga Febwali 2, 1943, lutera okutwalibwa ng’olutalo olwasinga okuyiwa omusaayi era olwasinga obukulu mu Lutalo lw’Ensi yonna olw’Okubiri. Lwaleeta okufiirwa okunene ennyo ku njuyi zombi, ng’okubalirira kulaga abantu abasukka mu bukadde 2 bonna hamwe abafiirwa, omuli abafa, abawundibwa, n’abaserikale abakwatwa. Olutalo lwa Stalingrad era lwategeeza enkyukakyuka enkulu mu lutalo, kubanga lwaleetera Obuwanguzi obw’enkomeredde obw’Abasoviyeti ku Magye ga Bugirimaani era ne buyamba okuleeta okwangulwa okw’enkomeredde okw’Abanazi ba Bugirimaani.</w:t>
      </w:r>
    </w:p>
    <w:p>
      <w:pPr>
        <w:pStyle w:val="ArticleBody"/>
        <w:jc w:val="left"/>
      </w:pPr>
      <w:r>
        <w:rPr>
          <w:rFonts w:ascii="Times New Roman" w:hAnsi="Times New Roman" w:eastAsia="Times New Roman" w:cs="Times New Roman"/>
        </w:rPr>
        <w:t>العلمانيا نازيءَ جي روس خلاف جنگ، خاص ڪري مٿي ذڪر ڪيل ٻن جنگين ۾، کي سڃاڻڻ کان سواءِ، جرمنيءَ جي ان ڪردار کي سمجهڻ ڏکيو آهي جو هو ڪٿولڪ چرچ جو ڳجهو حليف هو. ان روحاني جنگ جي بنيادي مفروضن جي سمجهه کان سواءِ—جيڪا ڪٿولڪيت ۽ روس جي لادينيت، ۽ پوءِ ڪميونسٽ سوويت يونين، جي وچ ۾ هئي، ۽ جنهن کي فاطمه جي مريم جي شيطاني نبوت تحريڪ ڏني هئي—هيءَ منطق نظر کان رهجي وڃي ٿي ته ڪٿولڪيت ڇو ٻي عالمي جنگ کان پوءِ نازي جنگي مجرمن کي ڳجهي طرح لڪايو ۽ پوءِ کين سڄي دنيا ۾ منتقل ڪيو. نازي، روس خلاف پنهنجي جدوجهد ۾، ڪٿولڪيت جي نمائندي فوج هئا۔</w:t>
      </w:r>
    </w:p>
    <w:p>
      <w:pPr>
        <w:pStyle w:val="ArticleBody"/>
        <w:jc w:val="left"/>
      </w:pPr>
      <w:r>
        <w:rPr>
          <w:rFonts w:ascii="Times New Roman" w:hAnsi="Times New Roman" w:eastAsia="Times New Roman" w:cs="Times New Roman"/>
        </w:rPr>
        <w:t>У гэтай прарочай логіцы Пуцін, кіраўнік атэістычнай Расіі, уцягнуты ў вайну ва Украіне, чые кіраўнікі адкрыта вядомыя як нацысты. Сухапутнымі войскамі вайны Фацімы супраць атэізму ад Другой сусветнай вайны і далей з’яўляюцца фашызм і нацызм. Вядома, хоць гэтая рэальнасць адносна кіраўнікоў украінскага ўрада добра задакументавана, сучаснае ўвасабленне Рэйхсміністэрства народнай асветы і прапаганды Гітлера (асноўныя сродкі масавай інфармацыі) як мага лепш замоўчвала гэтыя факты.</w:t>
      </w:r>
    </w:p>
    <w:p>
      <w:pPr>
        <w:pStyle w:val="ArticleBody"/>
        <w:jc w:val="left"/>
      </w:pPr>
      <w:r>
        <w:rPr>
          <w:rFonts w:ascii="Times New Roman" w:hAnsi="Times New Roman" w:eastAsia="Times New Roman" w:cs="Times New Roman"/>
        </w:rPr>
        <w:t>Anene “Ukraine” firi kasa Slavic mu asɛmfua “ukraina,” a ɛkyerɛ “ahyeɛmantam” anaa “ano pɛpɛɛpɛ.” Abakɔsɛm mu no, saa asɛmfua yi gyinaa hɔ maa ahyeɛmantam a ɛwɔ Kievan Rus’, mfinimfini bere no mu ɔman a odii nnɛyi Ukraine anim no, na ɛda apɛsɛmpɛse so wɔ Europa Apuei ne Eurasia ntam. Abakɔsɛm nyinaa mu no, ɛasom sɛ beae a amammerɛ ahorow, anibuei ahorow, ne ahenni ahorow hyia, a Byzantine Ahenni, Ottoman Ahenni, Russia Ahenni, ne afoforo ka ho. Ne beae a ɛho hia wɔ asase so maa ɛyɛɛ ahyeɛmantam a amammerɛ, amammui, ne asraafo mu nkitahodi a emu yɛ den sisii wɔ hɔ. Mfinimfini bere no mu no, Ukraine yɛɛ Kievan Rus’ ahyeɛmantam, na saa ɔman no yɛ ɔman kɛse a na ɛfa nnɛyi Ukraine, Russia, ne Belarus afã horow ho. Bere a Kievan Rus’ trɛw mu na ɛsan bɔɔ mu bere nyinaa no, n’ahye ahorow taa sesae, na Ukraine kɔɔ so tenaa ɔman no ano.</w:t>
      </w:r>
    </w:p>
    <w:p>
      <w:pPr>
        <w:pStyle w:val="ArticleBody"/>
        <w:jc w:val="left"/>
      </w:pPr>
      <w:r>
        <w:rPr>
          <w:rFonts w:ascii="Times New Roman" w:hAnsi="Times New Roman" w:eastAsia="Times New Roman" w:cs="Times New Roman"/>
        </w:rPr>
        <w:t>1989-ben, a Szovjetunió összeomlása után, amint azt a tizedik vers ábrázolja, a tizenegyedik és tizenkettedik vers egy olyan ütközetet jelöl meg, amelyben a déli király visszavág és felülkerekedik az északi királyon. Ezt az ütközetet Ráfiánál vívták, amely a déli király és az északi király uralmi területeinek határvidéke volt.</w:t>
      </w:r>
    </w:p>
    <w:p>
      <w:pPr>
        <w:pStyle w:val="ArticleBody"/>
        <w:jc w:val="left"/>
      </w:pPr>
      <w:r>
        <w:rPr>
          <w:rFonts w:ascii="Times New Roman" w:hAnsi="Times New Roman" w:eastAsia="Times New Roman" w:cs="Times New Roman"/>
        </w:rPr>
        <w:t>Битката при Рафия, състояла се през 217 г. пр. Хр., носи името на града, край който е станало сражението. Рафия беше град, разположен в крайбрежната област на древна Палестина, близо до границата между Птолемеевото царство на Египет и Селевкидската империя. По времето на битката границата между Птолемеевото царство на Египет, управлявано от цар Птолемей IV Филопатор, и Селевкидската империя, управлявана от цар Антиох III, се намираше в околностите на Рафия. Битката беше водена край този граничен район, тъй като и двете страни се стремяха да утвърдят контрол над стратегически територии в Леванта.</w:t>
      </w:r>
    </w:p>
    <w:p>
      <w:pPr>
        <w:pStyle w:val="ArticleBody"/>
        <w:jc w:val="left"/>
      </w:pPr>
      <w:r>
        <w:rPr>
          <w:rFonts w:ascii="Times New Roman" w:hAnsi="Times New Roman" w:eastAsia="Times New Roman" w:cs="Times New Roman"/>
        </w:rPr>
        <w:t>شەھری کۆنی ڕافیا لە نزیک شاری نوێی ڕەفەح هەڵکەوتووە. ڕەفەح شارێکە کە لە باشووری ناوچەی غەزە دایە، کە بەشێکە لە خاکە فەلەستینییەکان. دوای سەرکەوتنی پطۆلەمی لە ڕافیا لە ساڵی 217 پ.ز.، دەستی بە چەوساندنەوە و ئازاردانی جولەکەکان کرد لە ئۆرشەلیم، هەروەها لە میسر. ئەو سەرکەوتنە ماوەیەکی زۆری نەخایاند، و ئەوەی پێ دەگوترێت «واتەرلۆ»ی خۆی، بە شێوەیەک لە گونجاندا، لە سێ ئایەتی داهاتوودا تووشی بوو. لە ئایەتی سێزدەدا، پاشای باکوور کە پێشتر شکست خواردبوو دەگەڕێتەوە، و تا ئایەتی پازدە پاشای باشوور دەشکێنێت و زاڵ دەبێت بەسەریدا.</w:t>
      </w:r>
    </w:p>
    <w:p>
      <w:pPr>
        <w:pStyle w:val="ArticleBody"/>
        <w:jc w:val="left"/>
      </w:pPr>
      <w:r>
        <w:rPr>
          <w:rFonts w:ascii="Times New Roman" w:hAnsi="Times New Roman" w:eastAsia="Times New Roman" w:cs="Times New Roman"/>
        </w:rPr>
        <w:t>Pobeda Putina u Ukrajini bude iskorištena od strane Putina, bivšeg oficira KGB-a koji se specijalizirao za propagandu, najvjerovatnije da razotkrije nacističke korijene ukrajinskog rukovodstva, a također i da razotkrije one u zapadnom svijetu koji su podržavali taj režim iz ekonomske pohlepe, te bez sumnje i da razotkrije skrivene crne lokacije i bio-laboratorije kojima su se služili globalisti, a koje su finansirali poreski obveznici Sjedinjenih Država.</w:t>
      </w:r>
    </w:p>
    <w:p>
      <w:pPr>
        <w:pStyle w:val="ArticleBody"/>
        <w:jc w:val="left"/>
      </w:pPr>
      <w:r>
        <w:rPr>
          <w:rFonts w:ascii="Nirmala UI" w:hAnsi="Nirmala UI" w:eastAsia="Nirmala UI" w:cs="Nirmala UI"/>
        </w:rPr>
        <w:t>ୱ</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ପ୍ରକାଶନଗୁଡ଼ିକ</w:t>
      </w:r>
      <w:r>
        <w:rPr>
          <w:rFonts w:ascii="Times New Roman" w:hAnsi="Times New Roman" w:eastAsia="Times New Roman" w:cs="Times New Roman"/>
        </w:rPr>
        <w:t xml:space="preserve"> </w:t>
      </w:r>
      <w:r>
        <w:rPr>
          <w:rFonts w:ascii="Nirmala UI" w:hAnsi="Nirmala UI" w:eastAsia="Nirmala UI" w:cs="Nirmala UI"/>
        </w:rPr>
        <w:t>ବିଶ୍ୱସ୍ତରୀୟ</w:t>
      </w:r>
      <w:r>
        <w:rPr>
          <w:rFonts w:ascii="Times New Roman" w:hAnsi="Times New Roman" w:eastAsia="Times New Roman" w:cs="Times New Roman"/>
        </w:rPr>
        <w:t xml:space="preserve"> </w:t>
      </w:r>
      <w:r>
        <w:rPr>
          <w:rFonts w:ascii="Nirmala UI" w:hAnsi="Nirmala UI" w:eastAsia="Nirmala UI" w:cs="Nirmala UI"/>
        </w:rPr>
        <w:t>ଗ୍ଲୋବାଲିଷ୍ଟମାନଙ୍କର</w:t>
      </w:r>
      <w:r>
        <w:rPr>
          <w:rFonts w:ascii="Times New Roman" w:hAnsi="Times New Roman" w:eastAsia="Times New Roman" w:cs="Times New Roman"/>
        </w:rPr>
        <w:t xml:space="preserve"> </w:t>
      </w:r>
      <w:r>
        <w:rPr>
          <w:rFonts w:ascii="Nirmala UI" w:hAnsi="Nirmala UI" w:eastAsia="Nirmala UI" w:cs="Nirmala UI"/>
        </w:rPr>
        <w:t>ବର୍ତ୍ତମାନର</w:t>
      </w:r>
      <w:r>
        <w:rPr>
          <w:rFonts w:ascii="Times New Roman" w:hAnsi="Times New Roman" w:eastAsia="Times New Roman" w:cs="Times New Roman"/>
        </w:rPr>
        <w:t xml:space="preserve"> </w:t>
      </w:r>
      <w:r>
        <w:rPr>
          <w:rFonts w:ascii="Nirmala UI" w:hAnsi="Nirmala UI" w:eastAsia="Nirmala UI" w:cs="Nirmala UI"/>
        </w:rPr>
        <w:t>ପ୍ରଚାର</w:t>
      </w:r>
      <w:r>
        <w:rPr>
          <w:rFonts w:ascii="Times New Roman" w:hAnsi="Times New Roman" w:eastAsia="Times New Roman" w:cs="Times New Roman"/>
        </w:rPr>
        <w:t>-</w:t>
      </w:r>
      <w:r>
        <w:rPr>
          <w:rFonts w:ascii="Nirmala UI" w:hAnsi="Nirmala UI" w:eastAsia="Nirmala UI" w:cs="Nirmala UI"/>
        </w:rPr>
        <w:t>କଥନଗୁଡ଼ିକୁ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ଯୁକ୍ତରାଷ୍ଟ୍ରରେ</w:t>
      </w:r>
      <w:r>
        <w:rPr>
          <w:rFonts w:ascii="Times New Roman" w:hAnsi="Times New Roman" w:eastAsia="Times New Roman" w:cs="Times New Roman"/>
        </w:rPr>
        <w:t xml:space="preserve"> </w:t>
      </w:r>
      <w:r>
        <w:rPr>
          <w:rFonts w:ascii="Nirmala UI" w:hAnsi="Nirmala UI" w:eastAsia="Nirmala UI" w:cs="Nirmala UI"/>
        </w:rPr>
        <w:t>ଡେମୋକ୍ରାଟିକ୍</w:t>
      </w:r>
      <w:r>
        <w:rPr>
          <w:rFonts w:ascii="Times New Roman" w:hAnsi="Times New Roman" w:eastAsia="Times New Roman" w:cs="Times New Roman"/>
        </w:rPr>
        <w:t xml:space="preserve"> </w:t>
      </w:r>
      <w:r>
        <w:rPr>
          <w:rFonts w:ascii="Nirmala UI" w:hAnsi="Nirmala UI" w:eastAsia="Nirmala UI" w:cs="Nirmala UI"/>
        </w:rPr>
        <w:t>ଦଳର</w:t>
      </w:r>
      <w:r>
        <w:rPr>
          <w:rFonts w:ascii="Times New Roman" w:hAnsi="Times New Roman" w:eastAsia="Times New Roman" w:cs="Times New Roman"/>
        </w:rPr>
        <w:t xml:space="preserve"> </w:t>
      </w:r>
      <w:r>
        <w:rPr>
          <w:rFonts w:ascii="Nirmala UI" w:hAnsi="Nirmala UI" w:eastAsia="Nirmala UI" w:cs="Nirmala UI"/>
        </w:rPr>
        <w:t>କଥାକୁହୁଥିବା</w:t>
      </w:r>
      <w:r>
        <w:rPr>
          <w:rFonts w:ascii="Times New Roman" w:hAnsi="Times New Roman" w:eastAsia="Times New Roman" w:cs="Times New Roman"/>
        </w:rPr>
        <w:t xml:space="preserve"> </w:t>
      </w:r>
      <w:r>
        <w:rPr>
          <w:rFonts w:ascii="Nirmala UI" w:hAnsi="Nirmala UI" w:eastAsia="Nirmala UI" w:cs="Nirmala UI"/>
        </w:rPr>
        <w:t>ପ୍ରବକ୍ତାମାନଙ୍କର</w:t>
      </w:r>
      <w:r>
        <w:rPr>
          <w:rFonts w:ascii="Times New Roman" w:hAnsi="Times New Roman" w:eastAsia="Times New Roman" w:cs="Times New Roman"/>
        </w:rPr>
        <w:t xml:space="preserve"> </w:t>
      </w:r>
      <w:r>
        <w:rPr>
          <w:rFonts w:ascii="Nirmala UI" w:hAnsi="Nirmala UI" w:eastAsia="Nirmala UI" w:cs="Nirmala UI"/>
        </w:rPr>
        <w:t>କଥାମାନଙ୍କୁ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ଧ୍ୱଂସ</w:t>
      </w:r>
      <w:r>
        <w:rPr>
          <w:rFonts w:ascii="Times New Roman" w:hAnsi="Times New Roman" w:eastAsia="Times New Roman" w:cs="Times New Roman"/>
        </w:rPr>
        <w:t xml:space="preserve"> </w:t>
      </w:r>
      <w:r>
        <w:rPr>
          <w:rFonts w:ascii="Nirmala UI" w:hAnsi="Nirmala UI" w:eastAsia="Nirmala UI" w:cs="Nirmala UI"/>
        </w:rPr>
        <w:t>କରିଦେବ।</w:t>
      </w:r>
      <w:r>
        <w:rPr>
          <w:rFonts w:ascii="Times New Roman" w:hAnsi="Times New Roman" w:eastAsia="Times New Roman" w:cs="Times New Roman"/>
        </w:rPr>
        <w:t xml:space="preserve"> </w:t>
      </w:r>
      <w:r>
        <w:rPr>
          <w:rFonts w:ascii="Nirmala UI" w:hAnsi="Nirmala UI" w:eastAsia="Nirmala UI" w:cs="Nirmala UI"/>
        </w:rPr>
        <w:t>ପୁଟିନଙ୍କ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ବିଜୟ</w:t>
      </w:r>
      <w:r>
        <w:rPr>
          <w:rFonts w:ascii="Times New Roman" w:hAnsi="Times New Roman" w:eastAsia="Times New Roman" w:cs="Times New Roman"/>
        </w:rPr>
        <w:t xml:space="preserve"> </w:t>
      </w:r>
      <w:r>
        <w:rPr>
          <w:rFonts w:ascii="Nirmala UI" w:hAnsi="Nirmala UI" w:eastAsia="Nirmala UI" w:cs="Nirmala UI"/>
        </w:rPr>
        <w:t>ଅଷ୍ଟମ</w:t>
      </w:r>
      <w:r>
        <w:rPr>
          <w:rFonts w:ascii="Times New Roman" w:hAnsi="Times New Roman" w:eastAsia="Times New Roman" w:cs="Times New Roman"/>
        </w:rPr>
        <w:t xml:space="preserve"> </w:t>
      </w:r>
      <w:r>
        <w:rPr>
          <w:rFonts w:ascii="Nirmala UI" w:hAnsi="Nirmala UI" w:eastAsia="Nirmala UI" w:cs="Nirmala UI"/>
        </w:rPr>
        <w:t>ରାଷ୍ଟ୍ରପତିଙ୍କୁ</w:t>
      </w:r>
      <w:r>
        <w:rPr>
          <w:rFonts w:ascii="Times New Roman" w:hAnsi="Times New Roman" w:eastAsia="Times New Roman" w:cs="Times New Roman"/>
        </w:rPr>
        <w:t>—</w:t>
      </w:r>
      <w:r>
        <w:rPr>
          <w:rFonts w:ascii="Nirmala UI" w:hAnsi="Nirmala UI" w:eastAsia="Nirmala UI" w:cs="Nirmala UI"/>
        </w:rPr>
        <w:t>ଅର୍ଥାତ୍</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ସାତଜଣଙ୍କ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ଭୂମିକା</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ଅଧିକାର</w:t>
      </w:r>
      <w:r>
        <w:rPr>
          <w:rFonts w:ascii="Times New Roman" w:hAnsi="Times New Roman" w:eastAsia="Times New Roman" w:cs="Times New Roman"/>
        </w:rPr>
        <w:t xml:space="preserve"> </w:t>
      </w:r>
      <w:r>
        <w:rPr>
          <w:rFonts w:ascii="Nirmala UI" w:hAnsi="Nirmala UI" w:eastAsia="Nirmala UI" w:cs="Nirmala UI"/>
        </w:rPr>
        <w:t>ଦେବ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ଭବିଷ୍ୟଦ୍ବାଣୀମୟ</w:t>
      </w:r>
      <w:r>
        <w:rPr>
          <w:rFonts w:ascii="Times New Roman" w:hAnsi="Times New Roman" w:eastAsia="Times New Roman" w:cs="Times New Roman"/>
        </w:rPr>
        <w:t xml:space="preserve"> </w:t>
      </w:r>
      <w:r>
        <w:rPr>
          <w:rFonts w:ascii="Nirmala UI" w:hAnsi="Nirmala UI" w:eastAsia="Nirmala UI" w:cs="Nirmala UI"/>
        </w:rPr>
        <w:t>ସ୍ୱେଚ୍ଛାଚାରୀ</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ପଦାର୍ପଣ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ଷୋଳହମ</w:t>
      </w:r>
      <w:r>
        <w:rPr>
          <w:rFonts w:ascii="Times New Roman" w:hAnsi="Times New Roman" w:eastAsia="Times New Roman" w:cs="Times New Roman"/>
        </w:rPr>
        <w:t xml:space="preserve"> </w:t>
      </w:r>
      <w:r>
        <w:rPr>
          <w:rFonts w:ascii="Nirmala UI" w:hAnsi="Nirmala UI" w:eastAsia="Nirmala UI" w:cs="Nirmala UI"/>
        </w:rPr>
        <w:t>ପଦ୍ୟର</w:t>
      </w:r>
      <w:r>
        <w:rPr>
          <w:rFonts w:ascii="Times New Roman" w:hAnsi="Times New Roman" w:eastAsia="Times New Roman" w:cs="Times New Roman"/>
        </w:rPr>
        <w:t xml:space="preserve"> </w:t>
      </w:r>
      <w:r>
        <w:rPr>
          <w:rFonts w:ascii="Nirmala UI" w:hAnsi="Nirmala UI" w:eastAsia="Nirmala UI" w:cs="Nirmala UI"/>
        </w:rPr>
        <w:t>ଠିକ୍</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ଷୋଳହମ</w:t>
      </w:r>
      <w:r>
        <w:rPr>
          <w:rFonts w:ascii="Times New Roman" w:hAnsi="Times New Roman" w:eastAsia="Times New Roman" w:cs="Times New Roman"/>
        </w:rPr>
        <w:t xml:space="preserve"> </w:t>
      </w:r>
      <w:r>
        <w:rPr>
          <w:rFonts w:ascii="Nirmala UI" w:hAnsi="Nirmala UI" w:eastAsia="Nirmala UI" w:cs="Nirmala UI"/>
        </w:rPr>
        <w:t>ପଦ୍ୟ</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ଶୀଘ୍ର</w:t>
      </w:r>
      <w:r>
        <w:rPr>
          <w:rFonts w:ascii="Times New Roman" w:hAnsi="Times New Roman" w:eastAsia="Times New Roman" w:cs="Times New Roman"/>
        </w:rPr>
        <w:t xml:space="preserve"> </w:t>
      </w:r>
      <w:r>
        <w:rPr>
          <w:rFonts w:ascii="Nirmala UI" w:hAnsi="Nirmala UI" w:eastAsia="Nirmala UI" w:cs="Nirmala UI"/>
        </w:rPr>
        <w:t>ଆସୁଥିବା</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ଆଇନ।</w:t>
      </w:r>
    </w:p>
    <w:p>
      <w:pPr>
        <w:pStyle w:val="ArticleBody"/>
        <w:jc w:val="left"/>
      </w:pP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የሰሜኑ</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ሠራዊቱን</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ያደራጃል፤</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አራትም</w:t>
      </w:r>
      <w:r>
        <w:rPr>
          <w:rFonts w:ascii="Times New Roman" w:hAnsi="Times New Roman" w:eastAsia="Times New Roman" w:cs="Times New Roman"/>
        </w:rPr>
        <w:t xml:space="preserve"> </w:t>
      </w:r>
      <w:r>
        <w:rPr>
          <w:rFonts w:ascii="Ebrima" w:hAnsi="Ebrima" w:eastAsia="Ebrima" w:cs="Ebrima"/>
        </w:rPr>
        <w:t>ጣዖታዊት</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ለመጀመሪያ</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ትገባለች፥</w:t>
      </w:r>
      <w:r>
        <w:rPr>
          <w:rFonts w:ascii="Times New Roman" w:hAnsi="Times New Roman" w:eastAsia="Times New Roman" w:cs="Times New Roman"/>
        </w:rPr>
        <w:t xml:space="preserve"> </w:t>
      </w:r>
      <w:r>
        <w:rPr>
          <w:rFonts w:ascii="Ebrima" w:hAnsi="Ebrima" w:eastAsia="Ebrima" w:cs="Ebrima"/>
        </w:rPr>
        <w:t>ሆኖም</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የሰሜኑ</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አይደለችም።</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ራእዩን</w:t>
      </w:r>
      <w:r>
        <w:rPr>
          <w:rFonts w:ascii="Times New Roman" w:hAnsi="Times New Roman" w:eastAsia="Times New Roman" w:cs="Times New Roman"/>
        </w:rPr>
        <w:t xml:space="preserve"> “</w:t>
      </w:r>
      <w:r>
        <w:rPr>
          <w:rFonts w:ascii="Ebrima" w:hAnsi="Ebrima" w:eastAsia="Ebrima" w:cs="Ebrima"/>
        </w:rPr>
        <w:t>የሚያቆም</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መሆኗ</w:t>
      </w:r>
      <w:r>
        <w:rPr>
          <w:rFonts w:ascii="Times New Roman" w:hAnsi="Times New Roman" w:eastAsia="Times New Roman" w:cs="Times New Roman"/>
        </w:rPr>
        <w:t xml:space="preserve"> </w:t>
      </w:r>
      <w:r>
        <w:rPr>
          <w:rFonts w:ascii="Ebrima" w:hAnsi="Ebrima" w:eastAsia="Ebrima" w:cs="Ebrima"/>
        </w:rPr>
        <w:t>ተለይቶ</w:t>
      </w:r>
      <w:r>
        <w:rPr>
          <w:rFonts w:ascii="Times New Roman" w:hAnsi="Times New Roman" w:eastAsia="Times New Roman" w:cs="Times New Roman"/>
        </w:rPr>
        <w:t xml:space="preserve"> </w:t>
      </w:r>
      <w:r>
        <w:rPr>
          <w:rFonts w:ascii="Ebrima" w:hAnsi="Ebrima" w:eastAsia="Ebrima" w:cs="Ebrima"/>
        </w:rPr>
        <w:t>ይገለጣል፤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ራሱን</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የሚያደርግ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የሚወድቅ</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መሆኗ</w:t>
      </w:r>
      <w:r>
        <w:rPr>
          <w:rFonts w:ascii="Times New Roman" w:hAnsi="Times New Roman" w:eastAsia="Times New Roman" w:cs="Times New Roman"/>
        </w:rPr>
        <w:t xml:space="preserve"> </w:t>
      </w:r>
      <w:r>
        <w:rPr>
          <w:rFonts w:ascii="Ebrima" w:hAnsi="Ebrima" w:eastAsia="Ebrima" w:cs="Ebrima"/>
        </w:rPr>
        <w:t>ይታወቃል።</w:t>
      </w:r>
      <w:r>
        <w:rPr>
          <w:rFonts w:ascii="Times New Roman" w:hAnsi="Times New Roman" w:eastAsia="Times New Roman" w:cs="Times New Roman"/>
        </w:rPr>
        <w:t xml:space="preserve"> </w:t>
      </w:r>
      <w:r>
        <w:rPr>
          <w:rFonts w:ascii="Ebrima" w:hAnsi="Ebrima" w:eastAsia="Ebrima" w:cs="Ebrima"/>
        </w:rPr>
        <w:t>ፑቲን</w:t>
      </w:r>
      <w:r>
        <w:rPr>
          <w:rFonts w:ascii="Times New Roman" w:hAnsi="Times New Roman" w:eastAsia="Times New Roman" w:cs="Times New Roman"/>
        </w:rPr>
        <w:t xml:space="preserve"> </w:t>
      </w:r>
      <w:r>
        <w:rPr>
          <w:rFonts w:ascii="Ebrima" w:hAnsi="Ebrima" w:eastAsia="Ebrima" w:cs="Ebrima"/>
        </w:rPr>
        <w:t>በዩክሬን</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ድል</w:t>
      </w:r>
      <w:r>
        <w:rPr>
          <w:rFonts w:ascii="Times New Roman" w:hAnsi="Times New Roman" w:eastAsia="Times New Roman" w:cs="Times New Roman"/>
        </w:rPr>
        <w:t xml:space="preserve"> </w:t>
      </w:r>
      <w:r>
        <w:rPr>
          <w:rFonts w:ascii="Ebrima" w:hAnsi="Ebrima" w:eastAsia="Ebrima" w:cs="Ebrima"/>
        </w:rPr>
        <w:t>ካገኘ</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ከተጠቀሰው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በቀደም</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ሊቀ</w:t>
      </w:r>
      <w:r>
        <w:rPr>
          <w:rFonts w:ascii="Times New Roman" w:hAnsi="Times New Roman" w:eastAsia="Times New Roman" w:cs="Times New Roman"/>
        </w:rPr>
        <w:t xml:space="preserve"> </w:t>
      </w:r>
      <w:r>
        <w:rPr>
          <w:rFonts w:ascii="Ebrima" w:hAnsi="Ebrima" w:eastAsia="Ebrima" w:cs="Ebrima"/>
        </w:rPr>
        <w:t>ጳጳሳቱ</w:t>
      </w:r>
      <w:r>
        <w:rPr>
          <w:rFonts w:ascii="Times New Roman" w:hAnsi="Times New Roman" w:eastAsia="Times New Roman" w:cs="Times New Roman"/>
        </w:rPr>
        <w:t xml:space="preserve"> </w:t>
      </w:r>
      <w:r>
        <w:rPr>
          <w:rFonts w:ascii="Ebrima" w:hAnsi="Ebrima" w:eastAsia="Ebrima" w:cs="Ebrima"/>
        </w:rPr>
        <w:t>ራሱን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ፖለቲካ</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ማድረግ</w:t>
      </w:r>
      <w:r>
        <w:rPr>
          <w:rFonts w:ascii="Times New Roman" w:hAnsi="Times New Roman" w:eastAsia="Times New Roman" w:cs="Times New Roman"/>
        </w:rPr>
        <w:t xml:space="preserve"> </w:t>
      </w:r>
      <w:r>
        <w:rPr>
          <w:rFonts w:ascii="Ebrima" w:hAnsi="Ebrima" w:eastAsia="Ebrima" w:cs="Ebrima"/>
        </w:rPr>
        <w:t>ይጀምራል።</w:t>
      </w:r>
    </w:p>
    <w:p>
      <w:pPr>
        <w:pStyle w:val="ArticleBody"/>
        <w:jc w:val="left"/>
      </w:pPr>
      <w:r>
        <w:rPr>
          <w:rFonts w:ascii="Times New Roman" w:hAnsi="Times New Roman" w:eastAsia="Times New Roman" w:cs="Times New Roman"/>
        </w:rPr>
        <w:t>Револуцияи Фаронса ва иртиботи он бо Револуцияи Русия; Наполеон ва Путин; мӯъҷизаи Фотима ва се асрори он; иттиҳоди махфии миёни Ватикан ва Ҳитлер, иттиҳоди махфии миёни Ватикан ва Рейган — ҳамаи инҳо «чархҳои» нубувватие ҳастанд, ки дар таърихи оятҳои ёздаҳ то понздаҳ бо ҳам бурида мешаванд, оятҳое ки дар давраи таърихи аз 11 сентябри соли 2001 то қонуни якшанбе дар Иёлоти Муттаҳида ба вуқӯъ меоянд. Пеш аз он ки мо ба ояти даҳ бипардозем, муҳим буд, ки хулосаи кӯтоҳе аз ин «чархҳои» нубувватӣ пешниҳод гардад.</w:t>
      </w:r>
    </w:p>
    <w:p>
      <w:pPr>
        <w:pStyle w:val="ArticleBody"/>
        <w:jc w:val="left"/>
      </w:pPr>
      <w:r>
        <w:rPr>
          <w:rFonts w:ascii="Times New Roman" w:hAnsi="Times New Roman" w:eastAsia="Times New Roman" w:cs="Times New Roman"/>
        </w:rPr>
        <w:t>Maqaalaan armaan gadii “NBC News” irraa fudhatame; kunis akkuma “Main Stream Media” ta’een ta’ee, “MSM” immoo ammayyaa keessatti bifa haarawaa maashinii piropaagaandaa Hitler isa yeroo Lola Addunyaa Lammaffaa ti. Maqaalichi, akkuma eegamutti, mormii Putin, mormii Raashiyaa, fi deeggersa Yuukireen qabu; garuu kun qabxii ijoo miti. Akka lammii mootummaa samii ta’aniitti, uummanni Waaqayyoo hojii Seexanaa keessaa gam tokko illee deeggaruu hin qaban; waraanni hundinuus hojii Seexanaa dha.</w:t>
      </w:r>
    </w:p>
    <w:p>
      <w:pPr>
        <w:pStyle w:val="ArticleBody"/>
        <w:jc w:val="left"/>
      </w:pPr>
      <w:r>
        <w:rPr>
          <w:rFonts w:ascii="Times New Roman" w:hAnsi="Times New Roman" w:eastAsia="Times New Roman" w:cs="Times New Roman"/>
        </w:rPr>
        <w:t>Амара мақоланинг мақсади — Католицизм (шимол подшоси) билан атеизм (жануб подшоси) ўртасидаги башоратли урушдан, шунингдек, ўша икки башоратли кучнинг урушида нацизм Католицизмнинг вакил қўшини сифатида қўллангани ҳақиқатидан (худди 1989 йилда Қўшма Штатлар қўлланганидек) бехабар бўлганларга буни англаш имконини беришдир. Башоратни ўрганувчиларга Иккинчи жаҳон уруши ва Совуқ урушнинг тарихий замини Дониёрнинг 11-бобидаги ўн биринчи ва ўн иккинчи оятлар бажарилаётган ҳозирги Украина урушида ифодаланганини кўришлари учун етарлича далил лозим.</w:t>
      </w:r>
    </w:p>
    <w:p>
      <w:pPr>
        <w:pStyle w:val="ArticleScripture"/>
        <w:jc w:val="left"/>
      </w:pPr>
      <w:r>
        <w:rPr>
          <w:rFonts w:ascii="Times New Roman" w:hAnsi="Times New Roman" w:eastAsia="Times New Roman" w:cs="Times New Roman"/>
        </w:rPr>
        <w:t>«تەواریخی ڕووداوەکان، کە ڕاستەوخۆ جێبەجێبوونی پێشبینییان نیشان دەدا، لەبەردەم خەڵکدا دانران، و پێشبینییەکە وەک وێناکێشانێکی مەجازیی ڕووداوەکان بینرا کە دەگەنە نزیکەی کۆتایی مێژووی ئەم زەوییە.» Selected Messages, book 2, 102.</w:t>
      </w:r>
    </w:p>
    <w:p>
      <w:pPr>
        <w:pStyle w:val="ArticleBody"/>
        <w:jc w:val="left"/>
      </w:pPr>
      <w:r>
        <w:rPr>
          <w:rFonts w:ascii="Times New Roman" w:hAnsi="Times New Roman" w:eastAsia="Times New Roman" w:cs="Times New Roman"/>
        </w:rPr>
        <w:t>مقالة NBC News: «مشكلة أوكرانيا النازية حقيقية، حتى وإن لم تكن مزاعم بوتين بشأن «إزالة النازية» كذلك»</w:t>
      </w:r>
    </w:p>
    <w:p>
      <w:pPr>
        <w:pStyle w:val="ArticleScripture"/>
        <w:jc w:val="left"/>
      </w:pPr>
      <w:r>
        <w:rPr>
          <w:rFonts w:ascii="Times New Roman" w:hAnsi="Times New Roman" w:eastAsia="Times New Roman" w:cs="Times New Roman"/>
        </w:rPr>
        <w:t>Ուկրաինայի վրա Ռուսաստանի հարձակումը արդարացնելու համար Ռուսաստանի նախագահ Վլադիմիր Պուտինի կողմից հորինված բազմաթիվ խեղաթյուրումներից, թերևս, ամենատարօրինակը նրա այն պնդումն է, թե այդ գործողությունն իրականացվել է երկիրը և նրա ղեկավարությանը «ապանացիզացնելու» համար։ Իր հարևան պետության տարածք զրահամեքենաներով և կործանիչ ինքնաթիռներով ներխուժելու օգտին իր հիմնավորումները ներկայացնելիս Պուտինը հայտարարել է, որ այդ քայլը ձեռնարկվել է «մարդկանց պաշտպանելու» համար, որոնք ենթարկվել են «հալածանքի և ցեղասպանության», և որ Ռուսաստանը «կձգտի Ուկրաինայի ապառազմականացմանն ու ապանացիզացմանը»։</w:t>
      </w:r>
    </w:p>
    <w:p>
      <w:pPr>
        <w:pStyle w:val="ArticleScripture"/>
        <w:jc w:val="left"/>
      </w:pPr>
      <w:r>
        <w:rPr>
          <w:rFonts w:ascii="Times New Roman" w:hAnsi="Times New Roman" w:eastAsia="Times New Roman" w:cs="Times New Roman"/>
        </w:rPr>
        <w:t>Путинын эвдэрэл сүйтгэл дагуулсан үйлдлүүд — тэдгээрийн дотор еврей иргэдийн нийгэмлэгүүдийг сүйрүүлсэн явдал ч багтана — хэний ч сайн сайхныг хангах нь өөрийн зорилго гэж хэлэхдээ тэр худал ярьж байгааг тодорхой харуулж байна.</w:t>
      </w:r>
    </w:p>
    <w:p>
      <w:pPr>
        <w:pStyle w:val="ArticleScripture"/>
        <w:jc w:val="left"/>
      </w:pPr>
      <w:r>
        <w:rPr>
          <w:rFonts w:ascii="Times New Roman" w:hAnsi="Times New Roman" w:eastAsia="Times New Roman" w:cs="Times New Roman"/>
        </w:rPr>
        <w:t>Ол сырттай қарағанда-ақ ақылға қонбайтын жала, әсіресе Украина Президенті Володимир Зеленськийдің еврей екендігін және Екінші дүниежүзілік соғыс кезінде оның отбасы мүшелерінің қаза тапқанын айтқанын ескерсек. Сондай-ақ, Украинада соңғы уақытта жаппай қырып-жоюлар немесе этникалық тазартулар болып жатқанына ешқандай дәлел жоқ. Оның үстіне, жауларын «нацистер» деп атау — Ресейде кең таралған саяси айла, әсіресе дезинформация науқандарын құптайтын әрі жаулап алуды ақтау үшін Екінші дүниежүзілік соғыстағы қарсыласқа қарсы ұлттық кек сезімін қоздырғысы келетін басшы тарапынан.</w:t>
      </w:r>
    </w:p>
    <w:p>
      <w:pPr>
        <w:pStyle w:val="ArticleScripture"/>
        <w:jc w:val="left"/>
      </w:pPr>
      <w:r>
        <w:rPr>
          <w:rFonts w:ascii="Times New Roman" w:hAnsi="Times New Roman" w:eastAsia="Times New Roman" w:cs="Times New Roman"/>
        </w:rPr>
        <w:t>Кинигьы, Путин пропаганда ала ихы мҩаԥигозаргьы, егьырҭ реиԥш иашаныгьы иҟоуп Украина ирымоу нацисттә проблемеи — уаанӡатәиу, иахьатәиу. Путин иқәгара злыцыз иԥхасҭа зду ауснагӡатәқәа — урҭ ирылагӡаны аиудеи руаажәларрақәа рықәӡаара — иаарԥшуеит, ихы ишааиҩиуо, иҳәамҭа «игәахәтәы ауаҩы изҭаху рыԥсҭазаара ахьчара ауп» ҳәа. Аха Кремль ибжьақәыршәара ӷәӷәала инанагӡо ақәымчра аԥхьаҵәҟьа аиаҵәа-агәыдҵ аколор змоу абираҟ ахьчара шаҟа аҵак ду амоугьы, хатәгәаԥхарала Украина ианамуҵаз аиудеицәа рҿаԥахәара аҭоурыхи, Гитлер инацистцәа рҿаанахәареи, иара убас иахьатәи аамҭақәа рҿы аҭыԥқәак рҟны нео-нацисттә гәыԥқәа рыдгылара аиашара ацәаҳәара — шәарҭара злоу зынӡазымбарахон.</w:t>
      </w:r>
    </w:p>
    <w:p>
      <w:pPr>
        <w:pStyle w:val="ArticleScripture"/>
        <w:jc w:val="left"/>
      </w:pPr>
      <w:r>
        <w:rPr>
          <w:rFonts w:ascii="Times New Roman" w:hAnsi="Times New Roman" w:eastAsia="Times New Roman" w:cs="Times New Roman"/>
        </w:rPr>
        <w:t>Согуштан качкан украиндер тууралуу эмне үчүн ушунчалык боорукердик менен сөз кылышат? Анткени алар ак түстүүлөр.</w:t>
      </w:r>
    </w:p>
    <w:p>
      <w:pPr>
        <w:pStyle w:val="ArticleScripture"/>
        <w:jc w:val="left"/>
      </w:pPr>
      <w:r>
        <w:rPr>
          <w:rFonts w:ascii="Times New Roman" w:hAnsi="Times New Roman" w:eastAsia="Times New Roman" w:cs="Times New Roman"/>
        </w:rPr>
        <w:t>Tl ka yúuyumilil Segunda Guerra Mundial, Ucraniae' jump'éel ti' le comunidades judías más nojoch ti' Europa, yéetel xookilo'ob táan u yáantal hasta 2.7 millones, jump'éel número utsil yaan ka tuukulbej u páajtalil ti' le territorioo' tu jáajal sáas u k'áat chi'ibal ku beetik antisemitismo yéetel pogroms. Ti' u ts'o'okole', más tu yóok'ol la mitad ku bin kímil. Ka ts'o'ok u kanik tropas alemanas ti' Kyiv ti' 1941, táan u k'aaba'alo'ob yéetel mantas “Heil Hitler”. Ma' tu'ux u na'atik, casi 34,000 judíos — yéetel Roma yéetel u yéetel u láak'o'ob “ma' utsil” — táan u much'kunsiko'ob yéetel u bisiko'ob ti' k'áaxo'ob jo'olo'ob meyaj tu pach le kaajilo' tu yo'olal resettlement, ba'ale' chen ka'ach ti' u paakatikilo'ob tu k'áaxil jump'éel máansaj u k'aaba' “Holocaust by bullets.”</w:t>
      </w:r>
    </w:p>
    <w:p>
      <w:pPr>
        <w:pStyle w:val="ArticleScripture"/>
        <w:jc w:val="left"/>
      </w:pPr>
      <w:r>
        <w:rPr>
          <w:rFonts w:ascii="Leelawadee UI" w:hAnsi="Leelawadee UI" w:eastAsia="Leelawadee UI" w:cs="Leelawadee UI"/>
        </w:rPr>
        <w:t>ស្រឡាយភ្នំ</w:t>
      </w:r>
      <w:r>
        <w:rPr>
          <w:rFonts w:ascii="Times New Roman" w:hAnsi="Times New Roman" w:eastAsia="Times New Roman" w:cs="Times New Roman"/>
        </w:rPr>
        <w:t xml:space="preserve"> Babyn Yar </w:t>
      </w:r>
      <w:r>
        <w:rPr>
          <w:rFonts w:ascii="Leelawadee UI" w:hAnsi="Leelawadee UI" w:eastAsia="Leelawadee UI" w:cs="Leelawadee UI"/>
        </w:rPr>
        <w:t>បានបន្តត្រូវបានបំពេញឡើងជាផ្នូររួមអស់រយៈពេលពីរឆ្នាំ។</w:t>
      </w:r>
      <w:r>
        <w:rPr>
          <w:rFonts w:ascii="Times New Roman" w:hAnsi="Times New Roman" w:eastAsia="Times New Roman" w:cs="Times New Roman"/>
        </w:rPr>
        <w:t xml:space="preserve"> </w:t>
      </w:r>
      <w:r>
        <w:rPr>
          <w:rFonts w:ascii="Leelawadee UI" w:hAnsi="Leelawadee UI" w:eastAsia="Leelawadee UI" w:cs="Leelawadee UI"/>
        </w:rPr>
        <w:t>ដោយមានមនុស្សរហូតដល់</w:t>
      </w:r>
      <w:r>
        <w:rPr>
          <w:rFonts w:ascii="Times New Roman" w:hAnsi="Times New Roman" w:eastAsia="Times New Roman" w:cs="Times New Roman"/>
        </w:rPr>
        <w:t xml:space="preserve"> 100,000 </w:t>
      </w:r>
      <w:r>
        <w:rPr>
          <w:rFonts w:ascii="Leelawadee UI" w:hAnsi="Leelawadee UI" w:eastAsia="Leelawadee UI" w:cs="Leelawadee UI"/>
        </w:rPr>
        <w:t>នាក់ត្រូវបានសម្លាប់នៅទីនោះ</w:t>
      </w:r>
      <w:r>
        <w:rPr>
          <w:rFonts w:ascii="Times New Roman" w:hAnsi="Times New Roman" w:eastAsia="Times New Roman" w:cs="Times New Roman"/>
        </w:rPr>
        <w:t xml:space="preserve"> </w:t>
      </w:r>
      <w:r>
        <w:rPr>
          <w:rFonts w:ascii="Leelawadee UI" w:hAnsi="Leelawadee UI" w:eastAsia="Leelawadee UI" w:cs="Leelawadee UI"/>
        </w:rPr>
        <w:t>វាបានក្លាយជាកន្លែងសម្លាប់ជាក្រុមតែមួយដ៏ធំបំផុតមួយនៃការប្រល័យពូជសាសន៍</w:t>
      </w:r>
      <w:r>
        <w:rPr>
          <w:rFonts w:ascii="Times New Roman" w:hAnsi="Times New Roman" w:eastAsia="Times New Roman" w:cs="Times New Roman"/>
        </w:rPr>
        <w:t xml:space="preserve"> Holocaust </w:t>
      </w:r>
      <w:r>
        <w:rPr>
          <w:rFonts w:ascii="Leelawadee UI" w:hAnsi="Leelawadee UI" w:eastAsia="Leelawadee UI" w:cs="Leelawadee UI"/>
        </w:rPr>
        <w:t>នៅក្រៅ</w:t>
      </w:r>
      <w:r>
        <w:rPr>
          <w:rFonts w:ascii="Times New Roman" w:hAnsi="Times New Roman" w:eastAsia="Times New Roman" w:cs="Times New Roman"/>
        </w:rPr>
        <w:t xml:space="preserve"> Auschwitz </w:t>
      </w:r>
      <w:r>
        <w:rPr>
          <w:rFonts w:ascii="Leelawadee UI" w:hAnsi="Leelawadee UI" w:eastAsia="Leelawadee UI" w:cs="Leelawadee UI"/>
        </w:rPr>
        <w:t>និងជំរំមរណៈដទៃទៀត។</w:t>
      </w:r>
      <w:r>
        <w:rPr>
          <w:rFonts w:ascii="Times New Roman" w:hAnsi="Times New Roman" w:eastAsia="Times New Roman" w:cs="Times New Roman"/>
        </w:rPr>
        <w:t xml:space="preserve"> </w:t>
      </w:r>
      <w:r>
        <w:rPr>
          <w:rFonts w:ascii="Leelawadee UI" w:hAnsi="Leelawadee UI" w:eastAsia="Leelawadee UI" w:cs="Leelawadee UI"/>
        </w:rPr>
        <w:t>អ្នកស្រាវជ្រាវបានកត់សម្គាល់អំពីតួនាទីដ៏សំខាន់របស់អ្នកស្រុកក្នុងការអនុវត្តបទបញ្ជាសម្លាប់របស់ណាស៊ីនៅទីតាំងនោះ។</w:t>
      </w:r>
    </w:p>
    <w:p>
      <w:pPr>
        <w:pStyle w:val="ArticleScripture"/>
        <w:jc w:val="left"/>
      </w:pPr>
      <w:r>
        <w:rPr>
          <w:rFonts w:ascii="Times New Roman" w:hAnsi="Times New Roman" w:eastAsia="Times New Roman" w:cs="Times New Roman"/>
        </w:rPr>
        <w:t>В даний час в Україні налічується від 56 000 до 140 000 євреїв, які користуються свободами та захистом, про які їхні діди й бабусі ніколи не могли й уявити. Це включає оновлений закон, ухвалений минулого місяця, який криміналізує антисемітські дії. На жаль, цей закон був покликаний дати відповідь на виразне зростання публічних проявів ненависті, включно з вандалізмом щодо синагог і єврейських меморіалів, розмальованих свастиками, а також моторошними маршами в Києві та інших містах, під час яких прославляли Ваффен-СС.</w:t>
      </w:r>
    </w:p>
    <w:p>
      <w:pPr>
        <w:pStyle w:val="ArticleScripture"/>
        <w:jc w:val="left"/>
      </w:pPr>
      <w:r>
        <w:rPr>
          <w:rFonts w:ascii="Gadugi" w:hAnsi="Gadugi" w:eastAsia="Gadugi" w:cs="Gadugi"/>
        </w:rPr>
        <w:t>ᎢᎦᏓ</w:t>
      </w:r>
      <w:r>
        <w:rPr>
          <w:rFonts w:ascii="Times New Roman" w:hAnsi="Times New Roman" w:eastAsia="Times New Roman" w:cs="Times New Roman"/>
        </w:rPr>
        <w:t xml:space="preserve"> </w:t>
      </w:r>
      <w:r>
        <w:rPr>
          <w:rFonts w:ascii="Gadugi" w:hAnsi="Gadugi" w:eastAsia="Gadugi" w:cs="Gadugi"/>
        </w:rPr>
        <w:t>ᎤᏍᎦᎢ</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ᎤᏰᎸᏒᎢ</w:t>
      </w:r>
      <w:r>
        <w:rPr>
          <w:rFonts w:ascii="Times New Roman" w:hAnsi="Times New Roman" w:eastAsia="Times New Roman" w:cs="Times New Roman"/>
        </w:rPr>
        <w:t xml:space="preserve">, </w:t>
      </w:r>
      <w:r>
        <w:rPr>
          <w:rFonts w:ascii="Gadugi" w:hAnsi="Gadugi" w:eastAsia="Gadugi" w:cs="Gadugi"/>
        </w:rPr>
        <w:t>ᏳᎧᎵᏢ</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ᏗᏘᏲᎯᎯ</w:t>
      </w:r>
      <w:r>
        <w:rPr>
          <w:rFonts w:ascii="Times New Roman" w:hAnsi="Times New Roman" w:eastAsia="Times New Roman" w:cs="Times New Roman"/>
        </w:rPr>
        <w:t xml:space="preserve"> </w:t>
      </w:r>
      <w:r>
        <w:rPr>
          <w:rFonts w:ascii="Gadugi" w:hAnsi="Gadugi" w:eastAsia="Gadugi" w:cs="Gadugi"/>
        </w:rPr>
        <w:t>ᎤᏔᎾ</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ᏚᏂᏍᏓᏩᏛᎲ</w:t>
      </w:r>
      <w:r>
        <w:rPr>
          <w:rFonts w:ascii="Times New Roman" w:hAnsi="Times New Roman" w:eastAsia="Times New Roman" w:cs="Times New Roman"/>
        </w:rPr>
        <w:t xml:space="preserve"> </w:t>
      </w:r>
      <w:r>
        <w:rPr>
          <w:rFonts w:ascii="Gadugi" w:hAnsi="Gadugi" w:eastAsia="Gadugi" w:cs="Gadugi"/>
        </w:rPr>
        <w:t>ᏚᎾᏓᏅᏛᎢ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ᎾᏂᎥ</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ᎾᏥ</w:t>
      </w:r>
      <w:r>
        <w:rPr>
          <w:rFonts w:ascii="Times New Roman" w:hAnsi="Times New Roman" w:eastAsia="Times New Roman" w:cs="Times New Roman"/>
        </w:rPr>
        <w:t xml:space="preserve"> </w:t>
      </w:r>
      <w:r>
        <w:rPr>
          <w:rFonts w:ascii="Gadugi" w:hAnsi="Gadugi" w:eastAsia="Gadugi" w:cs="Gadugi"/>
        </w:rPr>
        <w:t>ᎤᏂᏍᏕᎸᎯ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ᏚᎾᏓᏅᏛᎢ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ᎤᏂᏲᎸᎯ</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The Forward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ᎤᏃᎮᎸ</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ᎤᏂᏲᎸᎯ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ᏍᏕᏆᏂ</w:t>
      </w:r>
      <w:r>
        <w:rPr>
          <w:rFonts w:ascii="Times New Roman" w:hAnsi="Times New Roman" w:eastAsia="Times New Roman" w:cs="Times New Roman"/>
        </w:rPr>
        <w:t xml:space="preserve"> </w:t>
      </w:r>
      <w:r>
        <w:rPr>
          <w:rFonts w:ascii="Gadugi" w:hAnsi="Gadugi" w:eastAsia="Gadugi" w:cs="Gadugi"/>
        </w:rPr>
        <w:t>ᏆᏂᏕᎳ</w:t>
      </w:r>
      <w:r>
        <w:rPr>
          <w:rFonts w:ascii="Times New Roman" w:hAnsi="Times New Roman" w:eastAsia="Times New Roman" w:cs="Times New Roman"/>
        </w:rPr>
        <w:t xml:space="preserve">, Organization of Ukrainian Nationalists (OUN)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ᎠᏂᎬᏫᏳᎯ</w:t>
      </w:r>
      <w:r>
        <w:rPr>
          <w:rFonts w:ascii="Times New Roman" w:hAnsi="Times New Roman" w:eastAsia="Times New Roman" w:cs="Times New Roman"/>
        </w:rPr>
        <w:t xml:space="preserve">, </w:t>
      </w:r>
      <w:r>
        <w:rPr>
          <w:rFonts w:ascii="Gadugi" w:hAnsi="Gadugi" w:eastAsia="Gadugi" w:cs="Gadugi"/>
        </w:rPr>
        <w:t>ᎤᏍᏓᏩᏛᎯᏃ</w:t>
      </w:r>
      <w:r>
        <w:rPr>
          <w:rFonts w:ascii="Times New Roman" w:hAnsi="Times New Roman" w:eastAsia="Times New Roman" w:cs="Times New Roman"/>
        </w:rPr>
        <w:t xml:space="preserve"> </w:t>
      </w:r>
      <w:r>
        <w:rPr>
          <w:rFonts w:ascii="Gadugi" w:hAnsi="Gadugi" w:eastAsia="Gadugi" w:cs="Gadugi"/>
        </w:rPr>
        <w:t>ᎤᏂᏄᎪᏫᏎ</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ᎠᏂᏯᎿ</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SS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ᎠᏂᏛᏂ</w:t>
      </w:r>
      <w:r>
        <w:rPr>
          <w:rFonts w:ascii="Times New Roman" w:hAnsi="Times New Roman" w:eastAsia="Times New Roman" w:cs="Times New Roman"/>
        </w:rPr>
        <w:t xml:space="preserve"> </w:t>
      </w:r>
      <w:r>
        <w:rPr>
          <w:rFonts w:ascii="Gadugi" w:hAnsi="Gadugi" w:eastAsia="Gadugi" w:cs="Gadugi"/>
        </w:rPr>
        <w:t>ᎤᏂᏯᏫᏍᎩ</w:t>
      </w:r>
      <w:r>
        <w:rPr>
          <w:rFonts w:ascii="Times New Roman" w:hAnsi="Times New Roman" w:eastAsia="Times New Roman" w:cs="Times New Roman"/>
        </w:rPr>
        <w:t xml:space="preserve"> </w:t>
      </w:r>
      <w:r>
        <w:rPr>
          <w:rFonts w:ascii="Gadugi" w:hAnsi="Gadugi" w:eastAsia="Gadugi" w:cs="Gadugi"/>
        </w:rPr>
        <w:t>ᎠᏂᏑᎵᎪᏁᎯ</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“Ukraine has several dozen monuments and scores of street names glorifying this Nazi collaborator, enough to require two separate Wikipedia pages,” </w:t>
      </w:r>
      <w:r>
        <w:rPr>
          <w:rFonts w:ascii="Gadugi" w:hAnsi="Gadugi" w:eastAsia="Gadugi" w:cs="Gadugi"/>
        </w:rPr>
        <w:t>ᎤᏬᏎ</w:t>
      </w:r>
      <w:r>
        <w:rPr>
          <w:rFonts w:ascii="Times New Roman" w:hAnsi="Times New Roman" w:eastAsia="Times New Roman" w:cs="Times New Roman"/>
        </w:rPr>
        <w:t xml:space="preserve"> The Forward.</w:t>
      </w:r>
    </w:p>
    <w:p>
      <w:pPr>
        <w:pStyle w:val="ArticleScripture"/>
        <w:jc w:val="left"/>
      </w:pPr>
      <w:r>
        <w:rPr>
          <w:rFonts w:ascii="Times New Roman" w:hAnsi="Times New Roman" w:eastAsia="Times New Roman" w:cs="Times New Roman"/>
        </w:rPr>
        <w:t>یەکێکی دیکە لە کەسانی زۆرجار ڕێزی لێدەگیرێت ڕۆمان شوخێڤیچە، کە وەک شەڕڤانی ئازادیی ئۆکراینی پێزانراوە، بەڵام هەروەها سەرکردەی یەکەیەکی پۆلیسی یاریدەدەری نازییە ترسناکەکە بوو، کە بە پێی Forward «بەرپرسیار بوو لە سەربڕینی هەزاران جولەکە و ... پۆڵۆنی.» هەروەها پەیکەر بۆ یارۆسلاڤ ستێتسکۆ هەڵبراون، کە لە کاتێکدا سەرۆکایەتی OUNی کردووە، ئەوەی نووسیویەتی: «من پێداگرم لەسەر نەهێشتنی جولەکەکان لە ئۆکراین.»</w:t>
      </w:r>
    </w:p>
    <w:p>
      <w:pPr>
        <w:pStyle w:val="ArticleScripture"/>
        <w:jc w:val="left"/>
      </w:pPr>
      <w:r>
        <w:rPr>
          <w:rFonts w:ascii="Times New Roman" w:hAnsi="Times New Roman" w:eastAsia="Times New Roman" w:cs="Times New Roman"/>
        </w:rPr>
        <w:t>Azqer ayilel ten yewedeb zemen b'politika qidam neteqon zeybele merḥtawi ḳewamiwot ras-gezawoch meṭṭu; kezzih hulu yemitaseb yastetawkiw Svoboda naw (beqedmo yemiṭṭeraw ye-Ukraine Social National Party), yehizbu merī yehageru be“Muskovit-Ayhud mafya” yeteqotat'era naw blo yehon seṭṭa, ina naibuwm yeUkraine yemotawaled Ayhud tenawoch Mila Kunis lemesafef antisemitawi sidet qāl teqemewal. Endezihm, Svoboda beForeign Policy endetaqeseqesew, be’ensan tarik wust Holocaustin “berhanawi zemen” yebil and memr bechemari, beUkraine Parlma yewst andand abalatochin lakwal.</w:t>
      </w:r>
    </w:p>
    <w:p>
      <w:pPr>
        <w:pStyle w:val="ArticleScripture"/>
        <w:jc w:val="left"/>
      </w:pPr>
      <w:r>
        <w:rPr>
          <w:rFonts w:ascii="Times New Roman" w:hAnsi="Times New Roman" w:eastAsia="Times New Roman" w:cs="Times New Roman"/>
        </w:rPr>
        <w:t>Ҳамчунин мояи ташвиш аст, ки нео-нозиҳо ҷузъи баъзе аз сафҳои рӯ ба афзоиши баталёнҳои ихтиёрии Украина мебошанд. Онҳо пас аз анҷом додани баъзе аз сахттарин ҷангҳои кӯчагӣ бар зидди ҷудоиталабони шарқи Украина, ки аз ҷониби Маскав пуштибонӣ мешуданд, дар пайи ҳамлаи Қрим аз ҷониби Путин дар соли 2014, дар набард обутоб ёфтаанд. Яке аз онҳо Баталёни Азов аст, ки аз ҷониби як тарафдори ошкори бартарияти сафедпӯстон таъсис ёфтааст; ӯ иддао мекард, ки ҳадафи миллии Украина пок кардани кишвар аз яҳудиён ва дигар нажодҳои пасттар аст. Дар соли 2018, Конгресси ИМА муқаррар кард, ки кумаки он ба Украина наметавонад «барои таъмин намудани Баталёни Азов бо силоҳ, омӯзиш ё дигар кумак» истифода шавад. Бо вуҷуди ин, Азов ҳоло узви расмии Гвардияи миллии Украина мебошад.</w:t>
      </w:r>
    </w:p>
    <w:p>
      <w:pPr>
        <w:pStyle w:val="ArticleScripture"/>
        <w:jc w:val="left"/>
      </w:pPr>
      <w:r>
        <w:rPr>
          <w:rFonts w:ascii="Nirmala UI" w:hAnsi="Nirmala UI" w:eastAsia="Nirmala UI" w:cs="Nirmala UI"/>
        </w:rPr>
        <w:t>ଛଳାହୀନଭାବେ</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ବିଚଳନକାରୀ</w:t>
      </w:r>
      <w:r>
        <w:rPr>
          <w:rFonts w:ascii="Times New Roman" w:hAnsi="Times New Roman" w:eastAsia="Times New Roman" w:cs="Times New Roman"/>
        </w:rPr>
        <w:t xml:space="preserve"> </w:t>
      </w:r>
      <w:r>
        <w:rPr>
          <w:rFonts w:ascii="Nirmala UI" w:hAnsi="Nirmala UI" w:eastAsia="Nirmala UI" w:cs="Nirmala UI"/>
        </w:rPr>
        <w:t>ପରିପ୍ରେକ୍ଷ୍ୟର</w:t>
      </w:r>
      <w:r>
        <w:rPr>
          <w:rFonts w:ascii="Times New Roman" w:hAnsi="Times New Roman" w:eastAsia="Times New Roman" w:cs="Times New Roman"/>
        </w:rPr>
        <w:t xml:space="preserve"> </w:t>
      </w:r>
      <w:r>
        <w:rPr>
          <w:rFonts w:ascii="Nirmala UI" w:hAnsi="Nirmala UI" w:eastAsia="Nirmala UI" w:cs="Nirmala UI"/>
        </w:rPr>
        <w:t>କେହିଁଟିଏ</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ଗତ</w:t>
      </w:r>
      <w:r>
        <w:rPr>
          <w:rFonts w:ascii="Times New Roman" w:hAnsi="Times New Roman" w:eastAsia="Times New Roman" w:cs="Times New Roman"/>
        </w:rPr>
        <w:t xml:space="preserve"> </w:t>
      </w:r>
      <w:r>
        <w:rPr>
          <w:rFonts w:ascii="Nirmala UI" w:hAnsi="Nirmala UI" w:eastAsia="Nirmala UI" w:cs="Nirmala UI"/>
        </w:rPr>
        <w:t>କେତେକ</w:t>
      </w:r>
      <w:r>
        <w:rPr>
          <w:rFonts w:ascii="Times New Roman" w:hAnsi="Times New Roman" w:eastAsia="Times New Roman" w:cs="Times New Roman"/>
        </w:rPr>
        <w:t xml:space="preserve"> </w:t>
      </w:r>
      <w:r>
        <w:rPr>
          <w:rFonts w:ascii="Nirmala UI" w:hAnsi="Nirmala UI" w:eastAsia="Nirmala UI" w:cs="Nirmala UI"/>
        </w:rPr>
        <w:t>ସପ୍ତାହ</w:t>
      </w:r>
      <w:r>
        <w:rPr>
          <w:rFonts w:ascii="Times New Roman" w:hAnsi="Times New Roman" w:eastAsia="Times New Roman" w:cs="Times New Roman"/>
        </w:rPr>
        <w:t xml:space="preserve"> </w:t>
      </w:r>
      <w:r>
        <w:rPr>
          <w:rFonts w:ascii="Nirmala UI" w:hAnsi="Nirmala UI" w:eastAsia="Nirmala UI" w:cs="Nirmala UI"/>
        </w:rPr>
        <w:t>ଧରି</w:t>
      </w:r>
      <w:r>
        <w:rPr>
          <w:rFonts w:ascii="Times New Roman" w:hAnsi="Times New Roman" w:eastAsia="Times New Roman" w:cs="Times New Roman"/>
        </w:rPr>
        <w:t xml:space="preserve"> </w:t>
      </w:r>
      <w:r>
        <w:rPr>
          <w:rFonts w:ascii="Nirmala UI" w:hAnsi="Nirmala UI" w:eastAsia="Nirmala UI" w:cs="Nirmala UI"/>
        </w:rPr>
        <w:t>ଉକ୍ରେନୀୟମାନଙ୍କ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ଅବତୀର୍ଣ୍ଣ</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ଦୁର୍ଦ୍ଦଶାକୁ</w:t>
      </w:r>
      <w:r>
        <w:rPr>
          <w:rFonts w:ascii="Times New Roman" w:hAnsi="Times New Roman" w:eastAsia="Times New Roman" w:cs="Times New Roman"/>
        </w:rPr>
        <w:t xml:space="preserve"> </w:t>
      </w:r>
      <w:r>
        <w:rPr>
          <w:rFonts w:ascii="Nirmala UI" w:hAnsi="Nirmala UI" w:eastAsia="Nirmala UI" w:cs="Nirmala UI"/>
        </w:rPr>
        <w:t>ନ୍ୟାୟସଙ୍ଗତ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ପୁଟିନ</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ଆକ୍ରମଣ</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ଏହାର</w:t>
      </w:r>
      <w:r>
        <w:rPr>
          <w:rFonts w:ascii="Times New Roman" w:hAnsi="Times New Roman" w:eastAsia="Times New Roman" w:cs="Times New Roman"/>
        </w:rPr>
        <w:t xml:space="preserve"> </w:t>
      </w:r>
      <w:r>
        <w:rPr>
          <w:rFonts w:ascii="Nirmala UI" w:hAnsi="Nirmala UI" w:eastAsia="Nirmala UI" w:cs="Nirmala UI"/>
        </w:rPr>
        <w:t>କେହିଁଟିଏ</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ପ୍ରେରଣାର</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ମନେ</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ବାସ୍ତବରେ</w:t>
      </w:r>
      <w:r>
        <w:rPr>
          <w:rFonts w:ascii="Times New Roman" w:hAnsi="Times New Roman" w:eastAsia="Times New Roman" w:cs="Times New Roman"/>
        </w:rPr>
        <w:t xml:space="preserve">, </w:t>
      </w:r>
      <w:r>
        <w:rPr>
          <w:rFonts w:ascii="Nirmala UI" w:hAnsi="Nirmala UI" w:eastAsia="Nirmala UI" w:cs="Nirmala UI"/>
        </w:rPr>
        <w:t>ପୁଟିନଙ୍କ</w:t>
      </w:r>
      <w:r>
        <w:rPr>
          <w:rFonts w:ascii="Times New Roman" w:hAnsi="Times New Roman" w:eastAsia="Times New Roman" w:cs="Times New Roman"/>
        </w:rPr>
        <w:t xml:space="preserve"> </w:t>
      </w:r>
      <w:r>
        <w:rPr>
          <w:rFonts w:ascii="Nirmala UI" w:hAnsi="Nirmala UI" w:eastAsia="Nirmala UI" w:cs="Nirmala UI"/>
        </w:rPr>
        <w:t>ଦୟାରେ</w:t>
      </w:r>
      <w:r>
        <w:rPr>
          <w:rFonts w:ascii="Times New Roman" w:hAnsi="Times New Roman" w:eastAsia="Times New Roman" w:cs="Times New Roman"/>
        </w:rPr>
        <w:t xml:space="preserve"> </w:t>
      </w:r>
      <w:r>
        <w:rPr>
          <w:rFonts w:ascii="Nirmala UI" w:hAnsi="Nirmala UI" w:eastAsia="Nirmala UI" w:cs="Nirmala UI"/>
        </w:rPr>
        <w:t>ଓଡେସା</w:t>
      </w:r>
      <w:r>
        <w:rPr>
          <w:rFonts w:ascii="Times New Roman" w:hAnsi="Times New Roman" w:eastAsia="Times New Roman" w:cs="Times New Roman"/>
        </w:rPr>
        <w:t xml:space="preserve">, </w:t>
      </w:r>
      <w:r>
        <w:rPr>
          <w:rFonts w:ascii="Nirmala UI" w:hAnsi="Nirmala UI" w:eastAsia="Nirmala UI" w:cs="Nirmala UI"/>
        </w:rPr>
        <w:t>ଖାର୍କିଭ</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ଅନ୍ୟାନ୍ୟ</w:t>
      </w:r>
      <w:r>
        <w:rPr>
          <w:rFonts w:ascii="Times New Roman" w:hAnsi="Times New Roman" w:eastAsia="Times New Roman" w:cs="Times New Roman"/>
        </w:rPr>
        <w:t xml:space="preserve"> </w:t>
      </w:r>
      <w:r>
        <w:rPr>
          <w:rFonts w:ascii="Nirmala UI" w:hAnsi="Nirmala UI" w:eastAsia="Nirmala UI" w:cs="Nirmala UI"/>
        </w:rPr>
        <w:t>ପୂର୍ବୀୟ</w:t>
      </w:r>
      <w:r>
        <w:rPr>
          <w:rFonts w:ascii="Times New Roman" w:hAnsi="Times New Roman" w:eastAsia="Times New Roman" w:cs="Times New Roman"/>
        </w:rPr>
        <w:t xml:space="preserve"> </w:t>
      </w:r>
      <w:r>
        <w:rPr>
          <w:rFonts w:ascii="Nirmala UI" w:hAnsi="Nirmala UI" w:eastAsia="Nirmala UI" w:cs="Nirmala UI"/>
        </w:rPr>
        <w:t>ସହରରେ</w:t>
      </w:r>
      <w:r>
        <w:rPr>
          <w:rFonts w:ascii="Times New Roman" w:hAnsi="Times New Roman" w:eastAsia="Times New Roman" w:cs="Times New Roman"/>
        </w:rPr>
        <w:t xml:space="preserve"> </w:t>
      </w:r>
      <w:r>
        <w:rPr>
          <w:rFonts w:ascii="Nirmala UI" w:hAnsi="Nirmala UI" w:eastAsia="Nirmala UI" w:cs="Nirmala UI"/>
        </w:rPr>
        <w:t>ବସୁଥିବା</w:t>
      </w:r>
      <w:r>
        <w:rPr>
          <w:rFonts w:ascii="Times New Roman" w:hAnsi="Times New Roman" w:eastAsia="Times New Roman" w:cs="Times New Roman"/>
        </w:rPr>
        <w:t xml:space="preserve"> </w:t>
      </w:r>
      <w:r>
        <w:rPr>
          <w:rFonts w:ascii="Nirmala UI" w:hAnsi="Nirmala UI" w:eastAsia="Nirmala UI" w:cs="Nirmala UI"/>
        </w:rPr>
        <w:t>ଇହୁଦୀମାନେ</w:t>
      </w:r>
      <w:r>
        <w:rPr>
          <w:rFonts w:ascii="Times New Roman" w:hAnsi="Times New Roman" w:eastAsia="Times New Roman" w:cs="Times New Roman"/>
        </w:rPr>
        <w:t xml:space="preserve"> </w:t>
      </w:r>
      <w:r>
        <w:rPr>
          <w:rFonts w:ascii="Nirmala UI" w:hAnsi="Nirmala UI" w:eastAsia="Nirmala UI" w:cs="Nirmala UI"/>
        </w:rPr>
        <w:t>ଚରମ</w:t>
      </w:r>
      <w:r>
        <w:rPr>
          <w:rFonts w:ascii="Times New Roman" w:hAnsi="Times New Roman" w:eastAsia="Times New Roman" w:cs="Times New Roman"/>
        </w:rPr>
        <w:t xml:space="preserve"> </w:t>
      </w:r>
      <w:r>
        <w:rPr>
          <w:rFonts w:ascii="Nirmala UI" w:hAnsi="Nirmala UI" w:eastAsia="Nirmala UI" w:cs="Nirmala UI"/>
        </w:rPr>
        <w:t>କଷ୍ଟଦାୟକ</w:t>
      </w:r>
      <w:r>
        <w:rPr>
          <w:rFonts w:ascii="Times New Roman" w:hAnsi="Times New Roman" w:eastAsia="Times New Roman" w:cs="Times New Roman"/>
        </w:rPr>
        <w:t xml:space="preserve"> </w:t>
      </w:r>
      <w:r>
        <w:rPr>
          <w:rFonts w:ascii="Nirmala UI" w:hAnsi="Nirmala UI" w:eastAsia="Nirmala UI" w:cs="Nirmala UI"/>
        </w:rPr>
        <w:t>ପରିସ୍ଥିତିରେ</w:t>
      </w:r>
      <w:r>
        <w:rPr>
          <w:rFonts w:ascii="Times New Roman" w:hAnsi="Times New Roman" w:eastAsia="Times New Roman" w:cs="Times New Roman"/>
        </w:rPr>
        <w:t xml:space="preserve"> </w:t>
      </w:r>
      <w:r>
        <w:rPr>
          <w:rFonts w:ascii="Nirmala UI" w:hAnsi="Nirmala UI" w:eastAsia="Nirmala UI" w:cs="Nirmala UI"/>
        </w:rPr>
        <w:t>ଅଛନ୍ତି।</w:t>
      </w:r>
      <w:r>
        <w:rPr>
          <w:rFonts w:ascii="Times New Roman" w:hAnsi="Times New Roman" w:eastAsia="Times New Roman" w:cs="Times New Roman"/>
        </w:rPr>
        <w:t xml:space="preserve"> </w:t>
      </w:r>
      <w:r>
        <w:rPr>
          <w:rFonts w:ascii="Nirmala UI" w:hAnsi="Nirmala UI" w:eastAsia="Nirmala UI" w:cs="Nirmala UI"/>
        </w:rPr>
        <w:t>ଯେଉଁଠାରେ</w:t>
      </w:r>
      <w:r>
        <w:rPr>
          <w:rFonts w:ascii="Times New Roman" w:hAnsi="Times New Roman" w:eastAsia="Times New Roman" w:cs="Times New Roman"/>
        </w:rPr>
        <w:t xml:space="preserve"> </w:t>
      </w:r>
      <w:r>
        <w:rPr>
          <w:rFonts w:ascii="Nirmala UI" w:hAnsi="Nirmala UI" w:eastAsia="Nirmala UI" w:cs="Nirmala UI"/>
        </w:rPr>
        <w:t>ଅନେକେ</w:t>
      </w:r>
      <w:r>
        <w:rPr>
          <w:rFonts w:ascii="Times New Roman" w:hAnsi="Times New Roman" w:eastAsia="Times New Roman" w:cs="Times New Roman"/>
        </w:rPr>
        <w:t xml:space="preserve"> </w:t>
      </w:r>
      <w:r>
        <w:rPr>
          <w:rFonts w:ascii="Nirmala UI" w:hAnsi="Nirmala UI" w:eastAsia="Nirmala UI" w:cs="Nirmala UI"/>
        </w:rPr>
        <w:t>ସ୍ଥାନୀୟ</w:t>
      </w:r>
      <w:r>
        <w:rPr>
          <w:rFonts w:ascii="Times New Roman" w:hAnsi="Times New Roman" w:eastAsia="Times New Roman" w:cs="Times New Roman"/>
        </w:rPr>
        <w:t xml:space="preserve"> </w:t>
      </w:r>
      <w:r>
        <w:rPr>
          <w:rFonts w:ascii="Nirmala UI" w:hAnsi="Nirmala UI" w:eastAsia="Nirmala UI" w:cs="Nirmala UI"/>
        </w:rPr>
        <w:t>ସିନାଗଗ</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ଇହୁଦୀ</w:t>
      </w:r>
      <w:r>
        <w:rPr>
          <w:rFonts w:ascii="Times New Roman" w:hAnsi="Times New Roman" w:eastAsia="Times New Roman" w:cs="Times New Roman"/>
        </w:rPr>
        <w:t xml:space="preserve"> </w:t>
      </w:r>
      <w:r>
        <w:rPr>
          <w:rFonts w:ascii="Nirmala UI" w:hAnsi="Nirmala UI" w:eastAsia="Nirmala UI" w:cs="Nirmala UI"/>
        </w:rPr>
        <w:t>କେନ୍ଦ୍ରଗୁଡ଼ିକରେ</w:t>
      </w:r>
      <w:r>
        <w:rPr>
          <w:rFonts w:ascii="Times New Roman" w:hAnsi="Times New Roman" w:eastAsia="Times New Roman" w:cs="Times New Roman"/>
        </w:rPr>
        <w:t xml:space="preserve"> </w:t>
      </w:r>
      <w:r>
        <w:rPr>
          <w:rFonts w:ascii="Nirmala UI" w:hAnsi="Nirmala UI" w:eastAsia="Nirmala UI" w:cs="Nirmala UI"/>
        </w:rPr>
        <w:t>ଆଶ୍ରୟ</w:t>
      </w:r>
      <w:r>
        <w:rPr>
          <w:rFonts w:ascii="Times New Roman" w:hAnsi="Times New Roman" w:eastAsia="Times New Roman" w:cs="Times New Roman"/>
        </w:rPr>
        <w:t xml:space="preserve"> </w:t>
      </w:r>
      <w:r>
        <w:rPr>
          <w:rFonts w:ascii="Nirmala UI" w:hAnsi="Nirmala UI" w:eastAsia="Nirmala UI" w:cs="Nirmala UI"/>
        </w:rPr>
        <w:t>ନେଇଛନ୍ତି</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ଅନ୍ୟମାନେ</w:t>
      </w:r>
      <w:r>
        <w:rPr>
          <w:rFonts w:ascii="Times New Roman" w:hAnsi="Times New Roman" w:eastAsia="Times New Roman" w:cs="Times New Roman"/>
        </w:rPr>
        <w:t xml:space="preserve"> </w:t>
      </w:r>
      <w:r>
        <w:rPr>
          <w:rFonts w:ascii="Nirmala UI" w:hAnsi="Nirmala UI" w:eastAsia="Nirmala UI" w:cs="Nirmala UI"/>
        </w:rPr>
        <w:t>ଇସ୍ରାଏଲ୍</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ବିଦେଶୀ</w:t>
      </w:r>
      <w:r>
        <w:rPr>
          <w:rFonts w:ascii="Times New Roman" w:hAnsi="Times New Roman" w:eastAsia="Times New Roman" w:cs="Times New Roman"/>
        </w:rPr>
        <w:t xml:space="preserve"> </w:t>
      </w:r>
      <w:r>
        <w:rPr>
          <w:rFonts w:ascii="Nirmala UI" w:hAnsi="Nirmala UI" w:eastAsia="Nirmala UI" w:cs="Nirmala UI"/>
        </w:rPr>
        <w:t>ଦେଶଗୁଡ଼ିକୁ</w:t>
      </w:r>
      <w:r>
        <w:rPr>
          <w:rFonts w:ascii="Times New Roman" w:hAnsi="Times New Roman" w:eastAsia="Times New Roman" w:cs="Times New Roman"/>
        </w:rPr>
        <w:t xml:space="preserve"> </w:t>
      </w:r>
      <w:r>
        <w:rPr>
          <w:rFonts w:ascii="Nirmala UI" w:hAnsi="Nirmala UI" w:eastAsia="Nirmala UI" w:cs="Nirmala UI"/>
        </w:rPr>
        <w:t>ପଳାଇଯାଇଛନ୍ତି</w:t>
      </w:r>
      <w:r>
        <w:rPr>
          <w:rFonts w:ascii="Times New Roman" w:hAnsi="Times New Roman" w:eastAsia="Times New Roman" w:cs="Times New Roman"/>
        </w:rPr>
        <w:t xml:space="preserve">; </w:t>
      </w:r>
      <w:r>
        <w:rPr>
          <w:rFonts w:ascii="Nirmala UI" w:hAnsi="Nirmala UI" w:eastAsia="Nirmala UI" w:cs="Nirmala UI"/>
        </w:rPr>
        <w:t>ଇସ୍ରାଏଲ୍</w:t>
      </w:r>
      <w:r>
        <w:rPr>
          <w:rFonts w:ascii="Times New Roman" w:hAnsi="Times New Roman" w:eastAsia="Times New Roman" w:cs="Times New Roman"/>
        </w:rPr>
        <w:t xml:space="preserve"> </w:t>
      </w:r>
      <w:r>
        <w:rPr>
          <w:rFonts w:ascii="Nirmala UI" w:hAnsi="Nirmala UI" w:eastAsia="Nirmala UI" w:cs="Nirmala UI"/>
        </w:rPr>
        <w:t>ଉକ୍ରେନ</w:t>
      </w:r>
      <w:r>
        <w:rPr>
          <w:rFonts w:ascii="Times New Roman" w:hAnsi="Times New Roman" w:eastAsia="Times New Roman" w:cs="Times New Roman"/>
        </w:rPr>
        <w:t xml:space="preserve"> </w:t>
      </w:r>
      <w:r>
        <w:rPr>
          <w:rFonts w:ascii="Nirmala UI" w:hAnsi="Nirmala UI" w:eastAsia="Nirmala UI" w:cs="Nirmala UI"/>
        </w:rPr>
        <w:t>ଛାଡ଼ି</w:t>
      </w:r>
      <w:r>
        <w:rPr>
          <w:rFonts w:ascii="Times New Roman" w:hAnsi="Times New Roman" w:eastAsia="Times New Roman" w:cs="Times New Roman"/>
        </w:rPr>
        <w:t xml:space="preserve"> </w:t>
      </w:r>
      <w:r>
        <w:rPr>
          <w:rFonts w:ascii="Nirmala UI" w:hAnsi="Nirmala UI" w:eastAsia="Nirmala UI" w:cs="Nirmala UI"/>
        </w:rPr>
        <w:t>ଯିବାକୁ</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ଇହୁଦୀଙ୍କୁ</w:t>
      </w:r>
      <w:r>
        <w:rPr>
          <w:rFonts w:ascii="Times New Roman" w:hAnsi="Times New Roman" w:eastAsia="Times New Roman" w:cs="Times New Roman"/>
        </w:rPr>
        <w:t xml:space="preserve"> </w:t>
      </w:r>
      <w:r>
        <w:rPr>
          <w:rFonts w:ascii="Nirmala UI" w:hAnsi="Nirmala UI" w:eastAsia="Nirmala UI" w:cs="Nirmala UI"/>
        </w:rPr>
        <w:t>ଆହ୍ୱାନ</w:t>
      </w:r>
      <w:r>
        <w:rPr>
          <w:rFonts w:ascii="Times New Roman" w:hAnsi="Times New Roman" w:eastAsia="Times New Roman" w:cs="Times New Roman"/>
        </w:rPr>
        <w:t xml:space="preserve"> </w:t>
      </w:r>
      <w:r>
        <w:rPr>
          <w:rFonts w:ascii="Nirmala UI" w:hAnsi="Nirmala UI" w:eastAsia="Nirmala UI" w:cs="Nirmala UI"/>
        </w:rPr>
        <w:t>କରିଛି।</w:t>
      </w:r>
    </w:p>
    <w:p>
      <w:pPr>
        <w:pStyle w:val="ArticleScripture"/>
        <w:jc w:val="left"/>
      </w:pPr>
      <w:r>
        <w:rPr>
          <w:rFonts w:ascii="Times New Roman" w:hAnsi="Times New Roman" w:eastAsia="Times New Roman" w:cs="Times New Roman"/>
        </w:rPr>
        <w:t>Mis abuelos mismos tuvieron que huir del occidente de Ucrania para escapar de la persecución, y es trágico ver que este ciclo continúe. Si el país degenera en el caos y la insurgencia, los judíos podrían volver a estar en peligro a manos de algunos de sus propios conciudadanos. No reconocer esta amenaza significa que se está haciendo muy poco para prevenirla.</w:t>
      </w:r>
    </w:p>
    <w:p>
      <w:pPr>
        <w:pStyle w:val="ArticleScripture"/>
        <w:jc w:val="left"/>
      </w:pPr>
      <w:r>
        <w:rPr>
          <w:rFonts w:ascii="Times New Roman" w:hAnsi="Times New Roman" w:eastAsia="Times New Roman" w:cs="Times New Roman"/>
        </w:rPr>
        <w:t>Acun siquiẹr bʼáalcheʼiloʼob u luʼumil kaaj tsʼook u pʼáatikoʼob ich juntúul tiʼ le movimientos máax yaan ich tuláakal u kʼáaxiloʼob u tsikbalil, maʼ tuʼux xan yaan dudaʼ tiʼ baʼax postura honorable ku beetik juntúul: u tsʼáaik u yóokʼol kaabaʼ Ukraania ich le dramaaʼ. Bejlaʼeʼ, káajtal kʼiin, jeʼel bix Putin ku túun u yaantal u máan tsʼáab tiʼ u pʼáatal tiʼ le máasewaloʼob ucranianos yéetel juntúul séeb tsʼonotʼ “scorched-earth”, táan u páajtal maʼ uts u yilik máax jeʼel bix tiʼ uts kʼabéet u kʼáabaʼal yéetel le “N-word”.</w:t>
      </w:r>
    </w:p>
    <w:p>
      <w:pPr>
        <w:pStyle w:val="ArticleScripture"/>
        <w:jc w:val="left"/>
      </w:pPr>
      <w:r>
        <w:rPr>
          <w:rFonts w:ascii="Times New Roman" w:hAnsi="Times New Roman" w:eastAsia="Times New Roman" w:cs="Times New Roman"/>
        </w:rPr>
        <w:t>Allen Ripp, 5 mars 2022 – Source</w:t>
      </w:r>
    </w:p>
    <w:p>
      <w:pPr>
        <w:pStyle w:val="ArticleBody"/>
        <w:jc w:val="left"/>
      </w:pPr>
      <w:r>
        <w:rPr>
          <w:rFonts w:ascii="Times New Roman" w:hAnsi="Times New Roman" w:eastAsia="Times New Roman" w:cs="Times New Roman"/>
        </w:rPr>
        <w:t>Agaayyuu itti aanu keessatti qo’annoo kana itti fufna.</w:t>
      </w:r>
    </w:p>
    <w:p>
      <w:pPr>
        <w:pStyle w:val="ArticleScripture"/>
        <w:jc w:val="left"/>
      </w:pPr>
      <w:r>
        <w:rPr>
          <w:rFonts w:ascii="Times New Roman" w:hAnsi="Times New Roman" w:eastAsia="Times New Roman" w:cs="Times New Roman"/>
        </w:rPr>
        <w:t>«Өткәнне иҫтә тота алмағандар уны ҡабатларға хөкөм ителгән». Джордж Сантаяна.</w:t>
      </w:r>
    </w:p>
    <w:p>
      <w:pPr>
        <w:pStyle w:val="ArticleScripture"/>
        <w:jc w:val="left"/>
      </w:pPr>
      <w:r>
        <w:rPr>
          <w:rFonts w:ascii="Times New Roman" w:hAnsi="Times New Roman" w:eastAsia="Times New Roman" w:cs="Times New Roman"/>
        </w:rPr>
        <w:t>“Uqñiirinakatej Diosajj profético sarnaqäwin phoqasiñapat sipkän ukajja phoqasjjewa, ukat taqe kunatejj waliwa jutkäni ukajja ordenaparjam phoqasirakiniwa. Danielajj, Diosan profetapajja, kawkhantï saytʼatañapäki ukankaskiwa. Juanajj ukhamarakiw kawkhantï saytʼatañapäki ukankaski. Apocalipsis librojjan Judá ayllun Leónapaw profecía yateqirinakarojj Danielan libro jistʼarawayi; ukhamasti Danielajj kawkhantï saytʼatañapäki ukankaskiwa. Jupajj testimoniop apani, kuntejj Tatitojj jachʼa ukat ajjsarkañ luräwinakat visión toqe jupar qhanstaykäna, uka luräwinakjja jiwasajj yatiñäniwa, kunapachatï jupanakan phoqasiñapan mä sapa punku patankkasktan ukhajja.”</w:t>
      </w:r>
    </w:p>
    <w:p>
      <w:pPr>
        <w:pStyle w:val="ArticleScripture"/>
        <w:jc w:val="left"/>
      </w:pPr>
      <w:r>
        <w:rPr>
          <w:rFonts w:ascii="Times New Roman" w:hAnsi="Times New Roman" w:eastAsia="Times New Roman" w:cs="Times New Roman"/>
        </w:rPr>
        <w:t>“Taariikhta iyo waxsii sheegidda dhexdeeda, Erayga Ilaah wuxuu sawiraa khilaafka muddada dheer socday ee u dhexeeya runta iyo qaladka. Khilaafkaasu weli wuu socdaa. Waxyaalihii hore u jiray waa la soo celin doonaa. Murannadii hore ayaa mar kale la soo nooleyn doonaa, oo aragtiyo cusubna si joogto ah ayay u soo bixi doonaan. Laakiin dadka Ilaah, kuwaas oo rumaysadkooda iyo rumoobidda waxsii sheegidda kaga qaatay qayb ku aaddan ku dhawaaqidda farriimaha malaa’igta kowaad, labaad, iyo saddexaad, way yaqaaniin meesha ay taagan yihiin. Waxay leeyihiin waayo-aragnimo ka qaalisan dahab saafi ah. Waa inay u adkaystaan sida dhagax adag, iyagoo bilowgii kalsoonidooda si adag u haya ilaa dhammaadka.” Selected Messages, book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Dañyel Kitabı - Bir Yüz Altmış Altı</dc:title>
  <dc:subject>Paglutas han Tagna: An Rebolusyong Pranses, an Rusya ni Putin, ngan an Girra ha Ukraina</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