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Pà Dényèl — Nimero Yonn-san-katrevenn-douz</w:t>
      </w:r>
    </w:p>
    <w:p>
      <w:pPr>
        <w:pStyle w:val="ArticleSubtitle"/>
        <w:jc w:val="left"/>
      </w:pPr>
      <w:r>
        <w:rPr>
          <w:rFonts w:ascii="Gadugi" w:hAnsi="Gadugi" w:eastAsia="Gadugi" w:cs="Gadugi"/>
        </w:rPr>
        <w:t>ᎤᏕᎵᏆᏍᏗᏍᎬ</w:t>
      </w:r>
      <w:r>
        <w:rPr>
          <w:rFonts w:ascii="Arial" w:hAnsi="Arial" w:eastAsia="Arial" w:cs="Arial"/>
        </w:rPr>
        <w:t xml:space="preserve"> </w:t>
      </w:r>
      <w:r>
        <w:rPr>
          <w:rFonts w:ascii="Gadugi" w:hAnsi="Gadugi" w:eastAsia="Gadugi" w:cs="Gadugi"/>
        </w:rPr>
        <w:t>ᎤᏕᎵᏆᏍᏔᏅ</w:t>
      </w:r>
      <w:r>
        <w:rPr>
          <w:rFonts w:ascii="Arial" w:hAnsi="Arial" w:eastAsia="Arial" w:cs="Arial"/>
        </w:rPr>
        <w:t xml:space="preserve"> </w:t>
      </w:r>
      <w:r>
        <w:rPr>
          <w:rFonts w:ascii="Gadugi" w:hAnsi="Gadugi" w:eastAsia="Gadugi" w:cs="Gadugi"/>
        </w:rPr>
        <w:t>ᎢᏳᎾᏛᏁᎯ</w:t>
      </w:r>
      <w:r>
        <w:rPr>
          <w:rFonts w:ascii="Arial" w:hAnsi="Arial" w:eastAsia="Arial" w:cs="Arial"/>
        </w:rPr>
        <w:t xml:space="preserve">: </w:t>
      </w:r>
      <w:r>
        <w:rPr>
          <w:rFonts w:ascii="Gadugi" w:hAnsi="Gadugi" w:eastAsia="Gadugi" w:cs="Gadugi"/>
        </w:rPr>
        <w:t>ᎠᏙᎴᎰᏍᎩ</w:t>
      </w:r>
      <w:r>
        <w:rPr>
          <w:rFonts w:ascii="Arial" w:hAnsi="Arial" w:eastAsia="Arial" w:cs="Arial"/>
        </w:rPr>
        <w:t xml:space="preserve"> </w:t>
      </w:r>
      <w:r>
        <w:rPr>
          <w:rFonts w:ascii="Gadugi" w:hAnsi="Gadugi" w:eastAsia="Gadugi" w:cs="Gadugi"/>
        </w:rPr>
        <w:t>ᎠᏓᏟᎶᏍᏗᎢᏍᏗ</w:t>
      </w:r>
      <w:r>
        <w:rPr>
          <w:rFonts w:ascii="Arial" w:hAnsi="Arial" w:eastAsia="Arial" w:cs="Arial"/>
        </w:rPr>
        <w:t xml:space="preserve"> </w:t>
      </w:r>
      <w:r>
        <w:rPr>
          <w:rFonts w:ascii="Gadugi" w:hAnsi="Gadugi" w:eastAsia="Gadugi" w:cs="Gadugi"/>
        </w:rPr>
        <w:t>ᏕᏂᏯᎵ</w:t>
      </w:r>
      <w:r>
        <w:rPr>
          <w:rFonts w:ascii="Arial" w:hAnsi="Arial" w:eastAsia="Arial" w:cs="Arial"/>
        </w:rPr>
        <w:t xml:space="preserve"> 11 </w:t>
      </w:r>
      <w:r>
        <w:rPr>
          <w:rFonts w:ascii="Gadugi" w:hAnsi="Gadugi" w:eastAsia="Gadugi" w:cs="Gadugi"/>
        </w:rPr>
        <w:t>ᎤᎵᏍᏆᎸᏔᏅ</w:t>
      </w:r>
      <w:r>
        <w:rPr>
          <w:rFonts w:ascii="Arial" w:hAnsi="Arial" w:eastAsia="Arial" w:cs="Arial"/>
        </w:rPr>
        <w:t xml:space="preserve"> </w:t>
      </w:r>
      <w:r>
        <w:rPr>
          <w:rFonts w:ascii="Gadugi" w:hAnsi="Gadugi" w:eastAsia="Gadugi" w:cs="Gadugi"/>
        </w:rPr>
        <w:t>ᎠᎴ</w:t>
      </w:r>
      <w:r>
        <w:rPr>
          <w:rFonts w:ascii="Arial" w:hAnsi="Arial" w:eastAsia="Arial" w:cs="Arial"/>
        </w:rPr>
        <w:t xml:space="preserve"> 144,000 </w:t>
      </w:r>
      <w:r>
        <w:rPr>
          <w:rFonts w:ascii="Gadugi" w:hAnsi="Gadugi" w:eastAsia="Gadugi" w:cs="Gadugi"/>
        </w:rPr>
        <w:t>ᎨᏥᏜᏍᏛᎢ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Yííłtsą́ągo nisinígíí Daniel bik’ehgo íiyisí ła’ígíí áádóó ałtso doo bee hane’ bá hooghanígíí, Daniel k’ehjí 11, k’ad 40 yáhoot’ééłígíí, bikáa’gi ałts’íísí hane’ biniiyé “doo biná’ánííł” nilį́į́go, 1989góó nihá niháshchą́ągo t’áá ajiłii’ígíí “nihááłchin t’áá íiyisí bee hane’” yáhoot’ééł, ła’ígíí Daniel 11:41 biyi’. Díí doo biná’ánííł hane’ígíí at’éego bik’ehgo t’áá ałtso ek’ehgo áłchínígíí, áádóó t’áá ałtso tsx̱ǫ́ǫ́dę́ę́’ dah naasháhígíí bikáa’gi nihaałná’ígíí biniiyé bee hooghan, éí biniiyé 144,000 bik’ehgo daasisgo ntsáhákeesígíí díí doo biná’ánííł hane’ biyi’ doołts’aad. Díí hane’íji’ígíí áádóó naaltsoos bee nahat’áhígíí beast biyi’ ch’il dah naasháhígíí bee biniiyé bibeehaz’ą́ą́góó nihá t’áá ajiłii’ígíí test ła’ áhoot’é. T’áá ajiłii’ígíí biniiyé, díí hane’ígíí Nebuchadnezzar bi dream doo biná’ánííłígíí, image of the beasts biyi’ hane’ bee hodiilnihgo biná’ánííłígíí, baa hane’ da’diilyeedgo yił nidaalnish. Díí doo biná’ánííł hane’ígíí áádóó Donald Trump bi first term biyi’ doo biná’ánííł hane’ígíí Daniel 11:2 yáhoot’ééłígíí biniiyé nidaalnishgo, verse 3 góne’ nihá hahoodzohgo bee naashá. Díí doo biná’ánííł hane’ígíí Daniel bik’e’go bee hane’ígíí ałtso biyi’ ła’ at’é, éí niháshchą́ągo t’áá ajiłii’ígíí biniiyé baa hane’ at’é; áádóó éí Jesus Christ bik’e’go Revelation at’é, Sunday law bikáa’gi probation daats’íísí yáhoot’ééłígíí shá bitahgo biná’áníił. Díí t’áá ałtso t’áá íiyisí bee hane’ígíí, seventh áádóó final seal deestł’óózgo t’áá ajiłii’ígíí bee hodooníłnííłgo bee ahodoołnih.</w:t>
      </w:r>
    </w:p>
    <w:p>
      <w:pPr>
        <w:pStyle w:val="ArticleBody"/>
        <w:jc w:val="left"/>
      </w:pPr>
      <w:r>
        <w:rPr>
          <w:rFonts w:ascii="Times New Roman" w:hAnsi="Times New Roman" w:eastAsia="Times New Roman" w:cs="Times New Roman"/>
        </w:rPr>
        <w:t>دانیال یازدەنىڭ ئونىنچى ئايەتидин ئون بەشىنچى ئايитигә қәдәр болған сөзләр шу мәхпий тарих билән мувапиқлаштурулуши керәк، вә шу айәтләрниң ахирқи үчи үч пәйғәмбәрлик линияни көрситиду. Улар папилиқниң тарихқа қайта арилишидиған вақтини ениқлайду؛ дәл милادидин бурунқи 200-йилидикидәк, у чағда бутпәрәс Рим даниал китавиниң он биринчи баби он төртинчи айитидә көрситилгән пәйғәмбәрлик тарихқа дәсләп қетим киргән еди. Шу айәт вә шу айәтниң бутпәрәс Рим тарихидики әмәлгә ешиши көрүнүшни муқим қилди, чүнки бутпәрәс Рим өзини юқири көтәргән, Худаниң хәлқини булап-тилиған, андин йиқилған қудрәтниң символи еди. Диндин тайған протестантлиқ бу айәтни Антиох Эпифанға тәдбиқ қилған, бирақ Миллерийләр уни бутпәрәс Римға тәдбиқ қилип, бу айәтни Миллерийләр тарихидики синақ һәқиқити дәп тонутқан. Бүгүн заманивий Лаодикийәлик Адвентизмниң илаһийәтшунаслари йәнә уни Антиох Эпифан дәп үгитиду, шуңа у йәнә бир қетим синақ һәқиқити болуп қалмақта.</w:t>
      </w:r>
    </w:p>
    <w:p>
      <w:pPr>
        <w:pStyle w:val="ArticleBody"/>
        <w:jc w:val="left"/>
      </w:pP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စမ်းသပ်သော</w:t>
      </w:r>
      <w:r>
        <w:rPr>
          <w:rFonts w:ascii="Times New Roman" w:hAnsi="Times New Roman" w:eastAsia="Times New Roman" w:cs="Times New Roman"/>
        </w:rPr>
        <w:t xml:space="preserve"> </w:t>
      </w:r>
      <w:r>
        <w:rPr>
          <w:rFonts w:ascii="Myanmar Text" w:hAnsi="Myanmar Text" w:eastAsia="Myanmar Text" w:cs="Myanmar Text"/>
        </w:rPr>
        <w:t>သမ္မာတရားတစ်ရပ်သာ</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ထိုကျမ်းပိုဒ်နှင့်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၂၀၀</w:t>
      </w:r>
      <w:r>
        <w:rPr>
          <w:rFonts w:ascii="Times New Roman" w:hAnsi="Times New Roman" w:eastAsia="Times New Roman" w:cs="Times New Roman"/>
        </w:rPr>
        <w:t xml:space="preserve"> </w:t>
      </w:r>
      <w:r>
        <w:rPr>
          <w:rFonts w:ascii="Myanmar Text" w:hAnsi="Myanmar Text" w:eastAsia="Myanmar Text" w:cs="Myanmar Text"/>
        </w:rPr>
        <w:t>ခုနှစ်ရှိ</w:t>
      </w:r>
      <w:r>
        <w:rPr>
          <w:rFonts w:ascii="Times New Roman" w:hAnsi="Times New Roman" w:eastAsia="Times New Roman" w:cs="Times New Roman"/>
        </w:rPr>
        <w:t xml:space="preserve"> </w:t>
      </w:r>
      <w:r>
        <w:rPr>
          <w:rFonts w:ascii="Myanmar Text" w:hAnsi="Myanmar Text" w:eastAsia="Myanmar Text" w:cs="Myanmar Text"/>
        </w:rPr>
        <w:t>ပြည့်စုံခြင်းက</w:t>
      </w:r>
      <w:r>
        <w:rPr>
          <w:rFonts w:ascii="Times New Roman" w:hAnsi="Times New Roman" w:eastAsia="Times New Roman" w:cs="Times New Roman"/>
        </w:rPr>
        <w:t xml:space="preserve"> </w:t>
      </w:r>
      <w:r>
        <w:rPr>
          <w:rFonts w:ascii="Myanmar Text" w:hAnsi="Myanmar Text" w:eastAsia="Myanmar Text" w:cs="Myanmar Text"/>
        </w:rPr>
        <w:t>တိုင်ရ်၏</w:t>
      </w:r>
      <w:r>
        <w:rPr>
          <w:rFonts w:ascii="Times New Roman" w:hAnsi="Times New Roman" w:eastAsia="Times New Roman" w:cs="Times New Roman"/>
        </w:rPr>
        <w:t xml:space="preserve"> </w:t>
      </w:r>
      <w:r>
        <w:rPr>
          <w:rFonts w:ascii="Myanmar Text" w:hAnsi="Myanmar Text" w:eastAsia="Myanmar Text" w:cs="Myanmar Text"/>
        </w:rPr>
        <w:t>ပြည့်တန်ဆာမိန်းမ</w:t>
      </w:r>
      <w:r>
        <w:rPr>
          <w:rFonts w:ascii="Times New Roman" w:hAnsi="Times New Roman" w:eastAsia="Times New Roman" w:cs="Times New Roman"/>
        </w:rPr>
        <w:t xml:space="preserve">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စာတန်ဆန်သော</w:t>
      </w:r>
      <w:r>
        <w:rPr>
          <w:rFonts w:ascii="Times New Roman" w:hAnsi="Times New Roman" w:eastAsia="Times New Roman" w:cs="Times New Roman"/>
        </w:rPr>
        <w:t xml:space="preserve"> </w:t>
      </w:r>
      <w:r>
        <w:rPr>
          <w:rFonts w:ascii="Myanmar Text" w:hAnsi="Myanmar Text" w:eastAsia="Myanmar Text" w:cs="Myanmar Text"/>
        </w:rPr>
        <w:t>သီချင်းများကို</w:t>
      </w:r>
      <w:r>
        <w:rPr>
          <w:rFonts w:ascii="Times New Roman" w:hAnsi="Times New Roman" w:eastAsia="Times New Roman" w:cs="Times New Roman"/>
        </w:rPr>
        <w:t xml:space="preserve"> </w:t>
      </w:r>
      <w:r>
        <w:rPr>
          <w:rFonts w:ascii="Myanmar Text" w:hAnsi="Myanmar Text" w:eastAsia="Myanmar Text" w:cs="Myanmar Text"/>
        </w:rPr>
        <w:t>စတင်သီဆိုသော</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ဖော်ထုတ်ပေးပြီး၊</w:t>
      </w:r>
      <w:r>
        <w:rPr>
          <w:rFonts w:ascii="Times New Roman" w:hAnsi="Times New Roman" w:eastAsia="Times New Roman" w:cs="Times New Roman"/>
        </w:rPr>
        <w:t xml:space="preserve"> </w:t>
      </w:r>
      <w:r>
        <w:rPr>
          <w:rFonts w:ascii="Myanmar Text" w:hAnsi="Myanmar Text" w:eastAsia="Myanmar Text" w:cs="Myanmar Text"/>
        </w:rPr>
        <w:t>ပေါင်တော်မူရေးအာဏာသည်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သမိုင်းထဲသို့</w:t>
      </w:r>
      <w:r>
        <w:rPr>
          <w:rFonts w:ascii="Times New Roman" w:hAnsi="Times New Roman" w:eastAsia="Times New Roman" w:cs="Times New Roman"/>
        </w:rPr>
        <w:t xml:space="preserve"> </w:t>
      </w:r>
      <w:r>
        <w:rPr>
          <w:rFonts w:ascii="Myanmar Text" w:hAnsi="Myanmar Text" w:eastAsia="Myanmar Text" w:cs="Myanmar Text"/>
        </w:rPr>
        <w:t>ဝင်ရောက်လာခြင်းကိုလည်း</w:t>
      </w:r>
      <w:r>
        <w:rPr>
          <w:rFonts w:ascii="Times New Roman" w:hAnsi="Times New Roman" w:eastAsia="Times New Roman" w:cs="Times New Roman"/>
        </w:rPr>
        <w:t xml:space="preserve"> </w:t>
      </w:r>
      <w:r>
        <w:rPr>
          <w:rFonts w:ascii="Myanmar Text" w:hAnsi="Myanmar Text" w:eastAsia="Myanmar Text" w:cs="Myanmar Text"/>
        </w:rPr>
        <w:t>ညွှန်ပြသဖြင့်၊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အငြင်းပွားမှုက</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စမ်းသပ်သော</w:t>
      </w:r>
      <w:r>
        <w:rPr>
          <w:rFonts w:ascii="Times New Roman" w:hAnsi="Times New Roman" w:eastAsia="Times New Roman" w:cs="Times New Roman"/>
        </w:rPr>
        <w:t xml:space="preserve"> </w:t>
      </w:r>
      <w:r>
        <w:rPr>
          <w:rFonts w:ascii="Myanmar Text" w:hAnsi="Myanmar Text" w:eastAsia="Myanmar Text" w:cs="Myanmar Text"/>
        </w:rPr>
        <w:t>သမ္မာတရားနှင့်</w:t>
      </w:r>
      <w:r>
        <w:rPr>
          <w:rFonts w:ascii="Times New Roman" w:hAnsi="Times New Roman" w:eastAsia="Times New Roman" w:cs="Times New Roman"/>
        </w:rPr>
        <w:t xml:space="preserve"> </w:t>
      </w:r>
      <w:r>
        <w:rPr>
          <w:rFonts w:ascii="Myanmar Text" w:hAnsi="Myanmar Text" w:eastAsia="Myanmar Text" w:cs="Myanmar Text"/>
        </w:rPr>
        <w:t>ကိုက်ညီလျက်ရှိသည့်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စမ်းသပ်သော</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ကိုယ်စားပြုလေသည်။</w:t>
      </w:r>
    </w:p>
    <w:p>
      <w:pPr>
        <w:pStyle w:val="ArticleBody"/>
        <w:jc w:val="left"/>
      </w:pPr>
      <w:r>
        <w:rPr>
          <w:rFonts w:ascii="Microsoft Himalaya" w:hAnsi="Microsoft Himalaya" w:eastAsia="Microsoft Himalaya" w:cs="Microsoft Himalaya"/>
        </w:rPr>
        <w:t>ཚིགས་བཅད་གསུམ་པོ་འདི་ཡང་ས་གཅན་གྱི་རྭ་རི་པུབ་ལི་ཀན་གྱི་ཐིག་ཕྲེང་ལ་མཚོན་པ་དང་།</w:t>
      </w:r>
      <w:r>
        <w:rPr>
          <w:rFonts w:ascii="Times New Roman" w:hAnsi="Times New Roman" w:eastAsia="Times New Roman" w:cs="Times New Roman"/>
        </w:rPr>
        <w:t xml:space="preserve"> 1989 </w:t>
      </w:r>
      <w:r>
        <w:rPr>
          <w:rFonts w:ascii="Microsoft Himalaya" w:hAnsi="Microsoft Himalaya" w:eastAsia="Microsoft Himalaya" w:cs="Microsoft Himalaya"/>
        </w:rPr>
        <w:t>ལོར་མཐའ་མའི་དུས་སུ</w:t>
      </w:r>
      <w:r>
        <w:rPr>
          <w:rFonts w:ascii="Times New Roman" w:hAnsi="Times New Roman" w:eastAsia="Times New Roman" w:cs="Times New Roman"/>
        </w:rPr>
        <w:t xml:space="preserve"> Ronald Reagan </w:t>
      </w:r>
      <w:r>
        <w:rPr>
          <w:rFonts w:ascii="Microsoft Himalaya" w:hAnsi="Microsoft Himalaya" w:eastAsia="Microsoft Himalaya" w:cs="Microsoft Himalaya"/>
        </w:rPr>
        <w:t>ནས་འགོ་བཙུགས་པའི་སྲིད་འཛིན་གྱི་ཐིག་ཕྲེང་ཞིག་གི་ནང་།</w:t>
      </w:r>
      <w:r>
        <w:rPr>
          <w:rFonts w:ascii="Times New Roman" w:hAnsi="Times New Roman" w:eastAsia="Times New Roman" w:cs="Times New Roman"/>
        </w:rPr>
        <w:t xml:space="preserve"> </w:t>
      </w:r>
      <w:r>
        <w:rPr>
          <w:rFonts w:ascii="Microsoft Himalaya" w:hAnsi="Microsoft Himalaya" w:eastAsia="Microsoft Himalaya" w:cs="Microsoft Himalaya"/>
        </w:rPr>
        <w:t>སྲིད་འཛིན་བདུན་ལས་བྱུང་བའི་སྲིད་འཛིན་བརྒྱད་པ་ཞེས་པའི་གཉིས་པའི་དུས་ཡུན་ནང་འཛུལ་བའི་སྐབས་སུ</w:t>
      </w:r>
      <w:r>
        <w:rPr>
          <w:rFonts w:ascii="Times New Roman" w:hAnsi="Times New Roman" w:eastAsia="Times New Roman" w:cs="Times New Roman"/>
        </w:rPr>
        <w:t xml:space="preserve"> Donald Trump </w:t>
      </w:r>
      <w:r>
        <w:rPr>
          <w:rFonts w:ascii="Microsoft Himalaya" w:hAnsi="Microsoft Himalaya" w:eastAsia="Microsoft Himalaya" w:cs="Microsoft Himalaya"/>
        </w:rPr>
        <w:t>གི་ལུང་བསྟན་གྱི་གོམ་པ་རྣམས་ངོས་འཛིན་བྱེད་པ་ཡིན།</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ཚིགས་བཅད་བཅུ་གཉིས་པའི་</w:t>
      </w:r>
      <w:r>
        <w:rPr>
          <w:rFonts w:ascii="Times New Roman" w:hAnsi="Times New Roman" w:eastAsia="Times New Roman" w:cs="Times New Roman"/>
        </w:rPr>
        <w:t xml:space="preserve"> Battle of Raphia </w:t>
      </w:r>
      <w:r>
        <w:rPr>
          <w:rFonts w:ascii="Microsoft Himalaya" w:hAnsi="Microsoft Himalaya" w:eastAsia="Microsoft Himalaya" w:cs="Microsoft Himalaya"/>
        </w:rPr>
        <w:t>རྗེས་སུ།</w:t>
      </w:r>
      <w:r>
        <w:rPr>
          <w:rFonts w:ascii="Times New Roman" w:hAnsi="Times New Roman" w:eastAsia="Times New Roman" w:cs="Times New Roman"/>
        </w:rPr>
        <w:t xml:space="preserve"> “Antiochus” </w:t>
      </w:r>
      <w:r>
        <w:rPr>
          <w:rFonts w:ascii="Microsoft Himalaya" w:hAnsi="Microsoft Himalaya" w:eastAsia="Microsoft Himalaya" w:cs="Microsoft Himalaya"/>
        </w:rPr>
        <w:t>ཡིས་ཐོག་མར་ཨ་མེ་རི་ཀ་ནང་གི་ངོ་ལོག་ཅིག་མནན་པར་བྱས་ནས།</w:t>
      </w:r>
      <w:r>
        <w:rPr>
          <w:rFonts w:ascii="Times New Roman" w:hAnsi="Times New Roman" w:eastAsia="Times New Roman" w:cs="Times New Roman"/>
        </w:rPr>
        <w:t xml:space="preserve"> </w:t>
      </w:r>
      <w:r>
        <w:rPr>
          <w:rFonts w:ascii="Microsoft Himalaya" w:hAnsi="Microsoft Himalaya" w:eastAsia="Microsoft Himalaya" w:cs="Microsoft Himalaya"/>
        </w:rPr>
        <w:t>དེ་རྗེས་</w:t>
      </w:r>
      <w:r>
        <w:rPr>
          <w:rFonts w:ascii="Times New Roman" w:hAnsi="Times New Roman" w:eastAsia="Times New Roman" w:cs="Times New Roman"/>
        </w:rPr>
        <w:t xml:space="preserve"> Battle of Panium </w:t>
      </w:r>
      <w:r>
        <w:rPr>
          <w:rFonts w:ascii="Microsoft Himalaya" w:hAnsi="Microsoft Himalaya" w:eastAsia="Microsoft Himalaya" w:cs="Microsoft Himalaya"/>
        </w:rPr>
        <w:t>ནང་ཨེ་ཇིབྟུ་ཡིས་མཚོན་པའི་སྤྱི་ཁྱབ་སྒྲིག་འཛུགས་ལ་འཐབ་འཛིང་ཞིག་གི་ཆེད་དུ་གྲ་སྒྲིག་བྱེད་པ་ཡིན།</w:t>
      </w:r>
      <w:r>
        <w:rPr>
          <w:rFonts w:ascii="Times New Roman" w:hAnsi="Times New Roman" w:eastAsia="Times New Roman" w:cs="Times New Roman"/>
        </w:rPr>
        <w:t xml:space="preserve"> Trump </w:t>
      </w:r>
      <w:r>
        <w:rPr>
          <w:rFonts w:ascii="Microsoft Himalaya" w:hAnsi="Microsoft Himalaya" w:eastAsia="Microsoft Himalaya" w:cs="Microsoft Himalaya"/>
        </w:rPr>
        <w:t>གིས་དམག་འཁྲུག་དེར་རྒྱལ་ཁ་ཐོབ་ཀྱང་།</w:t>
      </w:r>
      <w:r>
        <w:rPr>
          <w:rFonts w:ascii="Times New Roman" w:hAnsi="Times New Roman" w:eastAsia="Times New Roman" w:cs="Times New Roman"/>
        </w:rPr>
        <w:t xml:space="preserve"> </w:t>
      </w:r>
      <w:r>
        <w:rPr>
          <w:rFonts w:ascii="Microsoft Himalaya" w:hAnsi="Microsoft Himalaya" w:eastAsia="Microsoft Himalaya" w:cs="Microsoft Himalaya"/>
        </w:rPr>
        <w:t>དམག་འཁྲུག་དེས་འཛམ་གླིང་དམག་འཁྲུག་གསུམ་པ་</w:t>
      </w:r>
      <w:r>
        <w:rPr>
          <w:rFonts w:ascii="Times New Roman" w:hAnsi="Times New Roman" w:eastAsia="Times New Roman" w:cs="Times New Roman"/>
        </w:rPr>
        <w:t xml:space="preserve"> (Actium) </w:t>
      </w:r>
      <w:r>
        <w:rPr>
          <w:rFonts w:ascii="Microsoft Himalaya" w:hAnsi="Microsoft Himalaya" w:eastAsia="Microsoft Himalaya" w:cs="Microsoft Himalaya"/>
        </w:rPr>
        <w:t>འགོ་འཛུགས་པ་ཡིན།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བྱ་བ་འདི་དག་ནི</w:t>
      </w:r>
      <w:r>
        <w:rPr>
          <w:rFonts w:ascii="Times New Roman" w:hAnsi="Times New Roman" w:eastAsia="Times New Roman" w:cs="Times New Roman"/>
        </w:rPr>
        <w:t xml:space="preserve"> Antiochus III Magnus </w:t>
      </w:r>
      <w:r>
        <w:rPr>
          <w:rFonts w:ascii="Microsoft Himalaya" w:hAnsi="Microsoft Himalaya" w:eastAsia="Microsoft Himalaya" w:cs="Microsoft Himalaya"/>
        </w:rPr>
        <w:t>ཀྱིས་མཚོན་དཔེ་བྱས་པ་ཡིན་ཏེ།</w:t>
      </w:r>
      <w:r>
        <w:rPr>
          <w:rFonts w:ascii="Times New Roman" w:hAnsi="Times New Roman" w:eastAsia="Times New Roman" w:cs="Times New Roman"/>
        </w:rPr>
        <w:t xml:space="preserve"> </w:t>
      </w:r>
      <w:r>
        <w:rPr>
          <w:rFonts w:ascii="Microsoft Himalaya" w:hAnsi="Microsoft Himalaya" w:eastAsia="Microsoft Himalaya" w:cs="Microsoft Himalaya"/>
        </w:rPr>
        <w:t>ཁོང་ནི</w:t>
      </w:r>
      <w:r>
        <w:rPr>
          <w:rFonts w:ascii="Times New Roman" w:hAnsi="Times New Roman" w:eastAsia="Times New Roman" w:cs="Times New Roman"/>
        </w:rPr>
        <w:t xml:space="preserve"> Battle of Raphia </w:t>
      </w:r>
      <w:r>
        <w:rPr>
          <w:rFonts w:ascii="Microsoft Himalaya" w:hAnsi="Microsoft Himalaya" w:eastAsia="Microsoft Himalaya" w:cs="Microsoft Himalaya"/>
        </w:rPr>
        <w:t>ནང་ཨེ་ཇིབྟུ་ལ་ཕམ་པ་བྱུང་ཡང་།</w:t>
      </w:r>
      <w:r>
        <w:rPr>
          <w:rFonts w:ascii="Times New Roman" w:hAnsi="Times New Roman" w:eastAsia="Times New Roman" w:cs="Times New Roman"/>
        </w:rPr>
        <w:t xml:space="preserve"> Battle of Panium </w:t>
      </w:r>
      <w:r>
        <w:rPr>
          <w:rFonts w:ascii="Microsoft Himalaya" w:hAnsi="Microsoft Himalaya" w:eastAsia="Microsoft Himalaya" w:cs="Microsoft Himalaya"/>
        </w:rPr>
        <w:t>ནང་རྒྱལ་ཁའི་ངང་ནས་ཕྱིར་ལན་བཏབ་པ་ཡིན།</w:t>
      </w:r>
    </w:p>
    <w:p>
      <w:pPr>
        <w:pStyle w:val="ArticleBody"/>
        <w:jc w:val="left"/>
      </w:pPr>
      <w:r>
        <w:rPr>
          <w:rFonts w:ascii="Times New Roman" w:hAnsi="Times New Roman" w:eastAsia="Times New Roman" w:cs="Times New Roman"/>
        </w:rPr>
        <w:t>Тринадцатый стих, «спустя несколько лет»: как заявляет Урия Смит, «Антиох, подавив восстание в своём царстве и покорив и утвердив в повиновении восточные области, оказался свободен для всякого предприятия, когда юный Епифан взошёл на престол Египта; и, сочтя это слишком благоприятной возможностью для расширения своего владычества, чтобы упустить её, он собрал огромное войско, большее прежнего». Трамп сначала подавит восстание в своём царстве, а затем приготовит более многочисленное войско, чем то, с которым он прежде потерпел поражение. Трамп потерпел поражение в 2020 году, во исполнение одиннадцатой главы Откровения, когда зверь атеизма, представляющий всемирный глобализм, и глобалисты обеих партий — Демократической и Республиканской — похитили выборы; и так же это будет поражением, когда Путин одержит победу над Украиной, как для основной прокси-армии тирской блудницы.</w:t>
      </w:r>
    </w:p>
    <w:p>
      <w:pPr>
        <w:pStyle w:val="ArticleBody"/>
        <w:jc w:val="left"/>
      </w:pPr>
      <w:r>
        <w:rPr>
          <w:rFonts w:ascii="Myanmar Text" w:hAnsi="Myanmar Text" w:eastAsia="Myanmar Text" w:cs="Myanmar Text"/>
        </w:rPr>
        <w:t>ခွဲခြမ်းစဉ်းစားလျက်ရှိသော</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သုံးခုအနက်</w:t>
      </w:r>
      <w:r>
        <w:rPr>
          <w:rFonts w:ascii="Times New Roman" w:hAnsi="Times New Roman" w:eastAsia="Times New Roman" w:cs="Times New Roman"/>
        </w:rPr>
        <w:t xml:space="preserve"> </w:t>
      </w:r>
      <w:r>
        <w:rPr>
          <w:rFonts w:ascii="Myanmar Text" w:hAnsi="Myanmar Text" w:eastAsia="Myanmar Text" w:cs="Myanmar Text"/>
        </w:rPr>
        <w:t>တတိယပရောဖက်ပြုလိုင်းသည်</w:t>
      </w:r>
      <w:r>
        <w:rPr>
          <w:rFonts w:ascii="Times New Roman" w:hAnsi="Times New Roman" w:eastAsia="Times New Roman" w:cs="Times New Roman"/>
        </w:rPr>
        <w:t xml:space="preserve"> </w:t>
      </w:r>
      <w:r>
        <w:rPr>
          <w:rFonts w:ascii="Myanmar Text" w:hAnsi="Myanmar Text" w:eastAsia="Myanmar Text" w:cs="Myanmar Text"/>
        </w:rPr>
        <w:t>မက္ကဗီတို့၏လိုင်းဖြင့်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ပရိုတက်စတန်အယူဝါဒ၏</w:t>
      </w:r>
      <w:r>
        <w:rPr>
          <w:rFonts w:ascii="Times New Roman" w:hAnsi="Times New Roman" w:eastAsia="Times New Roman" w:cs="Times New Roman"/>
        </w:rPr>
        <w:t xml:space="preserve"> </w:t>
      </w:r>
      <w:r>
        <w:rPr>
          <w:rFonts w:ascii="Myanmar Text" w:hAnsi="Myanmar Text" w:eastAsia="Myanmar Text" w:cs="Myanmar Text"/>
        </w:rPr>
        <w:t>လိုင်းဖြစ်ပြီး၊</w:t>
      </w:r>
      <w:r>
        <w:rPr>
          <w:rFonts w:ascii="Times New Roman" w:hAnsi="Times New Roman" w:eastAsia="Times New Roman" w:cs="Times New Roman"/>
        </w:rPr>
        <w:t xml:space="preserve"> </w:t>
      </w:r>
      <w:r>
        <w:rPr>
          <w:rFonts w:ascii="Myanmar Text" w:hAnsi="Myanmar Text" w:eastAsia="Myanmar Text" w:cs="Myanmar Text"/>
        </w:rPr>
        <w:t>ယုဒလူတို့အပေါ်</w:t>
      </w:r>
      <w:r>
        <w:rPr>
          <w:rFonts w:ascii="Times New Roman" w:hAnsi="Times New Roman" w:eastAsia="Times New Roman" w:cs="Times New Roman"/>
        </w:rPr>
        <w:t xml:space="preserve"> </w:t>
      </w:r>
      <w:r>
        <w:rPr>
          <w:rFonts w:ascii="Myanmar Text" w:hAnsi="Myanmar Text" w:eastAsia="Myanmar Text" w:cs="Myanmar Text"/>
        </w:rPr>
        <w:t>ဂရိ၏ဘာသာတရားကို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ချမှတ်ရန်</w:t>
      </w:r>
      <w:r>
        <w:rPr>
          <w:rFonts w:ascii="Times New Roman" w:hAnsi="Times New Roman" w:eastAsia="Times New Roman" w:cs="Times New Roman"/>
        </w:rPr>
        <w:t xml:space="preserve"> Antiochus Epiphanes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ကြိုးပမ်းမှုများကို</w:t>
      </w:r>
      <w:r>
        <w:rPr>
          <w:rFonts w:ascii="Times New Roman" w:hAnsi="Times New Roman" w:eastAsia="Times New Roman" w:cs="Times New Roman"/>
        </w:rPr>
        <w:t xml:space="preserve"> </w:t>
      </w:r>
      <w:r>
        <w:rPr>
          <w:rFonts w:ascii="Myanmar Text" w:hAnsi="Myanmar Text" w:eastAsia="Myanmar Text" w:cs="Myanmar Text"/>
        </w:rPr>
        <w:t>ဆန့်ကျင်သည့်</w:t>
      </w:r>
      <w:r>
        <w:rPr>
          <w:rFonts w:ascii="Times New Roman" w:hAnsi="Times New Roman" w:eastAsia="Times New Roman" w:cs="Times New Roman"/>
        </w:rPr>
        <w:t xml:space="preserve"> </w:t>
      </w:r>
      <w:r>
        <w:rPr>
          <w:rFonts w:ascii="Myanmar Text" w:hAnsi="Myanmar Text" w:eastAsia="Myanmar Text" w:cs="Myanmar Text"/>
        </w:rPr>
        <w:t>သူတို့၏ပုန်ကန်မှုကို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Trump </w:t>
      </w:r>
      <w:r>
        <w:rPr>
          <w:rFonts w:ascii="Myanmar Text" w:hAnsi="Myanmar Text" w:eastAsia="Myanmar Text" w:cs="Myanmar Text"/>
        </w:rPr>
        <w:t>၏လိုင်းနှင့်</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ပရိုတက်စတန်အယူဝါဒ၏လိုင်းတို့သည်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သားရဲ၏ရုပ်တုအဖြစ်</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ချိုတစ်ချောင်းအတွင်း</w:t>
      </w:r>
      <w:r>
        <w:rPr>
          <w:rFonts w:ascii="Times New Roman" w:hAnsi="Times New Roman" w:eastAsia="Times New Roman" w:cs="Times New Roman"/>
        </w:rPr>
        <w:t xml:space="preserve"> </w:t>
      </w:r>
      <w:r>
        <w:rPr>
          <w:rFonts w:ascii="Myanmar Text" w:hAnsi="Myanmar Text" w:eastAsia="Myanmar Text" w:cs="Myanmar Text"/>
        </w:rPr>
        <w:t>ပေါင်းစည်းသွားမည့်</w:t>
      </w:r>
      <w:r>
        <w:rPr>
          <w:rFonts w:ascii="Times New Roman" w:hAnsi="Times New Roman" w:eastAsia="Times New Roman" w:cs="Times New Roman"/>
        </w:rPr>
        <w:t xml:space="preserve"> </w:t>
      </w:r>
      <w:r>
        <w:rPr>
          <w:rFonts w:ascii="Myanmar Text" w:hAnsi="Myanmar Text" w:eastAsia="Myanmar Text" w:cs="Myanmar Text"/>
        </w:rPr>
        <w:t>အာဏာနှစ်ရပ်ကို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အထိသည်</w:t>
      </w:r>
      <w:r>
        <w:rPr>
          <w:rFonts w:ascii="Times New Roman" w:hAnsi="Times New Roman" w:eastAsia="Times New Roman" w:cs="Times New Roman"/>
        </w:rPr>
        <w:t xml:space="preserve"> </w:t>
      </w:r>
      <w:r>
        <w:rPr>
          <w:rFonts w:ascii="Myanmar Text" w:hAnsi="Myanmar Text" w:eastAsia="Myanmar Text" w:cs="Myanmar Text"/>
        </w:rPr>
        <w:t>တနင်္ဂနွေနေ့ဥပဒေသို့</w:t>
      </w:r>
      <w:r>
        <w:rPr>
          <w:rFonts w:ascii="Times New Roman" w:hAnsi="Times New Roman" w:eastAsia="Times New Roman" w:cs="Times New Roman"/>
        </w:rPr>
        <w:t xml:space="preserve"> </w:t>
      </w:r>
      <w:r>
        <w:rPr>
          <w:rFonts w:ascii="Myanmar Text" w:hAnsi="Myanmar Text" w:eastAsia="Myanmar Text" w:cs="Myanmar Text"/>
        </w:rPr>
        <w:t>ဦးတည်စေသော</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ကိုယ်စားပြုသော်လည်းကောင်း၊</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ပရိုတက်စတန်အယူဝါဒနှင့်</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ရီပတ်ဘလီကန်ဝါဒတို့၏</w:t>
      </w:r>
      <w:r>
        <w:rPr>
          <w:rFonts w:ascii="Times New Roman" w:hAnsi="Times New Roman" w:eastAsia="Times New Roman" w:cs="Times New Roman"/>
        </w:rPr>
        <w:t xml:space="preserve"> </w:t>
      </w:r>
      <w:r>
        <w:rPr>
          <w:rFonts w:ascii="Myanmar Text" w:hAnsi="Myanmar Text" w:eastAsia="Myanmar Text" w:cs="Myanmar Text"/>
        </w:rPr>
        <w:t>လိုင်းနှစ်ခုသည်</w:t>
      </w:r>
      <w:r>
        <w:rPr>
          <w:rFonts w:ascii="Times New Roman" w:hAnsi="Times New Roman" w:eastAsia="Times New Roman" w:cs="Times New Roman"/>
        </w:rPr>
        <w:t xml:space="preserve"> </w:t>
      </w:r>
      <w:r>
        <w:rPr>
          <w:rFonts w:ascii="Myanmar Text" w:hAnsi="Myanmar Text" w:eastAsia="Myanmar Text" w:cs="Myanmar Text"/>
        </w:rPr>
        <w:t>တနင်္ဂနွေနေ့ဥပဒေမတိုင်မီ</w:t>
      </w:r>
      <w:r>
        <w:rPr>
          <w:rFonts w:ascii="Times New Roman" w:hAnsi="Times New Roman" w:eastAsia="Times New Roman" w:cs="Times New Roman"/>
        </w:rPr>
        <w:t xml:space="preserve"> </w:t>
      </w:r>
      <w:r>
        <w:rPr>
          <w:rFonts w:ascii="Myanmar Text" w:hAnsi="Myanmar Text" w:eastAsia="Myanmar Text" w:cs="Myanmar Text"/>
        </w:rPr>
        <w:t>ဘုရားကျောင်းနှင့်</w:t>
      </w:r>
      <w:r>
        <w:rPr>
          <w:rFonts w:ascii="Times New Roman" w:hAnsi="Times New Roman" w:eastAsia="Times New Roman" w:cs="Times New Roman"/>
        </w:rPr>
        <w:t xml:space="preserve"> </w:t>
      </w:r>
      <w:r>
        <w:rPr>
          <w:rFonts w:ascii="Myanmar Text" w:hAnsi="Myanmar Text" w:eastAsia="Myanmar Text" w:cs="Myanmar Text"/>
        </w:rPr>
        <w:t>နိုင်ငံတော်ကို</w:t>
      </w:r>
      <w:r>
        <w:rPr>
          <w:rFonts w:ascii="Times New Roman" w:hAnsi="Times New Roman" w:eastAsia="Times New Roman" w:cs="Times New Roman"/>
        </w:rPr>
        <w:t xml:space="preserve"> </w:t>
      </w:r>
      <w:r>
        <w:rPr>
          <w:rFonts w:ascii="Myanmar Text" w:hAnsi="Myanmar Text" w:eastAsia="Myanmar Text" w:cs="Myanmar Text"/>
        </w:rPr>
        <w:t>ပေါင်းစည်းလာကြစဉ်</w:t>
      </w:r>
      <w:r>
        <w:rPr>
          <w:rFonts w:ascii="Times New Roman" w:hAnsi="Times New Roman" w:eastAsia="Times New Roman" w:cs="Times New Roman"/>
        </w:rPr>
        <w:t xml:space="preserve"> </w:t>
      </w:r>
      <w:r>
        <w:rPr>
          <w:rFonts w:ascii="Myanmar Text" w:hAnsi="Myanmar Text" w:eastAsia="Myanmar Text" w:cs="Myanmar Text"/>
        </w:rPr>
        <w:t>အာဏာနှစ်ရပ်အကြား</w:t>
      </w:r>
      <w:r>
        <w:rPr>
          <w:rFonts w:ascii="Times New Roman" w:hAnsi="Times New Roman" w:eastAsia="Times New Roman" w:cs="Times New Roman"/>
        </w:rPr>
        <w:t xml:space="preserve"> </w:t>
      </w:r>
      <w:r>
        <w:rPr>
          <w:rFonts w:ascii="Myanmar Text" w:hAnsi="Myanmar Text" w:eastAsia="Myanmar Text" w:cs="Myanmar Text"/>
        </w:rPr>
        <w:t>အပြန်အလှန်</w:t>
      </w:r>
      <w:r>
        <w:rPr>
          <w:rFonts w:ascii="Times New Roman" w:hAnsi="Times New Roman" w:eastAsia="Times New Roman" w:cs="Times New Roman"/>
        </w:rPr>
        <w:t xml:space="preserve"> </w:t>
      </w:r>
      <w:r>
        <w:rPr>
          <w:rFonts w:ascii="Myanmar Text" w:hAnsi="Myanmar Text" w:eastAsia="Myanmar Text" w:cs="Myanmar Text"/>
        </w:rPr>
        <w:t>လှုပ်ရှားပုံကို</w:t>
      </w:r>
      <w:r>
        <w:rPr>
          <w:rFonts w:ascii="Times New Roman" w:hAnsi="Times New Roman" w:eastAsia="Times New Roman" w:cs="Times New Roman"/>
        </w:rPr>
        <w:t xml:space="preserve"> </w:t>
      </w:r>
      <w:r>
        <w:rPr>
          <w:rFonts w:ascii="Myanmar Text" w:hAnsi="Myanmar Text" w:eastAsia="Myanmar Text" w:cs="Myanmar Text"/>
        </w:rPr>
        <w:t>ဖော်ပြသော်လည်းကောင်း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Ispassartikulo atang nangikilala king atlung pangyayari a maragul a inilarawan da reng petsa a 1776, 1789, at 1798, a kakatawan da ing Declaration of Independence, ing Constitution, at reng Alien and Sedition Acts, a mangilala king metung a panaun a menuna king pasimula ning animal a makalupa bilang ing pang-anim a kayarian ning hula ning Biblia. Uling iti, deng atlung waymark a iti ay kakatawan da namang atlung waymark a manguna king wakas ning pang-anim a kayarian ning hula ning Biblia. Ating makilala tamu naman a reng dalawampu at aduang banua a sasaklaw mula 1776 angga 1798, sumisimbolu da king panaun ning panatak ning sangkatus at apat a pulu’t apat a libu, uling ing bilang a dalawampu’t adua metung yang simbolu ning pamagkayabe ning Pagkadiyos at ning katauhan.</w:t>
      </w:r>
    </w:p>
    <w:p>
      <w:pPr>
        <w:pStyle w:val="ArticleBody"/>
        <w:jc w:val="left"/>
      </w:pPr>
      <w:r>
        <w:rPr>
          <w:rFonts w:ascii="Times New Roman" w:hAnsi="Times New Roman" w:eastAsia="Times New Roman" w:cs="Times New Roman"/>
        </w:rPr>
        <w:t>ادۆ مہ تاریخَس چھِ “حق” ہُنٛد دستخط حٲصل، کیٛنہِ اول تہٕ آخری وےمارک خودمختٲری قائم گژھنہٕ تہٕ خودمختٲری ہٹاونہٕ ہٕنٛد نمائندگی کران۔ تِم تِرٛیہٕ وےمارک زمینِس جانورَس ہٕنٛد بنیادی نشانہٕس ہُنٛد نمائندگی کران، کیٛنہِ تِم سارۍ آمریکہِ متحدہٕ ہُنٛد “بولنہٕ” نمائندگی کران، یِمکۍ “کَسہِ قومُک بولنہٕ قانون ساز تہٕ عدالتی اختیاراتُک عمل چھُ۔” 1789 ہُنٛد درمیانی وےمارک تہٕ آئین ترٛیٛہہَہ کٲلونین ہٕند وسٕلہٕ منز توثیق کرنہٕ آمٕژ، تہٕ عبرانی لفظ “حق” ہُنٛد درمیانی حرف ترٛیٛہہَہوٗن چھُ۔ 1776 پؠٹھ 1798 تام یِم بائیٚہہ ؤری تہِ عبرانی اَلفبا ہُنٛد بائیٚہہ حرفن سان ہم آہنگ چھِ۔</w:t>
      </w:r>
    </w:p>
    <w:p>
      <w:pPr>
        <w:pStyle w:val="ArticleBody"/>
        <w:jc w:val="left"/>
      </w:pPr>
      <w:r>
        <w:rPr>
          <w:rFonts w:ascii="Times New Roman" w:hAnsi="Times New Roman" w:eastAsia="Times New Roman" w:cs="Times New Roman"/>
        </w:rPr>
        <w:t>پیان ئی ئێمە نیشان داوه‌ له‌گه‌ڵ ئه‌وه‌دا که‌ یاساکانی بیانه‌ و ئاژاوه‌گێڕیی ساڵی 1798 خاڵه‌که‌یه‌ که‌ له‌مێوه‌دا ویلایه‌ته‌ یه‌کگرتووه‌کانی ئه‌مریکا وه‌ک ئاژده‌ها قسه‌ ده‌کات. مێژووی هاوپه‌یمانی جولەکه‌کان له‌گه‌ڵ ڕۆما، که‌ به‌شێکه‌ له‌ هێڵی پرۆتستانتیزمی هه‌ڵگه‌ڕاوه‌ له‌ ئایه‌تی سێزده‌ تا پانزه‌ له‌ دانیال یانزه‌دا، ماوه‌یه‌ک نوانده‌کات که‌ تێیدا وێنه‌ی ئاژه‌ڵه‌که‌ پێک دێت، و پێکهاتنی ئه‌و وێنه‌یه‌ تاقیکردنه‌وه‌ی کۆتاییه‌ بۆ سه‌د و چل و چواره‌ هه‌زار. ئه‌و تاقیکردنه‌وه‌یه‌یه‌ که‌ پێویسته‌ پێی تێپه‌ڕن پێش ئه‌وه‌ی مۆر بکرێن. بۆیه‌ هاوپه‌یمانی جولەکه‌کان له‌ 161 BC تا 158 BC توخمێکی گرنگی ئه‌و تاقیکردنه‌وه‌یه‌ که‌ تێیدا ئه‌و کاره‌ به‌ ئه‌نجام ده‌گات که‌ بانگهێشتکراوان بۆ ئه‌وه‌ی له‌ نێو سه‌د و چل و چواره‌ هه‌زاردا بن.</w:t>
      </w:r>
    </w:p>
    <w:p>
      <w:pPr>
        <w:pStyle w:val="ArticleBody"/>
        <w:jc w:val="left"/>
      </w:pPr>
      <w:r>
        <w:rPr>
          <w:rFonts w:ascii="Times New Roman" w:hAnsi="Times New Roman" w:eastAsia="Times New Roman" w:cs="Times New Roman"/>
        </w:rPr>
        <w:t>Maninawat a ti 161 a.C. agingga iti 158 a.C. ket mangipakita iti maysa a panawen a naisimsimbolo babaen iti pannakikammang dagiti Judio, ket sumupapak iti sursuro ti pakasaritaan; ta dagiti mannalaysay isuroda a ti pannakikammang ket idi 161 a.C., bayat a dagiti Millerita insuroda a dayta ket 158 a.C., ken ti kinatalgedda maipanggep iti daytoy a kinapudno ket naiyanninaw kadagiti dua a nasantoan a tsarta.</w:t>
      </w:r>
    </w:p>
    <w:p>
      <w:pPr>
        <w:pStyle w:val="ArticleBody"/>
        <w:jc w:val="left"/>
      </w:pPr>
      <w:r>
        <w:rPr>
          <w:rFonts w:ascii="Times New Roman" w:hAnsi="Times New Roman" w:eastAsia="Times New Roman" w:cs="Times New Roman"/>
        </w:rPr>
        <w:t>Su’al usen buutoyn historians yangan atin 161 BC para liga na rabi’ Judios, o kung tama mga Millerites sa pag-ilala 158 BC. Siha na dos na pagpili, guåha un grupo ni para u agree yan i pinilim. I su’al guaha pot siha dos, parehu i historians yan i Millerites, correct; ya i katotåoanan put i liga yan i Judios, ti manrepresenta ha’ unu na punto singular gi historia, lao un periodon tiempo.</w:t>
      </w:r>
    </w:p>
    <w:p>
      <w:pPr>
        <w:pStyle w:val="ArticleBody"/>
        <w:jc w:val="left"/>
      </w:pPr>
      <w:r>
        <w:rPr>
          <w:rFonts w:ascii="Times New Roman" w:hAnsi="Times New Roman" w:eastAsia="Times New Roman" w:cs="Times New Roman"/>
        </w:rPr>
        <w:t>Amaqaleni adlulileyo sinike into esikholwa ukuba iyingqiqo engcwalisiweyo nesemthethweni yokuba umnqophiso neRoma namaYuda umele ixesha elisusela ku-161 BC kuse ku-158 BC, nokuba elo xesha limfuzisela ukwakhiwa komfanekiso werhamncwa. Ukuba kunjalo, kwanokuzimisela ukwamkela ukuba umnqophiso wamaYuda neRoma ulixesha elithile, kuba luvavanyo, yaye ngaloo ngqiqo yesiprofeto luyavumelana nenyaniso yokuba ukwakhiwa komfanekiso werhamncwa “luvavanyo olukhulu kubantu bakaThixo.”</w:t>
      </w:r>
    </w:p>
    <w:p>
      <w:pPr>
        <w:pStyle w:val="ArticleBody"/>
        <w:jc w:val="left"/>
      </w:pPr>
      <w:r>
        <w:rPr>
          <w:rFonts w:ascii="Times New Roman" w:hAnsi="Times New Roman" w:eastAsia="Times New Roman" w:cs="Times New Roman"/>
        </w:rPr>
        <w:t>Uqhawule oko, u-158 BC uchaza ixesha xa umanyano phakathi kwamaYuda aweyileyo ekukholweni awaziwa ngokuba ngamaMaccabee lwaqiniswa ngokusesikweni neRoma, yaye ngaloo ndlela lufuzisela umthetho weCawa, kuba iBhayibhile ibuza umbuzo osisityhilelo isithi, “Bahamba na ababini kunye, benga vumelananga?” U-158 BC uchaza apho nangexesha apho ubuProtestanti obuwileyo ekukholweni budibana ngesandla namandla opopu, yaye ixesha elaqala ngo-161 BC nelakhokelela ku-158 BC lichaza ixesha elimela ukusekwa komfanekiso werhamncwa. Kubalulekile ukuqonda ukuba elo xesha lichaza ixesha apho ubuProtestanti obuwileyo ekukholweni buya kumanyana nobuRiphabhlikhi obuwileyo ekukholweni. Omabini loo mandla awileyo ekukholweni amelwe kwiindinyana zeshumi elinesithathu ukuya kweleshumi elinesihlanu, ngoko ke abelana ngeempawu ezithile zendlela ezifanayo.</w:t>
      </w:r>
    </w:p>
    <w:p>
      <w:pPr>
        <w:pStyle w:val="ArticleBody"/>
        <w:jc w:val="left"/>
      </w:pPr>
      <w:r>
        <w:rPr>
          <w:rFonts w:ascii="Times New Roman" w:hAnsi="Times New Roman" w:eastAsia="Times New Roman" w:cs="Times New Roman"/>
        </w:rPr>
        <w:t>حيحٌ أن يُطبَّقَت سنواتُ 1776 و1789 و1798 على أنها تُجسِّدُ 11 سبتمبر 2001، يتبعها محاكماتُ بيلوسي لحركةِ العلمِ الزائف المرتبطةِ بـ 6 يناير 2021، وفترةُ تنصيبِ انتخابِ بايدن المسروق، التي تقود إلى قانون الأحد. وفي هذا التطبيق، يُمثِّل قانونُ الوطنيّة لعام 2001، المتوافقُ مع إعلان الاستقلال، مَعْلَمًا يحدِّد بدايةَ نزعِ الاستقلال. ثم يأتي المَعْلَمُ الثاني، وهو المحكمةُ الصوريّةُ لبيلوسي وشيف، المتوافقُ مع التصديق على الدستور، وبذلك يُجسِّد بدايةَ إبطالِ الدستور، يتبعه المَعْلَمُ الثالث، وهو قوانينُ الأجانب والفتنة، الممثِّلةُ للولايات المتحدة وهي تتكلّم كتنين. وإن تطبيقَ هذه المعالم على هذا النحو هو تعيينُ معالمِ البروتستانتيّةِ المرتدّة كما تُمثِّلها المكابيون.</w:t>
      </w:r>
    </w:p>
    <w:p>
      <w:pPr>
        <w:pStyle w:val="ArticleBody"/>
        <w:jc w:val="left"/>
      </w:pP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ସ୍ତରରେ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waymarks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Republicanism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ସମ୍ବନ୍ଧ</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ପରିମାଣରେ</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ସେପ୍ଟେମ୍ବର</w:t>
      </w:r>
      <w:r>
        <w:rPr>
          <w:rFonts w:ascii="Times New Roman" w:hAnsi="Times New Roman" w:eastAsia="Times New Roman" w:cs="Times New Roman"/>
        </w:rPr>
        <w:t xml:space="preserve"> 11, 2001, 1776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Republicanism </w:t>
      </w:r>
      <w:r>
        <w:rPr>
          <w:rFonts w:ascii="Nirmala UI" w:hAnsi="Nirmala UI" w:eastAsia="Nirmala UI" w:cs="Nirmala UI"/>
        </w:rPr>
        <w:t>ପାଇଁ</w:t>
      </w:r>
      <w:r>
        <w:rPr>
          <w:rFonts w:ascii="Times New Roman" w:hAnsi="Times New Roman" w:eastAsia="Times New Roman" w:cs="Times New Roman"/>
        </w:rPr>
        <w:t xml:space="preserve"> 1789, Alien and Sedition Acts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“acts”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ଡ୍ରାଗନଙ୍କ</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କହିବା</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ପାର୍ଥକ୍ୟ</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Sunday enforcement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ରେଖାକୁ</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ପରିପ୍ରେକ୍ଷ୍ୟରେ</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ରଖାଯାଏ</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w:t>
      </w:r>
      <w:r>
        <w:rPr>
          <w:rFonts w:ascii="Times New Roman" w:hAnsi="Times New Roman" w:eastAsia="Times New Roman" w:cs="Times New Roman"/>
        </w:rPr>
        <w:t xml:space="preserve"> </w:t>
      </w:r>
      <w:r>
        <w:rPr>
          <w:rFonts w:ascii="Nirmala UI" w:hAnsi="Nirmala UI" w:eastAsia="Nirmala UI" w:cs="Nirmala UI"/>
        </w:rPr>
        <w:t>ସ୍ଥାପନର</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ଗଠିତ</w:t>
      </w:r>
      <w:r>
        <w:rPr>
          <w:rFonts w:ascii="Times New Roman" w:hAnsi="Times New Roman" w:eastAsia="Times New Roman" w:cs="Times New Roman"/>
        </w:rPr>
        <w:t xml:space="preserve"> </w:t>
      </w:r>
      <w:r>
        <w:rPr>
          <w:rFonts w:ascii="Nirmala UI" w:hAnsi="Nirmala UI" w:eastAsia="Nirmala UI" w:cs="Nirmala UI"/>
        </w:rPr>
        <w:t>ହୁଅନ୍ତି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w:t>
      </w:r>
      <w:r>
        <w:rPr>
          <w:rFonts w:ascii="Times New Roman" w:hAnsi="Times New Roman" w:eastAsia="Times New Roman" w:cs="Times New Roman"/>
        </w:rPr>
        <w:t xml:space="preserve"> </w:t>
      </w:r>
      <w:r>
        <w:rPr>
          <w:rFonts w:ascii="Nirmala UI" w:hAnsi="Nirmala UI" w:eastAsia="Nirmala UI" w:cs="Nirmala UI"/>
        </w:rPr>
        <w:t>ଗଠନକୁ</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ଗଠିତ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ଆବଶ୍ୟକ</w:t>
      </w:r>
      <w:r>
        <w:rPr>
          <w:rFonts w:ascii="Times New Roman" w:hAnsi="Times New Roman" w:eastAsia="Times New Roman" w:cs="Times New Roman"/>
        </w:rPr>
        <w:t xml:space="preserve">, </w:t>
      </w:r>
      <w:r>
        <w:rPr>
          <w:rFonts w:ascii="Nirmala UI" w:hAnsi="Nirmala UI" w:eastAsia="Nirmala UI" w:cs="Nirmala UI"/>
        </w:rPr>
        <w:t>ଯେପରିକି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ରାଜନୈତିକ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ଜଗତରେ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ଗଠନକୁ</w:t>
      </w:r>
      <w:r>
        <w:rPr>
          <w:rFonts w:ascii="Times New Roman" w:hAnsi="Times New Roman" w:eastAsia="Times New Roman" w:cs="Times New Roman"/>
        </w:rPr>
        <w:t xml:space="preserve"> </w:t>
      </w:r>
      <w:r>
        <w:rPr>
          <w:rFonts w:ascii="Nirmala UI" w:hAnsi="Nirmala UI" w:eastAsia="Nirmala UI" w:cs="Nirmala UI"/>
        </w:rPr>
        <w:t>ଚିହ୍ନିପାରନ୍ତି।</w:t>
      </w:r>
    </w:p>
    <w:p>
      <w:pPr>
        <w:pStyle w:val="ArticleBody"/>
        <w:jc w:val="left"/>
      </w:pPr>
      <w:r>
        <w:rPr>
          <w:rFonts w:ascii="Times New Roman" w:hAnsi="Times New Roman" w:eastAsia="Times New Roman" w:cs="Times New Roman"/>
        </w:rPr>
        <w:t>Օրինակ՝ ինչպե՞ս կարող էին 2021 թվականի հունվարի 6-ի Փելոսիի դատավարությունները համընկնել «Օտարականների և խռովության մասին ակտերի» հետ։ Փելոսիի դատավարությունները նշանավորում են անհատակ փոսի գազանի տոնախմբությունը, որը հենց նոր սպանել էր այն հարուստ նախագահին, ով խռովեցրել էր գլոբալիզմը։ Այդ տոնախմբության պատմությունը սկսվեց Բայդենի երդմնակալության շրջանից, և այն ներկայացնում է մի ժամանակաշրջան, որն ավարտվում է Թրամփի երկրորդ երդմնակալությամբ։ Պետք է նշել, որ Թրամփը նախագահի պաշտոնի համար առաջադրվում է երեք անգամ, և առաջին ու վերջին անգամներում հաղթում է, իսկ մեջտեղում նրա հաղթանակը գողացվեց այն զորության կողմից, որին Սուրբ Գիրքը նույնացնում է որպես ստության հայր։ Փելոսիի դատավարությունները, որոնք սկսվեցին գողացված ընտրությամբ, նույնացնում են վրեժխնդրական Փելոսիի դատավարությունների երկրորդ շարքը, որոնք սկսվում են, երբ Թրամփը երդմնակալվում է 2025 թվականի հունվարի 20-ին։</w:t>
      </w:r>
    </w:p>
    <w:p>
      <w:pPr>
        <w:pStyle w:val="ArticleBody"/>
        <w:jc w:val="left"/>
      </w:pPr>
      <w:r>
        <w:rPr>
          <w:rFonts w:ascii="Times New Roman" w:hAnsi="Times New Roman" w:eastAsia="Times New Roman" w:cs="Times New Roman"/>
        </w:rPr>
        <w:t>جو بائڈن کی صدارت کی مدت کا دور نینسی پلوسی کے مقدمات کے ایک سلسلے سے شروع ہوتا ہے اور نینسی پلوسی کے مقدمات ہی کے ایک سلسلے پر ختم ہوتا ہے۔ دونوں ہی سیاسی مقدمات ہیں، لیکن مقدمات کے دوسرے سلسلے میں جن پر فردِ جرم عائد کی جاتی ہے وہ وہی لوگ ہیں جنہوں نے پہلے مقدمات میں پیش قدمی کی تھی۔ ٹرمپ کی دوسری تقریبِ حلف برداری پر سنہ 164 قبلِ مسیح نمایاں کیا جاتا ہے۔ ٹرمپ کی دوسری تقریبِ حلف برداری کی مثال سنہ 164 قبلِ مسیح سے دی گئی ہے، اور یہودی ہیکل کی ازسرِ نو تقدیس سیاسی ہیکل کی دوسری مرتبہ ازسرِ نو تقدیس کی نمائندگی کرتی ہے۔</w:t>
      </w:r>
    </w:p>
    <w:p>
      <w:pPr>
        <w:pStyle w:val="ArticleBody"/>
        <w:jc w:val="left"/>
      </w:pPr>
      <w:r>
        <w:rPr>
          <w:rFonts w:ascii="Times New Roman" w:hAnsi="Times New Roman" w:eastAsia="Times New Roman" w:cs="Times New Roman"/>
        </w:rPr>
        <w:t>Именно в том году умер Антиох Епифан, и именно он был той силой, которая навязывала иудеям религиозные обычаи Греции, тем самым вызвав Маккавейское восстание 167 года до н. э. Во время второй инаугурации Трампа в 2025 году религия Греции (глобализм) будет полностью покорена в Соединённых Штатах, и сатанинские чудеса начнут наделять силой дело соединения церкви и государства. В тот момент Трамп подпишет исполнительные указы, параллельные Законам об иностранцах и подстрекательстве к мятежу, тем самым обозначив начало формирования образа зверя (161 год до н. э.), и он начнёт вторую серию судов Пелоси. Законы об иностранцах и подстрекательстве к мятежу знаменуют начало периода формирования образа зверя, и этот период заканчивается при воскресном законе, как это прообразовано 158 годом до н. э.</w:t>
      </w:r>
    </w:p>
    <w:p>
      <w:pPr>
        <w:pStyle w:val="ArticleBody"/>
        <w:jc w:val="left"/>
      </w:pPr>
      <w:r>
        <w:rPr>
          <w:rFonts w:ascii="Times New Roman" w:hAnsi="Times New Roman" w:eastAsia="Times New Roman" w:cs="Times New Roman"/>
        </w:rPr>
        <w:t>Sepa, tiempu maypi uywanakunaq siq’inchasqan qallarin, Trump-pa “ruwasqankunawan” mayqenkunawanmi mainstream media-ta wisq’ayta, mana kamachisqa wayrunata qarquyta, hinaspa Partido Demócrata-pa chiqninakuy conspiración-ninpi churasqa kaqkunata hap’iyta, taripachiyta atinki. Chay tiempuq qallariyninmi Trump-pa apamusqan política qatiykachayta señalan, tukukuynintaq religiónmanta qatiykachaywanmi tukukun.</w:t>
      </w:r>
    </w:p>
    <w:p>
      <w:pPr>
        <w:pStyle w:val="ArticleBody"/>
        <w:jc w:val="left"/>
      </w:pPr>
      <w:r>
        <w:rPr>
          <w:rFonts w:ascii="Times New Roman" w:hAnsi="Times New Roman" w:eastAsia="Times New Roman" w:cs="Times New Roman"/>
        </w:rPr>
        <w:t>Ukan sensope 1789-ña taypi chimpu ukatsti Constitución ukajj 2021 maran Pelosi juicionakawa, ukasti mä pacha uñacht’ayi, uka pachajj qalltanx utjkäna uka pachpa sarnaqäwimpi tukusi; ukampis Pelosi juicionakan qhepa tamanakapajj jichhürunakan arkar sarayata ukat carcelar apayata jaqinakan mä política tuqit kutikipstayañawa. Apóstata protestantismon saräwipan payïri chimpupajj Pelosi juicionakawa, ukajj Joe Bidenan presidencia pacha taqpacharu muyunti, uka pachasti 2025 maran enero phaxsin tukusi, kunapachatï 1789 chimpux, apóstata republicanismon saräwipan, 2025 maran enero 20 urun purinki, Trumpan payïri juramentación qhepat jank’aki mistki uka órdenes ejecutivas ukanakamp chikacha. Uka ukhamawa mä pacha qallti, ukax markaruw dragónjam arsuñ qalltayaraki (Alien and Sedition Acts), ukatsti domingo leyiruw irptaraki, kawkhantï markax dragónjam arsurakïni. Uka pachanxa Constitución ukajj, 1789-ñamp uñacht’ayata, juk’at juk’at p’akintatäniwa.</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ምምራሕ</w:t>
      </w:r>
      <w:r>
        <w:rPr>
          <w:rFonts w:ascii="Times New Roman" w:hAnsi="Times New Roman" w:eastAsia="Times New Roman" w:cs="Times New Roman"/>
        </w:rPr>
        <w:t xml:space="preserve"> </w:t>
      </w:r>
      <w:r>
        <w:rPr>
          <w:rFonts w:ascii="Ebrima" w:hAnsi="Ebrima" w:eastAsia="Ebrima" w:cs="Ebrima"/>
        </w:rPr>
        <w:t>ትራምፕ፡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ሻምናይ</w:t>
      </w:r>
      <w:r>
        <w:rPr>
          <w:rFonts w:ascii="Times New Roman" w:hAnsi="Times New Roman" w:eastAsia="Times New Roman" w:cs="Times New Roman"/>
        </w:rPr>
        <w:t xml:space="preserve"> </w:t>
      </w:r>
      <w:r>
        <w:rPr>
          <w:rFonts w:ascii="Ebrima" w:hAnsi="Ebrima" w:eastAsia="Ebrima" w:cs="Ebrima"/>
        </w:rPr>
        <w:t>ፕሬዚደንት</w:t>
      </w:r>
      <w:r>
        <w:rPr>
          <w:rFonts w:ascii="Times New Roman" w:hAnsi="Times New Roman" w:eastAsia="Times New Roman" w:cs="Times New Roman"/>
        </w:rPr>
        <w:t xml:space="preserve"> </w:t>
      </w:r>
      <w:r>
        <w:rPr>
          <w:rFonts w:ascii="Ebrima" w:hAnsi="Ebrima" w:eastAsia="Ebrima" w:cs="Ebrima"/>
        </w:rPr>
        <w:t>ይኸውን፣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ምፍጣር</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ከሓድቲ</w:t>
      </w:r>
      <w:r>
        <w:rPr>
          <w:rFonts w:ascii="Times New Roman" w:hAnsi="Times New Roman" w:eastAsia="Times New Roman" w:cs="Times New Roman"/>
        </w:rPr>
        <w:t xml:space="preserve"> </w:t>
      </w:r>
      <w:r>
        <w:rPr>
          <w:rFonts w:ascii="Ebrima" w:hAnsi="Ebrima" w:eastAsia="Ebrima" w:cs="Ebrima"/>
        </w:rPr>
        <w:t>ኣእማድ</w:t>
      </w:r>
      <w:r>
        <w:rPr>
          <w:rFonts w:ascii="Times New Roman" w:hAnsi="Times New Roman" w:eastAsia="Times New Roman" w:cs="Times New Roman"/>
        </w:rPr>
        <w:t xml:space="preserve"> </w:t>
      </w:r>
      <w:r>
        <w:rPr>
          <w:rFonts w:ascii="Ebrima" w:hAnsi="Ebrima" w:eastAsia="Ebrima" w:cs="Ebrima"/>
        </w:rPr>
        <w:t>ፕሮቴስታንትነትን</w:t>
      </w:r>
      <w:r>
        <w:rPr>
          <w:rFonts w:ascii="Times New Roman" w:hAnsi="Times New Roman" w:eastAsia="Times New Roman" w:cs="Times New Roman"/>
        </w:rPr>
        <w:t xml:space="preserve"> </w:t>
      </w:r>
      <w:r>
        <w:rPr>
          <w:rFonts w:ascii="Ebrima" w:hAnsi="Ebrima" w:eastAsia="Ebrima" w:cs="Ebrima"/>
        </w:rPr>
        <w:t>ሪፓብሊካኒዝምን</w:t>
      </w:r>
      <w:r>
        <w:rPr>
          <w:rFonts w:ascii="Times New Roman" w:hAnsi="Times New Roman" w:eastAsia="Times New Roman" w:cs="Times New Roman"/>
        </w:rPr>
        <w:t xml:space="preserve"> </w:t>
      </w:r>
      <w:r>
        <w:rPr>
          <w:rFonts w:ascii="Ebrima" w:hAnsi="Ebrima" w:eastAsia="Ebrima" w:cs="Ebrima"/>
        </w:rPr>
        <w:t>ብኸመይ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ዝተዋህዱ</w:t>
      </w:r>
      <w:r>
        <w:rPr>
          <w:rFonts w:ascii="Times New Roman" w:hAnsi="Times New Roman" w:eastAsia="Times New Roman" w:cs="Times New Roman"/>
        </w:rPr>
        <w:t xml:space="preserve"> </w:t>
      </w:r>
      <w:r>
        <w:rPr>
          <w:rFonts w:ascii="Ebrima" w:hAnsi="Ebrima" w:eastAsia="Ebrima" w:cs="Ebrima"/>
        </w:rPr>
        <w:t>ይለልይ፣</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ዝምድና</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ፕሮቴስታንታት</w:t>
      </w:r>
      <w:r>
        <w:rPr>
          <w:rFonts w:ascii="Times New Roman" w:hAnsi="Times New Roman" w:eastAsia="Times New Roman" w:cs="Times New Roman"/>
        </w:rPr>
        <w:t xml:space="preserve"> </w:t>
      </w:r>
      <w:r>
        <w:rPr>
          <w:rFonts w:ascii="Ebrima" w:hAnsi="Ebrima" w:eastAsia="Ebrima" w:cs="Ebrima"/>
        </w:rPr>
        <w:t>ቁጽጽር</w:t>
      </w:r>
      <w:r>
        <w:rPr>
          <w:rFonts w:ascii="Times New Roman" w:hAnsi="Times New Roman" w:eastAsia="Times New Roman" w:cs="Times New Roman"/>
        </w:rPr>
        <w:t xml:space="preserve"> </w:t>
      </w:r>
      <w:r>
        <w:rPr>
          <w:rFonts w:ascii="Ebrima" w:hAnsi="Ebrima" w:eastAsia="Ebrima" w:cs="Ebrima"/>
        </w:rPr>
        <w:t>ኣለዎም።</w:t>
      </w:r>
      <w:r>
        <w:rPr>
          <w:rFonts w:ascii="Times New Roman" w:hAnsi="Times New Roman" w:eastAsia="Times New Roman" w:cs="Times New Roman"/>
        </w:rPr>
        <w:t xml:space="preserve"> </w:t>
      </w:r>
      <w:r>
        <w:rPr>
          <w:rFonts w:ascii="Ebrima" w:hAnsi="Ebrima" w:eastAsia="Ebrima" w:cs="Ebrima"/>
        </w:rPr>
        <w:t>ኣብታ</w:t>
      </w:r>
      <w:r>
        <w:rPr>
          <w:rFonts w:ascii="Times New Roman" w:hAnsi="Times New Roman" w:eastAsia="Times New Roman" w:cs="Times New Roman"/>
        </w:rPr>
        <w:t xml:space="preserve"> </w:t>
      </w:r>
      <w:r>
        <w:rPr>
          <w:rFonts w:ascii="Ebrima" w:hAnsi="Ebrima" w:eastAsia="Ebrima" w:cs="Ebrima"/>
        </w:rPr>
        <w:t>ብሓደ</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ክኾኑ</w:t>
      </w:r>
      <w:r>
        <w:rPr>
          <w:rFonts w:ascii="Times New Roman" w:hAnsi="Times New Roman" w:eastAsia="Times New Roman" w:cs="Times New Roman"/>
        </w:rPr>
        <w:t xml:space="preserve"> </w:t>
      </w:r>
      <w:r>
        <w:rPr>
          <w:rFonts w:ascii="Ebrima" w:hAnsi="Ebrima" w:eastAsia="Ebrima" w:cs="Ebrima"/>
        </w:rPr>
        <w:t>ዝተጸውዑ</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ሓቀኛ</w:t>
      </w:r>
      <w:r>
        <w:rPr>
          <w:rFonts w:ascii="Times New Roman" w:hAnsi="Times New Roman" w:eastAsia="Times New Roman" w:cs="Times New Roman"/>
        </w:rPr>
        <w:t xml:space="preserve"> </w:t>
      </w:r>
      <w:r>
        <w:rPr>
          <w:rFonts w:ascii="Ebrima" w:hAnsi="Ebrima" w:eastAsia="Ebrima" w:cs="Ebrima"/>
        </w:rPr>
        <w:t>ፕሮቴስታንትነት</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ምልዓሎም</w:t>
      </w:r>
      <w:r>
        <w:rPr>
          <w:rFonts w:ascii="Times New Roman" w:hAnsi="Times New Roman" w:eastAsia="Times New Roman" w:cs="Times New Roman"/>
        </w:rPr>
        <w:t xml:space="preserve"> </w:t>
      </w:r>
      <w:r>
        <w:rPr>
          <w:rFonts w:ascii="Ebrima" w:hAnsi="Ebrima" w:eastAsia="Ebrima" w:cs="Ebrima"/>
        </w:rPr>
        <w:t>ኣቐዲሞም</w:t>
      </w:r>
      <w:r>
        <w:rPr>
          <w:rFonts w:ascii="Times New Roman" w:hAnsi="Times New Roman" w:eastAsia="Times New Roman" w:cs="Times New Roman"/>
        </w:rPr>
        <w:t xml:space="preserve"> </w:t>
      </w:r>
      <w:r>
        <w:rPr>
          <w:rFonts w:ascii="Ebrima" w:hAnsi="Ebrima" w:eastAsia="Ebrima" w:cs="Ebrima"/>
        </w:rPr>
        <w:t>ይትሓተሙ።</w:t>
      </w:r>
    </w:p>
    <w:p>
      <w:pPr>
        <w:pStyle w:val="ArticleBody"/>
        <w:jc w:val="left"/>
      </w:pPr>
      <w:r>
        <w:rPr>
          <w:rFonts w:ascii="Gadugi" w:hAnsi="Gadugi" w:eastAsia="Gadugi" w:cs="Gadugi"/>
        </w:rPr>
        <w:t>ᎠᏓᏙᎴᎰᎯ</w:t>
      </w:r>
      <w:r>
        <w:rPr>
          <w:rFonts w:ascii="Times New Roman" w:hAnsi="Times New Roman" w:eastAsia="Times New Roman" w:cs="Times New Roman"/>
        </w:rPr>
        <w:t xml:space="preserve"> </w:t>
      </w:r>
      <w:r>
        <w:rPr>
          <w:rFonts w:ascii="Gadugi" w:hAnsi="Gadugi" w:eastAsia="Gadugi" w:cs="Gadugi"/>
        </w:rPr>
        <w:t>ᎠᏥᏃᎮᎸᎢ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ᎦᎾᏄᎪᏫᏒ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ᏧᏓᏍᏚᏅᎯ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ᎤᏓᏙᎴᎰᎯ</w:t>
      </w:r>
      <w:r>
        <w:rPr>
          <w:rFonts w:ascii="Times New Roman" w:hAnsi="Times New Roman" w:eastAsia="Times New Roman" w:cs="Times New Roman"/>
        </w:rPr>
        <w:t xml:space="preserve"> </w:t>
      </w:r>
      <w:r>
        <w:rPr>
          <w:rFonts w:ascii="Gadugi" w:hAnsi="Gadugi" w:eastAsia="Gadugi" w:cs="Gadugi"/>
        </w:rPr>
        <w:t>ᏂᎦᎵᏍᎬ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ᏕᏂᏰᎸ</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ᎢᎦᎵᏱᏢ</w:t>
      </w:r>
      <w:r>
        <w:rPr>
          <w:rFonts w:ascii="Times New Roman" w:hAnsi="Times New Roman" w:eastAsia="Times New Roman" w:cs="Times New Roman"/>
        </w:rPr>
        <w:t xml:space="preserve"> </w:t>
      </w:r>
      <w:r>
        <w:rPr>
          <w:rFonts w:ascii="Gadugi" w:hAnsi="Gadugi" w:eastAsia="Gadugi" w:cs="Gadugi"/>
        </w:rPr>
        <w:t>ᏥᏓᏰᎵᎭ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ᎤᏓᏍᏚᏅᎯ</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ᏕᏂᏰᎸ</w:t>
      </w:r>
      <w:r>
        <w:rPr>
          <w:rFonts w:ascii="Times New Roman" w:hAnsi="Times New Roman" w:eastAsia="Times New Roman" w:cs="Times New Roman"/>
        </w:rPr>
        <w:t xml:space="preserve"> </w:t>
      </w:r>
      <w:r>
        <w:rPr>
          <w:rFonts w:ascii="Gadugi" w:hAnsi="Gadugi" w:eastAsia="Gadugi" w:cs="Gadugi"/>
        </w:rPr>
        <w:t>ᎢᎳᏍᎩ</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ᎢᏯᎦᏘᏔᏛ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ᏅᎯ</w:t>
      </w:r>
      <w:r>
        <w:rPr>
          <w:rFonts w:ascii="Times New Roman" w:hAnsi="Times New Roman" w:eastAsia="Times New Roman" w:cs="Times New Roman"/>
        </w:rPr>
        <w:t xml:space="preserve"> </w:t>
      </w:r>
      <w:r>
        <w:rPr>
          <w:rFonts w:ascii="Gadugi" w:hAnsi="Gadugi" w:eastAsia="Gadugi" w:cs="Gadugi"/>
        </w:rPr>
        <w:t>ᎢᏯᏍᎪᎯ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ᎢᏯᏍᎪᎯ</w:t>
      </w:r>
      <w:r>
        <w:rPr>
          <w:rFonts w:ascii="Times New Roman" w:hAnsi="Times New Roman" w:eastAsia="Times New Roman" w:cs="Times New Roman"/>
        </w:rPr>
        <w:t xml:space="preserve"> </w:t>
      </w:r>
      <w:r>
        <w:rPr>
          <w:rFonts w:ascii="Gadugi" w:hAnsi="Gadugi" w:eastAsia="Gadugi" w:cs="Gadugi"/>
        </w:rPr>
        <w:t>ᏦᎦᏚ</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ᎢᏯᎦᏔᎳ</w:t>
      </w:r>
      <w:r>
        <w:rPr>
          <w:rFonts w:ascii="Times New Roman" w:hAnsi="Times New Roman" w:eastAsia="Times New Roman" w:cs="Times New Roman"/>
        </w:rPr>
        <w:t xml:space="preserve"> </w:t>
      </w:r>
      <w:r>
        <w:rPr>
          <w:rFonts w:ascii="Gadugi" w:hAnsi="Gadugi" w:eastAsia="Gadugi" w:cs="Gadugi"/>
        </w:rPr>
        <w:t>ᎢᏯᎵᏍᎨᏍᏗ</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ᏧᏕᎵᏛ</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ᏚᏅᏁᎰᏒ</w:t>
      </w:r>
      <w:r>
        <w:rPr>
          <w:rFonts w:ascii="Times New Roman" w:hAnsi="Times New Roman" w:eastAsia="Times New Roman" w:cs="Times New Roman"/>
        </w:rPr>
        <w:t xml:space="preserve"> </w:t>
      </w:r>
      <w:r>
        <w:rPr>
          <w:rFonts w:ascii="Gadugi" w:hAnsi="Gadugi" w:eastAsia="Gadugi" w:cs="Gadugi"/>
        </w:rPr>
        <w:t>ᏗᎬᏩᏙᎴᎰᏍᏔᏅ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ᎠᏥᏃᎮᎸᎢ</w:t>
      </w:r>
      <w:r>
        <w:rPr>
          <w:rFonts w:ascii="Times New Roman" w:hAnsi="Times New Roman" w:eastAsia="Times New Roman" w:cs="Times New Roman"/>
        </w:rPr>
        <w:t xml:space="preserve"> </w:t>
      </w:r>
      <w:r>
        <w:rPr>
          <w:rFonts w:ascii="Gadugi" w:hAnsi="Gadugi" w:eastAsia="Gadugi" w:cs="Gadugi"/>
        </w:rPr>
        <w:t>ᏧᏓᏍᏚᏅᎯ</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ᎤᏓᏙᎴᎰᎯ</w:t>
      </w:r>
      <w:r>
        <w:rPr>
          <w:rFonts w:ascii="Times New Roman" w:hAnsi="Times New Roman" w:eastAsia="Times New Roman" w:cs="Times New Roman"/>
        </w:rPr>
        <w:t xml:space="preserve"> </w:t>
      </w:r>
      <w:r>
        <w:rPr>
          <w:rFonts w:ascii="Gadugi" w:hAnsi="Gadugi" w:eastAsia="Gadugi" w:cs="Gadugi"/>
        </w:rPr>
        <w:t>ᏂᎦᎵᏍᎬ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ᏥᏄᏍᏛ</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ᏁᏆᎦᏁᏣ</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ᎦᏟᎶᏍᏔᏅ</w:t>
      </w:r>
      <w:r>
        <w:rPr>
          <w:rFonts w:ascii="Times New Roman" w:hAnsi="Times New Roman" w:eastAsia="Times New Roman" w:cs="Times New Roman"/>
        </w:rPr>
        <w:t xml:space="preserve"> </w:t>
      </w:r>
      <w:r>
        <w:rPr>
          <w:rFonts w:ascii="Gadugi" w:hAnsi="Gadugi" w:eastAsia="Gadugi" w:cs="Gadugi"/>
        </w:rPr>
        <w:t>ᏗᎾᏓᏅᏟᎬ</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ᎠᏥᏃᎮᎸᎢ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ᎠᏛᏁᎵᏍᎬ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ᎤᎵᏍᏕᎸᎢ</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ᏗᏓᏙᎵ</w:t>
      </w:r>
      <w:r>
        <w:rPr>
          <w:rFonts w:ascii="Times New Roman" w:hAnsi="Times New Roman" w:eastAsia="Times New Roman" w:cs="Times New Roman"/>
        </w:rPr>
        <w:t xml:space="preserve"> </w:t>
      </w:r>
      <w:r>
        <w:rPr>
          <w:rFonts w:ascii="Gadugi" w:hAnsi="Gadugi" w:eastAsia="Gadugi" w:cs="Gadugi"/>
        </w:rPr>
        <w:t>ᎤᎾᎵᏍᎩᎸᎯ</w:t>
      </w:r>
      <w:r>
        <w:rPr>
          <w:rFonts w:ascii="Times New Roman" w:hAnsi="Times New Roman" w:eastAsia="Times New Roman" w:cs="Times New Roman"/>
        </w:rPr>
        <w:t xml:space="preserve"> </w:t>
      </w:r>
      <w:r>
        <w:rPr>
          <w:rFonts w:ascii="Gadugi" w:hAnsi="Gadugi" w:eastAsia="Gadugi" w:cs="Gadugi"/>
        </w:rPr>
        <w:t>ᏗᎧᏃᎩ</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ᏌᏂᏏᏓᏂᏏᎥᎢ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ᏗᎵᏈᎵᎧᏂᏯᏂᏏᎥᎢ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ᎹᎦᏈᏍ</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ᎠᏂᏔᏯᎦᏍ</w:t>
      </w:r>
      <w:r>
        <w:rPr>
          <w:rFonts w:ascii="Times New Roman" w:hAnsi="Times New Roman" w:eastAsia="Times New Roman" w:cs="Times New Roman"/>
        </w:rPr>
        <w:t xml:space="preserve"> III </w:t>
      </w:r>
      <w:r>
        <w:rPr>
          <w:rFonts w:ascii="Gadugi" w:hAnsi="Gadugi" w:eastAsia="Gadugi" w:cs="Gadugi"/>
        </w:rPr>
        <w:t>ᏗᎬᏩᏟᏌᏅ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ᎢᏯᏍᎪᎯ</w:t>
      </w:r>
      <w:r>
        <w:rPr>
          <w:rFonts w:ascii="Times New Roman" w:hAnsi="Times New Roman" w:eastAsia="Times New Roman" w:cs="Times New Roman"/>
        </w:rPr>
        <w:t xml:space="preserve"> </w:t>
      </w:r>
      <w:r>
        <w:rPr>
          <w:rFonts w:ascii="Gadugi" w:hAnsi="Gadugi" w:eastAsia="Gadugi" w:cs="Gadugi"/>
        </w:rPr>
        <w:t>ᏦᎦᏚ</w:t>
      </w:r>
      <w:r>
        <w:rPr>
          <w:rFonts w:ascii="Times New Roman" w:hAnsi="Times New Roman" w:eastAsia="Times New Roman" w:cs="Times New Roman"/>
        </w:rPr>
        <w:t xml:space="preserve"> </w:t>
      </w:r>
      <w:r>
        <w:rPr>
          <w:rFonts w:ascii="Gadugi" w:hAnsi="Gadugi" w:eastAsia="Gadugi" w:cs="Gadugi"/>
        </w:rPr>
        <w:t>ᏅᏓᎬᏩᎵᏍᏗ</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ᎢᏯᏍᎪᎯ</w:t>
      </w:r>
      <w:r>
        <w:rPr>
          <w:rFonts w:ascii="Times New Roman" w:hAnsi="Times New Roman" w:eastAsia="Times New Roman" w:cs="Times New Roman"/>
        </w:rPr>
        <w:t xml:space="preserve"> </w:t>
      </w:r>
      <w:r>
        <w:rPr>
          <w:rFonts w:ascii="Gadugi" w:hAnsi="Gadugi" w:eastAsia="Gadugi" w:cs="Gadugi"/>
        </w:rPr>
        <w:t>ᏦᎦᏚ</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ᎢᏯᎦᏔᎳ</w:t>
      </w:r>
      <w:r>
        <w:rPr>
          <w:rFonts w:ascii="Times New Roman" w:hAnsi="Times New Roman" w:eastAsia="Times New Roman" w:cs="Times New Roman"/>
        </w:rPr>
        <w:t xml:space="preserve"> </w:t>
      </w:r>
      <w:r>
        <w:rPr>
          <w:rFonts w:ascii="Gadugi" w:hAnsi="Gadugi" w:eastAsia="Gadugi" w:cs="Gadugi"/>
        </w:rPr>
        <w:t>ᎢᏯᎵᏍᎨᏍᏗ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Karapatu ne maiparangaran iti pannakaporma ti ladawan ti animal, ket isu ti karapatu a mangiyeg iti pannakapasanto a mangselyo iti pudno a Protestante a sara.</w:t>
      </w:r>
    </w:p>
    <w:p>
      <w:pPr>
        <w:pStyle w:val="ArticleBody"/>
        <w:jc w:val="left"/>
      </w:pPr>
      <w:r>
        <w:rPr>
          <w:rFonts w:ascii="Times New Roman" w:hAnsi="Times New Roman" w:eastAsia="Times New Roman" w:cs="Times New Roman"/>
        </w:rPr>
        <w:t>دەردەکەی چواردەهەمدا، لە ساڵی ٢٠٠ پ.ز، ڕۆمای مەجوسی یەکەم جار لە ناو گێڕانەوەی پێشبینییدا ناسێندرێت، کاتێک هەستا بۆ پاراستنی ئەو پاشای منداڵە تازەی میسر، لە دژی هاوپەیمانییەک کە لە دژی میسر پێکهاتبوو لەلایەن ئەنتیوخۆس III و فیلیپی مەقدۆنی. لەو ساڵەدا جەنگی پانیۆم لەلایەن ئەنتیوخۆس III دژی پطلیمۆس V ئەنجام درا. ناساندنی تاڵانکەرانی گەلەکەت، ئەوانەی کە بینینەکە دامەزرێنن، هاوپەیمانییەک لەنێوان ئەنتیوخۆس و فیلیپ، و جەنگی پانیۆم، هەموویان لەو ساڵەدا ڕوویدان. بۆیە، ئەم نیشانەی ڕێگا هاوپەیمانییەک دیاری دەکات لەنێوان ئەنتیوخۆس، کە وێنەی قۆچی کۆماریی ئاژەڵی زەویە، و فیلیپی مەقدۆنی، ناوی کۆنی یۆنان، کە وێنەی نەتەوە یەکگرتووەکانە.</w:t>
      </w:r>
    </w:p>
    <w:p>
      <w:pPr>
        <w:pStyle w:val="ArticleBody"/>
        <w:jc w:val="left"/>
      </w:pPr>
      <w:r>
        <w:rPr>
          <w:rFonts w:ascii="Javanese Text" w:hAnsi="Javanese Text" w:eastAsia="Javanese Text" w:cs="Javanese Text"/>
        </w:rPr>
        <w:t>ꦲꦶꦁ</w:t>
      </w:r>
      <w:r>
        <w:rPr>
          <w:rFonts w:ascii="Times New Roman" w:hAnsi="Times New Roman" w:eastAsia="Times New Roman" w:cs="Times New Roman"/>
        </w:rPr>
        <w:t xml:space="preserve"> tataran wangsit, ing Peperangan Panium kalampahan satunggaling pasamuan antawisipun naga (Makedon) lan nabi palsu (USA). Sangsaya dhasar tumrap pasamuan punika yaiku mbagekaken wilayah Mesir, ingkang badhé makili Rusia ingkang saweg ambruk.</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चेलाहरूलाई</w:t>
      </w:r>
      <w:r>
        <w:rPr>
          <w:rFonts w:ascii="Times New Roman" w:hAnsi="Times New Roman" w:eastAsia="Times New Roman" w:cs="Times New Roman"/>
        </w:rPr>
        <w:t xml:space="preserve"> </w:t>
      </w:r>
      <w:r>
        <w:rPr>
          <w:rFonts w:ascii="Nirmala UI" w:hAnsi="Nirmala UI" w:eastAsia="Nirmala UI" w:cs="Nirmala UI"/>
        </w:rPr>
        <w:t>पानियमतिर</w:t>
      </w:r>
      <w:r>
        <w:rPr>
          <w:rFonts w:ascii="Times New Roman" w:hAnsi="Times New Roman" w:eastAsia="Times New Roman" w:cs="Times New Roman"/>
        </w:rPr>
        <w:t xml:space="preserve"> </w:t>
      </w:r>
      <w:r>
        <w:rPr>
          <w:rFonts w:ascii="Nirmala UI" w:hAnsi="Nirmala UI" w:eastAsia="Nirmala UI" w:cs="Nirmala UI"/>
        </w:rPr>
        <w:t>लैजानुभयो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महानका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फिलिप्पीले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सहरको</w:t>
      </w:r>
      <w:r>
        <w:rPr>
          <w:rFonts w:ascii="Times New Roman" w:hAnsi="Times New Roman" w:eastAsia="Times New Roman" w:cs="Times New Roman"/>
        </w:rPr>
        <w:t xml:space="preserve"> </w:t>
      </w:r>
      <w:r>
        <w:rPr>
          <w:rFonts w:ascii="Nirmala UI" w:hAnsi="Nirmala UI" w:eastAsia="Nirmala UI" w:cs="Nirmala UI"/>
        </w:rPr>
        <w:t>पुनर्स्थापना</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अगस्टस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नामबाट</w:t>
      </w:r>
      <w:r>
        <w:rPr>
          <w:rFonts w:ascii="Times New Roman" w:hAnsi="Times New Roman" w:eastAsia="Times New Roman" w:cs="Times New Roman"/>
        </w:rPr>
        <w:t xml:space="preserve"> </w:t>
      </w:r>
      <w:r>
        <w:rPr>
          <w:rFonts w:ascii="Nirmala UI" w:hAnsi="Nirmala UI" w:eastAsia="Nirmala UI" w:cs="Nirmala UI"/>
        </w:rPr>
        <w:t>नामकरण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भनियो।</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सम्बन्धले</w:t>
      </w:r>
      <w:r>
        <w:rPr>
          <w:rFonts w:ascii="Times New Roman" w:hAnsi="Times New Roman" w:eastAsia="Times New Roman" w:cs="Times New Roman"/>
        </w:rPr>
        <w:t xml:space="preserve"> </w:t>
      </w:r>
      <w:r>
        <w:rPr>
          <w:rFonts w:ascii="Nirmala UI" w:hAnsi="Nirmala UI" w:eastAsia="Nirmala UI" w:cs="Nirmala UI"/>
        </w:rPr>
        <w:t>रोमसँग</w:t>
      </w:r>
      <w:r>
        <w:rPr>
          <w:rFonts w:ascii="Times New Roman" w:hAnsi="Times New Roman" w:eastAsia="Times New Roman" w:cs="Times New Roman"/>
        </w:rPr>
        <w:t xml:space="preserve"> </w:t>
      </w:r>
      <w:r>
        <w:rPr>
          <w:rFonts w:ascii="Nirmala UI" w:hAnsi="Nirmala UI" w:eastAsia="Nirmala UI" w:cs="Nirmala UI"/>
        </w:rPr>
        <w:t>रोमलाई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कैसरको</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स्तरमा</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फिलिप्पीले</w:t>
      </w:r>
      <w:r>
        <w:rPr>
          <w:rFonts w:ascii="Times New Roman" w:hAnsi="Times New Roman" w:eastAsia="Times New Roman" w:cs="Times New Roman"/>
        </w:rPr>
        <w:t xml:space="preserve"> </w:t>
      </w:r>
      <w:r>
        <w:rPr>
          <w:rFonts w:ascii="Nirmala UI" w:hAnsi="Nirmala UI" w:eastAsia="Nirmala UI" w:cs="Nirmala UI"/>
        </w:rPr>
        <w:t>हेरोदियाकी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सलोमीलाई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नाममा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फिलिप्पीले</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अगमवक्तालाई</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कैसरले</w:t>
      </w:r>
      <w:r>
        <w:rPr>
          <w:rFonts w:ascii="Times New Roman" w:hAnsi="Times New Roman" w:eastAsia="Times New Roman" w:cs="Times New Roman"/>
        </w:rPr>
        <w:t xml:space="preserve"> </w:t>
      </w:r>
      <w:r>
        <w:rPr>
          <w:rFonts w:ascii="Nirmala UI" w:hAnsi="Nirmala UI" w:eastAsia="Nirmala UI" w:cs="Nirmala UI"/>
        </w:rPr>
        <w:t>पोपसत्तालाई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पाउँछौं।</w:t>
      </w:r>
    </w:p>
    <w:p>
      <w:pPr>
        <w:pStyle w:val="ArticleBody"/>
        <w:jc w:val="left"/>
      </w:pPr>
      <w:r>
        <w:rPr>
          <w:rFonts w:ascii="Times New Roman" w:hAnsi="Times New Roman" w:eastAsia="Times New Roman" w:cs="Times New Roman"/>
        </w:rPr>
        <w:t>Պանիումի մարգարեական պատմությունը, հետևաբար, ներկայացնում է երկու դաշինք․ մեկը, որտեղ սուտ մարգարեն (Թրամփը) միանում է վիշապին (Միավորված ազգերի կազմակերպությանը), և մյուսը, որտեղ սուտ մարգարեն (Թրամփը) միանում է պապականությանը (Կեսարին)։ Տասնվեցերորդ համարում ներկայացված է Կիրակնօրյա օրենքը, և հենց այնտեղ է գործադրվում եռակի միությունը, սակայն այդ դասավորությունը փաստորեն հաստատվել էր Կիրակնօրյա օրենքից առաջ՝ տասնհինգերորդ համարում և Պանիումի ճակատամարտում։</w:t>
      </w:r>
    </w:p>
    <w:p>
      <w:pPr>
        <w:pStyle w:val="ArticleScripture"/>
        <w:jc w:val="left"/>
      </w:pPr>
      <w:r>
        <w:rPr>
          <w:rFonts w:ascii="Times New Roman" w:hAnsi="Times New Roman" w:eastAsia="Times New Roman" w:cs="Times New Roman"/>
        </w:rPr>
        <w:t>«Պապականության հաստատումը պարտադրող հրամանագրով՝ Աստծո օրենքի խախտմամբ, մեր ազգը լիովին կխզի իրեն արդարությունից։ Երբ բողոքականությունը իր ձեռքը կձգի անդունդի վրայով՝ բռնելու հռոմեական իշխանության ձեռքը, երբ նա կանցնի վիհի վրայով՝ ձեռք սեղմելու Սպիրիտուալիզմի հետ, երբ այս եռակի միության ազդեցության ներքո մեր երկիրը կհրաժարվի իր Սահմանադրության՝ որպես բողոքական և հանրապետական կառավարման ամեն մի սկզբունքից և միջոցներ կձեռնարկի պապական կեղծիքների ու մոլորությունների տարածման համար, այն ժամանակ կարող ենք իմանալ, որ եկել է Սատանայի զարմանահրաշ գործունեության ժամանակը, և որ վախճանը մոտ է»։ Testimonies, volume 5, 451.</w:t>
      </w:r>
    </w:p>
    <w:p>
      <w:pPr>
        <w:pStyle w:val="ArticleBody"/>
        <w:jc w:val="left"/>
      </w:pPr>
      <w:r>
        <w:rPr>
          <w:rFonts w:ascii="Times New Roman" w:hAnsi="Times New Roman" w:eastAsia="Times New Roman" w:cs="Times New Roman"/>
        </w:rPr>
        <w:t>Orai guive jajapóta ko ñehesa’ỹijo ñande artíkulo oúvape.</w:t>
      </w:r>
    </w:p>
    <w:p>
      <w:pPr>
        <w:pStyle w:val="ArticleScripture"/>
        <w:jc w:val="left"/>
      </w:pPr>
      <w:r>
        <w:rPr>
          <w:rFonts w:ascii="Times New Roman" w:hAnsi="Times New Roman" w:eastAsia="Times New Roman" w:cs="Times New Roman"/>
        </w:rPr>
        <w:t>“Ayab yáaw je'in junp'éel paakat óotsil tu beetik wa tu ts'íibtik mixba'al túumben; ba'ale' le ayab yáaw je'ex u k'uchul ichil u yilbalil le ba'alo'ob ma' tu yaantal u na'atik tu'uxik máax máako'ob, k'áat chi'oba'an. Le nojoch yéetel ma' táan u xu'ulsajilil kaambalo'ob yaan ichil le evangélio, ku ye'esik tumen junp'éel xooko'ob yáax chéen k'áata'an yéetel tumen k-pak'atik k-ba'alen táanil Dios. Le Ajkaanáantajil yuumbo'otik ku bisik u tuukul le máax ku k'áatik le jaajilo' tumen u p'áatal yóok'ol; yéetel tumen u bisikbal le Espíritu Santo, le jaajilo'ob ti' le T'aan ku ya'alik ti' leti'. Yéetel mix máak'anal je'ex ma' utsil yéetel ma' tu yaantalil u yáanal bejilo'ob ti' u yojelbalil je'ex u bisikbal bejla'e'. U tsolik le Salvadoro' je'el: ‘Le ka'ajtalak leti', le Espíritu ti' le jaajilo', ku taal, ku bisiktech te' tuláakal jaajil.’ Tumen u ts'aabal le Espíritu Santo k meentik k-na'atik le T'aanil Dios.”</w:t>
      </w:r>
    </w:p>
    <w:p>
      <w:pPr>
        <w:pStyle w:val="ArticleScripture"/>
        <w:jc w:val="left"/>
      </w:pPr>
      <w:r>
        <w:rPr>
          <w:rFonts w:ascii="Times New Roman" w:hAnsi="Times New Roman" w:eastAsia="Times New Roman" w:cs="Times New Roman"/>
        </w:rPr>
        <w:t>“Забурнавис менависад: ‘Ҷавонмарде роҳи худро ба чӣ пок гардонад? Ба он ки мувофиқи каломи Ту эҳтиёт намояд. Туро бо тамоми дили худ ҷустаам; маро нагузор, ки аз аҳкоми Ту саргардон шавам.... Чашмони маро бикшо, то аҷоиботро аз шариати Ту бубинам.’</w:t>
      </w:r>
    </w:p>
    <w:p>
      <w:pPr>
        <w:pStyle w:val="ArticleScripture"/>
        <w:jc w:val="left"/>
      </w:pPr>
      <w:r>
        <w:rPr>
          <w:rFonts w:ascii="Times New Roman" w:hAnsi="Times New Roman" w:eastAsia="Times New Roman" w:cs="Times New Roman"/>
        </w:rPr>
        <w:t>“Yaŋa n be k’àni ka nyɛnata tila kàn i na, i bɛɛ kɛ nìgɛrɛn ye. Ala bɛ sɛbɛn bɔ ka hakilinna fɛ kàn nìgɛrɛn tigi la; ani Nin Senu b’à dɛmɛ ka se ka nyɛnata sɛbɛnna hakɛw minnu bɔra. O de ye Zaburukɛlà ka fɔ ko a ye a nyɛnaw yɔrɔ ka dafa, walasa a ka se ka kɛlɛya ko dɛmɛnw ye sariyaw kɔnɔ. Ni nìgɛrɛn bɛ fɛrɛ Yesu Krista kàn ka minɛn a ka fisa, o tuma hakili bɛ se ka dunuya juguman tigi kɛlɛyaw faamu. Ala ka Karamɔgɔ la dɛmɛ de kelen ye min na an bɛ se ka Ala ka Kuma la hakɛw faamu. Krista ka kalan so kɔnɔ an bɛ kalan ka kɛ dɔgɔya tigiw ani ka jùguyɔrɔ bɔ, sabu a ye Ala bɛɛnkanna kunfɛnnu faamuyali di an ma.</w:t>
      </w:r>
    </w:p>
    <w:p>
      <w:pPr>
        <w:pStyle w:val="ArticleScripture"/>
        <w:jc w:val="left"/>
      </w:pPr>
      <w:r>
        <w:rPr>
          <w:rFonts w:ascii="Times New Roman" w:hAnsi="Times New Roman" w:eastAsia="Times New Roman" w:cs="Times New Roman"/>
        </w:rPr>
        <w:t>«Ол Сөзді шабыттандырған — Сөздің шынайы түсіндірушісі еді. Мәсіх Өз ілімдерін тыңдаушыларының назарын табиғаттың қарапайым заңдарына және олардың күн сайын көріп, қолдарымен ұстап жүрген таныс заттарына аудару арқылы бейнелеп көрсетті. Осылайша Ол олардың ойларын табиғидан руханиға қарай жетеледі. Көптеген адамдар Оның астарлы әңгімелерінің мәнін бірден ұғына алмады; бірақ олар күн өткен сайын Ұлы Ұстаз рухани шындықтармен байланыстырған нәрселермен жүздескен сайын, кейбіреулері Ол сіңіруге ұмтылған құдайлық ақиқат сабақтарын танып, Оның миссиясының ақиқаттығына көз жеткізіп, Ізгі хабарға бет бұрды.»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Pà Dényèl — Nimero Yonn-san-katrevenn-douz</dc:title>
  <dc:subject>ᎤᏕᎵᏆᏍᏗᏍᎬ ᎤᏕᎵᏆᏍᏔᏅ ᎢᏳᎾᏛᏁᎯ: ᎠᏙᎴᎰᏍᎩ ᎠᏓᏟᎶᏍᏗᎢᏍᏗ ᏕᏂᏯᎵ 11 ᎤᎵᏍᏆᎸᏔᏅ ᎠᎴ 144,000 ᎨᏥᏜᏍᏛᎢ</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