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نەوەد و حەوتەمەوە</w:t>
      </w:r>
    </w:p>
    <w:p>
      <w:pPr>
        <w:pStyle w:val="ArticleSubtitle"/>
        <w:jc w:val="left"/>
      </w:pPr>
      <w:r>
        <w:rPr>
          <w:rFonts w:ascii="Segoe UI" w:hAnsi="Segoe UI" w:eastAsia="Segoe UI" w:cs="Segoe UI"/>
        </w:rPr>
        <w:t>دەربڕینی</w:t>
      </w:r>
      <w:r>
        <w:rPr>
          <w:rFonts w:ascii="Arial" w:hAnsi="Arial" w:eastAsia="Arial" w:cs="Arial"/>
        </w:rPr>
        <w:t xml:space="preserve"> </w:t>
      </w:r>
      <w:r>
        <w:rPr>
          <w:rFonts w:ascii="Segoe UI" w:hAnsi="Segoe UI" w:eastAsia="Segoe UI" w:cs="Segoe UI"/>
        </w:rPr>
        <w:t>پێشبینییەکان</w:t>
      </w:r>
      <w:r>
        <w:rPr>
          <w:rFonts w:ascii="Arial" w:hAnsi="Arial" w:eastAsia="Arial" w:cs="Arial"/>
        </w:rPr>
        <w:t xml:space="preserve">: </w:t>
      </w:r>
      <w:r>
        <w:rPr>
          <w:rFonts w:ascii="Segoe UI" w:hAnsi="Segoe UI" w:eastAsia="Segoe UI" w:cs="Segoe UI"/>
        </w:rPr>
        <w:t>كۆكردنەوەی</w:t>
      </w:r>
      <w:r>
        <w:rPr>
          <w:rFonts w:ascii="Arial" w:hAnsi="Arial" w:eastAsia="Arial" w:cs="Arial"/>
        </w:rPr>
        <w:t xml:space="preserve"> </w:t>
      </w:r>
      <w:r>
        <w:rPr>
          <w:rFonts w:ascii="Segoe UI" w:hAnsi="Segoe UI" w:eastAsia="Segoe UI" w:cs="Segoe UI"/>
        </w:rPr>
        <w:t>دووەمی</w:t>
      </w:r>
      <w:r>
        <w:rPr>
          <w:rFonts w:ascii="Arial" w:hAnsi="Arial" w:eastAsia="Arial" w:cs="Arial"/>
        </w:rPr>
        <w:t xml:space="preserve"> </w:t>
      </w:r>
      <w:r>
        <w:rPr>
          <w:rFonts w:ascii="Segoe UI" w:hAnsi="Segoe UI" w:eastAsia="Segoe UI" w:cs="Segoe UI"/>
        </w:rPr>
        <w:t>مەسیح</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ڕۆڵی</w:t>
      </w:r>
      <w:r>
        <w:rPr>
          <w:rFonts w:ascii="Arial" w:hAnsi="Arial" w:eastAsia="Arial" w:cs="Arial"/>
        </w:rPr>
        <w:t xml:space="preserve"> </w:t>
      </w:r>
      <w:r>
        <w:rPr>
          <w:rFonts w:ascii="Segoe UI" w:hAnsi="Segoe UI" w:eastAsia="Segoe UI" w:cs="Segoe UI"/>
        </w:rPr>
        <w:t>ئیسلام</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کۆتایی</w:t>
      </w:r>
      <w:r>
        <w:rPr>
          <w:rFonts w:ascii="Arial" w:hAnsi="Arial" w:eastAsia="Arial" w:cs="Arial"/>
        </w:rPr>
        <w:t>‌</w:t>
      </w:r>
      <w:r>
        <w:rPr>
          <w:rFonts w:ascii="Segoe UI" w:hAnsi="Segoe UI" w:eastAsia="Segoe UI" w:cs="Segoe UI"/>
        </w:rPr>
        <w:t>زەماندا</w:t>
      </w:r>
      <w:r>
        <w:rPr>
          <w:rFonts w:ascii="Arial" w:hAnsi="Arial" w:eastAsia="Arial" w:cs="Arial"/>
        </w:rPr>
        <w:t xml:space="preserve"> </w:t>
      </w:r>
      <w:r>
        <w:rPr>
          <w:rFonts w:ascii="Segoe UI" w:hAnsi="Segoe UI" w:eastAsia="Segoe UI" w:cs="Segoe UI"/>
        </w:rPr>
        <w:t>لە</w:t>
      </w:r>
      <w:r>
        <w:rPr>
          <w:rFonts w:ascii="Arial" w:hAnsi="Arial" w:eastAsia="Arial" w:cs="Arial"/>
        </w:rPr>
        <w:t xml:space="preserve"> </w:t>
      </w:r>
      <w:r>
        <w:rPr>
          <w:rFonts w:ascii="Segoe UI" w:hAnsi="Segoe UI" w:eastAsia="Segoe UI" w:cs="Segoe UI"/>
        </w:rPr>
        <w:t>گێڕانەوەی</w:t>
      </w:r>
      <w:r>
        <w:rPr>
          <w:rFonts w:ascii="Arial" w:hAnsi="Arial" w:eastAsia="Arial" w:cs="Arial"/>
        </w:rPr>
        <w:t xml:space="preserve"> </w:t>
      </w:r>
      <w:r>
        <w:rPr>
          <w:rFonts w:ascii="Segoe UI" w:hAnsi="Segoe UI" w:eastAsia="Segoe UI" w:cs="Segoe UI"/>
        </w:rPr>
        <w:t>مکاشفەدا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اكنن تمييز كا اكه واقعـه جون سات بجّرن سان ظاهر كيا ويا هي، اهو مسيح جو ڪم آهي، جو هو پنهنجي قوم کي ٻِيهر گڏ ڪري رهيو آهي، ۽ هن اهو ڪم جولاءِ 2023 ۾ شروع ڪيو. مليرائيتي تاريخ سڃاڻپ ڪري ٿي ته اهو ڪم پيغام جي پسمنظر طور اسلام جي جنگي ڪارروائي سان پورو ڪيو وڃي ٿو.</w:t>
      </w:r>
    </w:p>
    <w:p>
      <w:pPr>
        <w:pStyle w:val="ArticleBody"/>
        <w:jc w:val="left"/>
      </w:pPr>
      <w:r>
        <w:rPr>
          <w:rFonts w:ascii="Times New Roman" w:hAnsi="Times New Roman" w:eastAsia="Times New Roman" w:cs="Times New Roman"/>
        </w:rPr>
        <w:t>Adanse no ne Yesu Kristo Adiyisɛm, a wɔbue ano kakra ansa na ahummɔborɔ no ato mu, nanso wɔde saa adanse no soa no wɔ bɔne a ɛto so abiɛsa no nkrasɛm no mu (anaa wɔde to ne nhyehyɛe no mu). Bere pɔtee a Awurade retɛɛ ne nsa ne mprenu so wɔ 1849 mu no, Ɔbaa White reka aman a wɔn bo afuw no wosow ho asɛm, a ɛyɛ Islam ho sɛnkyerɛnne.</w:t>
      </w:r>
    </w:p>
    <w:p>
      <w:pPr>
        <w:pStyle w:val="ArticleScripture"/>
        <w:jc w:val="left"/>
      </w:pPr>
      <w:r>
        <w:rPr>
          <w:rFonts w:ascii="Times New Roman" w:hAnsi="Times New Roman" w:eastAsia="Times New Roman" w:cs="Times New Roman"/>
        </w:rPr>
        <w:t>“16 de diciembre de 1848, el Señor me dio una visión del sacudimiento de las potestades de los cielos. Vi que cuando el Señor dijo ‘cielo’, al dar las señales registradas por Mateo, Marcos y Lucas, quiso decir cielo; y cuando dijo ‘tierra’, quiso decir tierra. Las potestades del cielo son el sol, la luna y las estrellas. Ellos gobiernan en los cielos. Las potestades de la tierra son las que gobiernan sobre la tierra. Las potestades del cielo serán sacudidas por la voz de Dios. Entonces el sol, la luna y las estrellas serán movidos de sus lugares. No pasarán, sino que serán sacudidos por la voz de Dios.</w:t>
      </w:r>
    </w:p>
    <w:p>
      <w:pPr>
        <w:pStyle w:val="ArticleScripture"/>
        <w:jc w:val="left"/>
      </w:pPr>
      <w:r>
        <w:rPr>
          <w:rFonts w:ascii="Times New Roman" w:hAnsi="Times New Roman" w:eastAsia="Times New Roman" w:cs="Times New Roman"/>
        </w:rPr>
        <w:t>«Бұлттар қараңғы да қалың болып көтеріліп, бір-бірімен соқтығысты. Аспан кеңістігі айырылып, кейін шегінді; содан соң біз Ориондағы ашылған кеңістік арқылы жоғары қарай қарай алдық, сол жерден Құдайдың даусы естілді. Киелі Қала сол ашылған кеңістік арқылы төмен түседі. Мен жердегі биліктердің қазір шайқалып жатқанын және оқиғалардың өз ретімен келетінін көрдім. Соғыс, және соғыс хабарлары, қылыш, ашаршылық және індет әуелі жердің биліктерін шайқайды, содан кейін Құдайдың даусы күнді, айды және жұлдыздарды, сондай-ақ осы жерді де шайқайды. Мен Еуропадағы биліктердің шайқалуы, кейбіреулер үйрететіндей, көктің күштерінің шайқалуы емес, қайта қаһарланған халықтардың шайқалуы екенін көрдім». Early Writings, 41.</w:t>
      </w:r>
    </w:p>
    <w:p>
      <w:pPr>
        <w:pStyle w:val="ArticleBody"/>
        <w:jc w:val="left"/>
      </w:pPr>
      <w:r>
        <w:rPr>
          <w:rFonts w:ascii="Times New Roman" w:hAnsi="Times New Roman" w:eastAsia="Times New Roman" w:cs="Times New Roman"/>
        </w:rPr>
        <w:t>ای مورخ‌لر تأیید ائدیرلر کی، 1848‌جی ایلده آوروپانین مملکت‌لرینی سیلکیلَیَن شئی، اسلام اوردولارینین فعالیت‌لری ایدی؛ چونکی نبوّتی باخیمدان، اونلار مملکت‌لری قَضَبْلَندیرَن قوّه کیمی رمز ائدیلیر. رَبّین تاریخده 1840‌دان 1844‌جه قدر اؤز اَلینی ایکینجی دفعه اوزاتماسینا دائیر بیرینجی شاهیدلیکده، «گجه‌یاریسی نیداسی» پیامی اکستر اردوگاه یığınجاغینا چیْتدی. اورادان 1844‌جو ایل اکتئابرین 22‌سینه قدر، او پیام امریکا بیرلشمیش ایالت‌لرینین شرقی ساحل بویو اوْزه‌رینده دَنiz دالغاسی کیمی یايیلدی. او حرکت، مسیحین اورشلیمَه ظفرلی گیریشی ایله تیپلیşdirilmişدی، و مسیحی اورشلیمَه داشییان بیر اَشَک ایدی.</w:t>
      </w:r>
    </w:p>
    <w:p>
      <w:pPr>
        <w:pStyle w:val="ArticleBody"/>
        <w:jc w:val="left"/>
      </w:pPr>
      <w:r>
        <w:rPr>
          <w:rFonts w:ascii="Times New Roman" w:hAnsi="Times New Roman" w:eastAsia="Times New Roman" w:cs="Times New Roman"/>
        </w:rPr>
        <w:t>Північний крик являє собою всю пророчу звістку Об’явлення Ісуса Христа, але це Об’явлення подано в контексті ісламу третього горя, що розгнівує народи, бо саме іслам несе звістку, яка є Об’явленням Ісуса Христа. Ісус є Лев від племені Юдиного, і Він пов’язаний зі звісткою «осла».</w:t>
      </w:r>
    </w:p>
    <w:p>
      <w:pPr>
        <w:pStyle w:val="ArticleScripture"/>
        <w:jc w:val="left"/>
      </w:pPr>
      <w:r>
        <w:rPr>
          <w:rFonts w:ascii="Myanmar Text" w:hAnsi="Myanmar Text" w:eastAsia="Myanmar Text" w:cs="Myanmar Text"/>
        </w:rPr>
        <w:t>ယုဒသည်</w:t>
      </w:r>
      <w:r>
        <w:rPr>
          <w:rFonts w:ascii="Times New Roman" w:hAnsi="Times New Roman" w:eastAsia="Times New Roman" w:cs="Times New Roman"/>
        </w:rPr>
        <w:t xml:space="preserve"> </w:t>
      </w:r>
      <w:r>
        <w:rPr>
          <w:rFonts w:ascii="Myanmar Text" w:hAnsi="Myanmar Text" w:eastAsia="Myanmar Text" w:cs="Myanmar Text"/>
        </w:rPr>
        <w:t>သင်၏ညီအစ်ကိုတို့</w:t>
      </w:r>
      <w:r>
        <w:rPr>
          <w:rFonts w:ascii="Times New Roman" w:hAnsi="Times New Roman" w:eastAsia="Times New Roman" w:cs="Times New Roman"/>
        </w:rPr>
        <w:t xml:space="preserve"> </w:t>
      </w:r>
      <w:r>
        <w:rPr>
          <w:rFonts w:ascii="Myanmar Text" w:hAnsi="Myanmar Text" w:eastAsia="Myanmar Text" w:cs="Myanmar Text"/>
        </w:rPr>
        <w:t>ချီးမွမ်းမည့်သူဖြစ်လိမ့်မည်။</w:t>
      </w:r>
      <w:r>
        <w:rPr>
          <w:rFonts w:ascii="Times New Roman" w:hAnsi="Times New Roman" w:eastAsia="Times New Roman" w:cs="Times New Roman"/>
        </w:rPr>
        <w:t xml:space="preserve"> </w:t>
      </w:r>
      <w:r>
        <w:rPr>
          <w:rFonts w:ascii="Myanmar Text" w:hAnsi="Myanmar Text" w:eastAsia="Myanmar Text" w:cs="Myanmar Text"/>
        </w:rPr>
        <w:t>သင်၏လက်သည်</w:t>
      </w:r>
      <w:r>
        <w:rPr>
          <w:rFonts w:ascii="Times New Roman" w:hAnsi="Times New Roman" w:eastAsia="Times New Roman" w:cs="Times New Roman"/>
        </w:rPr>
        <w:t xml:space="preserve"> </w:t>
      </w:r>
      <w:r>
        <w:rPr>
          <w:rFonts w:ascii="Myanmar Text" w:hAnsi="Myanmar Text" w:eastAsia="Myanmar Text" w:cs="Myanmar Text"/>
        </w:rPr>
        <w:t>သင်၏ရန်သူတို့၏လည်ပင်းပေါ်၌</w:t>
      </w:r>
      <w:r>
        <w:rPr>
          <w:rFonts w:ascii="Times New Roman" w:hAnsi="Times New Roman" w:eastAsia="Times New Roman" w:cs="Times New Roman"/>
        </w:rPr>
        <w:t xml:space="preserve"> </w:t>
      </w:r>
      <w:r>
        <w:rPr>
          <w:rFonts w:ascii="Myanmar Text" w:hAnsi="Myanmar Text" w:eastAsia="Myanmar Text" w:cs="Myanmar Text"/>
        </w:rPr>
        <w:t>ရှိလိမ့်မည်။</w:t>
      </w:r>
      <w:r>
        <w:rPr>
          <w:rFonts w:ascii="Times New Roman" w:hAnsi="Times New Roman" w:eastAsia="Times New Roman" w:cs="Times New Roman"/>
        </w:rPr>
        <w:t xml:space="preserve"> </w:t>
      </w:r>
      <w:r>
        <w:rPr>
          <w:rFonts w:ascii="Myanmar Text" w:hAnsi="Myanmar Text" w:eastAsia="Myanmar Text" w:cs="Myanmar Text"/>
        </w:rPr>
        <w:t>သင်၏အဘ၏သားတို့သည်</w:t>
      </w:r>
      <w:r>
        <w:rPr>
          <w:rFonts w:ascii="Times New Roman" w:hAnsi="Times New Roman" w:eastAsia="Times New Roman" w:cs="Times New Roman"/>
        </w:rPr>
        <w:t xml:space="preserve"> </w:t>
      </w:r>
      <w:r>
        <w:rPr>
          <w:rFonts w:ascii="Myanmar Text" w:hAnsi="Myanmar Text" w:eastAsia="Myanmar Text" w:cs="Myanmar Text"/>
        </w:rPr>
        <w:t>သင်၏ရှေ့၌</w:t>
      </w:r>
      <w:r>
        <w:rPr>
          <w:rFonts w:ascii="Times New Roman" w:hAnsi="Times New Roman" w:eastAsia="Times New Roman" w:cs="Times New Roman"/>
        </w:rPr>
        <w:t xml:space="preserve"> </w:t>
      </w:r>
      <w:r>
        <w:rPr>
          <w:rFonts w:ascii="Myanmar Text" w:hAnsi="Myanmar Text" w:eastAsia="Myanmar Text" w:cs="Myanmar Text"/>
        </w:rPr>
        <w:t>ဦးညွှတ်ကြလိမ့်မည်။</w:t>
      </w:r>
      <w:r>
        <w:rPr>
          <w:rFonts w:ascii="Times New Roman" w:hAnsi="Times New Roman" w:eastAsia="Times New Roman" w:cs="Times New Roman"/>
        </w:rPr>
        <w:t xml:space="preserve"> </w:t>
      </w:r>
      <w:r>
        <w:rPr>
          <w:rFonts w:ascii="Myanmar Text" w:hAnsi="Myanmar Text" w:eastAsia="Myanmar Text" w:cs="Myanmar Text"/>
        </w:rPr>
        <w:t>ယုဒသည်</w:t>
      </w:r>
      <w:r>
        <w:rPr>
          <w:rFonts w:ascii="Times New Roman" w:hAnsi="Times New Roman" w:eastAsia="Times New Roman" w:cs="Times New Roman"/>
        </w:rPr>
        <w:t xml:space="preserve"> </w:t>
      </w:r>
      <w:r>
        <w:rPr>
          <w:rFonts w:ascii="Myanmar Text" w:hAnsi="Myanmar Text" w:eastAsia="Myanmar Text" w:cs="Myanmar Text"/>
        </w:rPr>
        <w:t>ခြင်္သေ့ကလေးဖြစ်၏။</w:t>
      </w:r>
      <w:r>
        <w:rPr>
          <w:rFonts w:ascii="Times New Roman" w:hAnsi="Times New Roman" w:eastAsia="Times New Roman" w:cs="Times New Roman"/>
        </w:rPr>
        <w:t xml:space="preserve"> </w:t>
      </w:r>
      <w:r>
        <w:rPr>
          <w:rFonts w:ascii="Myanmar Text" w:hAnsi="Myanmar Text" w:eastAsia="Myanmar Text" w:cs="Myanmar Text"/>
        </w:rPr>
        <w:t>ငါ့သား၊</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လုယူရာမှ</w:t>
      </w:r>
      <w:r>
        <w:rPr>
          <w:rFonts w:ascii="Times New Roman" w:hAnsi="Times New Roman" w:eastAsia="Times New Roman" w:cs="Times New Roman"/>
        </w:rPr>
        <w:t xml:space="preserve"> </w:t>
      </w:r>
      <w:r>
        <w:rPr>
          <w:rFonts w:ascii="Myanmar Text" w:hAnsi="Myanmar Text" w:eastAsia="Myanmar Text" w:cs="Myanmar Text"/>
        </w:rPr>
        <w:t>တက်လာပြီ။</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ငုံ့လျက်</w:t>
      </w:r>
      <w:r>
        <w:rPr>
          <w:rFonts w:ascii="Times New Roman" w:hAnsi="Times New Roman" w:eastAsia="Times New Roman" w:cs="Times New Roman"/>
        </w:rPr>
        <w:t xml:space="preserve"> </w:t>
      </w:r>
      <w:r>
        <w:rPr>
          <w:rFonts w:ascii="Myanmar Text" w:hAnsi="Myanmar Text" w:eastAsia="Myanmar Text" w:cs="Myanmar Text"/>
        </w:rPr>
        <w:t>အိပ်တော်မူ၏။</w:t>
      </w:r>
      <w:r>
        <w:rPr>
          <w:rFonts w:ascii="Times New Roman" w:hAnsi="Times New Roman" w:eastAsia="Times New Roman" w:cs="Times New Roman"/>
        </w:rPr>
        <w:t xml:space="preserve"> </w:t>
      </w:r>
      <w:r>
        <w:rPr>
          <w:rFonts w:ascii="Myanmar Text" w:hAnsi="Myanmar Text" w:eastAsia="Myanmar Text" w:cs="Myanmar Text"/>
        </w:rPr>
        <w:t>ခြင်္သေ့ကဲ့သို့၎င်း၊</w:t>
      </w:r>
      <w:r>
        <w:rPr>
          <w:rFonts w:ascii="Times New Roman" w:hAnsi="Times New Roman" w:eastAsia="Times New Roman" w:cs="Times New Roman"/>
        </w:rPr>
        <w:t xml:space="preserve"> </w:t>
      </w:r>
      <w:r>
        <w:rPr>
          <w:rFonts w:ascii="Myanmar Text" w:hAnsi="Myanmar Text" w:eastAsia="Myanmar Text" w:cs="Myanmar Text"/>
        </w:rPr>
        <w:t>အိုမင်းသောခြင်္သေ့ကဲ့သို့၎င်း</w:t>
      </w:r>
      <w:r>
        <w:rPr>
          <w:rFonts w:ascii="Times New Roman" w:hAnsi="Times New Roman" w:eastAsia="Times New Roman" w:cs="Times New Roman"/>
        </w:rPr>
        <w:t xml:space="preserve"> </w:t>
      </w:r>
      <w:r>
        <w:rPr>
          <w:rFonts w:ascii="Myanmar Text" w:hAnsi="Myanmar Text" w:eastAsia="Myanmar Text" w:cs="Myanmar Text"/>
        </w:rPr>
        <w:t>အိပ်လျက်နေ၏။</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နိုးထစေမည်နည်း။</w:t>
      </w:r>
      <w:r>
        <w:rPr>
          <w:rFonts w:ascii="Times New Roman" w:hAnsi="Times New Roman" w:eastAsia="Times New Roman" w:cs="Times New Roman"/>
        </w:rPr>
        <w:t xml:space="preserve"> </w:t>
      </w:r>
      <w:r>
        <w:rPr>
          <w:rFonts w:ascii="Myanmar Text" w:hAnsi="Myanmar Text" w:eastAsia="Myanmar Text" w:cs="Myanmar Text"/>
        </w:rPr>
        <w:t>လှံတံတော်သည်</w:t>
      </w:r>
      <w:r>
        <w:rPr>
          <w:rFonts w:ascii="Times New Roman" w:hAnsi="Times New Roman" w:eastAsia="Times New Roman" w:cs="Times New Roman"/>
        </w:rPr>
        <w:t xml:space="preserve"> </w:t>
      </w:r>
      <w:r>
        <w:rPr>
          <w:rFonts w:ascii="Myanmar Text" w:hAnsi="Myanmar Text" w:eastAsia="Myanmar Text" w:cs="Myanmar Text"/>
        </w:rPr>
        <w:t>ယုဒထံမှ</w:t>
      </w:r>
      <w:r>
        <w:rPr>
          <w:rFonts w:ascii="Times New Roman" w:hAnsi="Times New Roman" w:eastAsia="Times New Roman" w:cs="Times New Roman"/>
        </w:rPr>
        <w:t xml:space="preserve"> </w:t>
      </w:r>
      <w:r>
        <w:rPr>
          <w:rFonts w:ascii="Myanmar Text" w:hAnsi="Myanmar Text" w:eastAsia="Myanmar Text" w:cs="Myanmar Text"/>
        </w:rPr>
        <w:t>မရွေ့လျားရ၊</w:t>
      </w:r>
      <w:r>
        <w:rPr>
          <w:rFonts w:ascii="Times New Roman" w:hAnsi="Times New Roman" w:eastAsia="Times New Roman" w:cs="Times New Roman"/>
        </w:rPr>
        <w:t xml:space="preserve"> </w:t>
      </w:r>
      <w:r>
        <w:rPr>
          <w:rFonts w:ascii="Myanmar Text" w:hAnsi="Myanmar Text" w:eastAsia="Myanmar Text" w:cs="Myanmar Text"/>
        </w:rPr>
        <w:t>ဥပဒေပေးသူသည်</w:t>
      </w:r>
      <w:r>
        <w:rPr>
          <w:rFonts w:ascii="Times New Roman" w:hAnsi="Times New Roman" w:eastAsia="Times New Roman" w:cs="Times New Roman"/>
        </w:rPr>
        <w:t xml:space="preserve"> </w:t>
      </w:r>
      <w:r>
        <w:rPr>
          <w:rFonts w:ascii="Myanmar Text" w:hAnsi="Myanmar Text" w:eastAsia="Myanmar Text" w:cs="Myanmar Text"/>
        </w:rPr>
        <w:t>သူ၏ခြေတို့အကြားမှ</w:t>
      </w:r>
      <w:r>
        <w:rPr>
          <w:rFonts w:ascii="Times New Roman" w:hAnsi="Times New Roman" w:eastAsia="Times New Roman" w:cs="Times New Roman"/>
        </w:rPr>
        <w:t xml:space="preserve"> </w:t>
      </w:r>
      <w:r>
        <w:rPr>
          <w:rFonts w:ascii="Myanmar Text" w:hAnsi="Myanmar Text" w:eastAsia="Myanmar Text" w:cs="Myanmar Text"/>
        </w:rPr>
        <w:t>မခွာရ၊</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ရောက်လာသည်တိုင်အောင်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စည်းဝေးခြင်းသည်လည်း</w:t>
      </w:r>
      <w:r>
        <w:rPr>
          <w:rFonts w:ascii="Times New Roman" w:hAnsi="Times New Roman" w:eastAsia="Times New Roman" w:cs="Times New Roman"/>
        </w:rPr>
        <w:t xml:space="preserve"> </w:t>
      </w:r>
      <w:r>
        <w:rPr>
          <w:rFonts w:ascii="Myanmar Text" w:hAnsi="Myanmar Text" w:eastAsia="Myanmar Text" w:cs="Myanmar Text"/>
        </w:rPr>
        <w:t>သူထံသို့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မိမိ၏မြည်းကလေးကို</w:t>
      </w:r>
      <w:r>
        <w:rPr>
          <w:rFonts w:ascii="Times New Roman" w:hAnsi="Times New Roman" w:eastAsia="Times New Roman" w:cs="Times New Roman"/>
        </w:rPr>
        <w:t xml:space="preserve"> </w:t>
      </w:r>
      <w:r>
        <w:rPr>
          <w:rFonts w:ascii="Myanmar Text" w:hAnsi="Myanmar Text" w:eastAsia="Myanmar Text" w:cs="Myanmar Text"/>
        </w:rPr>
        <w:t>စပျစ်နွယ်ပင်၌</w:t>
      </w:r>
      <w:r>
        <w:rPr>
          <w:rFonts w:ascii="Times New Roman" w:hAnsi="Times New Roman" w:eastAsia="Times New Roman" w:cs="Times New Roman"/>
        </w:rPr>
        <w:t xml:space="preserve"> </w:t>
      </w:r>
      <w:r>
        <w:rPr>
          <w:rFonts w:ascii="Myanmar Text" w:hAnsi="Myanmar Text" w:eastAsia="Myanmar Text" w:cs="Myanmar Text"/>
        </w:rPr>
        <w:t>ချည်နှောင်၏။</w:t>
      </w:r>
      <w:r>
        <w:rPr>
          <w:rFonts w:ascii="Times New Roman" w:hAnsi="Times New Roman" w:eastAsia="Times New Roman" w:cs="Times New Roman"/>
        </w:rPr>
        <w:t xml:space="preserve"> </w:t>
      </w:r>
      <w:r>
        <w:rPr>
          <w:rFonts w:ascii="Myanmar Text" w:hAnsi="Myanmar Text" w:eastAsia="Myanmar Text" w:cs="Myanmar Text"/>
        </w:rPr>
        <w:t>မိမိ၏မြည်းမသားကို</w:t>
      </w:r>
      <w:r>
        <w:rPr>
          <w:rFonts w:ascii="Times New Roman" w:hAnsi="Times New Roman" w:eastAsia="Times New Roman" w:cs="Times New Roman"/>
        </w:rPr>
        <w:t xml:space="preserve"> </w:t>
      </w:r>
      <w:r>
        <w:rPr>
          <w:rFonts w:ascii="Myanmar Text" w:hAnsi="Myanmar Text" w:eastAsia="Myanmar Text" w:cs="Myanmar Text"/>
        </w:rPr>
        <w:t>ကောင်းမြတ်သော</w:t>
      </w:r>
      <w:r>
        <w:rPr>
          <w:rFonts w:ascii="Times New Roman" w:hAnsi="Times New Roman" w:eastAsia="Times New Roman" w:cs="Times New Roman"/>
        </w:rPr>
        <w:t xml:space="preserve"> </w:t>
      </w:r>
      <w:r>
        <w:rPr>
          <w:rFonts w:ascii="Myanmar Text" w:hAnsi="Myanmar Text" w:eastAsia="Myanmar Text" w:cs="Myanmar Text"/>
        </w:rPr>
        <w:t>စပျစ်နွယ်ပင်၌</w:t>
      </w:r>
      <w:r>
        <w:rPr>
          <w:rFonts w:ascii="Times New Roman" w:hAnsi="Times New Roman" w:eastAsia="Times New Roman" w:cs="Times New Roman"/>
        </w:rPr>
        <w:t xml:space="preserve"> </w:t>
      </w:r>
      <w:r>
        <w:rPr>
          <w:rFonts w:ascii="Myanmar Text" w:hAnsi="Myanmar Text" w:eastAsia="Myanmar Text" w:cs="Myanmar Text"/>
        </w:rPr>
        <w:t>ချည်နှောင်၏။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မိမိ၏အဝတ်ကို</w:t>
      </w:r>
      <w:r>
        <w:rPr>
          <w:rFonts w:ascii="Times New Roman" w:hAnsi="Times New Roman" w:eastAsia="Times New Roman" w:cs="Times New Roman"/>
        </w:rPr>
        <w:t xml:space="preserve"> </w:t>
      </w:r>
      <w:r>
        <w:rPr>
          <w:rFonts w:ascii="Myanmar Text" w:hAnsi="Myanmar Text" w:eastAsia="Myanmar Text" w:cs="Myanmar Text"/>
        </w:rPr>
        <w:t>စပျစ်ရည်ဖြင့်</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မိမိ၏ဝတ်လုံကို</w:t>
      </w:r>
      <w:r>
        <w:rPr>
          <w:rFonts w:ascii="Times New Roman" w:hAnsi="Times New Roman" w:eastAsia="Times New Roman" w:cs="Times New Roman"/>
        </w:rPr>
        <w:t xml:space="preserve"> </w:t>
      </w:r>
      <w:r>
        <w:rPr>
          <w:rFonts w:ascii="Myanmar Text" w:hAnsi="Myanmar Text" w:eastAsia="Myanmar Text" w:cs="Myanmar Text"/>
        </w:rPr>
        <w:t>စပျစ်သီး၏သွေးဖြင့်</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သူ၏မျက်စိတို့သည်</w:t>
      </w:r>
      <w:r>
        <w:rPr>
          <w:rFonts w:ascii="Times New Roman" w:hAnsi="Times New Roman" w:eastAsia="Times New Roman" w:cs="Times New Roman"/>
        </w:rPr>
        <w:t xml:space="preserve"> </w:t>
      </w:r>
      <w:r>
        <w:rPr>
          <w:rFonts w:ascii="Myanmar Text" w:hAnsi="Myanmar Text" w:eastAsia="Myanmar Text" w:cs="Myanmar Text"/>
        </w:rPr>
        <w:t>စပျစ်ရည်ကြောင့်</w:t>
      </w:r>
      <w:r>
        <w:rPr>
          <w:rFonts w:ascii="Times New Roman" w:hAnsi="Times New Roman" w:eastAsia="Times New Roman" w:cs="Times New Roman"/>
        </w:rPr>
        <w:t xml:space="preserve"> </w:t>
      </w:r>
      <w:r>
        <w:rPr>
          <w:rFonts w:ascii="Myanmar Text" w:hAnsi="Myanmar Text" w:eastAsia="Myanmar Text" w:cs="Myanmar Text"/>
        </w:rPr>
        <w:t>နီလိမ့်မည်။</w:t>
      </w:r>
      <w:r>
        <w:rPr>
          <w:rFonts w:ascii="Times New Roman" w:hAnsi="Times New Roman" w:eastAsia="Times New Roman" w:cs="Times New Roman"/>
        </w:rPr>
        <w:t xml:space="preserve"> </w:t>
      </w:r>
      <w:r>
        <w:rPr>
          <w:rFonts w:ascii="Myanmar Text" w:hAnsi="Myanmar Text" w:eastAsia="Myanmar Text" w:cs="Myanmar Text"/>
        </w:rPr>
        <w:t>သူ၏သွားတို့သည်</w:t>
      </w:r>
      <w:r>
        <w:rPr>
          <w:rFonts w:ascii="Times New Roman" w:hAnsi="Times New Roman" w:eastAsia="Times New Roman" w:cs="Times New Roman"/>
        </w:rPr>
        <w:t xml:space="preserve"> </w:t>
      </w:r>
      <w:r>
        <w:rPr>
          <w:rFonts w:ascii="Myanmar Text" w:hAnsi="Myanmar Text" w:eastAsia="Myanmar Text" w:cs="Myanmar Text"/>
        </w:rPr>
        <w:t>နို့ကြောင့်</w:t>
      </w:r>
      <w:r>
        <w:rPr>
          <w:rFonts w:ascii="Times New Roman" w:hAnsi="Times New Roman" w:eastAsia="Times New Roman" w:cs="Times New Roman"/>
        </w:rPr>
        <w:t xml:space="preserve"> </w:t>
      </w:r>
      <w:r>
        <w:rPr>
          <w:rFonts w:ascii="Myanmar Text" w:hAnsi="Myanmar Text" w:eastAsia="Myanmar Text" w:cs="Myanmar Text"/>
        </w:rPr>
        <w:t>ဖြူလိမ့်မည်။</w:t>
      </w:r>
      <w:r>
        <w:rPr>
          <w:rFonts w:ascii="Times New Roman" w:hAnsi="Times New Roman" w:eastAsia="Times New Roman" w:cs="Times New Roman"/>
        </w:rPr>
        <w:t xml:space="preserve"> </w:t>
      </w:r>
      <w:r>
        <w:rPr>
          <w:rFonts w:ascii="Myanmar Text" w:hAnsi="Myanmar Text" w:eastAsia="Myanmar Text" w:cs="Myanmar Text"/>
        </w:rPr>
        <w:t>ကမ္ဘာဦး</w:t>
      </w:r>
      <w:r>
        <w:rPr>
          <w:rFonts w:ascii="Times New Roman" w:hAnsi="Times New Roman" w:eastAsia="Times New Roman" w:cs="Times New Roman"/>
        </w:rPr>
        <w:t xml:space="preserve"> </w:t>
      </w:r>
      <w:r>
        <w:rPr>
          <w:rFonts w:ascii="Myanmar Text" w:hAnsi="Myanmar Text" w:eastAsia="Myanmar Text" w:cs="Myanmar Text"/>
        </w:rPr>
        <w:t>၄၉</w:t>
      </w:r>
      <w:r>
        <w:rPr>
          <w:rFonts w:ascii="Times New Roman" w:hAnsi="Times New Roman" w:eastAsia="Times New Roman" w:cs="Times New Roman"/>
        </w:rPr>
        <w:t>:</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၁၂။</w:t>
      </w:r>
    </w:p>
    <w:p>
      <w:pPr>
        <w:pStyle w:val="ArticleBody"/>
        <w:jc w:val="left"/>
      </w:pPr>
      <w:r>
        <w:rPr>
          <w:rFonts w:ascii="Times New Roman" w:hAnsi="Times New Roman" w:eastAsia="Times New Roman" w:cs="Times New Roman"/>
        </w:rPr>
        <w:t>Tawit Yuda la natungpal “an panagtitipon dagiti tattao.” Ni Cristo, kas Yuda, isu met ti “Púno ti Ubas,” ket ti “napili a púno ti ubas” ket naigut iti “anak ti asno.” Dagiti “kawesna” ket nabuggo iti “arak,” a isu idi ti “dará dagiti ubas.” Ni Cristo ket nangrugi nga mangibukbok iti Darana idiay Getsemani, idi nagling-et Isuna iti dará, ket ti kayat a sawen ti Getsemani ket ti “pagpiseran ti olibo.” Manipud idiay Getsemani agingga iti kruz, imbukbokna ti napatpateg a Darana tapno tiponenna amin a tattao iti Bagbagina.</w:t>
      </w:r>
    </w:p>
    <w:p>
      <w:pPr>
        <w:pStyle w:val="ArticleScripture"/>
        <w:jc w:val="left"/>
      </w:pPr>
      <w:r>
        <w:rPr>
          <w:rFonts w:ascii="Times New Roman" w:hAnsi="Times New Roman" w:eastAsia="Times New Roman" w:cs="Times New Roman"/>
        </w:rPr>
        <w:t>اکنون داوریِ این جهان است؛ اکنون رئیسِ این جهان بیرون افکنده خواهد شد. و من، اگر از زمین بلند کرده شوم، همه را به سوی خود خواهم کشید. او این را گفت تا نشان دهد به چه نوع مرگی خواهد مرد. یوحنا 12:31–33.</w:t>
      </w:r>
    </w:p>
    <w:p>
      <w:pPr>
        <w:pStyle w:val="ArticleBody"/>
        <w:jc w:val="left"/>
      </w:pPr>
      <w:r>
        <w:rPr>
          <w:rFonts w:ascii="Gadugi" w:hAnsi="Gadugi" w:eastAsia="Gadugi" w:cs="Gadugi"/>
        </w:rPr>
        <w:t>ᏋᏍᏛ</w:t>
      </w:r>
      <w:r>
        <w:rPr>
          <w:rFonts w:ascii="Times New Roman" w:hAnsi="Times New Roman" w:eastAsia="Times New Roman" w:cs="Times New Roman"/>
        </w:rPr>
        <w:t xml:space="preserve"> </w:t>
      </w:r>
      <w:r>
        <w:rPr>
          <w:rFonts w:ascii="Gadugi" w:hAnsi="Gadugi" w:eastAsia="Gadugi" w:cs="Gadugi"/>
        </w:rPr>
        <w:t>ᎤᏪᏟᎶᏍᏗ</w:t>
      </w:r>
      <w:r>
        <w:rPr>
          <w:rFonts w:ascii="Times New Roman" w:hAnsi="Times New Roman" w:eastAsia="Times New Roman" w:cs="Times New Roman"/>
        </w:rPr>
        <w:t xml:space="preserve"> </w:t>
      </w:r>
      <w:r>
        <w:rPr>
          <w:rFonts w:ascii="Gadugi" w:hAnsi="Gadugi" w:eastAsia="Gadugi" w:cs="Gadugi"/>
        </w:rPr>
        <w:t>ᏂᏗᎦᏚ</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ᎬᏩᏛᏗᏍᎩ</w:t>
      </w:r>
      <w:r>
        <w:rPr>
          <w:rFonts w:ascii="Times New Roman" w:hAnsi="Times New Roman" w:eastAsia="Times New Roman" w:cs="Times New Roman"/>
        </w:rPr>
        <w:t xml:space="preserve"> </w:t>
      </w:r>
      <w:r>
        <w:rPr>
          <w:rFonts w:ascii="Gadugi" w:hAnsi="Gadugi" w:eastAsia="Gadugi" w:cs="Gadugi"/>
        </w:rPr>
        <w:t>ᎢᏧᎵᏍᏔᏅ</w:t>
      </w:r>
      <w:r>
        <w:rPr>
          <w:rFonts w:ascii="Times New Roman" w:hAnsi="Times New Roman" w:eastAsia="Times New Roman" w:cs="Times New Roman"/>
        </w:rPr>
        <w:t xml:space="preserve"> </w:t>
      </w:r>
      <w:r>
        <w:rPr>
          <w:rFonts w:ascii="Gadugi" w:hAnsi="Gadugi" w:eastAsia="Gadugi" w:cs="Gadugi"/>
        </w:rPr>
        <w:t>ᎠᏰᎸᏉ</w:t>
      </w:r>
      <w:r>
        <w:rPr>
          <w:rFonts w:ascii="Times New Roman" w:hAnsi="Times New Roman" w:eastAsia="Times New Roman" w:cs="Times New Roman"/>
        </w:rPr>
        <w:t xml:space="preserve"> </w:t>
      </w:r>
      <w:r>
        <w:rPr>
          <w:rFonts w:ascii="Gadugi" w:hAnsi="Gadugi" w:eastAsia="Gadugi" w:cs="Gadugi"/>
        </w:rPr>
        <w:t>ᎤᏍᏆᎵᎪᎯ</w:t>
      </w:r>
      <w:r>
        <w:rPr>
          <w:rFonts w:ascii="Times New Roman" w:hAnsi="Times New Roman" w:eastAsia="Times New Roman" w:cs="Times New Roman"/>
        </w:rPr>
        <w:t xml:space="preserve"> </w:t>
      </w:r>
      <w:r>
        <w:rPr>
          <w:rFonts w:ascii="Gadugi" w:hAnsi="Gadugi" w:eastAsia="Gadugi" w:cs="Gadugi"/>
        </w:rPr>
        <w:t>ᎩᎦᏔᎸᎢ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ᎢᏳᏍᏗᏱ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ᎤᏟᏍᏗ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ᎢᏏᎵᏱ</w:t>
      </w:r>
      <w:r>
        <w:rPr>
          <w:rFonts w:ascii="Times New Roman" w:hAnsi="Times New Roman" w:eastAsia="Times New Roman" w:cs="Times New Roman"/>
        </w:rPr>
        <w:t xml:space="preserve"> </w:t>
      </w:r>
      <w:r>
        <w:rPr>
          <w:rFonts w:ascii="Gadugi" w:hAnsi="Gadugi" w:eastAsia="Gadugi" w:cs="Gadugi"/>
        </w:rPr>
        <w:t>ᎨᏥᏄᎪᏫᏒᎯ</w:t>
      </w:r>
      <w:r>
        <w:rPr>
          <w:rFonts w:ascii="Times New Roman" w:hAnsi="Times New Roman" w:eastAsia="Times New Roman" w:cs="Times New Roman"/>
        </w:rPr>
        <w:t xml:space="preserve">,”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ᎤᏙᎴᎰᒍ</w:t>
      </w:r>
      <w:r>
        <w:rPr>
          <w:rFonts w:ascii="Times New Roman" w:hAnsi="Times New Roman" w:eastAsia="Times New Roman" w:cs="Times New Roman"/>
        </w:rPr>
        <w:t xml:space="preserve"> </w:t>
      </w:r>
      <w:r>
        <w:rPr>
          <w:rFonts w:ascii="Gadugi" w:hAnsi="Gadugi" w:eastAsia="Gadugi" w:cs="Gadugi"/>
        </w:rPr>
        <w:t>ᎠᏓᏰᎵᏛ</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ᎤᏓᏟᎶᏍᏗᏱ</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ᎠᏫᏒ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Naan ñuul bu baax bi la, te xam naa sama xar yi, te samay xar it xam nañu ma. Ni Baay bi xam ma, noonu laay xam Baay bi; te dama joxe sama bakkan ngir xar yi. Am naa itam yeneen xar yu bokkul ci juróom gi; yooñu it war naa leen a indi, te dinañu dégg sama baat; te bennar mbooloom xar dina am, ak benn sàmmkat. John 10:14–16.</w:t>
      </w:r>
    </w:p>
    <w:p>
      <w:pPr>
        <w:pStyle w:val="ArticleBody"/>
        <w:jc w:val="left"/>
      </w:pPr>
      <w:r>
        <w:rPr>
          <w:rFonts w:ascii="Myanmar Text" w:hAnsi="Myanmar Text" w:eastAsia="Myanmar Text" w:cs="Myanmar Text"/>
        </w:rPr>
        <w:t>တစ်သိန်းလေးသောင်းလေးထောင်တို့သည်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သိကျွမ်းသော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များဖြစ်ကြသည်။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သင်္ကေတအလံကို</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ကြားသောအခါ</w:t>
      </w:r>
      <w:r>
        <w:rPr>
          <w:rFonts w:ascii="Times New Roman" w:hAnsi="Times New Roman" w:eastAsia="Times New Roman" w:cs="Times New Roman"/>
        </w:rPr>
        <w:t xml:space="preserve"> </w:t>
      </w:r>
      <w:r>
        <w:rPr>
          <w:rFonts w:ascii="Myanmar Text" w:hAnsi="Myanmar Text" w:eastAsia="Myanmar Text" w:cs="Myanmar Text"/>
        </w:rPr>
        <w:t>ဗာဗုလုန်မှ</w:t>
      </w:r>
      <w:r>
        <w:rPr>
          <w:rFonts w:ascii="Times New Roman" w:hAnsi="Times New Roman" w:eastAsia="Times New Roman" w:cs="Times New Roman"/>
        </w:rPr>
        <w:t xml:space="preserve"> </w:t>
      </w:r>
      <w:r>
        <w:rPr>
          <w:rFonts w:ascii="Myanmar Text" w:hAnsi="Myanmar Text" w:eastAsia="Myanmar Text" w:cs="Myanmar Text"/>
        </w:rPr>
        <w:t>ထွက်လာကြသည့်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သိုးအုပ်ဖြစ်သည်။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သိုးများဖြစ်သော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သင်္ကေတအလံကို</w:t>
      </w:r>
      <w:r>
        <w:rPr>
          <w:rFonts w:ascii="Times New Roman" w:hAnsi="Times New Roman" w:eastAsia="Times New Roman" w:cs="Times New Roman"/>
        </w:rPr>
        <w:t xml:space="preserve"> </w:t>
      </w:r>
      <w:r>
        <w:rPr>
          <w:rFonts w:ascii="Myanmar Text" w:hAnsi="Myanmar Text" w:eastAsia="Myanmar Text" w:cs="Myanmar Text"/>
        </w:rPr>
        <w:t>မြှောက်တင်မီ၊</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ဦးစွာ</w:t>
      </w:r>
      <w:r>
        <w:rPr>
          <w:rFonts w:ascii="Times New Roman" w:hAnsi="Times New Roman" w:eastAsia="Times New Roman" w:cs="Times New Roman"/>
        </w:rPr>
        <w:t xml:space="preserve"> </w:t>
      </w:r>
      <w:r>
        <w:rPr>
          <w:rFonts w:ascii="Myanmar Text" w:hAnsi="Myanmar Text" w:eastAsia="Myanmar Text" w:cs="Myanmar Text"/>
        </w:rPr>
        <w:t>စုသိမ်းတော်မူသည်။</w:t>
      </w:r>
      <w:r>
        <w:rPr>
          <w:rFonts w:ascii="Times New Roman" w:hAnsi="Times New Roman" w:eastAsia="Times New Roman" w:cs="Times New Roman"/>
        </w:rPr>
        <w:t xml:space="preserve"> </w:t>
      </w:r>
      <w:r>
        <w:rPr>
          <w:rFonts w:ascii="Myanmar Text" w:hAnsi="Myanmar Text" w:eastAsia="Myanmar Text" w:cs="Myanmar Text"/>
        </w:rPr>
        <w:t>ဤသန့်ရှင်းသော</w:t>
      </w:r>
      <w:r>
        <w:rPr>
          <w:rFonts w:ascii="Times New Roman" w:hAnsi="Times New Roman" w:eastAsia="Times New Roman" w:cs="Times New Roman"/>
        </w:rPr>
        <w:t xml:space="preserve"> </w:t>
      </w:r>
      <w:r>
        <w:rPr>
          <w:rFonts w:ascii="Myanmar Text" w:hAnsi="Myanmar Text" w:eastAsia="Myanmar Text" w:cs="Myanmar Text"/>
        </w:rPr>
        <w:t>သမိုင်းကြောင်းသည်</w:t>
      </w:r>
      <w:r>
        <w:rPr>
          <w:rFonts w:ascii="Times New Roman" w:hAnsi="Times New Roman" w:eastAsia="Times New Roman" w:cs="Times New Roman"/>
        </w:rPr>
        <w:t xml:space="preserve"> </w:t>
      </w:r>
      <w:r>
        <w:rPr>
          <w:rFonts w:ascii="Myanmar Text" w:hAnsi="Myanmar Text" w:eastAsia="Myanmar Text" w:cs="Myanmar Text"/>
        </w:rPr>
        <w:t>ဒံယေလအခန်း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အထိနှင့်</w:t>
      </w:r>
      <w:r>
        <w:rPr>
          <w:rFonts w:ascii="Times New Roman" w:hAnsi="Times New Roman" w:eastAsia="Times New Roman" w:cs="Times New Roman"/>
        </w:rPr>
        <w:t xml:space="preserve"> </w:t>
      </w:r>
      <w:r>
        <w:rPr>
          <w:rFonts w:ascii="Myanmar Text" w:hAnsi="Myanmar Text" w:eastAsia="Myanmar Text" w:cs="Myanmar Text"/>
        </w:rPr>
        <w:t>ကိုက်ညီသကဲ့သို့၊</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ဝှက်ထားသော</w:t>
      </w:r>
      <w:r>
        <w:rPr>
          <w:rFonts w:ascii="Times New Roman" w:hAnsi="Times New Roman" w:eastAsia="Times New Roman" w:cs="Times New Roman"/>
        </w:rPr>
        <w:t xml:space="preserve"> </w:t>
      </w:r>
      <w:r>
        <w:rPr>
          <w:rFonts w:ascii="Myanmar Text" w:hAnsi="Myanmar Text" w:eastAsia="Myanmar Text" w:cs="Myanmar Text"/>
        </w:rPr>
        <w:t>သမိုင်းကြောင်းနှင့်လည်း</w:t>
      </w:r>
      <w:r>
        <w:rPr>
          <w:rFonts w:ascii="Times New Roman" w:hAnsi="Times New Roman" w:eastAsia="Times New Roman" w:cs="Times New Roman"/>
        </w:rPr>
        <w:t xml:space="preserve"> </w:t>
      </w:r>
      <w:r>
        <w:rPr>
          <w:rFonts w:ascii="Myanmar Text" w:hAnsi="Myanmar Text" w:eastAsia="Myanmar Text" w:cs="Myanmar Text"/>
        </w:rPr>
        <w:t>ကိုက်ညီလျက်ရှိသည်။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၄၁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မတိုင်မီ</w:t>
      </w:r>
      <w:r>
        <w:rPr>
          <w:rFonts w:ascii="Times New Roman" w:hAnsi="Times New Roman" w:eastAsia="Times New Roman" w:cs="Times New Roman"/>
        </w:rPr>
        <w:t xml:space="preserve"> </w:t>
      </w:r>
      <w:r>
        <w:rPr>
          <w:rFonts w:ascii="Myanmar Text" w:hAnsi="Myanmar Text" w:eastAsia="Myanmar Text" w:cs="Myanmar Text"/>
        </w:rPr>
        <w:t>တမန်တော်မဟုတ်သော</w:t>
      </w:r>
      <w:r>
        <w:rPr>
          <w:rFonts w:ascii="Times New Roman" w:hAnsi="Times New Roman" w:eastAsia="Times New Roman" w:cs="Times New Roman"/>
        </w:rPr>
        <w:t xml:space="preserve"> </w:t>
      </w:r>
      <w:r>
        <w:rPr>
          <w:rFonts w:ascii="Myanmar Text" w:hAnsi="Myanmar Text" w:eastAsia="Myanmar Text" w:cs="Myanmar Text"/>
        </w:rPr>
        <w:t>ပရိုတက်စတင့်ချို၏</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တမန်တော်မဟုတ်သော</w:t>
      </w:r>
      <w:r>
        <w:rPr>
          <w:rFonts w:ascii="Times New Roman" w:hAnsi="Times New Roman" w:eastAsia="Times New Roman" w:cs="Times New Roman"/>
        </w:rPr>
        <w:t xml:space="preserve"> </w:t>
      </w:r>
      <w:r>
        <w:rPr>
          <w:rFonts w:ascii="Myanmar Text" w:hAnsi="Myanmar Text" w:eastAsia="Myanmar Text" w:cs="Myanmar Text"/>
        </w:rPr>
        <w:t>ရီပတ်ဘလီကန်ချို၏</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 xml:space="preserve"> </w:t>
      </w:r>
      <w:r>
        <w:rPr>
          <w:rFonts w:ascii="Myanmar Text" w:hAnsi="Myanmar Text" w:eastAsia="Myanmar Text" w:cs="Myanmar Text"/>
        </w:rPr>
        <w:t>ပြည့်တန်ဆာ၏</w:t>
      </w:r>
      <w:r>
        <w:rPr>
          <w:rFonts w:ascii="Times New Roman" w:hAnsi="Times New Roman" w:eastAsia="Times New Roman" w:cs="Times New Roman"/>
        </w:rPr>
        <w:t xml:space="preserve"> </w:t>
      </w:r>
      <w:r>
        <w:rPr>
          <w:rFonts w:ascii="Myanmar Text" w:hAnsi="Myanmar Text" w:eastAsia="Myanmar Text" w:cs="Myanmar Text"/>
        </w:rPr>
        <w:t>ရောက်ရှိလာခြင်းတို့အတွင်း</w:t>
      </w:r>
      <w:r>
        <w:rPr>
          <w:rFonts w:ascii="Times New Roman" w:hAnsi="Times New Roman" w:eastAsia="Times New Roman" w:cs="Times New Roman"/>
        </w:rPr>
        <w:t xml:space="preserve"> </w:t>
      </w:r>
      <w:r>
        <w:rPr>
          <w:rFonts w:ascii="Myanmar Text" w:hAnsi="Myanmar Text" w:eastAsia="Myanmar Text" w:cs="Myanmar Text"/>
        </w:rPr>
        <w:t>စီးဆင်းလျက်ရှိသော</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ပရိုတက်စတင့်ချို၏</w:t>
      </w:r>
      <w:r>
        <w:rPr>
          <w:rFonts w:ascii="Times New Roman" w:hAnsi="Times New Roman" w:eastAsia="Times New Roman" w:cs="Times New Roman"/>
        </w:rPr>
        <w:t xml:space="preserve"> </w:t>
      </w:r>
      <w:r>
        <w:rPr>
          <w:rFonts w:ascii="Myanmar Text" w:hAnsi="Myanmar Text" w:eastAsia="Myanmar Text" w:cs="Myanmar Text"/>
        </w:rPr>
        <w:t>လမ်းကြောင်းကို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ပရိုတက်စတင့်ချို၏</w:t>
      </w:r>
      <w:r>
        <w:rPr>
          <w:rFonts w:ascii="Times New Roman" w:hAnsi="Times New Roman" w:eastAsia="Times New Roman" w:cs="Times New Roman"/>
        </w:rPr>
        <w:t xml:space="preserve"> </w:t>
      </w:r>
      <w:r>
        <w:rPr>
          <w:rFonts w:ascii="Myanmar Text" w:hAnsi="Myanmar Text" w:eastAsia="Myanmar Text" w:cs="Myanmar Text"/>
        </w:rPr>
        <w:t>လမ်းကြောင်းသည်</w:t>
      </w:r>
      <w:r>
        <w:rPr>
          <w:rFonts w:ascii="Times New Roman" w:hAnsi="Times New Roman" w:eastAsia="Times New Roman" w:cs="Times New Roman"/>
        </w:rPr>
        <w:t xml:space="preserve"> </w:t>
      </w:r>
      <w:r>
        <w:rPr>
          <w:rFonts w:ascii="Myanmar Text" w:hAnsi="Myanmar Text" w:eastAsia="Myanmar Text" w:cs="Myanmar Text"/>
        </w:rPr>
        <w:t>တစ်သိန်းလေးသောင်းလေးထောင်တို့ကို</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သမိုင်းကိုလည်းကောင်း၊</w:t>
      </w:r>
      <w:r>
        <w:rPr>
          <w:rFonts w:ascii="Times New Roman" w:hAnsi="Times New Roman" w:eastAsia="Times New Roman" w:cs="Times New Roman"/>
        </w:rPr>
        <w:t xml:space="preserve"> </w:t>
      </w:r>
      <w:r>
        <w:rPr>
          <w:rFonts w:ascii="Myanmar Text" w:hAnsi="Myanmar Text" w:eastAsia="Myanmar Text" w:cs="Myanmar Text"/>
        </w:rPr>
        <w:t>ထိုသတင်းစကားကိုလည်းကောင်း</w:t>
      </w:r>
      <w:r>
        <w:rPr>
          <w:rFonts w:ascii="Times New Roman" w:hAnsi="Times New Roman" w:eastAsia="Times New Roman" w:cs="Times New Roman"/>
        </w:rPr>
        <w:t xml:space="preserve"> </w:t>
      </w:r>
      <w:r>
        <w:rPr>
          <w:rFonts w:ascii="Myanmar Text" w:hAnsi="Myanmar Text" w:eastAsia="Myanmar Text" w:cs="Myanmar Text"/>
        </w:rPr>
        <w:t>ကိုယ်စားပြုသည်။</w:t>
      </w:r>
    </w:p>
    <w:p>
      <w:pPr>
        <w:pStyle w:val="ArticleBody"/>
        <w:jc w:val="left"/>
      </w:pPr>
      <w:r>
        <w:rPr>
          <w:rFonts w:ascii="Times New Roman" w:hAnsi="Times New Roman" w:eastAsia="Times New Roman" w:cs="Times New Roman"/>
        </w:rPr>
        <w:t>“Israyelin çölə atılmışları” Yeremiyanın onları adlandırdığı kimi “lağçılar məclisi”nə qarşı duran bir xətti təmsil edir; yaxud Yəhyanın Vəhy kitabının ikinci və üçüncü fəsillərində, Smirna və Filadelfiya kilsələrinə müraciət edilən yerlərdə adlandırdığı kimi, “Şeytanın sinaqoqu”na qarşıdır. Filadelfiyalılar Vəhy kitabının yeddinci fəslindəki “yüz qırx dörd min”i təmsil edir, Smirna isə həmin fəslin “heç kəsin saya bilmədiyi böyük izdiham”ıdır. Axır günlərdə xilas olunmuş bu iki sinif yalan danışanlarla mübahisə içindədir; onlar Şeytanın sinaqoqundadırlar və Allahın xalqı olduqlarını iddia edirlər, çünki özlərinin Yəhudi olduqlarını deyirlər.</w:t>
      </w:r>
    </w:p>
    <w:p>
      <w:pPr>
        <w:pStyle w:val="ArticleBody"/>
        <w:jc w:val="left"/>
      </w:pPr>
      <w:r>
        <w:rPr>
          <w:rFonts w:ascii="Times New Roman" w:hAnsi="Times New Roman" w:eastAsia="Times New Roman" w:cs="Times New Roman"/>
        </w:rPr>
        <w:t>Хақиқи протестант мүйүзиниң сызиғи өзлири билән шу вақитта четип өтүлүватқан бурунқи әһдә хәлқиниң арисида мәвҗут болған муназиридин тәркиб тапиду. Шу бир хил тарихта садақәтмәнләр муртәд протестантизмниң сызиғи вә католиклиқ биләнму муназиридә болиду. Бу үч диний мәвҗудат һәқиқи протестант мүйүзиниң сызиғи ичидә микро дәриҗидә әҗдиһа, вәһший һайван вә ялған пәйғәмбәрни вәкиллик қилиду.</w:t>
      </w:r>
    </w:p>
    <w:p>
      <w:pPr>
        <w:pStyle w:val="ArticleScripture"/>
        <w:jc w:val="left"/>
      </w:pPr>
      <w:r>
        <w:rPr>
          <w:rFonts w:ascii="Times New Roman" w:hAnsi="Times New Roman" w:eastAsia="Times New Roman" w:cs="Times New Roman"/>
        </w:rPr>
        <w:t>“Ñu gis ne kerceen yu tudd rekk ak Adventist yu tudd rekk dinañu nu wor, ni Yuda, jébbal nu Katolig yi ngir jot seen yéene ngir ñu jóg ci dëgg gi. Saa su boobaa, gaayi Yàlla yi dinañu nekk nit ñu suufe, ñu xametu bu baax ci Kanam Katolig yi; waaye mbooloo yi ak Adventist yu tudd rekk, yi xam sunu ngëm ak sunuy aada (ndaxte dañu nu bañoon ngir Sabat bi, ndaxte mënuñu ko weddi), dinañu wor gaayi Yàlla yi te wax ci seen mbir ak Katolig yi ni ñoom ñoo taxaw ci suufe ndigal yi nit ñi samp; maanaam ne, dañuy sàmm Sabat bi te bañ Àllarba.” Spalding and Magan, 1, 2.</w:t>
      </w:r>
    </w:p>
    <w:p>
      <w:pPr>
        <w:pStyle w:val="ArticleBody"/>
        <w:jc w:val="left"/>
      </w:pPr>
      <w:r>
        <w:rPr>
          <w:rFonts w:ascii="Times New Roman" w:hAnsi="Times New Roman" w:eastAsia="Times New Roman" w:cs="Times New Roman"/>
        </w:rPr>
        <w:t>Ñuqanchikqa kay pasajewan ñawpaqpiña rimanakushkanchik, chayta ruraspa reqsichirqanchikmi “iglesia nominal” nisqa rimaypas, “Adventista nominal” nisqa rimaypas, Hermana White chay simikunata qillqashaqtin hukniray yuyayniyuq, hukniray llamk’ayninyoq kasqanta. Ichaqa profetakunaqa astawan qhepa p’unchaykunapaqmi rimarqanku, manam kikinkupa historiankupaqchu aswanqa; chayrayku kay pasajepi qhepa p’unchaykunapi iglesia nominal nisqaqa protestantismo apóstata kanman. “Nominal” simiqa nin “sutillapi sapanlla”.</w:t>
      </w:r>
    </w:p>
    <w:p>
      <w:pPr>
        <w:pStyle w:val="ArticleBody"/>
        <w:jc w:val="left"/>
      </w:pPr>
      <w:r>
        <w:rPr>
          <w:rFonts w:ascii="Times New Roman" w:hAnsi="Times New Roman" w:eastAsia="Times New Roman" w:cs="Times New Roman"/>
        </w:rPr>
        <w:t xml:space="preserve">1844 </w:t>
      </w:r>
      <w:r>
        <w:rPr>
          <w:rFonts w:ascii="Myanmar Text" w:hAnsi="Myanmar Text" w:eastAsia="Myanmar Text" w:cs="Myanmar Text"/>
        </w:rPr>
        <w:t>အခုနှစ်တွင်</w:t>
      </w:r>
      <w:r>
        <w:rPr>
          <w:rFonts w:ascii="Times New Roman" w:hAnsi="Times New Roman" w:eastAsia="Times New Roman" w:cs="Times New Roman"/>
        </w:rPr>
        <w:t xml:space="preserve"> </w:t>
      </w:r>
      <w:r>
        <w:rPr>
          <w:rFonts w:ascii="Myanmar Text" w:hAnsi="Myanmar Text" w:eastAsia="Myanmar Text" w:cs="Myanmar Text"/>
        </w:rPr>
        <w:t>ခေါ်ဆိုလေ့ရှိသော</w:t>
      </w:r>
      <w:r>
        <w:rPr>
          <w:rFonts w:ascii="Times New Roman" w:hAnsi="Times New Roman" w:eastAsia="Times New Roman" w:cs="Times New Roman"/>
        </w:rPr>
        <w:t xml:space="preserve"> </w:t>
      </w:r>
      <w:r>
        <w:rPr>
          <w:rFonts w:ascii="Myanmar Text" w:hAnsi="Myanmar Text" w:eastAsia="Myanmar Text" w:cs="Myanmar Text"/>
        </w:rPr>
        <w:t>ပရိုတက်စတန်အသင်းတော်သည်၊</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အလွန်သန့်ရှင်းရာဌာနထဲသို့</w:t>
      </w:r>
      <w:r>
        <w:rPr>
          <w:rFonts w:ascii="Times New Roman" w:hAnsi="Times New Roman" w:eastAsia="Times New Roman" w:cs="Times New Roman"/>
        </w:rPr>
        <w:t xml:space="preserve"> </w:t>
      </w:r>
      <w:r>
        <w:rPr>
          <w:rFonts w:ascii="Myanmar Text" w:hAnsi="Myanmar Text" w:eastAsia="Myanmar Text" w:cs="Myanmar Text"/>
        </w:rPr>
        <w:t>ဝင်ရောက်ရန်</w:t>
      </w:r>
      <w:r>
        <w:rPr>
          <w:rFonts w:ascii="Times New Roman" w:hAnsi="Times New Roman" w:eastAsia="Times New Roman" w:cs="Times New Roman"/>
        </w:rPr>
        <w:t xml:space="preserve"> </w:t>
      </w:r>
      <w:r>
        <w:rPr>
          <w:rFonts w:ascii="Myanmar Text" w:hAnsi="Myanmar Text" w:eastAsia="Myanmar Text" w:cs="Myanmar Text"/>
        </w:rPr>
        <w:t>ပုန်ကန်ငြင်းဆန်ခဲ့ကြသောအခါ၊</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ဆန့်ကျင်ကန့်ကွက်ခြင်းကို</w:t>
      </w:r>
      <w:r>
        <w:rPr>
          <w:rFonts w:ascii="Times New Roman" w:hAnsi="Times New Roman" w:eastAsia="Times New Roman" w:cs="Times New Roman"/>
        </w:rPr>
        <w:t xml:space="preserve"> </w:t>
      </w:r>
      <w:r>
        <w:rPr>
          <w:rFonts w:ascii="Myanmar Text" w:hAnsi="Myanmar Text" w:eastAsia="Myanmar Text" w:cs="Myanmar Text"/>
        </w:rPr>
        <w:t>ရပ်စဲသွားခဲ့သည်။</w:t>
      </w:r>
      <w:r>
        <w:rPr>
          <w:rFonts w:ascii="Times New Roman" w:hAnsi="Times New Roman" w:eastAsia="Times New Roman" w:cs="Times New Roman"/>
        </w:rPr>
        <w:t xml:space="preserve"> </w:t>
      </w:r>
      <w:r>
        <w:rPr>
          <w:rFonts w:ascii="Myanmar Text" w:hAnsi="Myanmar Text" w:eastAsia="Myanmar Text" w:cs="Myanmar Text"/>
        </w:rPr>
        <w:t>ထိုအလွန်သန့်ရှင်းရာဌာနတွင်သာ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ဥပုသ်နေ့သည်</w:t>
      </w:r>
      <w:r>
        <w:rPr>
          <w:rFonts w:ascii="Times New Roman" w:hAnsi="Times New Roman" w:eastAsia="Times New Roman" w:cs="Times New Roman"/>
        </w:rPr>
        <w:t xml:space="preserve"> </w:t>
      </w:r>
      <w:r>
        <w:rPr>
          <w:rFonts w:ascii="Myanmar Text" w:hAnsi="Myanmar Text" w:eastAsia="Myanmar Text" w:cs="Myanmar Text"/>
        </w:rPr>
        <w:t>ကိုးကွယ်ဝတ်ပြုရန်</w:t>
      </w:r>
      <w:r>
        <w:rPr>
          <w:rFonts w:ascii="Times New Roman" w:hAnsi="Times New Roman" w:eastAsia="Times New Roman" w:cs="Times New Roman"/>
        </w:rPr>
        <w:t xml:space="preserve"> </w:t>
      </w:r>
      <w:r>
        <w:rPr>
          <w:rFonts w:ascii="Myanmar Text" w:hAnsi="Myanmar Text" w:eastAsia="Myanmar Text" w:cs="Myanmar Text"/>
        </w:rPr>
        <w:t>မှန်ကန်သောနေ့ဖြစ်ကြောင်း</w:t>
      </w:r>
      <w:r>
        <w:rPr>
          <w:rFonts w:ascii="Times New Roman" w:hAnsi="Times New Roman" w:eastAsia="Times New Roman" w:cs="Times New Roman"/>
        </w:rPr>
        <w:t xml:space="preserve"> </w:t>
      </w:r>
      <w:r>
        <w:rPr>
          <w:rFonts w:ascii="Myanmar Text" w:hAnsi="Myanmar Text" w:eastAsia="Myanmar Text" w:cs="Myanmar Text"/>
        </w:rPr>
        <w:t>အသိအမှတ်ပြုနိုင်ခဲ့မည်ဖြစ်သည်။</w:t>
      </w:r>
      <w:r>
        <w:rPr>
          <w:rFonts w:ascii="Times New Roman" w:hAnsi="Times New Roman" w:eastAsia="Times New Roman" w:cs="Times New Roman"/>
        </w:rPr>
        <w:t xml:space="preserve"> </w:t>
      </w:r>
      <w:r>
        <w:rPr>
          <w:rFonts w:ascii="Myanmar Text" w:hAnsi="Myanmar Text" w:eastAsia="Myanmar Text" w:cs="Myanmar Text"/>
        </w:rPr>
        <w:t>ထိုအစား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ကက်သလစ်ဝါဒ၏</w:t>
      </w:r>
      <w:r>
        <w:rPr>
          <w:rFonts w:ascii="Times New Roman" w:hAnsi="Times New Roman" w:eastAsia="Times New Roman" w:cs="Times New Roman"/>
        </w:rPr>
        <w:t xml:space="preserve"> </w:t>
      </w:r>
      <w:r>
        <w:rPr>
          <w:rFonts w:ascii="Myanmar Text" w:hAnsi="Myanmar Text" w:eastAsia="Myanmar Text" w:cs="Myanmar Text"/>
        </w:rPr>
        <w:t>အမှတ်အသားဖြစ်သော</w:t>
      </w:r>
      <w:r>
        <w:rPr>
          <w:rFonts w:ascii="Times New Roman" w:hAnsi="Times New Roman" w:eastAsia="Times New Roman" w:cs="Times New Roman"/>
        </w:rPr>
        <w:t xml:space="preserve"> </w:t>
      </w:r>
      <w:r>
        <w:rPr>
          <w:rFonts w:ascii="Myanmar Text" w:hAnsi="Myanmar Text" w:eastAsia="Myanmar Text" w:cs="Myanmar Text"/>
        </w:rPr>
        <w:t>နေကိုးကွယ်ဝတ်ပြုမှုကို</w:t>
      </w:r>
      <w:r>
        <w:rPr>
          <w:rFonts w:ascii="Times New Roman" w:hAnsi="Times New Roman" w:eastAsia="Times New Roman" w:cs="Times New Roman"/>
        </w:rPr>
        <w:t xml:space="preserve"> </w:t>
      </w:r>
      <w:r>
        <w:rPr>
          <w:rFonts w:ascii="Myanmar Text" w:hAnsi="Myanmar Text" w:eastAsia="Myanmar Text" w:cs="Myanmar Text"/>
        </w:rPr>
        <w:t>ဆက်လက်ထိန်းသိမ်းထားခဲ့ကြသည်။</w:t>
      </w:r>
      <w:r>
        <w:rPr>
          <w:rFonts w:ascii="Times New Roman" w:hAnsi="Times New Roman" w:eastAsia="Times New Roman" w:cs="Times New Roman"/>
        </w:rPr>
        <w:t xml:space="preserve"> “</w:t>
      </w:r>
      <w:r>
        <w:rPr>
          <w:rFonts w:ascii="Myanmar Text" w:hAnsi="Myanmar Text" w:eastAsia="Myanmar Text" w:cs="Myanmar Text"/>
        </w:rPr>
        <w:t>ပရိုတက်စတန်</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အဓိပ္ပာယ်တစ်ခုတည်းမှာ</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ဆန့်ကျင်ကန့်ကွက်သူ</w:t>
      </w:r>
      <w:r>
        <w:rPr>
          <w:rFonts w:ascii="Times New Roman" w:hAnsi="Times New Roman" w:eastAsia="Times New Roman" w:cs="Times New Roman"/>
        </w:rPr>
        <w:t xml:space="preserve">” </w:t>
      </w:r>
      <w:r>
        <w:rPr>
          <w:rFonts w:ascii="Myanmar Text" w:hAnsi="Myanmar Text" w:eastAsia="Myanmar Text" w:cs="Myanmar Text"/>
        </w:rPr>
        <w:t>ဖြစ်ခြင်းသာဖြစ်သော်လည်း၊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အာဏာသင်္ကေတကို</w:t>
      </w:r>
      <w:r>
        <w:rPr>
          <w:rFonts w:ascii="Times New Roman" w:hAnsi="Times New Roman" w:eastAsia="Times New Roman" w:cs="Times New Roman"/>
        </w:rPr>
        <w:t xml:space="preserve"> </w:t>
      </w:r>
      <w:r>
        <w:rPr>
          <w:rFonts w:ascii="Myanmar Text" w:hAnsi="Myanmar Text" w:eastAsia="Myanmar Text" w:cs="Myanmar Text"/>
        </w:rPr>
        <w:t>လက်ခံထားပြီးဖြစ်လျှင်</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ဆန့်ကျင်ကန့်ကွက်</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မဖြစ်နိုင်ပေ။</w:t>
      </w:r>
      <w:r>
        <w:rPr>
          <w:rFonts w:ascii="Times New Roman" w:hAnsi="Times New Roman" w:eastAsia="Times New Roman" w:cs="Times New Roman"/>
        </w:rPr>
        <w:t xml:space="preserve"> </w:t>
      </w:r>
      <w:r>
        <w:rPr>
          <w:rFonts w:ascii="Myanmar Text" w:hAnsi="Myanmar Text" w:eastAsia="Myanmar Text" w:cs="Myanmar Text"/>
        </w:rPr>
        <w:t>ထိုအာဏာသင်္ကေတကို</w:t>
      </w:r>
      <w:r>
        <w:rPr>
          <w:rFonts w:ascii="Times New Roman" w:hAnsi="Times New Roman" w:eastAsia="Times New Roman" w:cs="Times New Roman"/>
        </w:rPr>
        <w:t xml:space="preserve"> </w:t>
      </w:r>
      <w:r>
        <w:rPr>
          <w:rFonts w:ascii="Myanmar Text" w:hAnsi="Myanmar Text" w:eastAsia="Myanmar Text" w:cs="Myanmar Text"/>
        </w:rPr>
        <w:t>ရောမအသင်းတော်ကလည်း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ဥပုသ်နေ့မှ</w:t>
      </w:r>
      <w:r>
        <w:rPr>
          <w:rFonts w:ascii="Times New Roman" w:hAnsi="Times New Roman" w:eastAsia="Times New Roman" w:cs="Times New Roman"/>
        </w:rPr>
        <w:t xml:space="preserve"> </w:t>
      </w:r>
      <w:r>
        <w:rPr>
          <w:rFonts w:ascii="Myanmar Text" w:hAnsi="Myanmar Text" w:eastAsia="Myanmar Text" w:cs="Myanmar Text"/>
        </w:rPr>
        <w:t>တနင်္ဂနွေနေ့သို့</w:t>
      </w:r>
      <w:r>
        <w:rPr>
          <w:rFonts w:ascii="Times New Roman" w:hAnsi="Times New Roman" w:eastAsia="Times New Roman" w:cs="Times New Roman"/>
        </w:rPr>
        <w:t xml:space="preserve"> </w:t>
      </w:r>
      <w:r>
        <w:rPr>
          <w:rFonts w:ascii="Myanmar Text" w:hAnsi="Myanmar Text" w:eastAsia="Myanmar Text" w:cs="Myanmar Text"/>
        </w:rPr>
        <w:t>သမ္မာကျမ်းစာထဲက</w:t>
      </w:r>
      <w:r>
        <w:rPr>
          <w:rFonts w:ascii="Times New Roman" w:hAnsi="Times New Roman" w:eastAsia="Times New Roman" w:cs="Times New Roman"/>
        </w:rPr>
        <w:t xml:space="preserve"> </w:t>
      </w:r>
      <w:r>
        <w:rPr>
          <w:rFonts w:ascii="Myanmar Text" w:hAnsi="Myanmar Text" w:eastAsia="Myanmar Text" w:cs="Myanmar Text"/>
        </w:rPr>
        <w:t>ကိုးကွယ်ဝတ်ပြုရာနေ့ကို</w:t>
      </w:r>
      <w:r>
        <w:rPr>
          <w:rFonts w:ascii="Times New Roman" w:hAnsi="Times New Roman" w:eastAsia="Times New Roman" w:cs="Times New Roman"/>
        </w:rPr>
        <w:t xml:space="preserve"> </w:t>
      </w:r>
      <w:r>
        <w:rPr>
          <w:rFonts w:ascii="Myanmar Text" w:hAnsi="Myanmar Text" w:eastAsia="Myanmar Text" w:cs="Myanmar Text"/>
        </w:rPr>
        <w:t>ပြောင်းလဲရန်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အာဏာဖြစ်ကြောင်း</w:t>
      </w:r>
      <w:r>
        <w:rPr>
          <w:rFonts w:ascii="Times New Roman" w:hAnsi="Times New Roman" w:eastAsia="Times New Roman" w:cs="Times New Roman"/>
        </w:rPr>
        <w:t xml:space="preserve"> </w:t>
      </w:r>
      <w:r>
        <w:rPr>
          <w:rFonts w:ascii="Myanmar Text" w:hAnsi="Myanmar Text" w:eastAsia="Myanmar Text" w:cs="Myanmar Text"/>
        </w:rPr>
        <w:t>အကြိမ်ကြိမ်</w:t>
      </w:r>
      <w:r>
        <w:rPr>
          <w:rFonts w:ascii="Times New Roman" w:hAnsi="Times New Roman" w:eastAsia="Times New Roman" w:cs="Times New Roman"/>
        </w:rPr>
        <w:t xml:space="preserve"> </w:t>
      </w:r>
      <w:r>
        <w:rPr>
          <w:rFonts w:ascii="Myanmar Text" w:hAnsi="Myanmar Text" w:eastAsia="Myanmar Text" w:cs="Myanmar Text"/>
        </w:rPr>
        <w:t>သတ်မှတ်ဖော်ပြခဲ့ပြီးဖြစ်သည်။</w:t>
      </w:r>
    </w:p>
    <w:p>
      <w:pPr>
        <w:pStyle w:val="ArticleBody"/>
        <w:jc w:val="left"/>
      </w:pPr>
      <w:r>
        <w:rPr>
          <w:rFonts w:ascii="Times New Roman" w:hAnsi="Times New Roman" w:eastAsia="Times New Roman" w:cs="Times New Roman"/>
        </w:rPr>
        <w:t>«Անվանական ադվենտիստներ»-ը նրանք են, ովքեր դավանում են, թե Յոթներորդ օրվա ադվենտիստներ են, սակայն նրանք նույնացվում են նաև Հուդայի հետ, որը այն աշակերտի խորհրդանիշն է, որ դավաճանել է իր դավանությանը։ Անվանական Յոթներորդ օրվա ադվենտիստական եկեղեցին պիտի ատի «սրբերին», և ապա այդ սրբերը «կլինեն մի աննկատ ժողովուրդ»։ Նրանք ատում են աննկատ սրբերին «Շաբաթի պատճառով», այն ճշմարտության պատճառով, որը չեն կարող «հերքել»։ Քույր Ուայթի պատմության մեջ Շաբաթի ճշմարտությունը յոթներորդ օրվա Շաբաթն էր, սակայն այն նախակերպում է վերջին օրերի Շաբաթի ճշմարտությունը, որը հնարավոր չէ հերքել, և դա այն վարդապետությունն է, որ առաջինը մերժվեց Լաոդիկեական Յոթներորդ օրվա ադվենտիզմի կողմից՝ նրանց ապստամբության մեջ, 1863 թվականին։ Այդ վարդապետությունը առաջին հիմնարար ճշմարտությունն էր, որ բացահայտեց Ուիլյամ Միլլերը, և այն ներկայացնում է ադվենտիզմի հիմնարար ճշմարտությունները, որոնց մեջ անվանական ադվենտիստները հրաժարվում են ընթանալ, ինչպես ներկայացված է Երեմիայի հին շավիղներով։ Այդ Շաբաթի ճշմարտությունը Ղևտական քսանվեցի «յոթ ժամանակներն» են։</w:t>
      </w:r>
    </w:p>
    <w:p>
      <w:pPr>
        <w:pStyle w:val="ArticleBody"/>
        <w:jc w:val="left"/>
      </w:pPr>
      <w:r>
        <w:rPr>
          <w:rFonts w:ascii="Javanese Text" w:hAnsi="Javanese Text" w:eastAsia="Javanese Text" w:cs="Javanese Text"/>
        </w:rPr>
        <w:t>꧋ꦒꦫꦶꦱ꧀</w:t>
      </w:r>
      <w:r>
        <w:rPr>
          <w:rFonts w:ascii="Times New Roman" w:hAnsi="Times New Roman" w:eastAsia="Times New Roman" w:cs="Times New Roman"/>
        </w:rPr>
        <w:t xml:space="preserve"> </w:t>
      </w:r>
      <w:r>
        <w:rPr>
          <w:rFonts w:ascii="Javanese Text" w:hAnsi="Javanese Text" w:eastAsia="Javanese Text" w:cs="Javanese Text"/>
        </w:rPr>
        <w:t>ꦥꦿꦺꦴꦠꦺꦱ꧀ꦠꦤ꧀ꦠꦶꦱ꧀ꦩꦼ</w:t>
      </w:r>
      <w:r>
        <w:rPr>
          <w:rFonts w:ascii="Times New Roman" w:hAnsi="Times New Roman" w:eastAsia="Times New Roman" w:cs="Times New Roman"/>
        </w:rPr>
        <w:t xml:space="preserve"> </w:t>
      </w:r>
      <w:r>
        <w:rPr>
          <w:rFonts w:ascii="Javanese Text" w:hAnsi="Javanese Text" w:eastAsia="Javanese Text" w:cs="Javanese Text"/>
        </w:rPr>
        <w:t>ꦱꦼꦗꦠꦶ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ꦏꦿꦁꦏꦼꦥ꧀</w:t>
      </w:r>
      <w:r>
        <w:rPr>
          <w:rFonts w:ascii="Times New Roman" w:hAnsi="Times New Roman" w:eastAsia="Times New Roman" w:cs="Times New Roman"/>
        </w:rPr>
        <w:t xml:space="preserve"> </w:t>
      </w:r>
      <w:r>
        <w:rPr>
          <w:rFonts w:ascii="Javanese Text" w:hAnsi="Javanese Text" w:eastAsia="Javanese Text" w:cs="Javanese Text"/>
        </w:rPr>
        <w:t>ꦏꦼꦴꦁꦱꦶ</w:t>
      </w:r>
      <w:r>
        <w:rPr>
          <w:rFonts w:ascii="Times New Roman" w:hAnsi="Times New Roman" w:eastAsia="Times New Roman" w:cs="Times New Roman"/>
        </w:rPr>
        <w:t xml:space="preserve"> </w:t>
      </w:r>
      <w:r>
        <w:rPr>
          <w:rFonts w:ascii="Javanese Text" w:hAnsi="Javanese Text" w:eastAsia="Javanese Text" w:cs="Javanese Text"/>
        </w:rPr>
        <w:t>ꦥꦶꦭꦢꦺꦭ꧀ꦥꦶꦪ</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ꦱ꧀ꦩꦶꦂꦤ</w:t>
      </w:r>
      <w:r>
        <w:rPr>
          <w:rFonts w:ascii="Times New Roman" w:hAnsi="Times New Roman" w:eastAsia="Times New Roman" w:cs="Times New Roman"/>
        </w:rPr>
        <w:t xml:space="preserve">, </w:t>
      </w:r>
      <w:r>
        <w:rPr>
          <w:rFonts w:ascii="Javanese Text" w:hAnsi="Javanese Text" w:eastAsia="Javanese Text" w:cs="Javanese Text"/>
        </w:rPr>
        <w:t>ꦢꦶꦏꦶꦪꦤꦠꦶ</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ꦮꦺꦴꦁꦮꦺꦴꦁ</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ꦢꦶꦭꦩ꧀ꦧꦁꦏꦺ</w:t>
      </w:r>
      <w:r>
        <w:rPr>
          <w:rFonts w:ascii="Times New Roman" w:hAnsi="Times New Roman" w:eastAsia="Times New Roman" w:cs="Times New Roman"/>
        </w:rPr>
        <w:t xml:space="preserve"> </w:t>
      </w:r>
      <w:r>
        <w:rPr>
          <w:rFonts w:ascii="Javanese Text" w:hAnsi="Javanese Text" w:eastAsia="Javanese Text" w:cs="Javanese Text"/>
        </w:rPr>
        <w:t>ꦏꦼꦴꦩꦺꦴ</w:t>
      </w:r>
      <w:r>
        <w:rPr>
          <w:rFonts w:ascii="Times New Roman" w:hAnsi="Times New Roman" w:eastAsia="Times New Roman" w:cs="Times New Roman"/>
        </w:rPr>
        <w:t xml:space="preserve"> </w:t>
      </w:r>
      <w:r>
        <w:rPr>
          <w:rFonts w:ascii="Javanese Text" w:hAnsi="Javanese Text" w:eastAsia="Javanese Text" w:cs="Javanese Text"/>
        </w:rPr>
        <w:t>ꦪꦸꦢꦱ꧀</w:t>
      </w:r>
      <w:r>
        <w:rPr>
          <w:rFonts w:ascii="Times New Roman" w:hAnsi="Times New Roman" w:eastAsia="Times New Roman" w:cs="Times New Roman"/>
        </w:rPr>
        <w:t xml:space="preserve">. </w:t>
      </w:r>
      <w:r>
        <w:rPr>
          <w:rFonts w:ascii="Javanese Text" w:hAnsi="Javanese Text" w:eastAsia="Javanese Text" w:cs="Javanese Text"/>
        </w:rPr>
        <w:t>ꦪꦸꦢꦱ꧀</w:t>
      </w:r>
      <w:r>
        <w:rPr>
          <w:rFonts w:ascii="Times New Roman" w:hAnsi="Times New Roman" w:eastAsia="Times New Roman" w:cs="Times New Roman"/>
        </w:rPr>
        <w:t xml:space="preserve"> </w:t>
      </w:r>
      <w:r>
        <w:rPr>
          <w:rFonts w:ascii="Javanese Text" w:hAnsi="Javanese Text" w:eastAsia="Javanese Text" w:cs="Javanese Text"/>
        </w:rPr>
        <w:t>ꦒꦩꦼꦭ꧀</w:t>
      </w:r>
      <w:r>
        <w:rPr>
          <w:rFonts w:ascii="Times New Roman" w:hAnsi="Times New Roman" w:eastAsia="Times New Roman" w:cs="Times New Roman"/>
        </w:rPr>
        <w:t xml:space="preserve"> </w:t>
      </w:r>
      <w:r>
        <w:rPr>
          <w:rFonts w:ascii="Javanese Text" w:hAnsi="Javanese Text" w:eastAsia="Javanese Text" w:cs="Javanese Text"/>
        </w:rPr>
        <w:t>ꦥꦼꦂꦗꦚ꧀ꦗꦶꦪꦤ꧀</w:t>
      </w:r>
      <w:r>
        <w:rPr>
          <w:rFonts w:ascii="Times New Roman" w:hAnsi="Times New Roman" w:eastAsia="Times New Roman" w:cs="Times New Roman"/>
        </w:rPr>
        <w:t xml:space="preserve"> </w:t>
      </w:r>
      <w:r>
        <w:rPr>
          <w:rFonts w:ascii="Javanese Text" w:hAnsi="Javanese Text" w:eastAsia="Javanese Text" w:cs="Javanese Text"/>
        </w:rPr>
        <w:t>ꦒꦸꦤ</w:t>
      </w:r>
      <w:r>
        <w:rPr>
          <w:rFonts w:ascii="Times New Roman" w:hAnsi="Times New Roman" w:eastAsia="Times New Roman" w:cs="Times New Roman"/>
        </w:rPr>
        <w:t xml:space="preserve"> </w:t>
      </w:r>
      <w:r>
        <w:rPr>
          <w:rFonts w:ascii="Javanese Text" w:hAnsi="Javanese Text" w:eastAsia="Javanese Text" w:cs="Javanese Text"/>
        </w:rPr>
        <w:t>ꦤꦼꦁꦏꦼꦭꦏꦺ</w:t>
      </w:r>
      <w:r>
        <w:rPr>
          <w:rFonts w:ascii="Times New Roman" w:hAnsi="Times New Roman" w:eastAsia="Times New Roman" w:cs="Times New Roman"/>
        </w:rPr>
        <w:t xml:space="preserve"> </w:t>
      </w:r>
      <w:r>
        <w:rPr>
          <w:rFonts w:ascii="Javanese Text" w:hAnsi="Javanese Text" w:eastAsia="Javanese Text" w:cs="Javanese Text"/>
        </w:rPr>
        <w:t>ꦪꦺꦱꦸꦱ꧀</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ꦩꦼꦤꦢꦃꦏꦺ</w:t>
      </w:r>
      <w:r>
        <w:rPr>
          <w:rFonts w:ascii="Times New Roman" w:hAnsi="Times New Roman" w:eastAsia="Times New Roman" w:cs="Times New Roman"/>
        </w:rPr>
        <w:t xml:space="preserve"> </w:t>
      </w:r>
      <w:r>
        <w:rPr>
          <w:rFonts w:ascii="Javanese Text" w:hAnsi="Javanese Text" w:eastAsia="Javanese Text" w:cs="Javanese Text"/>
        </w:rPr>
        <w:t>ꦱꦸꦮꦠꦸ</w:t>
      </w:r>
      <w:r>
        <w:rPr>
          <w:rFonts w:ascii="Times New Roman" w:hAnsi="Times New Roman" w:eastAsia="Times New Roman" w:cs="Times New Roman"/>
        </w:rPr>
        <w:t xml:space="preserve"> </w:t>
      </w:r>
      <w:r>
        <w:rPr>
          <w:rFonts w:ascii="Javanese Text" w:hAnsi="Javanese Text" w:eastAsia="Javanese Text" w:cs="Javanese Text"/>
        </w:rPr>
        <w:t>ꦥꦼꦔꦶꦏꦶꦪꦤꦠꦤ꧀</w:t>
      </w:r>
      <w:r>
        <w:rPr>
          <w:rFonts w:ascii="Times New Roman" w:hAnsi="Times New Roman" w:eastAsia="Times New Roman" w:cs="Times New Roman"/>
        </w:rPr>
        <w:t xml:space="preserve"> </w:t>
      </w:r>
      <w:r>
        <w:rPr>
          <w:rFonts w:ascii="Javanese Text" w:hAnsi="Javanese Text" w:eastAsia="Javanese Text" w:cs="Javanese Text"/>
        </w:rPr>
        <w:t>ꦥꦿꦺꦴꦒꦿꦺꦱꦶꦥ꧀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ndhisiki lan rampung ana ing kayu salib. </w:t>
      </w:r>
      <w:r>
        <w:rPr>
          <w:rFonts w:ascii="Javanese Text" w:hAnsi="Javanese Text" w:eastAsia="Javanese Text" w:cs="Javanese Text"/>
        </w:rPr>
        <w:t>ꦄꦪꦠ꧀</w:t>
      </w:r>
      <w:r>
        <w:rPr>
          <w:rFonts w:ascii="Times New Roman" w:hAnsi="Times New Roman" w:eastAsia="Times New Roman" w:cs="Times New Roman"/>
        </w:rPr>
        <w:t xml:space="preserve"> </w:t>
      </w:r>
      <w:r>
        <w:rPr>
          <w:rFonts w:ascii="Javanese Text" w:hAnsi="Javanese Text" w:eastAsia="Javanese Text" w:cs="Javanese Text"/>
        </w:rPr>
        <w:t>ꦲꦼꦤꦼꦩ꧀ꦭꦱ꧀</w:t>
      </w:r>
      <w:r>
        <w:rPr>
          <w:rFonts w:ascii="Times New Roman" w:hAnsi="Times New Roman" w:eastAsia="Times New Roman" w:cs="Times New Roman"/>
        </w:rPr>
        <w:t xml:space="preserve"> saking Daniel sewelas nggambarake angger-angger Minggu, kang katuduhake luwih dhisik lumantar kayu salib. Awit saka iku, ana ing ayat-ayat kang ndhisiki angger-angger Minggu ing ayat nembelas, kang uga iku angger-angger Minggu ing ayat patang puluh siji, sawijing pengkhianatan telung tataran katibakake marang para suci ing akhir jaman. Pengkhianatan iku dumadi sajrone mangsa nalika Gusti nglumpukake panji-panji pungkasaning jaman kagungané kaping pindho.</w:t>
      </w:r>
    </w:p>
    <w:p>
      <w:pPr>
        <w:pStyle w:val="ArticleScripture"/>
        <w:jc w:val="left"/>
      </w:pPr>
      <w:r>
        <w:rPr>
          <w:rFonts w:ascii="Times New Roman" w:hAnsi="Times New Roman" w:eastAsia="Times New Roman" w:cs="Times New Roman"/>
        </w:rPr>
        <w:t>Ug nā aldā, bir Jesse tamırı bolur, ol xalıqnıñ bayrağı üčün turur; aña bütpütler izlep kelürler, hem anıñ ornu şanlı bolur. Hem nā aldā, Rab öz qoluñ ikkinči qatar köterip, xalqınıñ qalğan qaldığın qaytarıp alır; Assuriyadan, Mısırdan, Patrostan, Kuştan, Elamdan, Şinardan, Hamattan hem deñiz arallarından. Hem ul millätlär üčün bir bayraq tikär, İsrailniñ quvılğanların cıyar, Yahudanıñ tarqalğanların yerniñ töt bürçeginden birgä cıyar. Efrayimniñ hasäde dä ketär, Yahudanıñ doşmanları dä qırılır: Efrayim Yahudağa hasäd qılmaz, Yahuda dä Efrayimni incidmäs. Läkin alar könbatışqa taba filistlärniñ yelkäläre üstinä uçarlar; könçığış xalqın birgä talarlar; Edom belän Moabqa qulların uzatırlar; hem Ammon oğulları alarğa buysunarlar. Isaiah 11:10–14.</w:t>
      </w:r>
    </w:p>
    <w:p>
      <w:pPr>
        <w:pStyle w:val="ArticleBody"/>
        <w:jc w:val="left"/>
      </w:pPr>
      <w:r>
        <w:rPr>
          <w:rFonts w:ascii="Nirmala UI" w:hAnsi="Nirmala UI" w:eastAsia="Nirmala UI" w:cs="Nirmala UI"/>
        </w:rPr>
        <w:t>आयास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अभिव्यक्तिद्वारा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खण्डको</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दशभन्दा</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भविष्यवाणीमूलक</w:t>
      </w:r>
      <w:r>
        <w:rPr>
          <w:rFonts w:ascii="Times New Roman" w:hAnsi="Times New Roman" w:eastAsia="Times New Roman" w:cs="Times New Roman"/>
        </w:rPr>
        <w:t xml:space="preserve"> </w:t>
      </w:r>
      <w:r>
        <w:rPr>
          <w:rFonts w:ascii="Nirmala UI" w:hAnsi="Nirmala UI" w:eastAsia="Nirmala UI" w:cs="Nirmala UI"/>
        </w:rPr>
        <w:t>आख्यानलाई</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सन्दर्भसम्म</w:t>
      </w:r>
      <w:r>
        <w:rPr>
          <w:rFonts w:ascii="Times New Roman" w:hAnsi="Times New Roman" w:eastAsia="Times New Roman" w:cs="Times New Roman"/>
        </w:rPr>
        <w:t xml:space="preserve"> </w:t>
      </w:r>
      <w:r>
        <w:rPr>
          <w:rFonts w:ascii="Nirmala UI" w:hAnsi="Nirmala UI" w:eastAsia="Nirmala UI" w:cs="Nirmala UI"/>
        </w:rPr>
        <w:t>पछ्याउँछौँ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एकमा</w:t>
      </w:r>
      <w:r>
        <w:rPr>
          <w:rFonts w:ascii="Times New Roman" w:hAnsi="Times New Roman" w:eastAsia="Times New Roman" w:cs="Times New Roman"/>
        </w:rPr>
        <w:t xml:space="preserve"> </w:t>
      </w:r>
      <w:r>
        <w:rPr>
          <w:rFonts w:ascii="Nirmala UI" w:hAnsi="Nirmala UI" w:eastAsia="Nirmala UI" w:cs="Nirmala UI"/>
        </w:rPr>
        <w:t>पुग्छौँ।</w:t>
      </w:r>
    </w:p>
    <w:p>
      <w:pPr>
        <w:pStyle w:val="ArticleScripture"/>
        <w:jc w:val="left"/>
      </w:pPr>
      <w:r>
        <w:rPr>
          <w:rFonts w:ascii="Times New Roman" w:hAnsi="Times New Roman" w:eastAsia="Times New Roman" w:cs="Times New Roman"/>
        </w:rPr>
        <w:t>Ay de los que dictan decretos injustos y prescriben opresión. Isaías 10:1.</w:t>
      </w:r>
    </w:p>
    <w:p>
      <w:pPr>
        <w:pStyle w:val="ArticleBody"/>
        <w:jc w:val="left"/>
      </w:pPr>
      <w:r>
        <w:rPr>
          <w:rFonts w:ascii="Times New Roman" w:hAnsi="Times New Roman" w:eastAsia="Times New Roman" w:cs="Times New Roman"/>
        </w:rPr>
        <w:t>Gyedua White kyerɛkyerɛ saa nkyekyɛm yi mu “mmara a ɛnteɛ” no sɛ ɛyɛ Kwasida mmara a ɛreba ntɛm no:</w:t>
      </w:r>
    </w:p>
    <w:p>
      <w:pPr>
        <w:pStyle w:val="ArticleScripture"/>
        <w:jc w:val="left"/>
      </w:pPr>
      <w:r>
        <w:rPr>
          <w:rFonts w:ascii="Times New Roman" w:hAnsi="Times New Roman" w:eastAsia="Times New Roman" w:cs="Times New Roman"/>
        </w:rPr>
        <w:t>«Έχει στηθεί ένα ειδωλολατρικό σάββατο, καθώς η χρυσή εικόνα στήθηκε στις πεδιάδες Δουρά. Και καθώς ο Ναβουχοδονόσορ, ο βασιλιάς της Βαβυλώνας, εξέδωσε διάταγμα ότι όλοι όσοι δεν θα προσκυνούσαν και δεν θα λάτρευαν αυτή την εικόνα έπρεπε να θανατωθούν, έτσι θα εκδοθεί διακήρυξη ότι όλοι όσοι δεν θα σέβονται τον θεσμό της Κυριακής θα τιμωρούνται με φυλάκιση και θάνατο. Έτσι το Σάββατο του Κυρίου καταπατείται. Αλλά ο Κύριος έχει δηλώσει: “Ουαί εις εκείνους που νομοθετούν άδικα διατάγματα και καταγράφουν θλίψη την οποία έχουν προστάξει” [Ησαΐας 10:1]. [Σοφονίας 1:14–18]» Manuscript Releases, τόμος 14, 92.</w:t>
      </w:r>
    </w:p>
    <w:p>
      <w:pPr>
        <w:pStyle w:val="ArticleBody"/>
        <w:jc w:val="left"/>
      </w:pPr>
      <w:r>
        <w:rPr>
          <w:rFonts w:ascii="Times New Roman" w:hAnsi="Times New Roman" w:eastAsia="Times New Roman" w:cs="Times New Roman"/>
        </w:rPr>
        <w:t>خۆداوند لە چوارچێوەی کۆکردنەوەی گەلی خۆی بۆ جارێکی دووەمدا، ئەم بارودۆخە لە مێژووی قەیرانی نزیکبوونەوەی یاسای یەکشەممەدا دانراوە؛ چونکە لە ئایەتی دوازدەی بەشی دەیەمدا، ئیشایا باس لەوە دەکات کە خۆداوند پێش ئەوەی حوکمی جێبەجێکارانەی خۆی لەسەر فەرمانی نادادپەروەرانە بێنێت، کە ئەویش یاسای یەکشەممەیە، کارێک لە ناو گەلی خۆیدا تەواو دەکات.</w:t>
      </w:r>
    </w:p>
    <w:p>
      <w:pPr>
        <w:pStyle w:val="ArticleScripture"/>
        <w:jc w:val="left"/>
      </w:pPr>
      <w:r>
        <w:rPr>
          <w:rFonts w:ascii="Times New Roman" w:hAnsi="Times New Roman" w:eastAsia="Times New Roman" w:cs="Times New Roman"/>
        </w:rPr>
        <w:t>Айал ҕэмэ буоллаҕына, Айыы Тойон Сион хайата үрдүгэр уонна Иерусалимга Бэйэтин бүтүн үлэтин толордоҕуна, Ассирия хаанын күүстээх сүрэҕин үөскэтин уонна үрдүк көрүүтүн маҕтаныытын мин хатыырбын. Исаия 10:12.</w:t>
      </w:r>
    </w:p>
    <w:p>
      <w:pPr>
        <w:pStyle w:val="ArticleBody"/>
        <w:jc w:val="left"/>
      </w:pPr>
      <w:r>
        <w:rPr>
          <w:rFonts w:ascii="Times New Roman" w:hAnsi="Times New Roman" w:eastAsia="Times New Roman" w:cs="Times New Roman"/>
        </w:rPr>
        <w:t>«Սիոնի և Երուսաղեմի վրա գործը», որ Տերը «կատարում է» նախքան կիրակնօրյա օրենքի ժամանակ պապականության պատժի սկիզբը, հարյուր քառասունչորս հազարի կնքումն է։ Եզեկիելի գրքի իններորդ գլխում գրագրի թանաքամանով մարդը անցնում է Երուսաղեմի միջով՝ նշան դնելով նրանց վրա, «որոնք հեծում ու ողբում են երկրի մեջ» և եկեղեցում կատարվող պղծությունների համար։ Այդ գործը ներառում է նաև Տիրոջ կողմից Իսրայելի վտարանդիներին երկրորդ անգամ ի մի հավաքելու ընթացքը։ Նա նրանց հավաքում է երկրի չորս ծագերից, իսկ «երկրի չորս ծագերը» ներկայացված են ութ աշխարհագրական տարածքներով։ Ութը գազանի պատկերի փորձության ընթացքի խորհրդանիշն է, և այդպիսով ցույց է տալիս, որ նրանց վերջնական հավաքումը, ովքեր պիտի լինեին դրոշ, տեղի է ունենում այն ժամանակահատվածում, երբ երկրի վրա իրագործվում է գազանի պատկերի փորձությունը։</w:t>
      </w:r>
    </w:p>
    <w:p>
      <w:pPr>
        <w:pStyle w:val="ArticleBody"/>
        <w:jc w:val="left"/>
      </w:pPr>
      <w:r>
        <w:rPr>
          <w:rFonts w:ascii="Times New Roman" w:hAnsi="Times New Roman" w:eastAsia="Times New Roman" w:cs="Times New Roman"/>
        </w:rPr>
        <w:t>«</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ይሁዳን</w:t>
      </w:r>
      <w:r>
        <w:rPr>
          <w:rFonts w:ascii="Times New Roman" w:hAnsi="Times New Roman" w:eastAsia="Times New Roman" w:cs="Times New Roman"/>
        </w:rPr>
        <w:t xml:space="preserve"> «</w:t>
      </w:r>
      <w:r>
        <w:rPr>
          <w:rFonts w:ascii="Ebrima" w:hAnsi="Ebrima" w:eastAsia="Ebrima" w:cs="Ebrima"/>
        </w:rPr>
        <w:t>ያልቀናበት፣</w:t>
      </w:r>
      <w:r>
        <w:rPr>
          <w:rFonts w:ascii="Times New Roman" w:hAnsi="Times New Roman" w:eastAsia="Times New Roman" w:cs="Times New Roman"/>
        </w:rPr>
        <w:t xml:space="preserve"> </w:t>
      </w:r>
      <w:r>
        <w:rPr>
          <w:rFonts w:ascii="Ebrima" w:hAnsi="Ebrima" w:eastAsia="Ebrima" w:cs="Ebrima"/>
        </w:rPr>
        <w:t>ይሁዳም</w:t>
      </w:r>
      <w:r>
        <w:rPr>
          <w:rFonts w:ascii="Times New Roman" w:hAnsi="Times New Roman" w:eastAsia="Times New Roman" w:cs="Times New Roman"/>
        </w:rPr>
        <w:t>» «</w:t>
      </w:r>
      <w:r>
        <w:rPr>
          <w:rFonts w:ascii="Ebrima" w:hAnsi="Ebrima" w:eastAsia="Ebrima" w:cs="Ebrima"/>
        </w:rPr>
        <w:t>ኤፍሬምን</w:t>
      </w:r>
      <w:r>
        <w:rPr>
          <w:rFonts w:ascii="Times New Roman" w:hAnsi="Times New Roman" w:eastAsia="Times New Roman" w:cs="Times New Roman"/>
        </w:rPr>
        <w:t xml:space="preserve"> </w:t>
      </w:r>
      <w:r>
        <w:rPr>
          <w:rFonts w:ascii="Ebrima" w:hAnsi="Ebrima" w:eastAsia="Ebrima" w:cs="Ebrima"/>
        </w:rPr>
        <w:t>ያላስጨነቀበት</w:t>
      </w:r>
      <w:r>
        <w:rPr>
          <w:rFonts w:ascii="Times New Roman" w:hAnsi="Times New Roman" w:eastAsia="Times New Roman" w:cs="Times New Roman"/>
        </w:rPr>
        <w:t xml:space="preserve">» </w:t>
      </w:r>
      <w:r>
        <w:rPr>
          <w:rFonts w:ascii="Ebrima" w:hAnsi="Ebrima" w:eastAsia="Ebrima" w:cs="Ebrima"/>
        </w:rPr>
        <w:t>በተባለው</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ጠላቶች</w:t>
      </w:r>
      <w:r>
        <w:rPr>
          <w:rFonts w:ascii="Times New Roman" w:hAnsi="Times New Roman" w:eastAsia="Times New Roman" w:cs="Times New Roman"/>
        </w:rPr>
        <w:t xml:space="preserve"> </w:t>
      </w:r>
      <w:r>
        <w:rPr>
          <w:rFonts w:ascii="Ebrima" w:hAnsi="Ebrima" w:eastAsia="Ebrima" w:cs="Ebrima"/>
        </w:rPr>
        <w:t>በሚቈረጡበት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ይፈጸማል።</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በይሁዳ</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የቀድሞው</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ምኵራብ፣</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የፌዘኞች</w:t>
      </w:r>
      <w:r>
        <w:rPr>
          <w:rFonts w:ascii="Times New Roman" w:hAnsi="Times New Roman" w:eastAsia="Times New Roman" w:cs="Times New Roman"/>
        </w:rPr>
        <w:t xml:space="preserve"> </w:t>
      </w:r>
      <w:r>
        <w:rPr>
          <w:rFonts w:ascii="Ebrima" w:hAnsi="Ebrima" w:eastAsia="Ebrima" w:cs="Ebrima"/>
        </w:rPr>
        <w:t>ጉባኤ፣</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በሚለራይት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ፕሮቴስታንቶች፣</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አይሁድ፣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ይቈረጣሉ</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ኤርምያስ</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በሚወክልበት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ለመናስ</w:t>
      </w:r>
      <w:r>
        <w:rPr>
          <w:rFonts w:ascii="Times New Roman" w:hAnsi="Times New Roman" w:eastAsia="Times New Roman" w:cs="Times New Roman"/>
        </w:rPr>
        <w:t xml:space="preserve"> </w:t>
      </w:r>
      <w:r>
        <w:rPr>
          <w:rFonts w:ascii="Ebrima" w:hAnsi="Ebrima" w:eastAsia="Ebrima" w:cs="Ebrima"/>
        </w:rPr>
        <w:t>ቢመርጡ</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መመለስ</w:t>
      </w:r>
      <w:r>
        <w:rPr>
          <w:rFonts w:ascii="Times New Roman" w:hAnsi="Times New Roman" w:eastAsia="Times New Roman" w:cs="Times New Roman"/>
        </w:rPr>
        <w:t xml:space="preserve"> </w:t>
      </w:r>
      <w:r>
        <w:rPr>
          <w:rFonts w:ascii="Ebrima" w:hAnsi="Ebrima" w:eastAsia="Ebrima" w:cs="Ebrima"/>
        </w:rPr>
        <w:t>ቢችሉም፣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ፌዘኞች</w:t>
      </w:r>
      <w:r>
        <w:rPr>
          <w:rFonts w:ascii="Times New Roman" w:hAnsi="Times New Roman" w:eastAsia="Times New Roman" w:cs="Times New Roman"/>
        </w:rPr>
        <w:t xml:space="preserve"> </w:t>
      </w:r>
      <w:r>
        <w:rPr>
          <w:rFonts w:ascii="Ebrima" w:hAnsi="Ebrima" w:eastAsia="Ebrima" w:cs="Ebrima"/>
        </w:rPr>
        <w:t>ጉባኤ</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እንዳይመለስ</w:t>
      </w:r>
      <w:r>
        <w:rPr>
          <w:rFonts w:ascii="Times New Roman" w:hAnsi="Times New Roman" w:eastAsia="Times New Roman" w:cs="Times New Roman"/>
        </w:rPr>
        <w:t xml:space="preserve"> </w:t>
      </w:r>
      <w:r>
        <w:rPr>
          <w:rFonts w:ascii="Ebrima" w:hAnsi="Ebrima" w:eastAsia="Ebrima" w:cs="Ebrima"/>
        </w:rPr>
        <w:t>ተነግሮት</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18 wiye 2020 jahru ñaari bi Yàlla di dajale ay nitam yu mujj yi ab yoon bu ñaareel ba ci yoonu dimaas bi. Mu ngi leen di dajale ci àddina si bépp, ci jamono jooju nga xam ne mooy jeexal liggéeyam bépp ci Yudaa ak Yerusalem. Ci waxtu woowu guy màndargaale, nit yi Yàlla yi mujj yi dinañu ñàkk a feeñ, waaye teewul dinañu jànkoonte ak benn booloo bu ñett wàll yu taxaw ci seen liggéey.</w:t>
      </w:r>
    </w:p>
    <w:p>
      <w:pPr>
        <w:pStyle w:val="ArticleBody"/>
        <w:jc w:val="left"/>
      </w:pPr>
      <w:r>
        <w:rPr>
          <w:rFonts w:ascii="Times New Roman" w:hAnsi="Times New Roman" w:eastAsia="Times New Roman" w:cs="Times New Roman"/>
        </w:rPr>
        <w:t>كاتوليك‌باوری، وحشِ اتحادیهٔ سه‌گانه است، و یکی از دختران او طبقه‌ای است که خواهر وایت آن را کلیسای اسمی معرفی می‌کند. آنان نبیِ کاذب را نمایندگی می‌کنند. اَدونتیست‌های لائودیکیه‌ایِ اسمی، که به‌وسیلهٔ یهودا نمایانده شده‌اند، در این بازنمود اژدها هستند. شورشِ سال 1863 به‌وسیلهٔ شورشِ اسرائیلِ باستان در نخستین قادش نمونه‌وار گردید، آنگاه که ایشان برگزیدند که پیام یوشع و کالیب را رد کنند و به مصر بازگردند. مصر نمادی از اژدها است.</w:t>
      </w:r>
    </w:p>
    <w:p>
      <w:pPr>
        <w:pStyle w:val="ArticleScripture"/>
        <w:jc w:val="left"/>
      </w:pPr>
      <w:r>
        <w:rPr>
          <w:rFonts w:ascii="Times New Roman" w:hAnsi="Times New Roman" w:eastAsia="Times New Roman" w:cs="Times New Roman"/>
        </w:rPr>
        <w:t>نادمي لقرّحَن، ميصر ألّذي حَكيم فِرعون يَه بَرڠِه وحي نان لَوانِه، دان لَوانِه سَڠُلُه ميصر: كاتاكَنله، دان بيلڠ، دميكيَن فِرمان توهن الله؛ سَسُڠڬوهڽ، اَكو مَلَوان اَڠكاو، فِرعون راجا ميصر، اُولار بَسار يڠ بِرَبَر دي تَڠَه-تَڠَه سوڠَي-سوڠَيڽ، يڠ تَلَه بَركاتا، “سوڠَي‌كو اَداله كَپُوڽاءن‌كو سَنديري، دان اَكو تَلَه مَجاديكَنڽ باڬي ديري‌كو سَنديري.” حزقيال 29:2, 3.</w:t>
      </w:r>
    </w:p>
    <w:p>
      <w:pPr>
        <w:pStyle w:val="ArticleBody"/>
        <w:jc w:val="left"/>
      </w:pPr>
      <w:r>
        <w:rPr>
          <w:rFonts w:ascii="Times New Roman" w:hAnsi="Times New Roman" w:eastAsia="Times New Roman" w:cs="Times New Roman"/>
        </w:rPr>
        <w:t>La rebelión en Cades representó la décima prueba en un proceso de prueba que trajo como resultado el rechazo y la muerte del pueblo escogido que había sido sacado de Egipto, y tipificó la prueba final de un proceso de prueba que fue traído sobre el adventismo millerita filadelfiano el 22 de octubre de 1844 y que concluyó con la rebelión de 1863. En el mismo fin de la historia del antiguo Israel, los judíos “gritaron: ‘¡Fuera con él, fuera con él, crucifícale!’ Pilato les dice: ‘¿He de crucificar a vuestro Rey?’ Respondieron los principales sacerdotes: ‘No tenemos más rey que César.’” En la primera rebelión y en la última rebelión, el antiguo pueblo del pacto escogió identificarse con un símbolo del dragón (Egipto y la Roma pagana) como su rey.</w:t>
      </w:r>
    </w:p>
    <w:p>
      <w:pPr>
        <w:pStyle w:val="ArticleBody"/>
        <w:jc w:val="left"/>
      </w:pP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ယုဒ၏ရန်ဘက်များ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ဖြတ်တောက်ခံရ</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တည်ထောင်ထားခဲ့သည်။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ကျန်ရှိသောအရာမှာ</w:t>
      </w:r>
      <w:r>
        <w:rPr>
          <w:rFonts w:ascii="Times New Roman" w:hAnsi="Times New Roman" w:eastAsia="Times New Roman" w:cs="Times New Roman"/>
        </w:rPr>
        <w:t xml:space="preserve"> </w:t>
      </w:r>
      <w:r>
        <w:rPr>
          <w:rFonts w:ascii="Myanmar Text" w:hAnsi="Myanmar Text" w:eastAsia="Myanmar Text" w:cs="Myanmar Text"/>
        </w:rPr>
        <w:t>ပဋိညာဉ်၏</w:t>
      </w:r>
      <w:r>
        <w:rPr>
          <w:rFonts w:ascii="Times New Roman" w:hAnsi="Times New Roman" w:eastAsia="Times New Roman" w:cs="Times New Roman"/>
        </w:rPr>
        <w:t xml:space="preserve"> </w:t>
      </w:r>
      <w:r>
        <w:rPr>
          <w:rFonts w:ascii="Myanmar Text" w:hAnsi="Myanmar Text" w:eastAsia="Myanmar Text" w:cs="Myanmar Text"/>
        </w:rPr>
        <w:t>သတင်းဆောင်တော်သည်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ဗိမာန်တော်သို့</w:t>
      </w:r>
      <w:r>
        <w:rPr>
          <w:rFonts w:ascii="Times New Roman" w:hAnsi="Times New Roman" w:eastAsia="Times New Roman" w:cs="Times New Roman"/>
        </w:rPr>
        <w:t xml:space="preserve"> </w:t>
      </w:r>
      <w:r>
        <w:rPr>
          <w:rFonts w:ascii="Myanmar Text" w:hAnsi="Myanmar Text" w:eastAsia="Myanmar Text" w:cs="Myanmar Text"/>
        </w:rPr>
        <w:t>ချက်ချင်းကြွလာမည့်အမှုမတိုင်မီ၊</w:t>
      </w:r>
      <w:r>
        <w:rPr>
          <w:rFonts w:ascii="Times New Roman" w:hAnsi="Times New Roman" w:eastAsia="Times New Roman" w:cs="Times New Roman"/>
        </w:rPr>
        <w:t xml:space="preserve"> </w:t>
      </w:r>
      <w:r>
        <w:rPr>
          <w:rFonts w:ascii="Myanmar Text" w:hAnsi="Myanmar Text" w:eastAsia="Myanmar Text" w:cs="Myanmar Text"/>
        </w:rPr>
        <w:t>ဗိမာန်တော်ကို</w:t>
      </w:r>
      <w:r>
        <w:rPr>
          <w:rFonts w:ascii="Times New Roman" w:hAnsi="Times New Roman" w:eastAsia="Times New Roman" w:cs="Times New Roman"/>
        </w:rPr>
        <w:t xml:space="preserve"> </w:t>
      </w:r>
      <w:r>
        <w:rPr>
          <w:rFonts w:ascii="Myanmar Text" w:hAnsi="Myanmar Text" w:eastAsia="Myanmar Text" w:cs="Myanmar Text"/>
        </w:rPr>
        <w:t>သန့်စင်စေရန်သာ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မီလာရိုက်သမိုင်း၏</w:t>
      </w:r>
      <w:r>
        <w:rPr>
          <w:rFonts w:ascii="Times New Roman" w:hAnsi="Times New Roman" w:eastAsia="Times New Roman" w:cs="Times New Roman"/>
        </w:rPr>
        <w:t xml:space="preserve"> </w:t>
      </w:r>
      <w:r>
        <w:rPr>
          <w:rFonts w:ascii="Myanmar Text" w:hAnsi="Myanmar Text" w:eastAsia="Myanmar Text" w:cs="Myanmar Text"/>
        </w:rPr>
        <w:t>ဗိမာန်တော်သည်</w:t>
      </w:r>
      <w:r>
        <w:rPr>
          <w:rFonts w:ascii="Times New Roman" w:hAnsi="Times New Roman" w:eastAsia="Times New Roman" w:cs="Times New Roman"/>
        </w:rPr>
        <w:t xml:space="preserve"> </w:t>
      </w:r>
      <w:r>
        <w:rPr>
          <w:rFonts w:ascii="Myanmar Text" w:hAnsi="Myanmar Text" w:eastAsia="Myanmar Text" w:cs="Myanmar Text"/>
        </w:rPr>
        <w:t>၁၇၉၈</w:t>
      </w:r>
      <w:r>
        <w:rPr>
          <w:rFonts w:ascii="Times New Roman" w:hAnsi="Times New Roman" w:eastAsia="Times New Roman" w:cs="Times New Roman"/>
        </w:rPr>
        <w:t xml:space="preserve"> </w:t>
      </w:r>
      <w:r>
        <w:rPr>
          <w:rFonts w:ascii="Myanmar Text" w:hAnsi="Myanmar Text" w:eastAsia="Myanmar Text" w:cs="Myanmar Text"/>
        </w:rPr>
        <w:t>ခုနှစ်မှ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ခုနှစ်တိုင်အောင်</w:t>
      </w:r>
      <w:r>
        <w:rPr>
          <w:rFonts w:ascii="Times New Roman" w:hAnsi="Times New Roman" w:eastAsia="Times New Roman" w:cs="Times New Roman"/>
        </w:rPr>
        <w:t xml:space="preserve"> </w:t>
      </w:r>
      <w:r>
        <w:rPr>
          <w:rFonts w:ascii="Myanmar Text" w:hAnsi="Myanmar Text" w:eastAsia="Myanmar Text" w:cs="Myanmar Text"/>
        </w:rPr>
        <w:t>လေးဆယ့်ခြောက်နှစ်အတွင်း</w:t>
      </w:r>
      <w:r>
        <w:rPr>
          <w:rFonts w:ascii="Times New Roman" w:hAnsi="Times New Roman" w:eastAsia="Times New Roman" w:cs="Times New Roman"/>
        </w:rPr>
        <w:t xml:space="preserve"> </w:t>
      </w:r>
      <w:r>
        <w:rPr>
          <w:rFonts w:ascii="Myanmar Text" w:hAnsi="Myanmar Text" w:eastAsia="Myanmar Text" w:cs="Myanmar Text"/>
        </w:rPr>
        <w:t>တည်ဆောက်ခံရ</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ဧပြီ</w:t>
      </w:r>
      <w:r>
        <w:rPr>
          <w:rFonts w:ascii="Times New Roman" w:hAnsi="Times New Roman" w:eastAsia="Times New Roman" w:cs="Times New Roman"/>
        </w:rPr>
        <w:t xml:space="preserve"> </w:t>
      </w:r>
      <w:r>
        <w:rPr>
          <w:rFonts w:ascii="Myanmar Text" w:hAnsi="Myanmar Text" w:eastAsia="Myanmar Text" w:cs="Myanmar Text"/>
        </w:rPr>
        <w:t>၁၉</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စိတ်ပျက်ဖွယ်ဖြစ်ရပ်တွင်</w:t>
      </w:r>
      <w:r>
        <w:rPr>
          <w:rFonts w:ascii="Times New Roman" w:hAnsi="Times New Roman" w:eastAsia="Times New Roman" w:cs="Times New Roman"/>
        </w:rPr>
        <w:t xml:space="preserve"> </w:t>
      </w:r>
      <w:r>
        <w:rPr>
          <w:rFonts w:ascii="Myanmar Text" w:hAnsi="Myanmar Text" w:eastAsia="Myanmar Text" w:cs="Myanmar Text"/>
        </w:rPr>
        <w:t>ပရိုတက်စတင့်များသည်</w:t>
      </w:r>
      <w:r>
        <w:rPr>
          <w:rFonts w:ascii="Times New Roman" w:hAnsi="Times New Roman" w:eastAsia="Times New Roman" w:cs="Times New Roman"/>
        </w:rPr>
        <w:t xml:space="preserve"> </w:t>
      </w:r>
      <w:r>
        <w:rPr>
          <w:rFonts w:ascii="Myanmar Text" w:hAnsi="Myanmar Text" w:eastAsia="Myanmar Text" w:cs="Myanmar Text"/>
        </w:rPr>
        <w:t>ဖြတ်တောက်ခံရပြီး</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တရားဇရပ်၊</w:t>
      </w:r>
      <w:r>
        <w:rPr>
          <w:rFonts w:ascii="Times New Roman" w:hAnsi="Times New Roman" w:eastAsia="Times New Roman" w:cs="Times New Roman"/>
        </w:rPr>
        <w:t xml:space="preserve"> </w:t>
      </w:r>
      <w:r>
        <w:rPr>
          <w:rFonts w:ascii="Myanmar Text" w:hAnsi="Myanmar Text" w:eastAsia="Myanmar Text" w:cs="Myanmar Text"/>
        </w:rPr>
        <w:t>ကဲ့ရဲ့သူများ၏</w:t>
      </w:r>
      <w:r>
        <w:rPr>
          <w:rFonts w:ascii="Times New Roman" w:hAnsi="Times New Roman" w:eastAsia="Times New Roman" w:cs="Times New Roman"/>
        </w:rPr>
        <w:t xml:space="preserve"> </w:t>
      </w:r>
      <w:r>
        <w:rPr>
          <w:rFonts w:ascii="Myanmar Text" w:hAnsi="Myanmar Text" w:eastAsia="Myanmar Text" w:cs="Myanmar Text"/>
        </w:rPr>
        <w:t>စည်းဝေးပွဲ၊</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သမီးတစ်ပါး</w:t>
      </w:r>
      <w:r>
        <w:rPr>
          <w:rFonts w:ascii="Times New Roman" w:hAnsi="Times New Roman" w:eastAsia="Times New Roman" w:cs="Times New Roman"/>
        </w:rPr>
        <w:t xml:space="preserve"> </w:t>
      </w:r>
      <w:r>
        <w:rPr>
          <w:rFonts w:ascii="Myanmar Text" w:hAnsi="Myanmar Text" w:eastAsia="Myanmar Text" w:cs="Myanmar Text"/>
        </w:rPr>
        <w:t>ဖြစ်သွားကြသည်။</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ရက်တိုင်အောင်၊</w:t>
      </w:r>
      <w:r>
        <w:rPr>
          <w:rFonts w:ascii="Times New Roman" w:hAnsi="Times New Roman" w:eastAsia="Times New Roman" w:cs="Times New Roman"/>
        </w:rPr>
        <w:t xml:space="preserve"> </w:t>
      </w:r>
      <w:r>
        <w:rPr>
          <w:rFonts w:ascii="Myanmar Text" w:hAnsi="Myanmar Text" w:eastAsia="Myanmar Text" w:cs="Myanmar Text"/>
        </w:rPr>
        <w:t>သစ္စာရှိသူများသည်</w:t>
      </w:r>
      <w:r>
        <w:rPr>
          <w:rFonts w:ascii="Times New Roman" w:hAnsi="Times New Roman" w:eastAsia="Times New Roman" w:cs="Times New Roman"/>
        </w:rPr>
        <w:t xml:space="preserve"> </w:t>
      </w:r>
      <w:r>
        <w:rPr>
          <w:rFonts w:ascii="Myanmar Text" w:hAnsi="Myanmar Text" w:eastAsia="Myanmar Text" w:cs="Myanmar Text"/>
        </w:rPr>
        <w:t>ခရစ်တော်နောက်သို့</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အလွန်သန့်ရှင်းရာဌာနထဲသို့</w:t>
      </w:r>
      <w:r>
        <w:rPr>
          <w:rFonts w:ascii="Times New Roman" w:hAnsi="Times New Roman" w:eastAsia="Times New Roman" w:cs="Times New Roman"/>
        </w:rPr>
        <w:t xml:space="preserve"> </w:t>
      </w:r>
      <w:r>
        <w:rPr>
          <w:rFonts w:ascii="Myanmar Text" w:hAnsi="Myanmar Text" w:eastAsia="Myanmar Text" w:cs="Myanmar Text"/>
        </w:rPr>
        <w:t>ဝင်ရောက်နိုင်စေရန်</w:t>
      </w:r>
      <w:r>
        <w:rPr>
          <w:rFonts w:ascii="Times New Roman" w:hAnsi="Times New Roman" w:eastAsia="Times New Roman" w:cs="Times New Roman"/>
        </w:rPr>
        <w:t xml:space="preserve"> </w:t>
      </w:r>
      <w:r>
        <w:rPr>
          <w:rFonts w:ascii="Myanmar Text" w:hAnsi="Myanmar Text" w:eastAsia="Myanmar Text" w:cs="Myanmar Text"/>
        </w:rPr>
        <w:t>အစောပိုင်း</w:t>
      </w:r>
      <w:r>
        <w:rPr>
          <w:rFonts w:ascii="Times New Roman" w:hAnsi="Times New Roman" w:eastAsia="Times New Roman" w:cs="Times New Roman"/>
        </w:rPr>
        <w:t xml:space="preserve"> </w:t>
      </w:r>
      <w:r>
        <w:rPr>
          <w:rFonts w:ascii="Myanmar Text" w:hAnsi="Myanmar Text" w:eastAsia="Myanmar Text" w:cs="Myanmar Text"/>
        </w:rPr>
        <w:t>သန့်စင်ခြင်းလုပ်ငန်းစဉ်တစ်ရပ်</w:t>
      </w:r>
      <w:r>
        <w:rPr>
          <w:rFonts w:ascii="Times New Roman" w:hAnsi="Times New Roman" w:eastAsia="Times New Roman" w:cs="Times New Roman"/>
        </w:rPr>
        <w:t xml:space="preserve"> </w:t>
      </w:r>
      <w:r>
        <w:rPr>
          <w:rFonts w:ascii="Myanmar Text" w:hAnsi="Myanmar Text" w:eastAsia="Myanmar Text" w:cs="Myanmar Text"/>
        </w:rPr>
        <w:t>ဖြစ်ပေါ်ခဲ့သည်၊</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ဘုရားဇာတိကို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လူဇာတိနှင့်</w:t>
      </w:r>
      <w:r>
        <w:rPr>
          <w:rFonts w:ascii="Times New Roman" w:hAnsi="Times New Roman" w:eastAsia="Times New Roman" w:cs="Times New Roman"/>
        </w:rPr>
        <w:t xml:space="preserve"> </w:t>
      </w:r>
      <w:r>
        <w:rPr>
          <w:rFonts w:ascii="Myanmar Text" w:hAnsi="Myanmar Text" w:eastAsia="Myanmar Text" w:cs="Myanmar Text"/>
        </w:rPr>
        <w:t>ပေါင်းစည်းခြင်း၏</w:t>
      </w:r>
      <w:r>
        <w:rPr>
          <w:rFonts w:ascii="Times New Roman" w:hAnsi="Times New Roman" w:eastAsia="Times New Roman" w:cs="Times New Roman"/>
        </w:rPr>
        <w:t xml:space="preserve"> </w:t>
      </w:r>
      <w:r>
        <w:rPr>
          <w:rFonts w:ascii="Myanmar Text" w:hAnsi="Myanmar Text" w:eastAsia="Myanmar Text" w:cs="Myanmar Text"/>
        </w:rPr>
        <w:t>အလုပ်ကို</w:t>
      </w:r>
      <w:r>
        <w:rPr>
          <w:rFonts w:ascii="Times New Roman" w:hAnsi="Times New Roman" w:eastAsia="Times New Roman" w:cs="Times New Roman"/>
        </w:rPr>
        <w:t xml:space="preserve"> </w:t>
      </w:r>
      <w:r>
        <w:rPr>
          <w:rFonts w:ascii="Myanmar Text" w:hAnsi="Myanmar Text" w:eastAsia="Myanmar Text" w:cs="Myanmar Text"/>
        </w:rPr>
        <w:t>ပြီးမြောက်စေနိုင်မည်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Историята на истинския протестантски рог, който е събран втори път тъкмо преди неправедния указ, за да бъде знаме, което Бог употребява, за да призове другото Си стадо да излезе от Вавилон, се развива в същия период, когато отстъпническите републикански и протестантски рога се съединяват, вършейки духовно блудство, и така стават една плът, или един храм, който е образът на звяра. Божият храм едновременно с това оформя образа на Христос.</w:t>
      </w:r>
    </w:p>
    <w:p>
      <w:pPr>
        <w:pStyle w:val="ArticleBody"/>
        <w:jc w:val="left"/>
      </w:pPr>
      <w:r>
        <w:rPr>
          <w:rFonts w:ascii="Times New Roman" w:hAnsi="Times New Roman" w:eastAsia="Times New Roman" w:cs="Times New Roman"/>
        </w:rPr>
        <w:t>Ari ñaawbi yuy topp, dinañu ci jëfandikoo ngir yokk sunu gëstu bii.</w:t>
      </w:r>
    </w:p>
    <w:p>
      <w:pPr>
        <w:pStyle w:val="ArticleScripture"/>
        <w:jc w:val="left"/>
      </w:pPr>
      <w:r>
        <w:rPr>
          <w:rFonts w:ascii="Times New Roman" w:hAnsi="Times New Roman" w:eastAsia="Times New Roman" w:cs="Times New Roman"/>
        </w:rPr>
        <w:t>ئەلدى يەرەمىياھقا پەرۋەردىگاردىن سۆز كېلىپ، مۇنداق دېيىلدى: «پەرۋەردىگارنىڭ ئۆيىنىڭ دەرۋازىسىدا تۇرغىن ۋە بۇ سۆزنى شۇ يەردە جاكارلاپ، مۇنداق دېگىن: ئەي پەرۋەردىگارغا سەجدە-ئىبادەت قىلىش ئۈچۈن بۇ دەرۋازىلاردىن كىرگۈچى بارلىق يەھۇدالار، پەرۋەردىگارنىڭ سۆزىنى ئاڭلاڭلار. ئىسرائىلنىڭ خۇداسى، قوشۇنلارنىڭ پەرۋەردىگارى مۇنداق دەيدۇ: يوللىرىڭلارنى ۋە قىلمىشلىرىڭلارنى تۈزىتىڭلار، شۇ چاغدا مەن سىلەرنى بۇ جايدا تۇرغۇزىدىغان بولىمەن. يالغان سۆزلەرگە ئىشىنىپ: “پەرۋەردىگارنىڭ ئىبادەتخانىسى، پەرۋەردىگارنىڭ ئىبادەتخانىسى، پەرۋەردىگارنىڭ ئىبادەتخانىسى مۇشۇدۇر”، دېمەڭلار. چۈنكى ئەگەر سىلەر يوللىرىڭلارنى ۋە قىلمىشلىرىڭلارنى ھەقىقەتەن تۈزەتسەڭلار؛ ئەگەر ئادەم بىلەن ئۇنىڭ قوشنىسى ئارىسىدا ئادالەتنى تولۇق ئىجرا قىلساڭلار؛ ئەگەر يات ئادەمگە، يېتىمگە ۋە تۇل خوتۇنغا زۇلۇم قىلمىساڭلار، بۇ جايدا گۇناھسىز قان تۆكمىسەڭلار، ئۆز زىيانىڭلارغا باشقا ئىلاھلارغا ئەگەشمەسەڭلار؛ ئۇنداقتا مەن سىلەرنى بۇ جايدا، ئاتا-بوۋىلىرىڭلارغا ئەبەد-ئاباد بەرگەن زېمىندا تۇرغۇزىدىغان بولىمەن. مانا، سىلەر پايدا بەرمەيدىغان يالغان سۆزلەرگە ئىشىنىۋاتىسىلەر. سىلەر ئوغرىلىق قىلىپ، ئادەم ئۆلتۈرۈپ، زىنا قىلىپ، يالغان قەسەم ئىچىپ، بائالغا خۇشبۇي ياقىپ، تونۇمايدىغان باشقا ئىلاھلارغا ئەگىشىپ؛ ئاندىن مېنىڭ نامىم بىلەن ئاتالغان بۇ ئۆيگە كېلىپ، ئالدىمدا تۇرۇپ: “بىز بۇ بارلىق يىرگىنچلىك ئىشلارنى قىلىش ئۈچۈن قۇتقۇزۇلدۇق”، دەمدۇق؟ مېنىڭ نامىم بىلەن ئاتالغان بۇ ئۆي سىلەرنىڭ نەزىرىڭلەردە بۇلاڭچىلارنىڭ ئۇۋىسىغا ئايلىنىپ قالدىمۇ؟ مانا، مەن ئۆزۈم بۇنى كۆردۈم، دەيدۇ پەرۋەردىگار.»</w:t>
      </w:r>
    </w:p>
    <w:p>
      <w:pPr>
        <w:pStyle w:val="ArticleScripture"/>
        <w:jc w:val="left"/>
      </w:pPr>
      <w:r>
        <w:rPr>
          <w:rFonts w:ascii="Times New Roman" w:hAnsi="Times New Roman" w:eastAsia="Times New Roman" w:cs="Times New Roman"/>
        </w:rPr>
        <w:t>Но идите ныне на место Моё, которое было в Силоме, где Я прежде положил имя Моё, и посмотрите, что Я сделал с ним за нечестие народа Моего Израиля. И ныне, за то, что вы делали все эти дела, говорит Господь, и Я говорил вам, вставая рано и говоря, но вы не слушали, и Я звал вас, но вы не отвечали, — потому Я поступлю с домом сим, над которым наречено имя Моё, на который вы уповаете, и с местом, которое Я дал вам и отцам вашим, так, как поступил с Силомом. И отвергну вас от лица Моего, как отверг всех братьев ваших, всё семя Ефремово. Посему не молись за народ сей и не возноси за них вопля и молитвы, и не ходатайствуй предо Мною, ибо Я не услышу тебя. Разве ты не видишь, что они делают в городах Иудеи и на улицах Иерусалима? Иеремия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نەوەد و حەوتەمەوە</dc:title>
  <dc:subject>دەربڕینی پێشبینییەکان: كۆكردنەوەی دووەمی مەسیح و ڕۆڵی ئیسلام لە کۆتایی‌زەماندا لە گێڕانەوەی مکاشفەدا</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