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vingt</w:t>
      </w:r>
    </w:p>
    <w:p>
      <w:pPr>
        <w:pStyle w:val="ArticleSubtitle"/>
        <w:jc w:val="left"/>
      </w:pP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مکاشفه</w:t>
      </w:r>
      <w:r>
        <w:rPr>
          <w:rFonts w:ascii="Arial" w:hAnsi="Arial" w:eastAsia="Arial" w:cs="Arial"/>
        </w:rPr>
        <w:t xml:space="preserve">: </w:t>
      </w:r>
      <w:r>
        <w:rPr>
          <w:rFonts w:ascii="Segoe UI" w:hAnsi="Segoe UI" w:eastAsia="Segoe UI" w:cs="Segoe UI"/>
        </w:rPr>
        <w:t>پرده</w:t>
      </w:r>
      <w:r>
        <w:rPr>
          <w:rFonts w:ascii="Arial" w:hAnsi="Arial" w:eastAsia="Arial" w:cs="Arial"/>
        </w:rPr>
        <w:t>‌</w:t>
      </w:r>
      <w:r>
        <w:rPr>
          <w:rFonts w:ascii="Segoe UI" w:hAnsi="Segoe UI" w:eastAsia="Segoe UI" w:cs="Segoe UI"/>
        </w:rPr>
        <w:t>برداری</w:t>
      </w:r>
      <w:r>
        <w:rPr>
          <w:rFonts w:ascii="Arial" w:hAnsi="Arial" w:eastAsia="Arial" w:cs="Arial"/>
        </w:rPr>
        <w:t xml:space="preserve"> </w:t>
      </w:r>
      <w:r>
        <w:rPr>
          <w:rFonts w:ascii="Segoe UI" w:hAnsi="Segoe UI" w:eastAsia="Segoe UI" w:cs="Segoe UI"/>
        </w:rPr>
        <w:t>از</w:t>
      </w:r>
      <w:r>
        <w:rPr>
          <w:rFonts w:ascii="Arial" w:hAnsi="Arial" w:eastAsia="Arial" w:cs="Arial"/>
        </w:rPr>
        <w:t xml:space="preserve"> </w:t>
      </w:r>
      <w:r>
        <w:rPr>
          <w:rFonts w:ascii="Segoe UI" w:hAnsi="Segoe UI" w:eastAsia="Segoe UI" w:cs="Segoe UI"/>
        </w:rPr>
        <w:t>تار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پود</w:t>
      </w:r>
      <w:r>
        <w:rPr>
          <w:rFonts w:ascii="Arial" w:hAnsi="Arial" w:eastAsia="Arial" w:cs="Arial"/>
        </w:rPr>
        <w:t xml:space="preserve"> </w:t>
      </w:r>
      <w:r>
        <w:rPr>
          <w:rFonts w:ascii="Segoe UI" w:hAnsi="Segoe UI" w:eastAsia="Segoe UI" w:cs="Segoe UI"/>
        </w:rPr>
        <w:t>نبویِ</w:t>
      </w:r>
      <w:r>
        <w:rPr>
          <w:rFonts w:ascii="Arial" w:hAnsi="Arial" w:eastAsia="Arial" w:cs="Arial"/>
        </w:rPr>
        <w:t xml:space="preserve"> </w:t>
      </w:r>
      <w:r>
        <w:rPr>
          <w:rFonts w:ascii="Segoe UI" w:hAnsi="Segoe UI" w:eastAsia="Segoe UI" w:cs="Segoe UI"/>
        </w:rPr>
        <w:t>برآمدن</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فروپاشیِ</w:t>
      </w:r>
      <w:r>
        <w:rPr>
          <w:rFonts w:ascii="Arial" w:hAnsi="Arial" w:eastAsia="Arial" w:cs="Arial"/>
        </w:rPr>
        <w:t xml:space="preserve"> </w:t>
      </w:r>
      <w:r>
        <w:rPr>
          <w:rFonts w:ascii="Segoe UI" w:hAnsi="Segoe UI" w:eastAsia="Segoe UI" w:cs="Segoe UI"/>
        </w:rPr>
        <w:t>پادشاهی</w:t>
      </w:r>
      <w:r>
        <w:rPr>
          <w:rFonts w:ascii="Arial" w:hAnsi="Arial" w:eastAsia="Arial" w:cs="Arial"/>
        </w:rPr>
        <w:t>‌</w:t>
      </w:r>
      <w:r>
        <w:rPr>
          <w:rFonts w:ascii="Segoe UI" w:hAnsi="Segoe UI" w:eastAsia="Segoe UI" w:cs="Segoe UI"/>
        </w:rPr>
        <w:t>ها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Apawma White chawnhnawh hian hrilhlawkna zirchiang tûr zirlâite chu ram rorêl hnung leh tlanthlakna hmanga entîr a nih tih a sawi ṭhîn.</w:t>
      </w:r>
    </w:p>
    <w:p>
      <w:pPr>
        <w:pStyle w:val="ArticleScripture"/>
        <w:jc w:val="left"/>
      </w:pPr>
      <w:r>
        <w:rPr>
          <w:rFonts w:ascii="Times New Roman" w:hAnsi="Times New Roman" w:eastAsia="Times New Roman" w:cs="Times New Roman"/>
        </w:rPr>
        <w:t>«Դանիէլի եւ Յայտնութեան գրքերուն մէջ յստակօրէն բացուած ազգերու վերելքէն ու անկումէն մենք պէտք է սորվինք, թէ որքան անարժէք է լոկ արտաքին եւ աշխարհիկ փառքը։ Բաբելոնը՝ իր ամբողջ զօրութեամբ եւ շքեղութեամբ, որպիսիին մեր աշխարհը այնուհետեւ այլեւս երբեք չտեսաւ,—զօրութիւն եւ շքեղութիւն, որոնք այն օրերու ժողովուրդին այնքան հաստատուն եւ տեւական կը թուէին,—որքան ամբողջապէս անցած է ու չքացած։ «Խոտի ծաղկին» պէս ան կորսուեցաւ։ Յակոբոս 1։10։ Այսպէս կորսուեցաւ Մարա-Պարսկական թագաւորութիւնը, եւ Յունաստանի ու Հռոմի թագաւորութիւնները։ Եւ այսպէս կը կորսուի ամէն բան, որուն հիմքը Աստուած չէ։ Միայն այն, ինչ որ միացած է Անոր նպատակի հետ եւ կ՛արտայայտէ Անոր բնաւորութիւնը, կրնայ յարատեւել։ Անոր սկզբունքներն են միակ հաստատուն բաները, զոր մեր աշխարհը կը ճանչնայ»։ Մարգարէներ եւ Թագաւորներ, 548։</w:t>
      </w:r>
    </w:p>
    <w:p>
      <w:pPr>
        <w:pStyle w:val="ArticleBody"/>
        <w:jc w:val="left"/>
      </w:pPr>
      <w:r>
        <w:rPr>
          <w:rFonts w:ascii="Times New Roman" w:hAnsi="Times New Roman" w:eastAsia="Times New Roman" w:cs="Times New Roman"/>
        </w:rPr>
        <w:t>کتاب‌های دانیال و مکاشفه، «برخاستن و فرو افتادن» پادشاهی‌هایی را که در آن‌ها به تصویر کشیده شده‌اند، به‌عنوان محور اصلی رویکردی صحیح به مطالعهٔ نبوت معرفی می‌کنند. سقوط بابل، به‌واسطهٔ سقوط بابلِ نمرود در پیدایش باب یازدهم، به‌صورت نمونه پیشین ترسیم شده است. سپس در دانیال باب پنجم، بابل بار دیگر سقوط می‌کند. همچنین تاریخ قدرت‌گیری پاپیّت در سال 538 و سقوط بعدی آن در 1798، نمونه‌ای از سقوط نهایی بابل نیز هست، زیرا قدرت پاپی از نظر نبوی همان بابل روحانی است. پاپیّت در 1798 سقوط کرد، و مکاشفه باب هجده سقوط نهایی آن را ترسیم می‌کند. در دانیال باب یازدهم، آیهٔ چهل و پنج، پاپیّت که در آنجا به‌عنوان پادشاه شمال معرفی شده است، به پایان خود می‌رسد و هیچ‌کس یاورش نخواهد بود. این امر در هنگام بسته شدنِ زمانِ آزمایش روی می‌دهد، زیرا آیهٔ چهل و پنج از باب یازدهم و آیهٔ یک از باب دوازدهم، یک تاریخ واحد را به تصویر می‌کشند.</w:t>
      </w:r>
    </w:p>
    <w:p>
      <w:pPr>
        <w:pStyle w:val="ArticleScripture"/>
        <w:jc w:val="left"/>
      </w:pPr>
      <w:r>
        <w:rPr>
          <w:rFonts w:ascii="Times New Roman" w:hAnsi="Times New Roman" w:eastAsia="Times New Roman" w:cs="Times New Roman"/>
        </w:rPr>
        <w:t>حەروەها چادری کۆشکی خۆی لەنێوان دەریاکاندا لەسەر شاخی پیرۆزی شکۆدار دادەنێت؛ بەڵام دەگاتە کۆتایی خۆی، و کەس یارمەتی ناداتێ. و لەو کاتەدا میکائیل هەڵدەستێت، ئەو سەرۆکی مەزنەی کە لەپێناوی منداڵانی گەلەکەت وەستاوە؛ و کاتی تەنگانەیەک دەبێت، وەک ئەوەی هەرگیز نەبووە لەوەی نەتەوە هەبووە هەتا ئەو کاتە: و لەو کاتەدا گەلەکەت ڕزگار دەکرێت، هەر یەکێک کە ناوی لە کتێبەکەدا نووسراو دەبینرێت. دانیال 11:45، 12:1.</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संरचित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चुकल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मनुष्यक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Times New Roman" w:hAnsi="Times New Roman" w:eastAsia="Times New Roman" w:cs="Times New Roman"/>
        </w:rPr>
        <w:t>Atsa, meten-an usad nga anghel, nga nagasiling, Nagbagsak, nagbagsak ang Babilonia, ang daku nga siyudad, kay ginpainom niya ang tanan nga mga nasyon sang bino sang kapungot sang iya pagpakighilawas. Pahayag 14:8.</w:t>
      </w:r>
    </w:p>
    <w:p>
      <w:pPr>
        <w:pStyle w:val="ArticleBody"/>
        <w:jc w:val="left"/>
      </w:pPr>
      <w:r>
        <w:rPr>
          <w:rFonts w:ascii="Microsoft Himalaya" w:hAnsi="Microsoft Himalaya" w:eastAsia="Microsoft Himalaya" w:cs="Microsoft Himalaya"/>
        </w:rPr>
        <w:t>བབི་ལོན་གྱི་ལྷུང་བ་སླར་ཡང་གཉིས་པའི་ཕོ་ཉའི་ནང་དུ་བསྐྱར་ཟློས་བྱས་པ་དེས།</w:t>
      </w:r>
      <w:r>
        <w:rPr>
          <w:rFonts w:ascii="Times New Roman" w:hAnsi="Times New Roman" w:eastAsia="Times New Roman" w:cs="Times New Roman"/>
        </w:rPr>
        <w:t xml:space="preserve"> </w:t>
      </w:r>
      <w:r>
        <w:rPr>
          <w:rFonts w:ascii="Microsoft Himalaya" w:hAnsi="Microsoft Himalaya" w:eastAsia="Microsoft Himalaya" w:cs="Microsoft Himalaya"/>
        </w:rPr>
        <w:t>གསུང་རབ་ཀྱི་ནང་ལུ་ཚིག་དང་ཚིག་ཚན་གྱི་ལྡབ་སྟོན་དེ་གཉིས་པའི་ཕོ་ཉ་དང་མཚན་གུང་གི་འབོད་སྒྲ་མཉམ་འབྲེལ་གྱི་ཕོ་ཉ་མཚོན་པའི་བརྡ་རྟགས་ཡིན་པར་ངོས་འཛིན་བྱེད་པའི་ལུང་བསྟན་གྱི་རྒྱུ་མཚན་སྦྱིན་ནོ།</w:t>
      </w:r>
      <w:r>
        <w:rPr>
          <w:rFonts w:ascii="Times New Roman" w:hAnsi="Times New Roman" w:eastAsia="Times New Roman" w:cs="Times New Roman"/>
        </w:rPr>
        <w:t xml:space="preserve"> </w:t>
      </w:r>
      <w:r>
        <w:rPr>
          <w:rFonts w:ascii="Microsoft Himalaya" w:hAnsi="Microsoft Himalaya" w:eastAsia="Microsoft Himalaya" w:cs="Microsoft Himalaya"/>
        </w:rPr>
        <w:t>དེ་དང་མཉམ་དུ།</w:t>
      </w:r>
      <w:r>
        <w:rPr>
          <w:rFonts w:ascii="Times New Roman" w:hAnsi="Times New Roman" w:eastAsia="Times New Roman" w:cs="Times New Roman"/>
        </w:rPr>
        <w:t xml:space="preserve"> </w:t>
      </w:r>
      <w:r>
        <w:rPr>
          <w:rFonts w:ascii="Microsoft Himalaya" w:hAnsi="Microsoft Himalaya" w:eastAsia="Microsoft Himalaya" w:cs="Microsoft Himalaya"/>
        </w:rPr>
        <w:t>སིས་ཊར་ཝཱའིཊ་གིས་ངོས་བཟུང་མཛད་པའི་རྩ་དོན་སྟེ།</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གྱི་སྦྱོང་བ་ནི་དཱ་ནི་ཨེལ་དང་མངོན་རྟོགས་ཀྱི་དེབ་ཚུ་ནང་མཚོན་པའི་རྒྱལ་ཁབ་ཚུའི་འཕེལ་བ་དང་ཉམས་པའི་གཞི་ཐོག་ཏུ་བསྟེན་དགོས་པ་དེ་ཡང་རྒྱབ་སྐྱོར་བྱེད་དོ།</w:t>
      </w:r>
      <w:r>
        <w:rPr>
          <w:rFonts w:ascii="Times New Roman" w:hAnsi="Times New Roman" w:eastAsia="Times New Roman" w:cs="Times New Roman"/>
        </w:rPr>
        <w:t xml:space="preserve"> </w:t>
      </w:r>
      <w:r>
        <w:rPr>
          <w:rFonts w:ascii="Microsoft Himalaya" w:hAnsi="Microsoft Himalaya" w:eastAsia="Microsoft Himalaya" w:cs="Microsoft Himalaya"/>
        </w:rPr>
        <w:t>དེས་བབི་ལོན་གྱི་ལྷུང་བ་རྟོགས་པར་བྱ་བའི་ཆེད་དུ།</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ལུང་བསྟན་སྦྱོང་མཁན་གྱིས་བབི་ལོན་གྱི་ལྷུང་བ་ཐམས་ཅད་</w:t>
      </w:r>
      <w:r>
        <w:rPr>
          <w:rFonts w:ascii="Times New Roman" w:hAnsi="Times New Roman" w:eastAsia="Times New Roman" w:cs="Times New Roman"/>
        </w:rPr>
        <w:t xml:space="preserve"> “line upon line,” </w:t>
      </w:r>
      <w:r>
        <w:rPr>
          <w:rFonts w:ascii="Microsoft Himalaya" w:hAnsi="Microsoft Himalaya" w:eastAsia="Microsoft Himalaya" w:cs="Microsoft Himalaya"/>
        </w:rPr>
        <w:t>ཞེས་པ་བཞིན་དུ་མཉམ་དུ་བསྡུས་ཏེ།</w:t>
      </w:r>
      <w:r>
        <w:rPr>
          <w:rFonts w:ascii="Times New Roman" w:hAnsi="Times New Roman" w:eastAsia="Times New Roman" w:cs="Times New Roman"/>
        </w:rPr>
        <w:t xml:space="preserve"> </w:t>
      </w:r>
      <w:r>
        <w:rPr>
          <w:rFonts w:ascii="Microsoft Himalaya" w:hAnsi="Microsoft Himalaya" w:eastAsia="Microsoft Himalaya" w:cs="Microsoft Himalaya"/>
        </w:rPr>
        <w:t>བབི་ལོན་གྱི་མཐའ་མའི་ལྷུང་བ་སྐོར་གྱི་ཡང་དག་པའི་ལུང་བསྟན་ཕོ་ཉ་གཞི་འཛུགས་དགོས་པའི་བསམ་ཚུལ་དེ་མཚོན་ནོ།</w:t>
      </w:r>
    </w:p>
    <w:p>
      <w:pPr>
        <w:pStyle w:val="ArticleBody"/>
        <w:jc w:val="left"/>
      </w:pPr>
      <w:r>
        <w:rPr>
          <w:rFonts w:ascii="Times New Roman" w:hAnsi="Times New Roman" w:eastAsia="Times New Roman" w:cs="Times New Roman"/>
        </w:rPr>
        <w:t>Бабилын йыжьыкәырадажәны аҩынтәраан аиҩбатәи ангел иҳәамҭаҿы, инықәыршәоуп аԥааимбаратә ԥҟара, уи аҟны иаарԥшу иахьатәи ақьырсиантә ҵабыргу ҩыџьа шаҳаҭцәа рҿаҳҵаала ишьақәыргылахоит ҳәа. Аҳәамҭа аҩныҵҟа Бабилын икаҳара аҩынтәраан аиқәырԥшра, ашәҟәы Аԥсхаҿы ианышьақәыргылоу аԥааимбаратә уснагӡатә ауп, уи «ҵыхәахәраҵәҟьа» ҳәа идыртәуп. Аԥырхага зқәым уи изыԥсаху уснагӡатә, «ҵыхәахәраҵәҟьагьы» акәу, еиуеиԥшым аԥааимбаратә цәаҳәақәа еидызкыло ахархәара ауп — «цәаҳәа ақәҿиарала, цәаҳәа ақәҿиарала». Аԥааимбарра зҵо аҵаҩы уи уснагӡатә ахархәара анаиҭо, уи «ҵыхәахәраҵәҟьатәи» «ҳәамҭагьы» шьақәыргылоит. Аԥархага зқәым уснагӡатә ахархәарала ишьақәыргылоу «ҵыхәахәраҵәҟьатәи» аҳәамҭа, анаҩс, аиҩбатәи ангел и аԥааимбаратә аҭоурыхқәеи Актәи ахәылбыҽха Аҳәареи еидҵаны ирылаҳәоуп. Уи аҩызаҵәҟьа иҟан актәи ангел и ҳаракәтра аҭоурых аҟны, насгьы убри аҩызаҵәҟьа иҟоуп иахьа, ахԥатәи ангел и ҳаракәтра аҭоурых аҟынгьы.</w:t>
      </w:r>
    </w:p>
    <w:p>
      <w:pPr>
        <w:pStyle w:val="ArticleBody"/>
        <w:jc w:val="left"/>
      </w:pPr>
      <w:r>
        <w:rPr>
          <w:rFonts w:ascii="Times New Roman" w:hAnsi="Times New Roman" w:eastAsia="Times New Roman" w:cs="Times New Roman"/>
        </w:rPr>
        <w:t>دەنیال پەرتووکییەکانی چوار و پێنج، هێڵی مێژوویی نوێنەرایەتی دەکەن کە سەرهەڵدان و دەستپێکی بابڵ دەگرێتەوە، کە لە پەرتووکی چواردا بە نەبوخەدناسر نوێنەرایەتی دەکرێت، و پاشان ڕووخانی و کۆتایی بابڵ، کە لە پەرتووکی پێنجدا بە بەلشەززار نوێنەرایەتی دەکرێت. پێکەوە یەک هێڵی پێشبینی دروست دەکەن. ئەو هێڵە پێشبینییەی کە لەو دوو پەرتووە بەرهەم دێت، دەبێت لەسەر دەنیال پەرتووکییەکانی یەک تا سێ دابنرێت، بۆ دامەزراندنی پەیامی بارانی دوا.</w:t>
      </w:r>
    </w:p>
    <w:p>
      <w:pPr>
        <w:pStyle w:val="ArticleBody"/>
        <w:jc w:val="left"/>
      </w:pP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ܠܡܦܠܬܗ</w:t>
      </w:r>
      <w:r>
        <w:rPr>
          <w:rFonts w:ascii="Times New Roman" w:hAnsi="Times New Roman" w:eastAsia="Times New Roman" w:cs="Times New Roman"/>
        </w:rPr>
        <w:t xml:space="preserve"> </w:t>
      </w:r>
      <w:r>
        <w:rPr>
          <w:rFonts w:ascii="Segoe UI Historic" w:hAnsi="Segoe UI Historic" w:eastAsia="Segoe UI Historic" w:cs="Segoe UI Historic"/>
        </w:rPr>
        <w:t>ܘܠܩܝܡܬܗ</w:t>
      </w:r>
      <w:r>
        <w:rPr>
          <w:rFonts w:ascii="Times New Roman" w:hAnsi="Times New Roman" w:eastAsia="Times New Roman" w:cs="Times New Roman"/>
        </w:rPr>
        <w:t xml:space="preserve"> </w:t>
      </w:r>
      <w:r>
        <w:rPr>
          <w:rFonts w:ascii="Segoe UI Historic" w:hAnsi="Segoe UI Historic" w:eastAsia="Segoe UI Historic" w:cs="Segoe UI Historic"/>
        </w:rPr>
        <w:t>ܕܢܒܘܟܕܢܨܪ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ܘܠܡܦܠܬܗ</w:t>
      </w:r>
      <w:r>
        <w:rPr>
          <w:rFonts w:ascii="Times New Roman" w:hAnsi="Times New Roman" w:eastAsia="Times New Roman" w:cs="Times New Roman"/>
        </w:rPr>
        <w:t xml:space="preserve"> </w:t>
      </w:r>
      <w:r>
        <w:rPr>
          <w:rFonts w:ascii="Segoe UI Historic" w:hAnsi="Segoe UI Historic" w:eastAsia="Segoe UI Historic" w:cs="Segoe UI Historic"/>
        </w:rPr>
        <w:t>ܘܠܐܒܕܢܗ</w:t>
      </w:r>
      <w:r>
        <w:rPr>
          <w:rFonts w:ascii="Times New Roman" w:hAnsi="Times New Roman" w:eastAsia="Times New Roman" w:cs="Times New Roman"/>
        </w:rPr>
        <w:t xml:space="preserve"> </w:t>
      </w:r>
      <w:r>
        <w:rPr>
          <w:rFonts w:ascii="Segoe UI Historic" w:hAnsi="Segoe UI Historic" w:eastAsia="Segoe UI Historic" w:cs="Segoe UI Historic"/>
        </w:rPr>
        <w:t>ܕܒܠܫܨܪ</w:t>
      </w:r>
      <w:r>
        <w:rPr>
          <w:rFonts w:ascii="Times New Roman" w:hAnsi="Times New Roman" w:eastAsia="Times New Roman" w:cs="Times New Roman"/>
        </w:rPr>
        <w:t xml:space="preserve">، </w:t>
      </w:r>
      <w:r>
        <w:rPr>
          <w:rFonts w:ascii="Segoe UI Historic" w:hAnsi="Segoe UI Historic" w:eastAsia="Segoe UI Historic" w:cs="Segoe UI Historic"/>
        </w:rPr>
        <w:t>ܘܒܗܕܐ</w:t>
      </w:r>
      <w:r>
        <w:rPr>
          <w:rFonts w:ascii="Times New Roman" w:hAnsi="Times New Roman" w:eastAsia="Times New Roman" w:cs="Times New Roman"/>
        </w:rPr>
        <w:t xml:space="preserve">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ܠܡܦܠܬܗ</w:t>
      </w:r>
      <w:r>
        <w:rPr>
          <w:rFonts w:ascii="Times New Roman" w:hAnsi="Times New Roman" w:eastAsia="Times New Roman" w:cs="Times New Roman"/>
        </w:rPr>
        <w:t xml:space="preserve"> </w:t>
      </w:r>
      <w:r>
        <w:rPr>
          <w:rFonts w:ascii="Segoe UI Historic" w:hAnsi="Segoe UI Historic" w:eastAsia="Segoe UI Historic" w:cs="Segoe UI Historic"/>
        </w:rPr>
        <w:t>ܕܒܒܠ</w:t>
      </w:r>
      <w:r>
        <w:rPr>
          <w:rFonts w:ascii="Times New Roman" w:hAnsi="Times New Roman" w:eastAsia="Times New Roman" w:cs="Times New Roman"/>
        </w:rPr>
        <w:t xml:space="preserve"> </w:t>
      </w:r>
      <w:r>
        <w:rPr>
          <w:rFonts w:ascii="Segoe UI Historic" w:hAnsi="Segoe UI Historic" w:eastAsia="Segoe UI Historic" w:cs="Segoe UI Historic"/>
        </w:rPr>
        <w:t>ܒܫܘܪܝܐ</w:t>
      </w:r>
      <w:r>
        <w:rPr>
          <w:rFonts w:ascii="Times New Roman" w:hAnsi="Times New Roman" w:eastAsia="Times New Roman" w:cs="Times New Roman"/>
        </w:rPr>
        <w:t xml:space="preserve"> </w:t>
      </w:r>
      <w:r>
        <w:rPr>
          <w:rFonts w:ascii="Segoe UI Historic" w:hAnsi="Segoe UI Historic" w:eastAsia="Segoe UI Historic" w:cs="Segoe UI Historic"/>
        </w:rPr>
        <w:t>ܘܒܚܪܬܐ</w:t>
      </w:r>
      <w:r>
        <w:rPr>
          <w:rFonts w:ascii="Times New Roman" w:hAnsi="Times New Roman" w:eastAsia="Times New Roman" w:cs="Times New Roman"/>
        </w:rPr>
        <w:t xml:space="preserve"> </w:t>
      </w:r>
      <w:r>
        <w:rPr>
          <w:rFonts w:ascii="Segoe UI Historic" w:hAnsi="Segoe UI Historic" w:eastAsia="Segoe UI Historic" w:cs="Segoe UI Historic"/>
        </w:rPr>
        <w:t>ܕܫܪܒܬܐ</w:t>
      </w:r>
      <w:r>
        <w:rPr>
          <w:rFonts w:ascii="Times New Roman" w:hAnsi="Times New Roman" w:eastAsia="Times New Roman" w:cs="Times New Roman"/>
        </w:rPr>
        <w:t xml:space="preserve">. </w:t>
      </w:r>
      <w:r>
        <w:rPr>
          <w:rFonts w:ascii="Segoe UI Historic" w:hAnsi="Segoe UI Historic" w:eastAsia="Segoe UI Historic" w:cs="Segoe UI Historic"/>
        </w:rPr>
        <w:t>ܫܪܒܬܐ</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ܕܐܬܒܪܝܬ</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ܡܬܬܟܣܐ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ܕܒܒܠ</w:t>
      </w:r>
      <w:r>
        <w:rPr>
          <w:rFonts w:ascii="Times New Roman" w:hAnsi="Times New Roman" w:eastAsia="Times New Roman" w:cs="Times New Roman"/>
        </w:rPr>
        <w:t xml:space="preserve"> </w:t>
      </w:r>
      <w:r>
        <w:rPr>
          <w:rFonts w:ascii="Segoe UI Historic" w:hAnsi="Segoe UI Historic" w:eastAsia="Segoe UI Historic" w:cs="Segoe UI Historic"/>
        </w:rPr>
        <w:t>ܢܦܠܐ</w:t>
      </w:r>
      <w:r>
        <w:rPr>
          <w:rFonts w:ascii="Times New Roman" w:hAnsi="Times New Roman" w:eastAsia="Times New Roman" w:cs="Times New Roman"/>
        </w:rPr>
        <w:t xml:space="preserve">، </w:t>
      </w:r>
      <w:r>
        <w:rPr>
          <w:rFonts w:ascii="Segoe UI Historic" w:hAnsi="Segoe UI Historic" w:eastAsia="Segoe UI Historic" w:cs="Segoe UI Historic"/>
        </w:rPr>
        <w:t>ܩܡܐ</w:t>
      </w:r>
      <w:r>
        <w:rPr>
          <w:rFonts w:ascii="Times New Roman" w:hAnsi="Times New Roman" w:eastAsia="Times New Roman" w:cs="Times New Roman"/>
        </w:rPr>
        <w:t xml:space="preserve">، </w:t>
      </w:r>
      <w:r>
        <w:rPr>
          <w:rFonts w:ascii="Segoe UI Historic" w:hAnsi="Segoe UI Historic" w:eastAsia="Segoe UI Historic" w:cs="Segoe UI Historic"/>
        </w:rPr>
        <w:t>ܘܗܝܕܝܢ</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ܢܦܠܐ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ܒܠܚܘܕܘܗܝ</w:t>
      </w:r>
      <w:r>
        <w:rPr>
          <w:rFonts w:ascii="Times New Roman" w:hAnsi="Times New Roman" w:eastAsia="Times New Roman" w:cs="Times New Roman"/>
        </w:rPr>
        <w:t xml:space="preserve"> </w:t>
      </w:r>
      <w:r>
        <w:rPr>
          <w:rFonts w:ascii="Segoe UI Historic" w:hAnsi="Segoe UI Historic" w:eastAsia="Segoe UI Historic" w:cs="Segoe UI Historic"/>
        </w:rPr>
        <w:t>ܡܚܘܐ</w:t>
      </w:r>
      <w:r>
        <w:rPr>
          <w:rFonts w:ascii="Times New Roman" w:hAnsi="Times New Roman" w:eastAsia="Times New Roman" w:cs="Times New Roman"/>
        </w:rPr>
        <w:t xml:space="preserve"> </w:t>
      </w:r>
      <w:r>
        <w:rPr>
          <w:rFonts w:ascii="Segoe UI Historic" w:hAnsi="Segoe UI Historic" w:eastAsia="Segoe UI Historic" w:cs="Segoe UI Historic"/>
        </w:rPr>
        <w:t>ܕܗܠܝܢ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ܡܝܬܠܝܢ</w:t>
      </w:r>
      <w:r>
        <w:rPr>
          <w:rFonts w:ascii="Times New Roman" w:hAnsi="Times New Roman" w:eastAsia="Times New Roman" w:cs="Times New Roman"/>
        </w:rPr>
        <w:t xml:space="preserve"> </w:t>
      </w:r>
      <w:r>
        <w:rPr>
          <w:rFonts w:ascii="Segoe UI Historic" w:hAnsi="Segoe UI Historic" w:eastAsia="Segoe UI Historic" w:cs="Segoe UI Historic"/>
        </w:rPr>
        <w:t>ܠܐܓܪܬܗ</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ܡܝܬܠܝܢ</w:t>
      </w:r>
      <w:r>
        <w:rPr>
          <w:rFonts w:ascii="Times New Roman" w:hAnsi="Times New Roman" w:eastAsia="Times New Roman" w:cs="Times New Roman"/>
        </w:rPr>
        <w:t xml:space="preserve"> </w:t>
      </w:r>
      <w:r>
        <w:rPr>
          <w:rFonts w:ascii="Segoe UI Historic" w:hAnsi="Segoe UI Historic" w:eastAsia="Segoe UI Historic" w:cs="Segoe UI Historic"/>
        </w:rPr>
        <w:t>ܠܬܫܥܝܬܗ</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ܕܒܓܠܝܢܐ</w:t>
      </w:r>
      <w:r>
        <w:rPr>
          <w:rFonts w:ascii="Times New Roman" w:hAnsi="Times New Roman" w:eastAsia="Times New Roman" w:cs="Times New Roman"/>
        </w:rPr>
        <w:t xml:space="preserve"> </w:t>
      </w:r>
      <w:r>
        <w:rPr>
          <w:rFonts w:ascii="Segoe UI Historic" w:hAnsi="Segoe UI Historic" w:eastAsia="Segoe UI Historic" w:cs="Segoe UI Historic"/>
        </w:rPr>
        <w:t>ܬܠܬܥܣܪ</w:t>
      </w:r>
      <w:r>
        <w:rPr>
          <w:rFonts w:ascii="Times New Roman" w:hAnsi="Times New Roman" w:eastAsia="Times New Roman" w:cs="Times New Roman"/>
        </w:rPr>
        <w:t xml:space="preserve">، </w:t>
      </w:r>
      <w:r>
        <w:rPr>
          <w:rFonts w:ascii="Segoe UI Historic" w:hAnsi="Segoe UI Historic" w:eastAsia="Segoe UI Historic" w:cs="Segoe UI Historic"/>
        </w:rPr>
        <w:t>ܘܒܗܕܐ</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ܐܓܪܬܗ</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ܘܩܪܝܬܐ</w:t>
      </w:r>
      <w:r>
        <w:rPr>
          <w:rFonts w:ascii="Times New Roman" w:hAnsi="Times New Roman" w:eastAsia="Times New Roman" w:cs="Times New Roman"/>
        </w:rPr>
        <w:t xml:space="preserve"> </w:t>
      </w:r>
      <w:r>
        <w:rPr>
          <w:rFonts w:ascii="Segoe UI Historic" w:hAnsi="Segoe UI Historic" w:eastAsia="Segoe UI Historic" w:cs="Segoe UI Historic"/>
        </w:rPr>
        <w:t>ܕܦܠܓܗ</w:t>
      </w:r>
      <w:r>
        <w:rPr>
          <w:rFonts w:ascii="Times New Roman" w:hAnsi="Times New Roman" w:eastAsia="Times New Roman" w:cs="Times New Roman"/>
        </w:rPr>
        <w:t xml:space="preserve"> </w:t>
      </w:r>
      <w:r>
        <w:rPr>
          <w:rFonts w:ascii="Segoe UI Historic" w:hAnsi="Segoe UI Historic" w:eastAsia="Segoe UI Historic" w:cs="Segoe UI Historic"/>
        </w:rPr>
        <w:t>ܠܠܝܐ</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ܙܒ</w:t>
      </w:r>
      <w:r>
        <w:rPr>
          <w:rFonts w:ascii="Times New Roman" w:hAnsi="Times New Roman" w:eastAsia="Times New Roman" w:cs="Times New Roman"/>
        </w:rPr>
        <w:t>̈</w:t>
      </w:r>
      <w:r>
        <w:rPr>
          <w:rFonts w:ascii="Segoe UI Historic" w:hAnsi="Segoe UI Historic" w:eastAsia="Segoe UI Historic" w:cs="Segoe UI Historic"/>
        </w:rPr>
        <w:t>ܢܝܢ</w:t>
      </w:r>
      <w:r>
        <w:rPr>
          <w:rFonts w:ascii="Times New Roman" w:hAnsi="Times New Roman" w:eastAsia="Times New Roman" w:cs="Times New Roman"/>
        </w:rPr>
        <w:t xml:space="preserve"> </w:t>
      </w:r>
      <w:r>
        <w:rPr>
          <w:rFonts w:ascii="Segoe UI Historic" w:hAnsi="Segoe UI Historic" w:eastAsia="Segoe UI Historic" w:cs="Segoe UI Historic"/>
        </w:rPr>
        <w:t>ܡܬܟܪܙܐ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Emi a na bẹrẹ ìṣàrò wa lórí orí kẹrin àti karùn-ún ti Dáníẹ́lì, a ó kọ́kọ́ ṣàfihàn ọ̀nà mímọ́ náà tí í ṣe òjò ìkẹyìn, lẹ́yìn náà, nípa lílo ọ̀nà yẹn, a ó sì ṣàfihàn ìfẹ̀sẹ̀rọ̀ òjò ìkẹyìn náà.</w:t>
      </w:r>
    </w:p>
    <w:p>
      <w:pPr>
        <w:pStyle w:val="ArticleBody"/>
        <w:jc w:val="left"/>
      </w:pPr>
      <w:r>
        <w:rPr>
          <w:rFonts w:ascii="Times New Roman" w:hAnsi="Times New Roman" w:eastAsia="Times New Roman" w:cs="Times New Roman"/>
        </w:rPr>
        <w:t>Kunama may asakot na waymark iti pakasaritaan ti umuna ken maikadua nga anghel ket ti metodolohiya a naisaganan kadagiti paglintegan ni William Miller iti pannakaipatarus ti padto. Dagita a paglintegan inusar dagiti lallaki tapno maammoan ti mensahe ti Midnight Cry, ket dayta a mensahe ket isu ti mensahe ti latter rain iti dayta a pakasaritaan. Kunama met a waymark iti pakasaritaan ti maikatlo nga anghel ket ti metodolohiya a nairepresentar a kas “Prophetic Keys”. Dagita a paglintegan ket mausar a maikadua kadagiti paglintegan ni William Miller tapno maammoan ti mensahe ti Midnight Cry iti agdama a pakasaritaantayo, ket ti mensahe a mapapagtalkan itan babaen kadagitoy a paglintegan ket isu ti mensahe ti latter rain kadagiti maudi nga aldaw. Dagiti paglintegan ni Miller irepresentarda ti early rain iti naimpadtoan a pakasaritaan ti earth beast, ket dagita a paglintegan a naisangsangpet iti “Prophetic Keys” irepresentarda ti latter rain iti naimpadtoan a pakasaritaan ti earth beast.</w:t>
      </w:r>
    </w:p>
    <w:p>
      <w:pPr>
        <w:pStyle w:val="ArticleBody"/>
        <w:jc w:val="left"/>
      </w:pPr>
      <w:r>
        <w:rPr>
          <w:rFonts w:ascii="Times New Roman" w:hAnsi="Times New Roman" w:eastAsia="Times New Roman" w:cs="Times New Roman"/>
        </w:rPr>
        <w:t>Ямгырның соңгысы — хәбәрне тудыру өчен кулланыла торган ысулдыр. Кайберәүләр алданалар, чөнки алар соңгы яңгыр тәҗрибәсен эзлиләр, әмма әүвәл ул тәҗрибәне тудыручы хәбәрне эзләмиләр. Христианлыктагы Илленче көнчеләр чиркәүләре — шул алдануның ачык мисалы. Шул ук төр ялгыш юнәлеш соңгы яңгыр хәбәрен эзләүчеләр арасында да булырга мөмкин, әгәр алар соңгы яңгыр хәбәрен билгеләүче һәм нигезләүче ысулны эзләүдән баш тартсалар. Дөрес ысул булмаса, дөрес хәбәрне ачыклап булмый. Дөрес хәбәр булмаса, дөрес тәҗрибә мөмкин түгел.</w:t>
      </w:r>
    </w:p>
    <w:p>
      <w:pPr>
        <w:pStyle w:val="ArticleBody"/>
        <w:jc w:val="left"/>
      </w:pPr>
      <w:r>
        <w:rPr>
          <w:rFonts w:ascii="Times New Roman" w:hAnsi="Times New Roman" w:eastAsia="Times New Roman" w:cs="Times New Roman"/>
        </w:rPr>
        <w:t>A wasiyyadda xaqiiqadan kitaabiga ah inta badan lama garanayo, waayo weligood ma ay tixgelin suurta-galnimada ah in uu jiro hal jid oo sax ah oo Kitaabka Quduuska ah loo barto, iyo in ay jiraan jidad badan oo khaldan oo Kitaabka Quduuska ah loo barto. Jidka khaldan ee Kitaabka Quduuska ah loo barto, kaas oo aad uga badan dhammaan kuwa kale la doorto, waa in lagu kalsoonaado fikradaha ragga kale ee ku saabsan waxa Kitaabka Quduuska ahi barayo. Waa arrin aad ugu badan dadka dhexdooda, sidaas darteed kaniisad kastaa waxay abaabushaa nidaam wax looga qabto baahidan si qalad ah loo maleeyey ee adhigeeda. Baahidaas beenta ahi waxay dhalisaa hawsha beenta ah ee lagu dhisayo nidaam hoggaamiyeyaal ah oo loo aqoonsaday khubaro ruuxi ah oo fahamka Kitaabka Quduuska ah, kuwaas oo si sax ah u hagaya fahamka adhiga aan la tababarin. Kitaabka Quduuska ahi runtii wuxuu tilmaamaa nidaam aad u nidaamsan oo qaab-dhismeedka kaniisadda ah, kaas oo ay ku jiraan odayaal, nebiyo iyo macallimiin, hase yeeshee Kitaabka Quduuska ahi marna ma ansixiyo musuqmaasuqa nidaamka kaniisadeed ee dhalinaya nidaam hoggaamiyeyaal ah oo la caleemo saaray si ay u go’aamiyaan waxa runta ah iyo waxa aan runta ahayn, dabadeedna cidda bidcoole ah iyo cidda aan bidcoole ahayn.</w:t>
      </w:r>
    </w:p>
    <w:p>
      <w:pPr>
        <w:pStyle w:val="ArticleScripture"/>
        <w:jc w:val="left"/>
      </w:pPr>
      <w:r>
        <w:rPr>
          <w:rFonts w:ascii="Times New Roman" w:hAnsi="Times New Roman" w:eastAsia="Times New Roman" w:cs="Times New Roman"/>
        </w:rPr>
        <w:t>جۈدۈپ تۇرۇپ، ئۆزۈڭنى خۇدا ئالدىدا قوبۇل قىلىنغان، ھاق سۆزنى توغرا ئايرىپ چۈشەندۈرىدىغان، نومۇسقا قالمايدىغان بىر خىزمەتچى سۈپитидә كۆرسەتكىن. 2 تىموتىي 2:15.</w:t>
      </w:r>
    </w:p>
    <w:p>
      <w:pPr>
        <w:pStyle w:val="ArticleBody"/>
        <w:jc w:val="left"/>
      </w:pPr>
      <w:r>
        <w:rPr>
          <w:rFonts w:ascii="Times New Roman" w:hAnsi="Times New Roman" w:eastAsia="Times New Roman" w:cs="Times New Roman"/>
        </w:rPr>
        <w:t>Umkhokheli webandla ufanele ukukhuthaza, ukukhalimela, ukufundisa, nokulinda ngokuchasene neemfundiso zobuxoki kwanabo baziphakamisayo ezo mfundiso zobuxoki, kodwa ngamnye kuthi umele “azibhokoxe” ukuze “azibonakalise evunyiwe nguThixo,” “esahlula ngokufanelekileyo ilizwi lenyaniso.” Ekukwenzeni oko, simele siyazi indlela yokusebenza iBhayibhile eyichazayo njengendlela echanileyo yokwahlula ngokufanelekileyo ilizwi lenyaniso. Incwadi kaIsaya ibeka phambili le miba kumxholo wemvula yasemva kwexesha, ngoko ke kulapho siya kuqala khona.</w:t>
      </w:r>
    </w:p>
    <w:p>
      <w:pPr>
        <w:pStyle w:val="ArticleScripture"/>
        <w:jc w:val="left"/>
      </w:pPr>
      <w:r>
        <w:rPr>
          <w:rFonts w:ascii="Times New Roman" w:hAnsi="Times New Roman" w:eastAsia="Times New Roman" w:cs="Times New Roman"/>
        </w:rPr>
        <w:t>Katika siku hiyo, Bwana kwa upanga wake mkali na mkuu na wenye nguvu atamwadhibu leviathani, yule nyoka mpenyaji, naam, leviathani, yule nyoka aliyepinda; naye atamwua yule joka aliye baharini. Katika siku hiyo, mwimbieni juu yake, Shamba la mizabibu la divai nyekundu. Mimi, Bwana, ndimi nilindaye; nitalitia maji kila wakati; asije mtu akalidhuru, nitalilinda usiku na mchana. Ghadhabu haimo ndani yangu; ni nani angeweka mbele yangu michongoma na miiba vitani? Ningepita katikati yake, ningeviteketeza pamoja. Au na ashike nguvu zangu, apate kufanya amani nami; naye atafanya amani nami. Atawafanya watokao kwa Yakobo washike mizizi; Israeli itachanua na kuchipua, nayo itaijaza dunia uso wake kwa matunda. Je! amempiga yeye kama alivyowapiga wale waliompiga yeye? Au ameuawa kwa mfano wa machinjo ya wale waliouawa naye? Kwa kipimo, wakati ichipukapo, utashindana nayo; yeye huizuia pepo yake kali katika siku ya upepo wa mashariki. Kwa hiyo basi uovu wa Yakobo utatakaswa; na hili ndilo tunda lote la kuondoa dhambi yake; afanyapo mawe yote ya madhabahu kuwa kama mawe ya chokaa yaliyopondwa vipande vipande, masherim na sanamu hazitasimama tena. Lakini mji wenye boma utakuwa ukiwa, na makao yataachwa, na kuachwa kama jangwa; ndama atakula huko, naye atalala huko, na kuyateketeza matawi yake. Matawi yake yakinyauka, yatavunjwa; wanawake watakuja na kuyatia motoni; kwa maana ni watu wasio na ufahamu; kwa hiyo yeye aliyewaumba hatawahurumia, naye aliyewafanya hatawaonyesha kibali. Tena itakuwa katika siku hiyo, kwamba Bwana atapepeta tangu mkondo wa Mto hata kijito cha Misri, nanyi mtakusanywa mmoja mmoja, enyi wana wa Israeli. Tena itakuwa katika siku hiyo, kwamba tarumbeta kuu itapigwa, nao watakuja wale waliokuwa tayari kuangamia katika nchi ya Ashuru, na waliofukuzwa katika nchi ya Misri, nao watamwabudu Bwana katika mlima mtakatifu ulioko Yerusalemu. Isaya 27:1–13.</w:t>
      </w:r>
    </w:p>
    <w:p>
      <w:pPr>
        <w:pStyle w:val="ArticleBody"/>
        <w:jc w:val="left"/>
      </w:pPr>
      <w:r>
        <w:rPr>
          <w:rFonts w:ascii="Times New Roman" w:hAnsi="Times New Roman" w:eastAsia="Times New Roman" w:cs="Times New Roman"/>
        </w:rPr>
        <w:t>Atikando artíkulo, mákailang-ulit táung tumalakay sa “ensign” na itinataas upang tawagin ang iba pang mga anak ng Diyos na lumabas sa Babilonia. Ang huling talata ng ikadalawampu’t pitong kabanata ng Isaias ay tumutukoy sa gawain ng ensign nang sabihin nito, “the great trumpet shall be blown, and they shall come which were ready to perish in the land of Assyria.” Ang Asiria ay sagisag ng Babilonia sa mga huling araw, at yaong mga nakaririnig ng babalang pabalita na lumabas sa Babilonia sa talata ay dumarating at sumasamba kasama ng mga kinakatawan bilang isanlibo’t apat na raa’t apatnapu’t apat na libo na ayon sa hula ay nakalagak sa “the holy mount at Jerusalem.”</w:t>
      </w:r>
    </w:p>
    <w:p>
      <w:pPr>
        <w:pStyle w:val="ArticleBody"/>
        <w:jc w:val="left"/>
      </w:pPr>
      <w:r>
        <w:rPr>
          <w:rFonts w:ascii="Times New Roman" w:hAnsi="Times New Roman" w:eastAsia="Times New Roman" w:cs="Times New Roman"/>
        </w:rPr>
        <w:t>Aayaanni kun akkana jedha: “guyyaa sana keessa ni ta’a.” “Guyyaan sun,” inni guyyaa yeroo sagaleen lammaffaan Mul’ata boqonnaa kudha saddeet keessaa ijoollee Waaqayyoo kanneen hafan Baabilon keessaa waamu sana, bu’uura guutuu boqonnaa sanaati. Sagaleen lammaffaan Mul’ata boqonnaa kudha saddeet keessaa, yeroo seerri Dilbataa labsamu, yeroo sagaagaltuun Xiiros yaadatamtu iyya.</w:t>
      </w:r>
    </w:p>
    <w:p>
      <w:pPr>
        <w:pStyle w:val="ArticleScripture"/>
        <w:jc w:val="left"/>
      </w:pPr>
      <w:r>
        <w:rPr>
          <w:rFonts w:ascii="Times New Roman" w:hAnsi="Times New Roman" w:eastAsia="Times New Roman" w:cs="Times New Roman"/>
        </w:rPr>
        <w:t>ئۇنىڭدىن باشقا، ئاسماندىن يەنە بىر ئاۋازنى ئاڭلىدىم؛ ئۇ مۇنداق دېدى: «ئى مېنىڭ خەلقىم، ئۇنىڭدىن چىقىڭلار، ئۇنىڭ گۇناھلىرىغا شېرىك بولۇپ قالماڭلار، ۋە ئۇنىڭ بالايى-ئاپەتلىرىدىن قوبۇل قىلماڭلار. چۈنكى ئۇنىڭ گۇناھلىرى ئاسمانغىچە يېتىپ باردى، خۇدا ئۇنىڭ قانۇنسىزلىقلىرىنى ئەسلەپ قالدى.» ۋەھىي 18:4، 5.</w:t>
      </w:r>
    </w:p>
    <w:p>
      <w:pPr>
        <w:pStyle w:val="ArticleBody"/>
        <w:jc w:val="left"/>
      </w:pPr>
      <w:r>
        <w:rPr>
          <w:rFonts w:ascii="Times New Roman" w:hAnsi="Times New Roman" w:eastAsia="Times New Roman" w:cs="Times New Roman"/>
        </w:rPr>
        <w:t>Isaiah, ilimangma tiingma-roini, a ong∙katgipa salko maikai aganahaon ja∙pangni bon∙chotao aro indine agana, “Ua salo Jihova an∙tangni ka∙dinggipa aro dal∙gipa aro bilakgipa tarichi leviathan, chisikna gimaata gita sogigipa chipuako, ong∙ja leviathan, ua kattachagipa chipuako so∙otgen; aro ua sagalni ning∙o donggipa drangonko so∙otgen.”</w:t>
      </w:r>
    </w:p>
    <w:p>
      <w:pPr>
        <w:pStyle w:val="ArticleBody"/>
        <w:jc w:val="left"/>
      </w:pPr>
      <w:r>
        <w:rPr>
          <w:rFonts w:ascii="Times New Roman" w:hAnsi="Times New Roman" w:eastAsia="Times New Roman" w:cs="Times New Roman"/>
        </w:rPr>
        <w:t>Хӯдараро яз рӯзи якшанбе қазовати иҷрошаванда ва ҷазодиҳандаи Худо бар салтанатҳои аждаҳо (Созмони Милали Муттаҳид), ваҳшӣ (попият) ва пайғамбари дурӯғин (Иёлоти Муттаҳида) оғоз меёбад. Дар қонуни рӯзи якшанбе пайғамбари дурӯғин ҳамчун салтанати шашуми нубуввати Китоби Муқаддас сарнагун мегардад, ва иртидоди миллӣ харобии миллиро ба бор меорад. Қонуни рӯзи якшанбе он ҷост, ки қазоватҳоииҷрошавандаи Худо бар аждаҳо, ки ӯ Шайтон аст (ва салтанати заминии ӯ ба сурати аждаҳо муаррифӣ шудааст), ваҳшӣ ва пайғамбари дурӯғин оғоз ба фуруд омадан мекунанд. Ин ҷазое тадриҷӣ аст, ки аз қонуни рӯзи якшанбе оғоз меёбад. Оғоз ва анҷоми боби бисту ҳафтуми Ишаъё қонуни рӯзи якшанбе аст, ва ин боб масъалаҳои муайянеро муаррифӣ мекунад, ки бевосита ба таърихе марбутанд, ки то қонуни рӯзи якшанбе мебарад ва пас аз қонуни рӯзи якшанбе пай меояд.</w:t>
      </w:r>
    </w:p>
    <w:p>
      <w:pPr>
        <w:pStyle w:val="ArticleBody"/>
        <w:jc w:val="left"/>
      </w:pPr>
      <w:r>
        <w:rPr>
          <w:rFonts w:ascii="Times New Roman" w:hAnsi="Times New Roman" w:eastAsia="Times New Roman" w:cs="Times New Roman"/>
        </w:rPr>
        <w:t>Chapters քսանյոթը նկատի ունենք, որովհետև այն հաստատում է մարգարեական նախադրյալը chapters քսանութի և քսանիննի համար։ Այդ chapters-ներում մենք պիտի գտնենք վերջին անձրևի սահմանումը որպես մի մեթոդաբանություն, ինչը մեզ թույլ կտա հասկանալ Դանիելի chapters չորսն ու հինգը Դանիելի chapters մեկից երեքի վրա դնելու նշանակությունը։ Այն բանից հետո, երբ Isaiah chapter քսանյոթը նույնականացնում է վիշապի թագավորության առաջադիմական պատժի սկիզբը, նա արձանագրում է, որ այդ ժամանակահատվածում Աստծու ժողովրդին պատվիրված է «երգել նրան»։ Ո՞ւմ երգել։</w:t>
      </w:r>
    </w:p>
    <w:p>
      <w:pPr>
        <w:pStyle w:val="ArticleBody"/>
        <w:jc w:val="left"/>
      </w:pPr>
      <w:r>
        <w:rPr>
          <w:rFonts w:ascii="Times New Roman" w:hAnsi="Times New Roman" w:eastAsia="Times New Roman" w:cs="Times New Roman"/>
        </w:rPr>
        <w:t>Ҷавоби он ки бояд ба кӣ суруд хонда шавад, дар унвони суруд аст, зеро онҳо бояд «дар бораи токзори майи сурх, ки Худованд онро нигоҳ медорад», суруд хонанд. Қиссаи токзор қиссаи қавми Худост, ва онро Ишаъё нахустин бор дар боби панҷум зикр мекунад.</w:t>
      </w:r>
    </w:p>
    <w:p>
      <w:pPr>
        <w:pStyle w:val="ArticleScripture"/>
        <w:jc w:val="left"/>
      </w:pPr>
      <w:r>
        <w:rPr>
          <w:rFonts w:ascii="Times New Roman" w:hAnsi="Times New Roman" w:eastAsia="Times New Roman" w:cs="Times New Roman"/>
        </w:rPr>
        <w:t>اکنون برای محبوبِ خویش، سرودی دربارهٔ تاکستانِ محبوبم خواهم سرایید. محبوبِ من تاکستانی بر فرازِ تپّه‌ای بسیار بارور داشت؛ و آن را حصار کشید، و سنگ‌هایش را از آن برچید، و آن را به بهترین تاک نشاند، و در میانش برجی بنا کرد، و نیز در آن چرخُشت نهاد؛ و انتظار داشت که انگور به بار آورد، امّا انگورِ وحشی آورد. و اکنون، ای ساکنانِ اورشلیم و ای مردمانِ یهودا، تمنا دارم میانِ من و تاکستانم داوری کنید. دیگر چه می‌توانست برای تاکستانم کرده شود که من در حقّ آن نکرده باشم؟ پس چرا، هنگامی که انتظار داشتم انگور به بار آورد، انگورِ وحشی آورد؟ و اکنون بیایید، شما را آگاه می‌سازم که با تاکستانم چه خواهم کرد: حصارش را برخواهم داشت تا خورده شود؛ و دیوارش را فرو خواهم ریخت تا پایمال گردد. و آن را ویران خواهم ساخت؛ نه هَرَس خواهد شد و نه بیل زده خواهد شد؛ بلکه خار و خس در آن خواهد رویید؛ و نیز به ابرها فرمان خواهم داد که بر آن بارانی نبارند. زیرا تاکستانِ یهوه صبایوت، خاندانِ اسرائیل است، و مردمانِ یهودا نهالِ دلپذیرِ اویند؛ و او در پیِ عدالت بود، و اینک ظلم؛ در پیِ پارسایی، و اینک فریادِ داد. اشعیا 5:1–5.</w:t>
      </w:r>
    </w:p>
    <w:p>
      <w:pPr>
        <w:pStyle w:val="ArticleBody"/>
        <w:jc w:val="left"/>
      </w:pPr>
      <w:r>
        <w:rPr>
          <w:rFonts w:ascii="MV Boli" w:hAnsi="MV Boli" w:eastAsia="MV Boli" w:cs="MV Boli"/>
        </w:rPr>
        <w:t>އާދިއްތައިގެ</w:t>
      </w:r>
      <w:r>
        <w:rPr>
          <w:rFonts w:ascii="Times New Roman" w:hAnsi="Times New Roman" w:eastAsia="Times New Roman" w:cs="Times New Roman"/>
        </w:rPr>
        <w:t xml:space="preserve"> </w:t>
      </w:r>
      <w:r>
        <w:rPr>
          <w:rFonts w:ascii="MV Boli" w:hAnsi="MV Boli" w:eastAsia="MV Boli" w:cs="MV Boli"/>
        </w:rPr>
        <w:t>ޤާނޫނުގެ</w:t>
      </w:r>
      <w:r>
        <w:rPr>
          <w:rFonts w:ascii="Times New Roman" w:hAnsi="Times New Roman" w:eastAsia="Times New Roman" w:cs="Times New Roman"/>
        </w:rPr>
        <w:t xml:space="preserve"> </w:t>
      </w:r>
      <w:r>
        <w:rPr>
          <w:rFonts w:ascii="MV Boli" w:hAnsi="MV Boli" w:eastAsia="MV Boli" w:cs="MV Boli"/>
        </w:rPr>
        <w:t>ބަލާބޯވުމުގެ</w:t>
      </w:r>
      <w:r>
        <w:rPr>
          <w:rFonts w:ascii="Times New Roman" w:hAnsi="Times New Roman" w:eastAsia="Times New Roman" w:cs="Times New Roman"/>
        </w:rPr>
        <w:t xml:space="preserve"> </w:t>
      </w:r>
      <w:r>
        <w:rPr>
          <w:rFonts w:ascii="MV Boli" w:hAnsi="MV Boli" w:eastAsia="MV Boli" w:cs="MV Boli"/>
        </w:rPr>
        <w:t>ތާރީޚުގައި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ބަޔަކަށް</w:t>
      </w:r>
      <w:r>
        <w:rPr>
          <w:rFonts w:ascii="Times New Roman" w:hAnsi="Times New Roman" w:eastAsia="Times New Roman" w:cs="Times New Roman"/>
        </w:rPr>
        <w:t xml:space="preserve"> </w:t>
      </w:r>
      <w:r>
        <w:rPr>
          <w:rFonts w:ascii="MV Boli" w:hAnsi="MV Boli" w:eastAsia="MV Boli" w:cs="MV Boli"/>
        </w:rPr>
        <w:t>ވައިންގާގެ</w:t>
      </w:r>
      <w:r>
        <w:rPr>
          <w:rFonts w:ascii="Times New Roman" w:hAnsi="Times New Roman" w:eastAsia="Times New Roman" w:cs="Times New Roman"/>
        </w:rPr>
        <w:t xml:space="preserve"> </w:t>
      </w:r>
      <w:r>
        <w:rPr>
          <w:rFonts w:ascii="MV Boli" w:hAnsi="MV Boli" w:eastAsia="MV Boli" w:cs="MV Boli"/>
        </w:rPr>
        <w:t>ލަވަ</w:t>
      </w:r>
      <w:r>
        <w:rPr>
          <w:rFonts w:ascii="Times New Roman" w:hAnsi="Times New Roman" w:eastAsia="Times New Roman" w:cs="Times New Roman"/>
        </w:rPr>
        <w:t xml:space="preserve"> </w:t>
      </w:r>
      <w:r>
        <w:rPr>
          <w:rFonts w:ascii="MV Boli" w:hAnsi="MV Boli" w:eastAsia="MV Boli" w:cs="MV Boli"/>
        </w:rPr>
        <w:t>ކިޔަންޖެހޭނެ</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ލަވައިގައި</w:t>
      </w:r>
      <w:r>
        <w:rPr>
          <w:rFonts w:ascii="Times New Roman" w:hAnsi="Times New Roman" w:eastAsia="Times New Roman" w:cs="Times New Roman"/>
        </w:rPr>
        <w:t>،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ޔެރޫސަލޭމުގެ</w:t>
      </w:r>
      <w:r>
        <w:rPr>
          <w:rFonts w:ascii="Times New Roman" w:hAnsi="Times New Roman" w:eastAsia="Times New Roman" w:cs="Times New Roman"/>
        </w:rPr>
        <w:t xml:space="preserve"> </w:t>
      </w:r>
      <w:r>
        <w:rPr>
          <w:rFonts w:ascii="MV Boli" w:hAnsi="MV Boli" w:eastAsia="MV Boli" w:cs="MV Boli"/>
        </w:rPr>
        <w:t>ނިވާސްތެރިންނާއި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ޔޫދާގެ</w:t>
      </w:r>
      <w:r>
        <w:rPr>
          <w:rFonts w:ascii="Times New Roman" w:hAnsi="Times New Roman" w:eastAsia="Times New Roman" w:cs="Times New Roman"/>
        </w:rPr>
        <w:t xml:space="preserve"> </w:t>
      </w:r>
      <w:r>
        <w:rPr>
          <w:rFonts w:ascii="MV Boli" w:hAnsi="MV Boli" w:eastAsia="MV Boli" w:cs="MV Boli"/>
        </w:rPr>
        <w:t>މީހުންނޭ</w:t>
      </w:r>
      <w:r>
        <w:rPr>
          <w:rFonts w:ascii="Times New Roman" w:hAnsi="Times New Roman" w:eastAsia="Times New Roman" w:cs="Times New Roman"/>
        </w:rPr>
        <w:t xml:space="preserve">، </w:t>
      </w:r>
      <w:r>
        <w:rPr>
          <w:rFonts w:ascii="MV Boli" w:hAnsi="MV Boli" w:eastAsia="MV Boli" w:cs="MV Boli"/>
        </w:rPr>
        <w:t>އަހަރެންނާއި</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ވައިންގާއާ</w:t>
      </w:r>
      <w:r>
        <w:rPr>
          <w:rFonts w:ascii="Times New Roman" w:hAnsi="Times New Roman" w:eastAsia="Times New Roman" w:cs="Times New Roman"/>
        </w:rPr>
        <w:t xml:space="preserve"> </w:t>
      </w:r>
      <w:r>
        <w:rPr>
          <w:rFonts w:ascii="MV Boli" w:hAnsi="MV Boli" w:eastAsia="MV Boli" w:cs="MV Boli"/>
        </w:rPr>
        <w:t>ދެމެދު</w:t>
      </w:r>
      <w:r>
        <w:rPr>
          <w:rFonts w:ascii="Times New Roman" w:hAnsi="Times New Roman" w:eastAsia="Times New Roman" w:cs="Times New Roman"/>
        </w:rPr>
        <w:t xml:space="preserve"> </w:t>
      </w:r>
      <w:r>
        <w:rPr>
          <w:rFonts w:ascii="MV Boli" w:hAnsi="MV Boli" w:eastAsia="MV Boli" w:cs="MV Boli"/>
        </w:rPr>
        <w:t>ފައިސަލާ</w:t>
      </w:r>
      <w:r>
        <w:rPr>
          <w:rFonts w:ascii="Times New Roman" w:hAnsi="Times New Roman" w:eastAsia="Times New Roman" w:cs="Times New Roman"/>
        </w:rPr>
        <w:t xml:space="preserve"> </w:t>
      </w:r>
      <w:r>
        <w:rPr>
          <w:rFonts w:ascii="MV Boli" w:hAnsi="MV Boli" w:eastAsia="MV Boli" w:cs="MV Boli"/>
        </w:rPr>
        <w:t>ކުރައްވާށެވެ</w:t>
      </w:r>
      <w:r>
        <w:rPr>
          <w:rFonts w:ascii="Times New Roman" w:hAnsi="Times New Roman" w:eastAsia="Times New Roman" w:cs="Times New Roman"/>
        </w:rPr>
        <w:t xml:space="preserve">، </w:t>
      </w:r>
      <w:r>
        <w:rPr>
          <w:rFonts w:ascii="MV Boli" w:hAnsi="MV Boli" w:eastAsia="MV Boli" w:cs="MV Boli"/>
        </w:rPr>
        <w:t>އެދެންނެވެ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xml:space="preserve">. </w:t>
      </w:r>
      <w:r>
        <w:rPr>
          <w:rFonts w:ascii="MV Boli" w:hAnsi="MV Boli" w:eastAsia="MV Boli" w:cs="MV Boli"/>
        </w:rPr>
        <w:t>ވައިންގާގެ</w:t>
      </w:r>
      <w:r>
        <w:rPr>
          <w:rFonts w:ascii="Times New Roman" w:hAnsi="Times New Roman" w:eastAsia="Times New Roman" w:cs="Times New Roman"/>
        </w:rPr>
        <w:t xml:space="preserve"> </w:t>
      </w:r>
      <w:r>
        <w:rPr>
          <w:rFonts w:ascii="MV Boli" w:hAnsi="MV Boli" w:eastAsia="MV Boli" w:cs="MV Boli"/>
        </w:rPr>
        <w:t>ލަވަ</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ކުރީގެ</w:t>
      </w:r>
      <w:r>
        <w:rPr>
          <w:rFonts w:ascii="Times New Roman" w:hAnsi="Times New Roman" w:eastAsia="Times New Roman" w:cs="Times New Roman"/>
        </w:rPr>
        <w:t xml:space="preserve"> </w:t>
      </w:r>
      <w:r>
        <w:rPr>
          <w:rFonts w:ascii="MV Boli" w:hAnsi="MV Boli" w:eastAsia="MV Boli" w:cs="MV Boli"/>
        </w:rPr>
        <w:t>އަހުދުގެ</w:t>
      </w:r>
      <w:r>
        <w:rPr>
          <w:rFonts w:ascii="Times New Roman" w:hAnsi="Times New Roman" w:eastAsia="Times New Roman" w:cs="Times New Roman"/>
        </w:rPr>
        <w:t xml:space="preserve"> </w:t>
      </w:r>
      <w:r>
        <w:rPr>
          <w:rFonts w:ascii="MV Boli" w:hAnsi="MV Boli" w:eastAsia="MV Boli" w:cs="MV Boli"/>
        </w:rPr>
        <w:t>ބަޔަކާމެދު</w:t>
      </w:r>
      <w:r>
        <w:rPr>
          <w:rFonts w:ascii="Times New Roman" w:hAnsi="Times New Roman" w:eastAsia="Times New Roman" w:cs="Times New Roman"/>
        </w:rPr>
        <w:t xml:space="preserve"> </w:t>
      </w:r>
      <w:r>
        <w:rPr>
          <w:rFonts w:ascii="MV Boli" w:hAnsi="MV Boli" w:eastAsia="MV Boli" w:cs="MV Boli"/>
        </w:rPr>
        <w:t>ބަލައި</w:t>
      </w:r>
      <w:r>
        <w:rPr>
          <w:rFonts w:ascii="Times New Roman" w:hAnsi="Times New Roman" w:eastAsia="Times New Roman" w:cs="Times New Roman"/>
        </w:rPr>
        <w:t xml:space="preserve"> </w:t>
      </w:r>
      <w:r>
        <w:rPr>
          <w:rFonts w:ascii="MV Boli" w:hAnsi="MV Boli" w:eastAsia="MV Boli" w:cs="MV Boli"/>
        </w:rPr>
        <w:t>ވާންޖެހުން</w:t>
      </w:r>
      <w:r>
        <w:rPr>
          <w:rFonts w:ascii="Times New Roman" w:hAnsi="Times New Roman" w:eastAsia="Times New Roman" w:cs="Times New Roman"/>
        </w:rPr>
        <w:t xml:space="preserve"> </w:t>
      </w:r>
      <w:r>
        <w:rPr>
          <w:rFonts w:ascii="MV Boli" w:hAnsi="MV Boli" w:eastAsia="MV Boli" w:cs="MV Boli"/>
        </w:rPr>
        <w:t>ދެނެގަންނަ</w:t>
      </w:r>
      <w:r>
        <w:rPr>
          <w:rFonts w:ascii="Times New Roman" w:hAnsi="Times New Roman" w:eastAsia="Times New Roman" w:cs="Times New Roman"/>
        </w:rPr>
        <w:t xml:space="preserve"> </w:t>
      </w:r>
      <w:r>
        <w:rPr>
          <w:rFonts w:ascii="MV Boli" w:hAnsi="MV Boli" w:eastAsia="MV Boli" w:cs="MV Boli"/>
        </w:rPr>
        <w:t>ލަވައެކެވެ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އެކީގައި</w:t>
      </w:r>
      <w:r>
        <w:rPr>
          <w:rFonts w:ascii="Times New Roman" w:hAnsi="Times New Roman" w:eastAsia="Times New Roman" w:cs="Times New Roman"/>
        </w:rPr>
        <w:t xml:space="preserve"> </w:t>
      </w:r>
      <w:r>
        <w:rPr>
          <w:rFonts w:ascii="MV Boli" w:hAnsi="MV Boli" w:eastAsia="MV Boli" w:cs="MV Boli"/>
        </w:rPr>
        <w:t>ޕީޓަރު</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ކުރީގައި</w:t>
      </w:r>
      <w:r>
        <w:rPr>
          <w:rFonts w:ascii="Times New Roman" w:hAnsi="Times New Roman" w:eastAsia="Times New Roman" w:cs="Times New Roman"/>
        </w:rPr>
        <w:t xml:space="preserve"> </w:t>
      </w:r>
      <w:r>
        <w:rPr>
          <w:rFonts w:ascii="MV Boli" w:hAnsi="MV Boli" w:eastAsia="MV Boli" w:cs="MV Boli"/>
        </w:rPr>
        <w:t>ބަޔަކެއް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ބަޔަކަށް</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ވެއްޖެ</w:t>
      </w:r>
      <w:r>
        <w:rPr>
          <w:rFonts w:ascii="Times New Roman" w:hAnsi="Times New Roman" w:eastAsia="Times New Roman" w:cs="Times New Roman"/>
        </w:rPr>
        <w:t xml:space="preserve">” </w:t>
      </w:r>
      <w:r>
        <w:rPr>
          <w:rFonts w:ascii="MV Boli" w:hAnsi="MV Boli" w:eastAsia="MV Boli" w:cs="MV Boli"/>
        </w:rPr>
        <w:t>މިބަސް</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މީހުންނާ</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އަހުދު</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އެންޓަރ</w:t>
      </w:r>
      <w:r>
        <w:rPr>
          <w:rFonts w:ascii="Times New Roman" w:hAnsi="Times New Roman" w:eastAsia="Times New Roman" w:cs="Times New Roman"/>
        </w:rPr>
        <w:t xml:space="preserve"> </w:t>
      </w:r>
      <w:r>
        <w:rPr>
          <w:rFonts w:ascii="MV Boli" w:hAnsi="MV Boli" w:eastAsia="MV Boli" w:cs="MV Boli"/>
        </w:rPr>
        <w:t>ކުރަމުންދާ</w:t>
      </w:r>
      <w:r>
        <w:rPr>
          <w:rFonts w:ascii="Times New Roman" w:hAnsi="Times New Roman" w:eastAsia="Times New Roman" w:cs="Times New Roman"/>
        </w:rPr>
        <w:t xml:space="preserve"> </w:t>
      </w:r>
      <w:r>
        <w:rPr>
          <w:rFonts w:ascii="MV Boli" w:hAnsi="MV Boli" w:eastAsia="MV Boli" w:cs="MV Boli"/>
        </w:rPr>
        <w:t>ލަވައެކެވެ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ލަވައިން</w:t>
      </w:r>
      <w:r>
        <w:rPr>
          <w:rFonts w:ascii="Times New Roman" w:hAnsi="Times New Roman" w:eastAsia="Times New Roman" w:cs="Times New Roman"/>
        </w:rPr>
        <w:t xml:space="preserve"> </w:t>
      </w:r>
      <w:r>
        <w:rPr>
          <w:rFonts w:ascii="MV Boli" w:hAnsi="MV Boli" w:eastAsia="MV Boli" w:cs="MV Boli"/>
        </w:rPr>
        <w:t>ވައިންގާއަށް</w:t>
      </w:r>
      <w:r>
        <w:rPr>
          <w:rFonts w:ascii="Times New Roman" w:hAnsi="Times New Roman" w:eastAsia="Times New Roman" w:cs="Times New Roman"/>
        </w:rPr>
        <w:t xml:space="preserve"> </w:t>
      </w:r>
      <w:r>
        <w:rPr>
          <w:rFonts w:ascii="MV Boli" w:hAnsi="MV Boli" w:eastAsia="MV Boli" w:cs="MV Boli"/>
        </w:rPr>
        <w:t>ވާރޭއެއް</w:t>
      </w:r>
      <w:r>
        <w:rPr>
          <w:rFonts w:ascii="Times New Roman" w:hAnsi="Times New Roman" w:eastAsia="Times New Roman" w:cs="Times New Roman"/>
        </w:rPr>
        <w:t xml:space="preserve"> </w:t>
      </w:r>
      <w:r>
        <w:rPr>
          <w:rFonts w:ascii="MV Boli" w:hAnsi="MV Boli" w:eastAsia="MV Boli" w:cs="MV Boli"/>
        </w:rPr>
        <w:t>ނުވެހިއްޖެކަން</w:t>
      </w:r>
      <w:r>
        <w:rPr>
          <w:rFonts w:ascii="Times New Roman" w:hAnsi="Times New Roman" w:eastAsia="Times New Roman" w:cs="Times New Roman"/>
        </w:rPr>
        <w:t xml:space="preserve"> </w:t>
      </w:r>
      <w:r>
        <w:rPr>
          <w:rFonts w:ascii="MV Boli" w:hAnsi="MV Boli" w:eastAsia="MV Boli" w:cs="MV Boli"/>
        </w:rPr>
        <w:t>ދެނެގަނެއެވެ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އެކީގައި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ވަގުތުގައި</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އިލިޔާސްގެ</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ދެނެގަނެއެވެ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ވަގުތުގައި</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ފެއްދެވޭނީ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ދެނެގަނެއެވެ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ލަވަ</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އަހުދުގެ</w:t>
      </w:r>
      <w:r>
        <w:rPr>
          <w:rFonts w:ascii="Times New Roman" w:hAnsi="Times New Roman" w:eastAsia="Times New Roman" w:cs="Times New Roman"/>
        </w:rPr>
        <w:t xml:space="preserve"> </w:t>
      </w:r>
      <w:r>
        <w:rPr>
          <w:rFonts w:ascii="MV Boli" w:hAnsi="MV Boli" w:eastAsia="MV Boli" w:cs="MV Boli"/>
        </w:rPr>
        <w:t>ބަޔަކެއް</w:t>
      </w:r>
      <w:r>
        <w:rPr>
          <w:rFonts w:ascii="Times New Roman" w:hAnsi="Times New Roman" w:eastAsia="Times New Roman" w:cs="Times New Roman"/>
        </w:rPr>
        <w:t xml:space="preserve"> </w:t>
      </w:r>
      <w:r>
        <w:rPr>
          <w:rFonts w:ascii="MV Boli" w:hAnsi="MV Boli" w:eastAsia="MV Boli" w:cs="MV Boli"/>
        </w:rPr>
        <w:t>ފާސްކޮށް</w:t>
      </w:r>
      <w:r>
        <w:rPr>
          <w:rFonts w:ascii="Times New Roman" w:hAnsi="Times New Roman" w:eastAsia="Times New Roman" w:cs="Times New Roman"/>
        </w:rPr>
        <w:t xml:space="preserve"> </w:t>
      </w:r>
      <w:r>
        <w:rPr>
          <w:rFonts w:ascii="MV Boli" w:hAnsi="MV Boli" w:eastAsia="MV Boli" w:cs="MV Boli"/>
        </w:rPr>
        <w:t>ދިޔުމާ</w:t>
      </w:r>
      <w:r>
        <w:rPr>
          <w:rFonts w:ascii="Times New Roman" w:hAnsi="Times New Roman" w:eastAsia="Times New Roman" w:cs="Times New Roman"/>
        </w:rPr>
        <w:t xml:space="preserve"> </w:t>
      </w:r>
      <w:r>
        <w:rPr>
          <w:rFonts w:ascii="MV Boli" w:hAnsi="MV Boli" w:eastAsia="MV Boli" w:cs="MV Boli"/>
        </w:rPr>
        <w:t>ބެހޭ</w:t>
      </w:r>
      <w:r>
        <w:rPr>
          <w:rFonts w:ascii="Times New Roman" w:hAnsi="Times New Roman" w:eastAsia="Times New Roman" w:cs="Times New Roman"/>
        </w:rPr>
        <w:t xml:space="preserve"> </w:t>
      </w:r>
      <w:r>
        <w:rPr>
          <w:rFonts w:ascii="MV Boli" w:hAnsi="MV Boli" w:eastAsia="MV Boli" w:cs="MV Boli"/>
        </w:rPr>
        <w:t>ލަވައެއް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މިއަހަރުމެން</w:t>
      </w:r>
      <w:r>
        <w:rPr>
          <w:rFonts w:ascii="Times New Roman" w:hAnsi="Times New Roman" w:eastAsia="Times New Roman" w:cs="Times New Roman"/>
        </w:rPr>
        <w:t xml:space="preserve"> </w:t>
      </w:r>
      <w:r>
        <w:rPr>
          <w:rFonts w:ascii="MV Boli" w:hAnsi="MV Boli" w:eastAsia="MV Boli" w:cs="MV Boli"/>
        </w:rPr>
        <w:t>އެނގެނީ</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ވައިންގާގެ</w:t>
      </w:r>
      <w:r>
        <w:rPr>
          <w:rFonts w:ascii="Times New Roman" w:hAnsi="Times New Roman" w:eastAsia="Times New Roman" w:cs="Times New Roman"/>
        </w:rPr>
        <w:t xml:space="preserve"> </w:t>
      </w:r>
      <w:r>
        <w:rPr>
          <w:rFonts w:ascii="MV Boli" w:hAnsi="MV Boli" w:eastAsia="MV Boli" w:cs="MV Boli"/>
        </w:rPr>
        <w:t>ލަވަ</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މަސީހު</w:t>
      </w:r>
      <w:r>
        <w:rPr>
          <w:rFonts w:ascii="Times New Roman" w:hAnsi="Times New Roman" w:eastAsia="Times New Roman" w:cs="Times New Roman"/>
        </w:rPr>
        <w:t xml:space="preserve"> </w:t>
      </w:r>
      <w:r>
        <w:rPr>
          <w:rFonts w:ascii="MV Boli" w:hAnsi="MV Boli" w:eastAsia="MV Boli" w:cs="MV Boli"/>
        </w:rPr>
        <w:t>ޤަދީމީ</w:t>
      </w:r>
      <w:r>
        <w:rPr>
          <w:rFonts w:ascii="Times New Roman" w:hAnsi="Times New Roman" w:eastAsia="Times New Roman" w:cs="Times New Roman"/>
        </w:rPr>
        <w:t xml:space="preserve"> </w:t>
      </w:r>
      <w:r>
        <w:rPr>
          <w:rFonts w:ascii="MV Boli" w:hAnsi="MV Boli" w:eastAsia="MV Boli" w:cs="MV Boli"/>
        </w:rPr>
        <w:t>އިސްރާއީލަށް</w:t>
      </w:r>
      <w:r>
        <w:rPr>
          <w:rFonts w:ascii="Times New Roman" w:hAnsi="Times New Roman" w:eastAsia="Times New Roman" w:cs="Times New Roman"/>
        </w:rPr>
        <w:t xml:space="preserve"> </w:t>
      </w:r>
      <w:r>
        <w:rPr>
          <w:rFonts w:ascii="MV Boli" w:hAnsi="MV Boli" w:eastAsia="MV Boli" w:cs="MV Boli"/>
        </w:rPr>
        <w:t>ކިޔެވި</w:t>
      </w:r>
      <w:r>
        <w:rPr>
          <w:rFonts w:ascii="Times New Roman" w:hAnsi="Times New Roman" w:eastAsia="Times New Roman" w:cs="Times New Roman"/>
        </w:rPr>
        <w:t xml:space="preserve"> </w:t>
      </w:r>
      <w:r>
        <w:rPr>
          <w:rFonts w:ascii="MV Boli" w:hAnsi="MV Boli" w:eastAsia="MV Boli" w:cs="MV Boli"/>
        </w:rPr>
        <w:t>ލަވައެކެވެ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ވަގުތަކީ</w:t>
      </w:r>
      <w:r>
        <w:rPr>
          <w:rFonts w:ascii="Times New Roman" w:hAnsi="Times New Roman" w:eastAsia="Times New Roman" w:cs="Times New Roman"/>
        </w:rPr>
        <w:t xml:space="preserve"> </w:t>
      </w:r>
      <w:r>
        <w:rPr>
          <w:rFonts w:ascii="MV Boli" w:hAnsi="MV Boli" w:eastAsia="MV Boli" w:cs="MV Boli"/>
        </w:rPr>
        <w:t>ޤަދީމީ</w:t>
      </w:r>
      <w:r>
        <w:rPr>
          <w:rFonts w:ascii="Times New Roman" w:hAnsi="Times New Roman" w:eastAsia="Times New Roman" w:cs="Times New Roman"/>
        </w:rPr>
        <w:t xml:space="preserve"> </w:t>
      </w:r>
      <w:r>
        <w:rPr>
          <w:rFonts w:ascii="MV Boli" w:hAnsi="MV Boli" w:eastAsia="MV Boli" w:cs="MV Boli"/>
        </w:rPr>
        <w:t>އިސްރާއީލު</w:t>
      </w:r>
      <w:r>
        <w:rPr>
          <w:rFonts w:ascii="Times New Roman" w:hAnsi="Times New Roman" w:eastAsia="Times New Roman" w:cs="Times New Roman"/>
        </w:rPr>
        <w:t xml:space="preserve"> </w:t>
      </w:r>
      <w:r>
        <w:rPr>
          <w:rFonts w:ascii="MV Boli" w:hAnsi="MV Boli" w:eastAsia="MV Boli" w:cs="MV Boli"/>
        </w:rPr>
        <w:t>ފާސްކޮށް</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ވަގުތެއް</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ވެދާނެ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އެކީގައި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މަނަވީ</w:t>
      </w:r>
      <w:r>
        <w:rPr>
          <w:rFonts w:ascii="Times New Roman" w:hAnsi="Times New Roman" w:eastAsia="Times New Roman" w:cs="Times New Roman"/>
        </w:rPr>
        <w:t xml:space="preserve"> </w:t>
      </w:r>
      <w:r>
        <w:rPr>
          <w:rFonts w:ascii="MV Boli" w:hAnsi="MV Boli" w:eastAsia="MV Boli" w:cs="MV Boli"/>
        </w:rPr>
        <w:t>އިސްރާއީލާ</w:t>
      </w:r>
      <w:r>
        <w:rPr>
          <w:rFonts w:ascii="Times New Roman" w:hAnsi="Times New Roman" w:eastAsia="Times New Roman" w:cs="Times New Roman"/>
        </w:rPr>
        <w:t xml:space="preserve"> </w:t>
      </w:r>
      <w:r>
        <w:rPr>
          <w:rFonts w:ascii="MV Boli" w:hAnsi="MV Boli" w:eastAsia="MV Boli" w:cs="MV Boli"/>
        </w:rPr>
        <w:t>އަހުދުގައި</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އެންޓަރ</w:t>
      </w:r>
      <w:r>
        <w:rPr>
          <w:rFonts w:ascii="Times New Roman" w:hAnsi="Times New Roman" w:eastAsia="Times New Roman" w:cs="Times New Roman"/>
        </w:rPr>
        <w:t xml:space="preserve"> </w:t>
      </w:r>
      <w:r>
        <w:rPr>
          <w:rFonts w:ascii="MV Boli" w:hAnsi="MV Boli" w:eastAsia="MV Boli" w:cs="MV Boli"/>
        </w:rPr>
        <w:t>ކުރަމުންދާ</w:t>
      </w:r>
      <w:r>
        <w:rPr>
          <w:rFonts w:ascii="Times New Roman" w:hAnsi="Times New Roman" w:eastAsia="Times New Roman" w:cs="Times New Roman"/>
        </w:rPr>
        <w:t xml:space="preserve"> </w:t>
      </w:r>
      <w:r>
        <w:rPr>
          <w:rFonts w:ascii="MV Boli" w:hAnsi="MV Boli" w:eastAsia="MV Boli" w:cs="MV Boli"/>
        </w:rPr>
        <w:t>ހާލަތެކެވެ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اُندَعْسَا غَيلُن ؤَزنُن: كٱلِسْ ڤِيڠݢُومَة ڤَڤَا، يَعْنِي سِئُورَڠ تُوَن رُمَه، يَڠ مِنَنَم سَبُوَاه كَبُون اڠݢُور، لَالُ مِمَگَريڽ سَكيلِليڠڽ، دان مِڠݢالي سِبُوَاه تَمڤَت مِمِرَس اڠݢُور دِ دَلَمْڽ، سِرتا مِمبينا سِبُوَاه مِناَرَة، كَمُودين مِڽَوَاكَنڽ كَڤَدَا ڤَرا ڤِڽَاڬَا كَبُون، لَالُ بَرَأَنْجَك كَ نَݢَرِي يَڠ جَوْه. دان اَڤَبِيلَ وَقْتُ بُوَاهڽ سُدَه دَكَت، اِيا مِڠُتُس هَمبا٢ڽ كَڤَدَا ڤَرا ڤِڽَاڬَا كَبُون ايتُ، سُڤايَا مَرِيكَا مِمْڤِرُولِه حَصِيل بُوَاهڽ. تَتَڤِي ڤَرا ڤِڽَاڬَا كَبُون ايتُ مِنَڠْكَڤ هَمبا٢ڽ، لَالُ مَمُكُول يَڠ سَأُورَڠ، مَمبُونُه يَڠ لَين، دان مِمَلِيڠ يَڠ لَين لاݢِي. سَكالي لاݢِي اِيا مِڠُتُس هَمبا٢ يَڠ لَين، لِبيِه بَنيَق دَڤَدَا يَڠ ڤَرْتَمَا؛ دان كَڤَدَا مَرِيكَا ڤُن دِڤَرلَاكُوكَن ڤِرْبُوَاتَن يَڠ سَمَا. اَكَن تَتَڤِي ڤَدَا اَخيرڽ اِيا مِڠُتُس اَنَقْڽ سَنْدِيري كَڤَدَا مَرِيكَا، كَتَاڽ: مَرِيكَا اَكَنْ مِڠْهُورْمَتِي اَنَقْكُ. نَمُون كَتِيكَا ڤَرا ڤِڽَاڬَا كَبُون ايتُ مِليلَهَت اَنَقْ ايتُ، مَرِيكَا بَركَتَا سَسَامَا سَنْدِيري: اِينِيلَه وَارِسْ ايتُ؛ مَري كِيتَا بُونُه دِيا، دان كِيتَا رَمڤَس وَارِيسَنڽ. لَالُ مَرِيكَا مِنَڠْكَڤڽ، مِنجَمڤَقْكَنڽ كَلُوَر دَارِي كَبُون اڠݢُور ايتُ، دان مَمبُونُهڽ. مَكَا اَڤَبِيلَ تُوَن كَبُون اڠݢُور ايتُ دَاتَڠ، اَڤَا يَڠ اَكَنْ دِلاَكُكَنڽ كَڤَدَا ڤَرا ڤِڽَاڬَا كَبُون ايتُ؟ كَتَا مَرِيكَا كَڤَدَاڽ: اِيا اَكَنْ مِمبِينَاسَاكَن اۏرَڠ٢ جَهَت ايتُ دِڠَن كَبِينَاسَاءن يَڠ مِڠَنَاسْكَن، دان اَكَنْ مِڽَوَاكَن كَبُون اڠݢُورڽ كَڤَدَا ڤَرا ڤِڽَاڬَا كَبُون يَڠ لَين، يَڠ اَكَنْ مَمبَرِيكَن كَڤَدَاڽ حَصِيل بُوَاه ايتُ ڤَدَا مُوسِمْڽ. يسوع بَرسَبْدَا كَڤَدَا مَرِيكَا: بَلُمْ ڤَرْنَهْكَه كَمُو مَمباچ دِ دَلَم كِتَب٢ سُچي: بَتُ يَڠ دِتُولاَقْ اۏلِه تُوكَڠ٢ بَنْݢُونَن، ايتُلاَه يَڠ تَلَه مِنجَادِي بَتُ ڤُنجُوق سُدُوت؛ اِينِيلَه ڤِرْبُوَاتَن تُهَن، دان هَل ايتُ مِڠَأْجَائِبْكَن دِ مَاتَا كِيتَا؟ سَبَب ايتُ اَكُ بَرْكَتَا كَڤَدَا كَمُو، كَرَاجَاءن الله اَكَنْ دِيأَمبِيل دَارِي ڤَدَا كَمُو، دان دِبَرِيكَن كَڤَدَا سُؤَاتُ بَڠْسَا يَڠ مِڠْهَاسِيلْكَن بُوَاهڽ. دان سِيأَڤَا سَاجَا يَڠ جَاتُه كَأَتَس بَتُ ايتُ، اِيا اَكَنْ هَانْچُور; تَتَڤِي سِيأَڤَا سَاجَا يَڠ دِتِيمڤَا اۏلِهڽ، اِيا اَكَنْ دِݢِلينْݢڽ هِڠݢَا مِنجَادِي سَرْبُوق. دان كَتِيكَا اِمَام٢ كَڤَالا دان اۏرَڠ٢ فَريسِي تَلَه مِندَڠَر ڤِرُمْڤَمَاءن٢ڽ، مَرِيكَا مِمَاهَمِي بَهَوَا اِيا بَربِچَارَا تِنْتَڠ مَرِيكَا. Matius 21:33–45.</w:t>
      </w:r>
    </w:p>
    <w:p>
      <w:pPr>
        <w:pStyle w:val="ArticleBody"/>
        <w:jc w:val="left"/>
      </w:pP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የወይን</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ለጥንታዊቱ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በዘመረ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በመልእክቱ</w:t>
      </w:r>
      <w:r>
        <w:rPr>
          <w:rFonts w:ascii="Times New Roman" w:hAnsi="Times New Roman" w:eastAsia="Times New Roman" w:cs="Times New Roman"/>
        </w:rPr>
        <w:t xml:space="preserve"> </w:t>
      </w:r>
      <w:r>
        <w:rPr>
          <w:rFonts w:ascii="Ebrima" w:hAnsi="Ebrima" w:eastAsia="Ebrima" w:cs="Ebrima"/>
        </w:rPr>
        <w:t>ሎጂክና</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ስለተሳቡ፣</w:t>
      </w:r>
      <w:r>
        <w:rPr>
          <w:rFonts w:ascii="Times New Roman" w:hAnsi="Times New Roman" w:eastAsia="Times New Roman" w:cs="Times New Roman"/>
        </w:rPr>
        <w:t xml:space="preserve"> </w:t>
      </w:r>
      <w:r>
        <w:rPr>
          <w:rFonts w:ascii="Ebrima" w:hAnsi="Ebrima" w:eastAsia="Ebrima" w:cs="Ebrima"/>
        </w:rPr>
        <w:t>ኢየሱስም</w:t>
      </w:r>
      <w:r>
        <w:rPr>
          <w:rFonts w:ascii="Times New Roman" w:hAnsi="Times New Roman" w:eastAsia="Times New Roman" w:cs="Times New Roman"/>
        </w:rPr>
        <w:t xml:space="preserve"> </w:t>
      </w:r>
      <w:r>
        <w:rPr>
          <w:rFonts w:ascii="Ebrima" w:hAnsi="Ebrima" w:eastAsia="Ebrima" w:cs="Ebrima"/>
        </w:rPr>
        <w:t>ከሚከራከሩት</w:t>
      </w:r>
      <w:r>
        <w:rPr>
          <w:rFonts w:ascii="Times New Roman" w:hAnsi="Times New Roman" w:eastAsia="Times New Roman" w:cs="Times New Roman"/>
        </w:rPr>
        <w:t xml:space="preserve"> </w:t>
      </w:r>
      <w:r>
        <w:rPr>
          <w:rFonts w:ascii="Ebrima" w:hAnsi="Ebrima" w:eastAsia="Ebrima" w:cs="Ebrima"/>
        </w:rPr>
        <w:t>አይሁድ</w:t>
      </w:r>
      <w:r>
        <w:rPr>
          <w:rFonts w:ascii="Times New Roman" w:hAnsi="Times New Roman" w:eastAsia="Times New Roman" w:cs="Times New Roman"/>
        </w:rPr>
        <w:t xml:space="preserve"> </w:t>
      </w:r>
      <w:r>
        <w:rPr>
          <w:rFonts w:ascii="Ebrima" w:hAnsi="Ebrima" w:eastAsia="Ebrima" w:cs="Ebrima"/>
        </w:rPr>
        <w:t>የወይኑ</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ልጁን</w:t>
      </w:r>
      <w:r>
        <w:rPr>
          <w:rFonts w:ascii="Times New Roman" w:hAnsi="Times New Roman" w:eastAsia="Times New Roman" w:cs="Times New Roman"/>
        </w:rPr>
        <w:t xml:space="preserve"> </w:t>
      </w:r>
      <w:r>
        <w:rPr>
          <w:rFonts w:ascii="Ebrima" w:hAnsi="Ebrima" w:eastAsia="Ebrima" w:cs="Ebrima"/>
        </w:rPr>
        <w:t>በገደሉት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እንደሚያደርግ</w:t>
      </w:r>
      <w:r>
        <w:rPr>
          <w:rFonts w:ascii="Times New Roman" w:hAnsi="Times New Roman" w:eastAsia="Times New Roman" w:cs="Times New Roman"/>
        </w:rPr>
        <w:t xml:space="preserve"> </w:t>
      </w:r>
      <w:r>
        <w:rPr>
          <w:rFonts w:ascii="Ebrima" w:hAnsi="Ebrima" w:eastAsia="Ebrima" w:cs="Ebrima"/>
        </w:rPr>
        <w:t>በጠየቃቸው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እነዚያን</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ያጠፋቸዋል፥</w:t>
      </w:r>
      <w:r>
        <w:rPr>
          <w:rFonts w:ascii="Times New Roman" w:hAnsi="Times New Roman" w:eastAsia="Times New Roman" w:cs="Times New Roman"/>
        </w:rPr>
        <w:t xml:space="preserve"> </w:t>
      </w:r>
      <w:r>
        <w:rPr>
          <w:rFonts w:ascii="Ebrima" w:hAnsi="Ebrima" w:eastAsia="Ebrima" w:cs="Ebrima"/>
        </w:rPr>
        <w:t>የወይኑንም</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ፍሬውን</w:t>
      </w:r>
      <w:r>
        <w:rPr>
          <w:rFonts w:ascii="Times New Roman" w:hAnsi="Times New Roman" w:eastAsia="Times New Roman" w:cs="Times New Roman"/>
        </w:rPr>
        <w:t xml:space="preserve"> </w:t>
      </w:r>
      <w:r>
        <w:rPr>
          <w:rFonts w:ascii="Ebrima" w:hAnsi="Ebrima" w:eastAsia="Ebrima" w:cs="Ebrima"/>
        </w:rPr>
        <w:t>በወቅቱ</w:t>
      </w:r>
      <w:r>
        <w:rPr>
          <w:rFonts w:ascii="Times New Roman" w:hAnsi="Times New Roman" w:eastAsia="Times New Roman" w:cs="Times New Roman"/>
        </w:rPr>
        <w:t xml:space="preserve"> </w:t>
      </w:r>
      <w:r>
        <w:rPr>
          <w:rFonts w:ascii="Ebrima" w:hAnsi="Ebrima" w:eastAsia="Ebrima" w:cs="Ebrima"/>
        </w:rPr>
        <w:t>ለሚያቀርቡለት</w:t>
      </w:r>
      <w:r>
        <w:rPr>
          <w:rFonts w:ascii="Times New Roman" w:hAnsi="Times New Roman" w:eastAsia="Times New Roman" w:cs="Times New Roman"/>
        </w:rPr>
        <w:t xml:space="preserve"> </w:t>
      </w:r>
      <w:r>
        <w:rPr>
          <w:rFonts w:ascii="Ebrima" w:hAnsi="Ebrima" w:eastAsia="Ebrima" w:cs="Ebrima"/>
        </w:rPr>
        <w:t>ለሌሎች</w:t>
      </w:r>
      <w:r>
        <w:rPr>
          <w:rFonts w:ascii="Times New Roman" w:hAnsi="Times New Roman" w:eastAsia="Times New Roman" w:cs="Times New Roman"/>
        </w:rPr>
        <w:t xml:space="preserve"> </w:t>
      </w:r>
      <w:r>
        <w:rPr>
          <w:rFonts w:ascii="Ebrima" w:hAnsi="Ebrima" w:eastAsia="Ebrima" w:cs="Ebrima"/>
        </w:rPr>
        <w:t>አርሶ</w:t>
      </w:r>
      <w:r>
        <w:rPr>
          <w:rFonts w:ascii="Times New Roman" w:hAnsi="Times New Roman" w:eastAsia="Times New Roman" w:cs="Times New Roman"/>
        </w:rPr>
        <w:t xml:space="preserve"> </w:t>
      </w:r>
      <w:r>
        <w:rPr>
          <w:rFonts w:ascii="Ebrima" w:hAnsi="Ebrima" w:eastAsia="Ebrima" w:cs="Ebrima"/>
        </w:rPr>
        <w:t>አደሮች</w:t>
      </w:r>
      <w:r>
        <w:rPr>
          <w:rFonts w:ascii="Times New Roman" w:hAnsi="Times New Roman" w:eastAsia="Times New Roman" w:cs="Times New Roman"/>
        </w:rPr>
        <w:t xml:space="preserve"> </w:t>
      </w:r>
      <w:r>
        <w:rPr>
          <w:rFonts w:ascii="Ebrima" w:hAnsi="Ebrima" w:eastAsia="Ebrima" w:cs="Ebrima"/>
        </w:rPr>
        <w:t>ያከራያል</w:t>
      </w:r>
      <w:r>
        <w:rPr>
          <w:rFonts w:ascii="Times New Roman" w:hAnsi="Times New Roman" w:eastAsia="Times New Roman" w:cs="Times New Roman"/>
        </w:rPr>
        <w:t xml:space="preserve">” </w:t>
      </w:r>
      <w:r>
        <w:rPr>
          <w:rFonts w:ascii="Ebrima" w:hAnsi="Ebrima" w:eastAsia="Ebrima" w:cs="Ebrima"/>
        </w:rPr>
        <w:t>ሲሉ</w:t>
      </w:r>
      <w:r>
        <w:rPr>
          <w:rFonts w:ascii="Times New Roman" w:hAnsi="Times New Roman" w:eastAsia="Times New Roman" w:cs="Times New Roman"/>
        </w:rPr>
        <w:t xml:space="preserve"> </w:t>
      </w:r>
      <w:r>
        <w:rPr>
          <w:rFonts w:ascii="Ebrima" w:hAnsi="Ebrima" w:eastAsia="Ebrima" w:cs="Ebrima"/>
        </w:rPr>
        <w:t>ትክክለኛውን</w:t>
      </w:r>
      <w:r>
        <w:rPr>
          <w:rFonts w:ascii="Times New Roman" w:hAnsi="Times New Roman" w:eastAsia="Times New Roman" w:cs="Times New Roman"/>
        </w:rPr>
        <w:t xml:space="preserve"> </w:t>
      </w:r>
      <w:r>
        <w:rPr>
          <w:rFonts w:ascii="Ebrima" w:hAnsi="Ebrima" w:eastAsia="Ebrima" w:cs="Ebrima"/>
        </w:rPr>
        <w:t>መልስ</w:t>
      </w:r>
      <w:r>
        <w:rPr>
          <w:rFonts w:ascii="Times New Roman" w:hAnsi="Times New Roman" w:eastAsia="Times New Roman" w:cs="Times New Roman"/>
        </w:rPr>
        <w:t xml:space="preserve"> </w:t>
      </w:r>
      <w:r>
        <w:rPr>
          <w:rFonts w:ascii="Ebrima" w:hAnsi="Ebrima" w:eastAsia="Ebrima" w:cs="Ebrima"/>
        </w:rPr>
        <w:t>ከመስጠት</w:t>
      </w:r>
      <w:r>
        <w:rPr>
          <w:rFonts w:ascii="Times New Roman" w:hAnsi="Times New Roman" w:eastAsia="Times New Roman" w:cs="Times New Roman"/>
        </w:rPr>
        <w:t xml:space="preserve"> </w:t>
      </w:r>
      <w:r>
        <w:rPr>
          <w:rFonts w:ascii="Ebrima" w:hAnsi="Ebrima" w:eastAsia="Ebrima" w:cs="Ebrima"/>
        </w:rPr>
        <w:t>ሊቆጠቡ</w:t>
      </w:r>
      <w:r>
        <w:rPr>
          <w:rFonts w:ascii="Times New Roman" w:hAnsi="Times New Roman" w:eastAsia="Times New Roman" w:cs="Times New Roman"/>
        </w:rPr>
        <w:t xml:space="preserve"> </w:t>
      </w:r>
      <w:r>
        <w:rPr>
          <w:rFonts w:ascii="Ebrima" w:hAnsi="Ebrima" w:eastAsia="Ebrima" w:cs="Ebrima"/>
        </w:rPr>
        <w:t>አልቻሉም።</w:t>
      </w:r>
    </w:p>
    <w:p>
      <w:pPr>
        <w:pStyle w:val="ArticleBody"/>
        <w:jc w:val="left"/>
      </w:pPr>
      <w:r>
        <w:rPr>
          <w:rFonts w:ascii="Times New Roman" w:hAnsi="Times New Roman" w:eastAsia="Times New Roman" w:cs="Times New Roman"/>
        </w:rPr>
        <w:t>Yaasuus achumaan sirba sanaatti lakkoofsa biraa dabalate; yeroo inni waaʼee dhagaa gatamee sanaa faarfate, akkas jedhee cinaacha xumuraa sanaan deebii isaanii walitti qabe: “Kanaaf anis isinitti nan jedha, Mootummaan Waaqayyoo isin irraa ni fudhatama; saba firii isaa godhutti immoo ni kennama. Namni kam iyyuu dhagaa kana irratti kufu ni cabsa; inni irratti kufe garuu buddeena godhee isa ni daaksa.” “Buddeena godhee isa daaksuu” jechuun kun Isaayaas boqonnaa digdamii-torba keessatti, “dhagaawwan iddoo aarsaa hundumaa akka dhagaawwan laaqanaa caccabaniitti gochuu; bosona waaqeffannaa fi fakkiileen immoo hin dhaabatan” jedhu ni dhageessisa. Lamaan isaanii iyyuu hojii haaromsa Yosiyaas raawwateef wabii dha; innis warra bara dhumaa keessatti “yeroo torba” irra deebiʼanii argatan kan fakkeessu dha; kunis dhagaa gufachiisaa warra isa kabajamaa akka taʼe arguu didan caccabsu dha.</w:t>
      </w:r>
    </w:p>
    <w:p>
      <w:pPr>
        <w:pStyle w:val="ArticleBody"/>
        <w:jc w:val="left"/>
      </w:pPr>
      <w:r>
        <w:rPr>
          <w:rFonts w:ascii="Times New Roman" w:hAnsi="Times New Roman" w:eastAsia="Times New Roman" w:cs="Times New Roman"/>
        </w:rPr>
        <w:t>Ka ikára ley dominical, kas ta representá den Isaías kapítulu binti-siete, esnan ku “na tempu pasá no tabata un pueblo,” mester kanta e kantika di e biña di biña kòrá di Señor. E artíkulonan aki a identifiká hopi biaha ku no tin un tercer mensahe sin un promé y un di dos mensahe. E ley dominical ta e tercer mensahe, y e dia di e ley dominical ta inkluí e historia di e promé y di dos mensahenan. Den kapítulu binti-siete di Isaías, e ley dominical ta identifiká e período representá den Daniel kapítulu uno, y despues di nobo den Daniel kapítulonan uno te ku tres. Profétikamente, e dia di e ley dominical den kapítulu binti-siete ta identifiká e historia di 11 di september, 2001, ora e promé mensahe a keda empoderá te ku e ley dominical ku ta bini pronto.</w:t>
      </w:r>
    </w:p>
    <w:p>
      <w:pPr>
        <w:pStyle w:val="ArticleBody"/>
        <w:jc w:val="left"/>
      </w:pPr>
      <w:r>
        <w:rPr>
          <w:rFonts w:ascii="Times New Roman" w:hAnsi="Times New Roman" w:eastAsia="Times New Roman" w:cs="Times New Roman"/>
        </w:rPr>
        <w:t>Tukupallataq ayta qhawasqaykuta qatipasaqku, mayqa kacharichisqa runakunañataq willakuykuspa rimanan takita, pacha chayman chayanankama, maypachachus Roma llaqtaq china wachuq warmiqa takinta qallarinqa, hamuq qillqapi.</w:t>
      </w:r>
    </w:p>
    <w:p>
      <w:pPr>
        <w:pStyle w:val="ArticleScripture"/>
        <w:jc w:val="left"/>
      </w:pPr>
      <w:r>
        <w:rPr>
          <w:rFonts w:ascii="Times New Roman" w:hAnsi="Times New Roman" w:eastAsia="Times New Roman" w:cs="Times New Roman"/>
        </w:rPr>
        <w:t>نا نظر کردم، و اینک، بَرّه‌ای بر کوه صَهیون ایستاده بود، و با او صد و چهل و چهار هزار تن که نام پدر او بر پیشانی‌هایشان نوشته شده بود. و آوازی از آسمان شنیدم، مانند آواز آب‌های بسیار و مانند آواز تندر عظیم؛ و آوای بربطنوازانی را شنیدم که بر بربط‌های خویش می‌نواختند. و ایشان سرودی تازه‌وار در برابر تخت و در برابر آن چهار حیوان و مشایخ می‌سرودند؛ و هیچ‌کس آن سرود را نمی‌توانست بیاموزد مگر آن صد و چهل و چهار هزار که از زمین فدیه یافته بودند. اینان‌اند که با زنان آلوده نشدند، زیرا باکره‌اند. اینان‌اند که هر جا بَرّه برود، از پی او می‌روند. اینان از میان آدمیان فدیه یافته شدند تا نوبر خدا و بَرّه باشند. و در دهان ایشان هیچ مکری یافت نشد، زیرا در حضور تخت خدا بی‌عیب‌اند. مکاشفه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vingt</dc:title>
  <dc:subject>دانیال و مکاشفه: پرده‌برداری از تار و پود نبویِ برآمدن و فروپاشیِ پادشاهی‌ها</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