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Ebrima" w:hAnsi="Ebrima" w:eastAsia="Ebrima" w:cs="Ebrima"/>
        </w:rPr>
        <w:t>መጽሐፈ</w:t>
      </w:r>
      <w:r>
        <w:rPr>
          <w:rFonts w:ascii="Arial" w:hAnsi="Arial" w:eastAsia="Arial" w:cs="Arial"/>
        </w:rPr>
        <w:t xml:space="preserve"> </w:t>
      </w:r>
      <w:r>
        <w:rPr>
          <w:rFonts w:ascii="Ebrima" w:hAnsi="Ebrima" w:eastAsia="Ebrima" w:cs="Ebrima"/>
        </w:rPr>
        <w:t>ዳንኤል</w:t>
      </w:r>
      <w:r>
        <w:rPr>
          <w:rFonts w:ascii="Arial" w:hAnsi="Arial" w:eastAsia="Arial" w:cs="Arial"/>
        </w:rPr>
        <w:t xml:space="preserve"> - </w:t>
      </w:r>
      <w:r>
        <w:rPr>
          <w:rFonts w:ascii="Ebrima" w:hAnsi="Ebrima" w:eastAsia="Ebrima" w:cs="Ebrima"/>
        </w:rPr>
        <w:t>ሠላሳ</w:t>
      </w:r>
      <w:r>
        <w:rPr>
          <w:rFonts w:ascii="Arial" w:hAnsi="Arial" w:eastAsia="Arial" w:cs="Arial"/>
        </w:rPr>
        <w:t xml:space="preserve"> </w:t>
      </w:r>
      <w:r>
        <w:rPr>
          <w:rFonts w:ascii="Ebrima" w:hAnsi="Ebrima" w:eastAsia="Ebrima" w:cs="Ebrima"/>
        </w:rPr>
        <w:t>ሁለት</w:t>
      </w:r>
    </w:p>
    <w:p>
      <w:pPr>
        <w:pStyle w:val="ArticleSubtitle"/>
        <w:jc w:val="left"/>
      </w:pPr>
      <w:r>
        <w:rPr>
          <w:rFonts w:ascii="Arial" w:hAnsi="Arial" w:eastAsia="Arial" w:cs="Arial"/>
        </w:rPr>
        <w:t>Aŋakyan kə Deception: Daniel 6 dɔ End-Time Prophecy pə Deep Dive hətəŋəy.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2023-12-27</w:t>
      </w:r>
    </w:p>
    <w:p>
      <w:pPr>
        <w:pStyle w:val="ArticleBody"/>
        <w:jc w:val="left"/>
      </w:pPr>
      <w:r>
        <w:rPr>
          <w:rFonts w:ascii="Times New Roman" w:hAnsi="Times New Roman" w:eastAsia="Times New Roman" w:cs="Times New Roman"/>
        </w:rPr>
        <w:t>אַדאַניעל קאַפּיטל זעקס איז די דריטע שורה אין די ערשטע זעקס קאַפּיטלען פֿון דאַניעל, וואָס שטעלט דירעקט פֿאָר אַן אילוסטראַציע פֿון דעם זונטיק־געזעץ־קריזיס. אין קאַפּיטל דריי שטעלן נעבוכדנצרס גאָלדענע בילד און די דרײַ געטרײַע פֿאָר דעם פֿאָן וואָס ווערט אויפֿגעהויבן, און די גאַנצע וועלט באַטראַכט אים.</w:t>
      </w:r>
    </w:p>
    <w:p>
      <w:pPr>
        <w:pStyle w:val="ArticleScripture"/>
        <w:jc w:val="left"/>
      </w:pPr>
      <w:r>
        <w:rPr>
          <w:rFonts w:ascii="Times New Roman" w:hAnsi="Times New Roman" w:eastAsia="Times New Roman" w:cs="Times New Roman"/>
        </w:rPr>
        <w:t>Aduuchiin haan Nebukadnezzar noyonuudiig, zakhiragchdiig, darga nariig, shuugchdiig, erdnesiin sangiin kharitsuulagchdiig, zuvlukhüüdiig, sheriifuudiig, mun mujiin bukh zakhiragchdiig tsugluulakhaar ilgeej, Aduuchiin haan Nebukadnezzaryn bosgoson khörgiin ontshlogdson yoslold irekhiig тушаav. Daniel 3:2.</w:t>
      </w:r>
    </w:p>
    <w:p>
      <w:pPr>
        <w:pStyle w:val="ArticleBody"/>
        <w:jc w:val="left"/>
      </w:pPr>
      <w:r>
        <w:rPr>
          <w:rFonts w:ascii="Times New Roman" w:hAnsi="Times New Roman" w:eastAsia="Times New Roman" w:cs="Times New Roman"/>
        </w:rPr>
        <w:t>کپٹل تھری (3) ۾، اهي ٽئي لائق شخص جهڪڻ کان انڪار ڪيو، ۽ سندن انهيءَ عمل سبب کين باهه جي ڀٺي واري ايذاءُ ڀوڳڻو پيو؛ جڏهن ته داني ايل، کپٹل سڪس (6) ۾، ڏينهن ۾ ٽي ڀيرا جهڪي ٿو، ۽ سندس انهيءَ عمل سبب مٿس شينهن جي غار واري ايذاءُ اچي پوي ٿي۔ سٽ تي سٽ، اهي آچر جي قانون واري ايذاءُ کي عبادت بابت هڪ فيصلي طور پيش ڪن ٿا، جيڪو ٻنهي حالتن ۾ اڳ ئي وفادارن طرفان طئي ٿي چڪو آهي۔ جيڪي ٽن ۽ هڪ جي اُن ميلاپ سان ظاهر ڪيا ويا آهن، جيڪو هڪ سئو چوويهه هزارن جي علامت آهي، سي ايذاءَ واري لڏاڏ کان اڳ ئي سچائيءَ ۾ پختا ٿي چڪا آهن۔</w:t>
      </w:r>
    </w:p>
    <w:p>
      <w:pPr>
        <w:pStyle w:val="ArticleScripture"/>
        <w:jc w:val="left"/>
      </w:pPr>
      <w:r>
        <w:rPr>
          <w:rFonts w:ascii="Times New Roman" w:hAnsi="Times New Roman" w:eastAsia="Times New Roman" w:cs="Times New Roman"/>
        </w:rPr>
        <w:t>Анёл сказаў: «Адмоўцеся ад сябе; вы павінны хутка ісці наперад». Некаторыя з нас мелі час, каб прыняць ісціну і прасоўвацца крок за крокам, і кожны крок, які мы зрабілі, даваў нам сілу зрабіць наступны. Але цяпер час амаль скончыўся, і тое, чаму мы вучыліся гадамі, яны павінны будуць навучыцца за некалькі месяцаў. Ім таксама давядзецца многае адвучыцца і многае вывучыць нанова. Тыя, хто не хацеў бы прыняць знак звера і вобраз ягоны, калі выйдзе ўказ, павінны ўжо цяпер мець рашучасць сказаць: Не, мы не будзем шанаваць устанаўленне звера». Early Writings, 68.</w:t>
      </w:r>
    </w:p>
    <w:p>
      <w:pPr>
        <w:pStyle w:val="ArticleBody"/>
        <w:jc w:val="left"/>
      </w:pPr>
      <w:r>
        <w:rPr>
          <w:rFonts w:ascii="Times New Roman" w:hAnsi="Times New Roman" w:eastAsia="Times New Roman" w:cs="Times New Roman"/>
        </w:rPr>
        <w:t>Phaqpa limataj kamachikuyqa allpa uywapa tukukuyninmanta rimashan, hinallataq pirqawan hamuq awqakuna apamushqan taripaymanta.</w:t>
      </w:r>
    </w:p>
    <w:p>
      <w:pPr>
        <w:pStyle w:val="ArticleScripture"/>
        <w:jc w:val="left"/>
      </w:pPr>
      <w:r>
        <w:rPr>
          <w:rFonts w:ascii="Times New Roman" w:hAnsi="Times New Roman" w:eastAsia="Times New Roman" w:cs="Times New Roman"/>
        </w:rPr>
        <w:t>En aquella noche fue muerto Belsasar, rey de los caldeos. Y Darío el medo tomó el reino, siendo como de sesenta y dos años. Daniel 5:30, 31.</w:t>
      </w:r>
    </w:p>
    <w:p>
      <w:pPr>
        <w:pStyle w:val="ArticleBody"/>
        <w:jc w:val="left"/>
      </w:pPr>
      <w:r>
        <w:rPr>
          <w:rFonts w:ascii="Times New Roman" w:hAnsi="Times New Roman" w:eastAsia="Times New Roman" w:cs="Times New Roman"/>
        </w:rPr>
        <w:t>Sura ya sita, kutiwa muhuri kwa watu wa Mungu, kunakowakilishwa na muhuri wa mfalme kutiwa juu ya tundu la simba, kunatambulishwa.</w:t>
      </w:r>
    </w:p>
    <w:p>
      <w:pPr>
        <w:pStyle w:val="ArticleScripture"/>
        <w:jc w:val="left"/>
      </w:pPr>
      <w:r>
        <w:rPr>
          <w:rFonts w:ascii="Times New Roman" w:hAnsi="Times New Roman" w:eastAsia="Times New Roman" w:cs="Times New Roman"/>
        </w:rPr>
        <w:t>Кæлæн æрбахуыдта æмæ уæвыд æрæвæрдта донбырынгæнæгæйы дзыхмæ; æмæ паддзах йæхи мыхурæй йæ фæдзахста, æмæ йæ хæстæджыты мыхурæй; цæмæй Даниилы тыххæй нæ цæуыдис ивддæр. Даниил 6:17.</w:t>
      </w:r>
    </w:p>
    <w:p>
      <w:pPr>
        <w:pStyle w:val="ArticleBody"/>
        <w:jc w:val="left"/>
      </w:pPr>
      <w:r>
        <w:rPr>
          <w:rFonts w:ascii="Times New Roman" w:hAnsi="Times New Roman" w:eastAsia="Times New Roman" w:cs="Times New Roman"/>
        </w:rPr>
        <w:t>Ɔnnsɛt mmienu no nyinaa boa ma nsɛnkyerɛnne a wɔama so wɔ omununkum mu no suban da adi, wɔ dɔnhwerew a asasewoso kɛse no si mu wɔ Adiyisɛm ti dubaako mu.</w:t>
      </w:r>
    </w:p>
    <w:p>
      <w:pPr>
        <w:pStyle w:val="ArticleScripture"/>
        <w:jc w:val="left"/>
      </w:pPr>
      <w:r>
        <w:rPr>
          <w:rFonts w:ascii="Times New Roman" w:hAnsi="Times New Roman" w:eastAsia="Times New Roman" w:cs="Times New Roman"/>
        </w:rPr>
        <w:t>Och de hörde en stark röst från himlen säga till dem: Kom hit upp. Och de steg upp till himlen i ett moln, och deras fiender såg dem. Och i samma stund blev det en stor jordbävning, och en tiondel av staden föll, och i jordbävningen dödades sju tusen människor; och de övriga greps av fruktan och gav ära åt himlens Gud. Uppenbarelseboken 11:12, 13.</w:t>
      </w:r>
    </w:p>
    <w:p>
      <w:pPr>
        <w:pStyle w:val="ArticleBody"/>
        <w:jc w:val="left"/>
      </w:pPr>
      <w:r>
        <w:rPr>
          <w:rFonts w:ascii="Times New Roman" w:hAnsi="Times New Roman" w:eastAsia="Times New Roman" w:cs="Times New Roman"/>
        </w:rPr>
        <w:t>باب شەشی دانیاڵ، نیشانەی مۆرکردنی گەلی خوداست، بەڵام بە شێوەیەکی تایبەتتر باسی سزادانی هاوپەیمانی «سەرۆکەکان، پارێزگارەکان، و سەرکردەکان، ڕاوێژکارەکان، و سەربازسالارەکان» دەکات، ئەوانەی پاشا فریودان بۆ ئەوەی دانیاڵ بکوژێت. فریودانی پاشا (کە هێمای دەوڵەتە)، بابەتێکی گرنگی پێغەمبەرییە، کە چەندین شایەتیی پێغەمبەری لەخۆدەگرێت. بە پێچەوانەی نەبوخەدنەسەر لە باب سێیەم، یان بەلشەزار لە باب پێنجەم، کە هەردووکیان تا دوای گەیشتنی قەیران بێئاگا بوون لە دانیاڵ و سێ شایەتەکە، «هەڵبژاردنی» داریوش بۆ دانیاڵ، پێش هاتنی قەیران، ئاماژەیە بۆ دۆخێکی جیاواز بۆ قەیرانی یاسای یەکشەممە.</w:t>
      </w:r>
    </w:p>
    <w:p>
      <w:pPr>
        <w:pStyle w:val="ArticleBody"/>
        <w:jc w:val="left"/>
      </w:pPr>
      <w:r>
        <w:rPr>
          <w:rFonts w:ascii="Nirmala UI" w:hAnsi="Nirmala UI" w:eastAsia="Nirmala UI" w:cs="Nirmala UI"/>
        </w:rPr>
        <w:t>ദാനിയേൽ</w:t>
      </w:r>
      <w:r>
        <w:rPr>
          <w:rFonts w:ascii="Times New Roman" w:hAnsi="Times New Roman" w:eastAsia="Times New Roman" w:cs="Times New Roman"/>
        </w:rPr>
        <w:t xml:space="preserve"> </w:t>
      </w:r>
      <w:r>
        <w:rPr>
          <w:rFonts w:ascii="Nirmala UI" w:hAnsi="Nirmala UI" w:eastAsia="Nirmala UI" w:cs="Nirmala UI"/>
        </w:rPr>
        <w:t>മറ്റുള്ള</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പ്രസിഡന്റുമാരെക്കാൾ</w:t>
      </w:r>
      <w:r>
        <w:rPr>
          <w:rFonts w:ascii="Times New Roman" w:hAnsi="Times New Roman" w:eastAsia="Times New Roman" w:cs="Times New Roman"/>
        </w:rPr>
        <w:t xml:space="preserve"> “</w:t>
      </w:r>
      <w:r>
        <w:rPr>
          <w:rFonts w:ascii="Nirmala UI" w:hAnsi="Nirmala UI" w:eastAsia="Nirmala UI" w:cs="Nirmala UI"/>
        </w:rPr>
        <w:t>മുൻഗണന</w:t>
      </w:r>
      <w:r>
        <w:rPr>
          <w:rFonts w:ascii="Times New Roman" w:hAnsi="Times New Roman" w:eastAsia="Times New Roman" w:cs="Times New Roman"/>
        </w:rPr>
        <w:t xml:space="preserve"> </w:t>
      </w:r>
      <w:r>
        <w:rPr>
          <w:rFonts w:ascii="Nirmala UI" w:hAnsi="Nirmala UI" w:eastAsia="Nirmala UI" w:cs="Nirmala UI"/>
        </w:rPr>
        <w:t>ലഭിച്ചവൻ</w:t>
      </w:r>
      <w:r>
        <w:rPr>
          <w:rFonts w:ascii="Times New Roman" w:hAnsi="Times New Roman" w:eastAsia="Times New Roman" w:cs="Times New Roman"/>
        </w:rPr>
        <w:t xml:space="preserve">” </w:t>
      </w:r>
      <w:r>
        <w:rPr>
          <w:rFonts w:ascii="Nirmala UI" w:hAnsi="Nirmala UI" w:eastAsia="Nirmala UI" w:cs="Nirmala UI"/>
        </w:rPr>
        <w:t>ആയിരുന്നു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പ്രസിഡന്റുമാരും</w:t>
      </w:r>
      <w:r>
        <w:rPr>
          <w:rFonts w:ascii="Times New Roman" w:hAnsi="Times New Roman" w:eastAsia="Times New Roman" w:cs="Times New Roman"/>
        </w:rPr>
        <w:t xml:space="preserve"> </w:t>
      </w:r>
      <w:r>
        <w:rPr>
          <w:rFonts w:ascii="Nirmala UI" w:hAnsi="Nirmala UI" w:eastAsia="Nirmala UI" w:cs="Nirmala UI"/>
        </w:rPr>
        <w:t>നൂറ്റിരുപത്</w:t>
      </w:r>
      <w:r>
        <w:rPr>
          <w:rFonts w:ascii="Times New Roman" w:hAnsi="Times New Roman" w:eastAsia="Times New Roman" w:cs="Times New Roman"/>
        </w:rPr>
        <w:t xml:space="preserve"> </w:t>
      </w:r>
      <w:r>
        <w:rPr>
          <w:rFonts w:ascii="Nirmala UI" w:hAnsi="Nirmala UI" w:eastAsia="Nirmala UI" w:cs="Nirmala UI"/>
        </w:rPr>
        <w:t>പ്രഭുക്കന്മാർക്കു</w:t>
      </w:r>
      <w:r>
        <w:rPr>
          <w:rFonts w:ascii="Times New Roman" w:hAnsi="Times New Roman" w:eastAsia="Times New Roman" w:cs="Times New Roman"/>
        </w:rPr>
        <w:t xml:space="preserve"> </w:t>
      </w:r>
      <w:r>
        <w:rPr>
          <w:rFonts w:ascii="Nirmala UI" w:hAnsi="Nirmala UI" w:eastAsia="Nirmala UI" w:cs="Nirmala UI"/>
        </w:rPr>
        <w:t>മീതെ</w:t>
      </w:r>
      <w:r>
        <w:rPr>
          <w:rFonts w:ascii="Times New Roman" w:hAnsi="Times New Roman" w:eastAsia="Times New Roman" w:cs="Times New Roman"/>
        </w:rPr>
        <w:t xml:space="preserve"> </w:t>
      </w:r>
      <w:r>
        <w:rPr>
          <w:rFonts w:ascii="Nirmala UI" w:hAnsi="Nirmala UI" w:eastAsia="Nirmala UI" w:cs="Nirmala UI"/>
        </w:rPr>
        <w:t>നിയമിക്കപ്പെട്ടവരായിരുന്നു</w:t>
      </w:r>
      <w:r>
        <w:rPr>
          <w:rFonts w:ascii="Times New Roman" w:hAnsi="Times New Roman" w:eastAsia="Times New Roman" w:cs="Times New Roman"/>
        </w:rPr>
        <w:t xml:space="preserve">. </w:t>
      </w:r>
      <w:r>
        <w:rPr>
          <w:rFonts w:ascii="Nirmala UI" w:hAnsi="Nirmala UI" w:eastAsia="Nirmala UI" w:cs="Nirmala UI"/>
        </w:rPr>
        <w:t>ദാനിയേൽ</w:t>
      </w:r>
      <w:r>
        <w:rPr>
          <w:rFonts w:ascii="Times New Roman" w:hAnsi="Times New Roman" w:eastAsia="Times New Roman" w:cs="Times New Roman"/>
        </w:rPr>
        <w:t xml:space="preserve"> </w:t>
      </w:r>
      <w:r>
        <w:rPr>
          <w:rFonts w:ascii="Nirmala UI" w:hAnsi="Nirmala UI" w:eastAsia="Nirmala UI" w:cs="Nirmala UI"/>
        </w:rPr>
        <w:t>പ്രധാനമായും</w:t>
      </w:r>
      <w:r>
        <w:rPr>
          <w:rFonts w:ascii="Times New Roman" w:hAnsi="Times New Roman" w:eastAsia="Times New Roman" w:cs="Times New Roman"/>
        </w:rPr>
        <w:t xml:space="preserve"> </w:t>
      </w:r>
      <w:r>
        <w:rPr>
          <w:rFonts w:ascii="Nirmala UI" w:hAnsi="Nirmala UI" w:eastAsia="Nirmala UI" w:cs="Nirmala UI"/>
        </w:rPr>
        <w:t>പ്രസിഡന്റുമാരോടും</w:t>
      </w:r>
      <w:r>
        <w:rPr>
          <w:rFonts w:ascii="Times New Roman" w:hAnsi="Times New Roman" w:eastAsia="Times New Roman" w:cs="Times New Roman"/>
        </w:rPr>
        <w:t xml:space="preserve"> </w:t>
      </w:r>
      <w:r>
        <w:rPr>
          <w:rFonts w:ascii="Nirmala UI" w:hAnsi="Nirmala UI" w:eastAsia="Nirmala UI" w:cs="Nirmala UI"/>
        </w:rPr>
        <w:t>പ്രഭുക്കന്മാരോടും</w:t>
      </w:r>
      <w:r>
        <w:rPr>
          <w:rFonts w:ascii="Times New Roman" w:hAnsi="Times New Roman" w:eastAsia="Times New Roman" w:cs="Times New Roman"/>
        </w:rPr>
        <w:t xml:space="preserve"> </w:t>
      </w:r>
      <w:r>
        <w:rPr>
          <w:rFonts w:ascii="Nirmala UI" w:hAnsi="Nirmala UI" w:eastAsia="Nirmala UI" w:cs="Nirmala UI"/>
        </w:rPr>
        <w:t>വിപരീതമായി</w:t>
      </w:r>
      <w:r>
        <w:rPr>
          <w:rFonts w:ascii="Times New Roman" w:hAnsi="Times New Roman" w:eastAsia="Times New Roman" w:cs="Times New Roman"/>
        </w:rPr>
        <w:t xml:space="preserve"> </w:t>
      </w:r>
      <w:r>
        <w:rPr>
          <w:rFonts w:ascii="Nirmala UI" w:hAnsi="Nirmala UI" w:eastAsia="Nirmala UI" w:cs="Nirmala UI"/>
        </w:rPr>
        <w:t>നിലനിറുത്തപ്പെടുന്നു</w:t>
      </w:r>
      <w:r>
        <w:rPr>
          <w:rFonts w:ascii="Times New Roman" w:hAnsi="Times New Roman" w:eastAsia="Times New Roman" w:cs="Times New Roman"/>
        </w:rPr>
        <w:t xml:space="preserve">; </w:t>
      </w:r>
      <w:r>
        <w:rPr>
          <w:rFonts w:ascii="Nirmala UI" w:hAnsi="Nirmala UI" w:eastAsia="Nirmala UI" w:cs="Nirmala UI"/>
        </w:rPr>
        <w:t>അഞ്ചിനാൽ</w:t>
      </w:r>
      <w:r>
        <w:rPr>
          <w:rFonts w:ascii="Times New Roman" w:hAnsi="Times New Roman" w:eastAsia="Times New Roman" w:cs="Times New Roman"/>
        </w:rPr>
        <w:t xml:space="preserve"> </w:t>
      </w:r>
      <w:r>
        <w:rPr>
          <w:rFonts w:ascii="Nirmala UI" w:hAnsi="Nirmala UI" w:eastAsia="Nirmala UI" w:cs="Nirmala UI"/>
        </w:rPr>
        <w:t>പ്രതിനിധീകരിക്കപ്പെടുന്ന</w:t>
      </w:r>
      <w:r>
        <w:rPr>
          <w:rFonts w:ascii="Times New Roman" w:hAnsi="Times New Roman" w:eastAsia="Times New Roman" w:cs="Times New Roman"/>
        </w:rPr>
        <w:t xml:space="preserve"> </w:t>
      </w:r>
      <w:r>
        <w:rPr>
          <w:rFonts w:ascii="Nirmala UI" w:hAnsi="Nirmala UI" w:eastAsia="Nirmala UI" w:cs="Nirmala UI"/>
        </w:rPr>
        <w:t>വഞ്ചനയുടെ</w:t>
      </w:r>
      <w:r>
        <w:rPr>
          <w:rFonts w:ascii="Times New Roman" w:hAnsi="Times New Roman" w:eastAsia="Times New Roman" w:cs="Times New Roman"/>
        </w:rPr>
        <w:t xml:space="preserve"> </w:t>
      </w:r>
      <w:r>
        <w:rPr>
          <w:rFonts w:ascii="Nirmala UI" w:hAnsi="Nirmala UI" w:eastAsia="Nirmala UI" w:cs="Nirmala UI"/>
        </w:rPr>
        <w:t>ഐക്യകൂട്ടായ്മ</w:t>
      </w:r>
      <w:r>
        <w:rPr>
          <w:rFonts w:ascii="Times New Roman" w:hAnsi="Times New Roman" w:eastAsia="Times New Roman" w:cs="Times New Roman"/>
        </w:rPr>
        <w:t xml:space="preserve"> </w:t>
      </w:r>
      <w:r>
        <w:rPr>
          <w:rFonts w:ascii="Nirmala UI" w:hAnsi="Nirmala UI" w:eastAsia="Nirmala UI" w:cs="Nirmala UI"/>
        </w:rPr>
        <w:t>രൂപീകരിക്കുന്ന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രണ്ടുപേരെക്കാളും</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അനുകൂലിക്കപ്പെടുന്നു</w:t>
      </w:r>
      <w:r>
        <w:rPr>
          <w:rFonts w:ascii="Times New Roman" w:hAnsi="Times New Roman" w:eastAsia="Times New Roman" w:cs="Times New Roman"/>
        </w:rPr>
        <w:t xml:space="preserve"> (</w:t>
      </w:r>
      <w:r>
        <w:rPr>
          <w:rFonts w:ascii="Nirmala UI" w:hAnsi="Nirmala UI" w:eastAsia="Nirmala UI" w:cs="Nirmala UI"/>
        </w:rPr>
        <w:t>അഞ്ച്</w:t>
      </w:r>
      <w:r>
        <w:rPr>
          <w:rFonts w:ascii="Times New Roman" w:hAnsi="Times New Roman" w:eastAsia="Times New Roman" w:cs="Times New Roman"/>
        </w:rPr>
        <w:t xml:space="preserve"> </w:t>
      </w:r>
      <w:r>
        <w:rPr>
          <w:rFonts w:ascii="Nirmala UI" w:hAnsi="Nirmala UI" w:eastAsia="Nirmala UI" w:cs="Nirmala UI"/>
        </w:rPr>
        <w:t>ബുദ്ധിഹീന</w:t>
      </w:r>
      <w:r>
        <w:rPr>
          <w:rFonts w:ascii="Times New Roman" w:hAnsi="Times New Roman" w:eastAsia="Times New Roman" w:cs="Times New Roman"/>
        </w:rPr>
        <w:t xml:space="preserve"> </w:t>
      </w:r>
      <w:r>
        <w:rPr>
          <w:rFonts w:ascii="Nirmala UI" w:hAnsi="Nirmala UI" w:eastAsia="Nirmala UI" w:cs="Nirmala UI"/>
        </w:rPr>
        <w:t>കന്യകമാർ</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دارىيسنى خۇش قىلدىكى، پادىشاھلىق ئۈستىگە يۈز يىگىرمە ئەمىرنى تەيىنلىسۇن، ئۇلار پۈتكۈل پادىشاھلىق ئۈستىدە بولسۇن؛ ۋە بۇلارنىڭ ئۈستىگە ئۈچ باش نازارەتچىنى، ئۇلارنىڭ بىرى دانيال ئىدى؛ شۇنىڭ بىلەن ئەمىرلەر ئۇلارغا ھېساب بەرسۇن، پادىشاھ ھېچ زىيان كۆرمىسۇن. ئاندىن بۇ دانيال باش نازارەتچىلەر ۋە ئەمىرلەردىن ئۈستۈن كۆرۈلدى، چۈنكى ئۇنىڭدا ئالاھىدە بىر روھ بار ئىدى؛ ۋە پادىشاھ ئۇنى پۈتۈن مەملىكەت ئۈستىگە قويۇشنى كۆڭلىگە پۈكتى. شۇ چاغدا باش نازارەتچىلەر ۋە ئەمىرلەر پادىشاھلىق ئىشلىرى توغرۇلۇق دانيالغا قارشى بىر باھانە تاپماقچى بولدى؛ لېكىن ئۇلار ھېچ قانداق باھانە ياكى ئەيب تاپالمىدى؛ چۈنكى ئۇ سادىق ئىدى، ئۇنىڭدىن ھېچقانداق خاتالىق ياكى ئەيب تېپىلمىدى. شۇنىڭ بىلەن بۇ ئادەملەر: «بىز بۇ دانيالغا قارشى ھېچقانداق باھانە تاپالمايمىز، ئەگەر ئۇنى ئۆز خۇدايىنىڭ قانۇنىغا دائىر ئىشلاردا تاپمىساق» دېدى. دانيال 6:1–5.</w:t>
      </w:r>
    </w:p>
    <w:p>
      <w:pPr>
        <w:pStyle w:val="ArticleBody"/>
        <w:jc w:val="left"/>
      </w:pPr>
      <w:r>
        <w:rPr>
          <w:rFonts w:ascii="Times New Roman" w:hAnsi="Times New Roman" w:eastAsia="Times New Roman" w:cs="Times New Roman"/>
        </w:rPr>
        <w:t>داريوس کي دنيا جي پڇاڙيءَ تي بادشاهه جي خلاف ڪيل هڪ فريب کي ظاهر ڪرڻ لاءِ استعمال ڪيو پيو وڃي، جيڪو ڏهن بادشاهن (گڏيل قومن) جي نمائندگي ڪري ٿو. اهو فريب اُن نفرت ۾ واڌارو آڻي ٿو، جيڪا ڏهه بادشاهه (گڏيل قومون) فاحشه (پاپائيت) جي خلاف ظاهر ڪن ٿا، ۽ جنهن جي ڪري اهي “هن کي ويران ۽ اگهاڙو ڪن ٿا،” ۽ “هن جو گوشت کائن ٿا، ۽ کيس باهه سان ساڙين ٿا.”</w:t>
      </w:r>
    </w:p>
    <w:p>
      <w:pPr>
        <w:pStyle w:val="ArticleScripture"/>
        <w:jc w:val="left"/>
      </w:pPr>
      <w:r>
        <w:rPr>
          <w:rFonts w:ascii="Times New Roman" w:hAnsi="Times New Roman" w:eastAsia="Times New Roman" w:cs="Times New Roman"/>
        </w:rPr>
        <w:t>Аракаьний и ткъашо рог, хьуна хиънар долу хьалхара дийцарчохь, уьш оьшуьйр бу цу яьссачу зудах, тIаккха цуьнан дезалой къастар а хьалхара, цуьнан дог а дийр, цуьнан белхий а деар, тIаккха цуьнан тIехь цIе йоьлур. ХIунда аьлча, Дела церан догIа тIехь соьцуьйра Цуьнан йозан кхоьллина, цхьана йоьlуш бу, шайн пачхьалкх а цу хьалхара дийцарчоьна дийна, Делан дешнаш кхаччалц кхоьллина хир ду. Хьуна хиънар долу зуд а ду иза хIокху дуккха шахьар, лаьттан пачхьалкхийн тIехь пачхьалкх дIайоьллачу. Ачийна 17:16–18.</w:t>
      </w:r>
    </w:p>
    <w:p>
      <w:pPr>
        <w:pStyle w:val="ArticleBody"/>
        <w:jc w:val="left"/>
      </w:pPr>
      <w:r>
        <w:rPr>
          <w:rFonts w:ascii="Times New Roman" w:hAnsi="Times New Roman" w:eastAsia="Times New Roman" w:cs="Times New Roman"/>
        </w:rPr>
        <w:t>Birləşmiş Millətlər Təşkilatı (yeddinci padşahlıq), papalığı məhv edəcək, baxmayaraq ki, onlar öz padşahlıqlarını ona elə indicə vermiş olacaqlar, çünki onlar “qısa müddət” hökm sürürlər.</w:t>
      </w:r>
    </w:p>
    <w:p>
      <w:pPr>
        <w:pStyle w:val="ArticleScripture"/>
        <w:jc w:val="left"/>
      </w:pPr>
      <w:r>
        <w:rPr>
          <w:rFonts w:ascii="Times New Roman" w:hAnsi="Times New Roman" w:eastAsia="Times New Roman" w:cs="Times New Roman"/>
        </w:rPr>
        <w:t>ئازن اَشر ھُکن بادشاہ آسن: پنج نِپَت اَتکن، اَتاں یِک اَست، و دِگرے ہنوز نَیاتک؛ و چوں اۆ بیات، وَرے زمانَکِ کوتاه بمانَت. مکاشفهٔ 17:10.</w:t>
      </w:r>
    </w:p>
    <w:p>
      <w:pPr>
        <w:pStyle w:val="ArticleBody"/>
        <w:jc w:val="left"/>
      </w:pPr>
      <w:r>
        <w:rPr>
          <w:rFonts w:ascii="Times New Roman" w:hAnsi="Times New Roman" w:eastAsia="Times New Roman" w:cs="Times New Roman"/>
        </w:rPr>
        <w:t>دوومینگو کے قانون کے وقت، بائبل کی نبوت کی چھٹی بادشاہی، مکاشفہ تیرہ کے زمینی حیوان (ریاستہائے متحدہ)، ابھی ابھی ستر علامتی برسوں کی اپنی حکمرانی مکمل کر چکی ہے، جن کے دوران بائبل کی نبوت کی پانچویں بادشاہی، مکاشفہ تیرہ کے سمندری حیوان (پاپائیت)، یسعیاہ باب تئیس کے اُن ستر علامتی برسوں تک فراموش کی گئی رہی ہے۔</w:t>
      </w:r>
    </w:p>
    <w:p>
      <w:pPr>
        <w:pStyle w:val="ArticleScripture"/>
        <w:jc w:val="left"/>
      </w:pPr>
      <w:r>
        <w:rPr>
          <w:rFonts w:ascii="Times New Roman" w:hAnsi="Times New Roman" w:eastAsia="Times New Roman" w:cs="Times New Roman"/>
        </w:rPr>
        <w:t>Naadhaa guyyicha sanatti taʼa; Xiiroos waggoota torbaatama ni irraanfatamti, akka bara mootii tokkootti; dhuma waggoota torbaatamaa booda Xiiroos akka sagaagaltuu tokkootti ni faarfatti. Yaa sagaagaltuu irraanfatamte, baganaa fudhadhu, magaalaa keessa naannaʼi; yaa akka si yaadatamanif, sagalee miʼaawaa baasi, faarfannaa hedduu faarfadhu. Naadhaa dhuma waggoota torbaatamaa booda taʼa; Waaqayyo Xiiroosin ni ilaala, isheenis gara mindaa isheetti ni deebiʼti; mootummoota biyya lafaa hundumaa warra lafa irra jiran hunduma wajjinis sagaagalummaa ni raawwatti. Isaayyaas 23:15–17.</w:t>
      </w:r>
    </w:p>
    <w:p>
      <w:pPr>
        <w:pStyle w:val="ArticleBody"/>
        <w:jc w:val="left"/>
      </w:pPr>
      <w:r>
        <w:rPr>
          <w:rFonts w:ascii="Times New Roman" w:hAnsi="Times New Roman" w:eastAsia="Times New Roman" w:cs="Times New Roman"/>
        </w:rPr>
        <w:t>Yekunwesumu ecawe ngeCawa, ubukumkani besixhenxe besiprofeto seBhayibhile, ookumkani abalishumi (iZizwe eziManyeneyo), buqalisa ukulawula, kodwa okwethutyana nje elifutshane, kuba ukumkani oyintloko wookumkani abalishumi, emva koko uqalisa umsebenzi wawo wokunyanzelisa ihlabathi liphela ukuba lihambelane phantsi kwesakhiwo serhamncwa, esiyindibaniselwano yecawe norhulumente, yaye esimelwe njengomfanekiso werhamncwa.</w:t>
      </w:r>
    </w:p>
    <w:p>
      <w:pPr>
        <w:pStyle w:val="ArticleScripture"/>
        <w:jc w:val="left"/>
      </w:pPr>
      <w:r>
        <w:rPr>
          <w:rFonts w:ascii="Times New Roman" w:hAnsi="Times New Roman" w:eastAsia="Times New Roman" w:cs="Times New Roman"/>
        </w:rPr>
        <w:t>Na hụrụ m anụ ọhịa ọzọ ka ọ na-apụta n’ụwa; o nwekwara mpi abụọ dịka nwa atụrụ, ma ọ na-ekwu okwu dịka dragọn. O nwekwara ike nile nke anụ ọhịa mbụ ahụ n’ihu ya, ọ na-emekwa ka ụwa na ndị bi n’ime ya fee anụ ọhịa mbụ ahụ ofufe, onye e gwọrọ ọnyá ọnwụ ya. Ọ na-emekwa nnukwu ọrụ ebube, nke mere na ọ na-eme ka ọkụ si n’eluigwe rịdata n’ụwa n’ihu mmadụ niile, ma site n’ọrụ ebube ndị ahụ o nwere ike ime n’ihu anụ ọhịa ahụ, ọ na-eduhie ndị bi n’ụwa, na-agwa ndị bi n’ụwa ka ha meere anụ ọhịa ahụ ihe oyiyi, nke e ji mma agha merụọ ahụ, ma o wee dị ndụ. Mkpughe 13:11–14.</w:t>
      </w:r>
    </w:p>
    <w:p>
      <w:pPr>
        <w:pStyle w:val="ArticleBody"/>
        <w:jc w:val="left"/>
      </w:pPr>
      <w:r>
        <w:rPr>
          <w:rFonts w:ascii="Times New Roman" w:hAnsi="Times New Roman" w:eastAsia="Times New Roman" w:cs="Times New Roman"/>
        </w:rPr>
        <w:t>Un elemento primordial del simbolismo de la bestia de la tierra (los Estados Unidos), que comienza como un cordero y termina hablando como dragón, es su hablar. Hablar, en sentido profético, identifica una acción de las autoridades legislativas y judiciales.</w:t>
      </w:r>
    </w:p>
    <w:p>
      <w:pPr>
        <w:pStyle w:val="ArticleScripture"/>
        <w:jc w:val="left"/>
      </w:pPr>
      <w:r>
        <w:rPr>
          <w:rFonts w:ascii="Times New Roman" w:hAnsi="Times New Roman" w:eastAsia="Times New Roman" w:cs="Times New Roman"/>
        </w:rPr>
        <w:t>«Амилләтниң сөз қилиши униң қанун чиқириш вә әдлийә органлириниң иш-һәрикитидур.» «Улуқ күрәш», 443.</w:t>
      </w:r>
    </w:p>
    <w:p>
      <w:pPr>
        <w:pStyle w:val="ArticleBody"/>
        <w:jc w:val="left"/>
      </w:pPr>
      <w:r>
        <w:rPr>
          <w:rFonts w:ascii="Times New Roman" w:hAnsi="Times New Roman" w:eastAsia="Times New Roman" w:cs="Times New Roman"/>
        </w:rPr>
        <w:t>כַּאֲשֶׁר דִּבְּרָה אַרְצוֹת הַבְּרִית לָרִאשׁוֹנָה כְּשֶׂה, הִיא הוֹצִיאָה אֶת חֻקַּת אַרְצוֹת הַבְּרִית, וְכָךְ כּוֹנְנָה אֶרֶץ מִקְלָט לַבּוֹרְחִים מִרְדִיפוֹת הָאַפִּיפְיוֹרוּת וּמַלְכֵי אֵירוֹפָּה.</w:t>
      </w:r>
    </w:p>
    <w:p>
      <w:pPr>
        <w:pStyle w:val="ArticleScripture"/>
        <w:jc w:val="left"/>
      </w:pPr>
      <w:r>
        <w:rPr>
          <w:rFonts w:ascii="Times New Roman" w:hAnsi="Times New Roman" w:eastAsia="Times New Roman" w:cs="Times New Roman"/>
        </w:rPr>
        <w:t>Asase no boa ɔbaa no, na asase no buebuee n’anom, na ɛmenee nsuyiri a ɔtweaseɛ kɛseɛ no too gu fii n’anom no. Adiyisɛm 12:16.</w:t>
      </w:r>
    </w:p>
    <w:p>
      <w:pPr>
        <w:pStyle w:val="ArticleBody"/>
        <w:jc w:val="left"/>
      </w:pPr>
      <w:r>
        <w:rPr>
          <w:rFonts w:ascii="Microsoft Himalaya" w:hAnsi="Microsoft Himalaya" w:eastAsia="Microsoft Himalaya" w:cs="Microsoft Himalaya"/>
        </w:rPr>
        <w:t>མཚོན་དོན་གྱི་ལོ་བདུན་ཅུའི་མཇུག་ཏུ།</w:t>
      </w:r>
      <w:r>
        <w:rPr>
          <w:rFonts w:ascii="Times New Roman" w:hAnsi="Times New Roman" w:eastAsia="Times New Roman" w:cs="Times New Roman"/>
        </w:rPr>
        <w:t xml:space="preserve"> </w:t>
      </w:r>
      <w:r>
        <w:rPr>
          <w:rFonts w:ascii="Microsoft Himalaya" w:hAnsi="Microsoft Himalaya" w:eastAsia="Microsoft Himalaya" w:cs="Microsoft Himalaya"/>
        </w:rPr>
        <w:t>ས་ཡི་གཅན་གཟན་དེས་ཡང་བསྐྱར་སྐད་ཆ་སྨྲ་བ་ཡིན་ནའང་།</w:t>
      </w:r>
      <w:r>
        <w:rPr>
          <w:rFonts w:ascii="Times New Roman" w:hAnsi="Times New Roman" w:eastAsia="Times New Roman" w:cs="Times New Roman"/>
        </w:rPr>
        <w:t xml:space="preserve"> </w:t>
      </w:r>
      <w:r>
        <w:rPr>
          <w:rFonts w:ascii="Microsoft Himalaya" w:hAnsi="Microsoft Himalaya" w:eastAsia="Microsoft Himalaya" w:cs="Microsoft Himalaya"/>
        </w:rPr>
        <w:t>དེ་ནི་ཉི་མའི་ཉིན་མོའི་མཆོད་འདུན་བཙན་གྱིས་བསྟར་བའི་ཚེ།</w:t>
      </w:r>
      <w:r>
        <w:rPr>
          <w:rFonts w:ascii="Times New Roman" w:hAnsi="Times New Roman" w:eastAsia="Times New Roman" w:cs="Times New Roman"/>
        </w:rPr>
        <w:t xml:space="preserve"> </w:t>
      </w:r>
      <w:r>
        <w:rPr>
          <w:rFonts w:ascii="Microsoft Himalaya" w:hAnsi="Microsoft Himalaya" w:eastAsia="Microsoft Himalaya" w:cs="Microsoft Himalaya"/>
        </w:rPr>
        <w:t>འབྲུག་ལྟར་སྨྲ་བ་ཡིན།</w:t>
      </w:r>
      <w:r>
        <w:rPr>
          <w:rFonts w:ascii="Times New Roman" w:hAnsi="Times New Roman" w:eastAsia="Times New Roman" w:cs="Times New Roman"/>
        </w:rPr>
        <w:t xml:space="preserve"> </w:t>
      </w:r>
      <w:r>
        <w:rPr>
          <w:rFonts w:ascii="Microsoft Himalaya" w:hAnsi="Microsoft Himalaya" w:eastAsia="Microsoft Himalaya" w:cs="Microsoft Himalaya"/>
        </w:rPr>
        <w:t>དེ་ནི་པཱ་པའི་དབང་ཚད་ཀྱི་རྟགས་ཡིན།</w:t>
      </w:r>
      <w:r>
        <w:rPr>
          <w:rFonts w:ascii="Times New Roman" w:hAnsi="Times New Roman" w:eastAsia="Times New Roman" w:cs="Times New Roman"/>
        </w:rPr>
        <w:t xml:space="preserve"> </w:t>
      </w:r>
      <w:r>
        <w:rPr>
          <w:rFonts w:ascii="Microsoft Himalaya" w:hAnsi="Microsoft Himalaya" w:eastAsia="Microsoft Himalaya" w:cs="Microsoft Himalaya"/>
        </w:rPr>
        <w:t>པཱ་པའི་དབང་ཚད་ཀྱི་རྟགས་དེ་བཙན་གྱིས་བསྟར་བའི་ཚེ།</w:t>
      </w:r>
      <w:r>
        <w:rPr>
          <w:rFonts w:ascii="Times New Roman" w:hAnsi="Times New Roman" w:eastAsia="Times New Roman" w:cs="Times New Roman"/>
        </w:rPr>
        <w:t xml:space="preserve"> </w:t>
      </w:r>
      <w:r>
        <w:rPr>
          <w:rFonts w:ascii="Microsoft Himalaya" w:hAnsi="Microsoft Himalaya" w:eastAsia="Microsoft Himalaya" w:cs="Microsoft Himalaya"/>
        </w:rPr>
        <w:t>པཱ་པའི་ལུགས་དྲན་པར་གྱུར་ཞིང་།</w:t>
      </w:r>
      <w:r>
        <w:rPr>
          <w:rFonts w:ascii="Times New Roman" w:hAnsi="Times New Roman" w:eastAsia="Times New Roman" w:cs="Times New Roman"/>
        </w:rPr>
        <w:t xml:space="preserve"> </w:t>
      </w:r>
      <w:r>
        <w:rPr>
          <w:rFonts w:ascii="Microsoft Himalaya" w:hAnsi="Microsoft Himalaya" w:eastAsia="Microsoft Himalaya" w:cs="Microsoft Himalaya"/>
        </w:rPr>
        <w:t>ནམ་ཡང་བརྗེད་པར་མི་རུང་བའི་བཀའ་ཁྲིམས་དེ་བསྲུང་བ་ཁྲིམས་འགལ་དུ་བཟོས་པའི་ཚེ།</w:t>
      </w:r>
      <w:r>
        <w:rPr>
          <w:rFonts w:ascii="Times New Roman" w:hAnsi="Times New Roman" w:eastAsia="Times New Roman" w:cs="Times New Roman"/>
        </w:rPr>
        <w:t xml:space="preserve"> </w:t>
      </w:r>
      <w:r>
        <w:rPr>
          <w:rFonts w:ascii="Microsoft Himalaya" w:hAnsi="Microsoft Himalaya" w:eastAsia="Microsoft Himalaya" w:cs="Microsoft Himalaya"/>
        </w:rPr>
        <w:t>མོ་ཡང་དྲན་པར་གྱུར་རོ།</w:t>
      </w:r>
    </w:p>
    <w:p>
      <w:pPr>
        <w:pStyle w:val="ArticleScripture"/>
        <w:jc w:val="left"/>
      </w:pPr>
      <w:r>
        <w:rPr>
          <w:rFonts w:ascii="Times New Roman" w:hAnsi="Times New Roman" w:eastAsia="Times New Roman" w:cs="Times New Roman"/>
        </w:rPr>
        <w:t>بێجاری شەممە بیربکەوە، تاکو پیرۆزی بپارێزیت. شەش ڕۆژ کار دەکەیت و هەموو کارت تەواو دەکەیت؛ بەڵام ڕۆژی حەوتەم شەممەی یەزدانی پەروەردگاری تۆیە؛ تێیدا هیچ کارێک مەکە، نە تۆ، نە کوڕەکەت، نە کچەکەت، نە کۆیلە نێرەکەت، نە کۆیلە مێیەکەت، نە ئاژەڵەکانت، نە ئەو نامۆیەی کە لە ناو دەروازەکانتدایە. چونکە یەزدان لە شەش ڕۆژدا ئاسمان و زەوی و دەریا و هەرچییەک لە ناویاندایە دروست کرد، و لە ڕۆژی حەوتەم پشووی دا؛ لەبەر ئەوە یەزدان ڕۆژی شەممەی بەرەکەتدار کرد و پیرۆزی کرد. خرووج 20:8–11.</w:t>
      </w:r>
    </w:p>
    <w:p>
      <w:pPr>
        <w:pStyle w:val="ArticleBody"/>
        <w:jc w:val="left"/>
      </w:pPr>
      <w:r>
        <w:rPr>
          <w:rFonts w:ascii="Times New Roman" w:hAnsi="Times New Roman" w:eastAsia="Times New Roman" w:cs="Times New Roman"/>
        </w:rPr>
        <w:t>Aydaş dönüklüyündən sonra isə milli fəlakət gəlir və dünyanı Armageddona aparan üç qüvvə əl-ələ verir.</w:t>
      </w:r>
    </w:p>
    <w:p>
      <w:pPr>
        <w:pStyle w:val="ArticleScripture"/>
        <w:jc w:val="left"/>
      </w:pPr>
      <w:r>
        <w:rPr>
          <w:rFonts w:ascii="Times New Roman" w:hAnsi="Times New Roman" w:eastAsia="Times New Roman" w:cs="Times New Roman"/>
        </w:rPr>
        <w:t>«Ба Па́палыг ӱкӱтүн тургузар тогтоолыг Буркандын хуулинд харшы жӱрӱп, бистиң эл-ӱлӱс ӧзӧ толырак чӱрӱмдӱлӱктен ӱзӱлер. Протестантизм экизи Римдиң кӱчиниӊ колун тутар учун анжынын аралыгына колун сунганда, ол туӊманыӊ ӱстӱнен спиритизмле кол алышар учун жеткенде, уш-кабатту биригӱдиӊ нӧкӧрӧӧзи алдында бистиң орон протестанттык болгож республикалык башкаруу деп ӧзӧ Конституциязыныӊ кажы-ла принципин четке кагып, папалык жалганчылыктар мен адаштырууларды тарадарга мӱмкӱнчилек тудуп берзе, андагда бистер Шайтандыӊ кайгамчылуу иш-ажылыныӊ үези келгенин болгож акыры чооктап калганын билип алар бис». Testimonies, volume 5, 451.</w:t>
      </w:r>
    </w:p>
    <w:p>
      <w:pPr>
        <w:pStyle w:val="ArticleBody"/>
        <w:jc w:val="left"/>
      </w:pPr>
      <w:r>
        <w:rPr>
          <w:rFonts w:ascii="Myanmar Text" w:hAnsi="Myanmar Text" w:eastAsia="Myanmar Text" w:cs="Myanmar Text"/>
        </w:rPr>
        <w:t>ယင်း</w:t>
      </w:r>
      <w:r>
        <w:rPr>
          <w:rFonts w:ascii="Times New Roman" w:hAnsi="Times New Roman" w:eastAsia="Times New Roman" w:cs="Times New Roman"/>
        </w:rPr>
        <w:t xml:space="preserve"> “Protestantism” (</w:t>
      </w:r>
      <w:r>
        <w:rPr>
          <w:rFonts w:ascii="Myanmar Text" w:hAnsi="Myanmar Text" w:eastAsia="Myanmar Text" w:cs="Myanmar Text"/>
        </w:rPr>
        <w:t>အမေရိကန်ပြည်ထောင်စု</w:t>
      </w:r>
      <w:r>
        <w:rPr>
          <w:rFonts w:ascii="Times New Roman" w:hAnsi="Times New Roman" w:eastAsia="Times New Roman" w:cs="Times New Roman"/>
        </w:rPr>
        <w:t>)</w:t>
      </w:r>
      <w:r>
        <w:rPr>
          <w:rFonts w:ascii="Myanmar Text" w:hAnsi="Myanmar Text" w:eastAsia="Myanmar Text" w:cs="Myanmar Text"/>
        </w:rPr>
        <w:t>၊</w:t>
      </w:r>
      <w:r>
        <w:rPr>
          <w:rFonts w:ascii="Times New Roman" w:hAnsi="Times New Roman" w:eastAsia="Times New Roman" w:cs="Times New Roman"/>
        </w:rPr>
        <w:t xml:space="preserve"> “the Roman power” (</w:t>
      </w:r>
      <w:r>
        <w:rPr>
          <w:rFonts w:ascii="Myanmar Text" w:hAnsi="Myanmar Text" w:eastAsia="Myanmar Text" w:cs="Myanmar Text"/>
        </w:rPr>
        <w:t>ဗာတီကန်</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“Spiritualism” (</w:t>
      </w:r>
      <w:r>
        <w:rPr>
          <w:rFonts w:ascii="Myanmar Text" w:hAnsi="Myanmar Text" w:eastAsia="Myanmar Text" w:cs="Myanmar Text"/>
        </w:rPr>
        <w:t>ကုလသမဂ္ဂ</w:t>
      </w:r>
      <w:r>
        <w:rPr>
          <w:rFonts w:ascii="Times New Roman" w:hAnsi="Times New Roman" w:eastAsia="Times New Roman" w:cs="Times New Roman"/>
        </w:rPr>
        <w:t xml:space="preserve">) </w:t>
      </w:r>
      <w:r>
        <w:rPr>
          <w:rFonts w:ascii="Myanmar Text" w:hAnsi="Myanmar Text" w:eastAsia="Myanmar Text" w:cs="Myanmar Text"/>
        </w:rPr>
        <w:t>တို့သည်</w:t>
      </w:r>
      <w:r>
        <w:rPr>
          <w:rFonts w:ascii="Times New Roman" w:hAnsi="Times New Roman" w:eastAsia="Times New Roman" w:cs="Times New Roman"/>
        </w:rPr>
        <w:t xml:space="preserve"> </w:t>
      </w:r>
      <w:r>
        <w:rPr>
          <w:rFonts w:ascii="Myanmar Text" w:hAnsi="Myanmar Text" w:eastAsia="Myanmar Text" w:cs="Myanmar Text"/>
        </w:rPr>
        <w:t>တနင်္ဂနွေနေ့ဥပဒေ၌</w:t>
      </w:r>
      <w:r>
        <w:rPr>
          <w:rFonts w:ascii="Times New Roman" w:hAnsi="Times New Roman" w:eastAsia="Times New Roman" w:cs="Times New Roman"/>
        </w:rPr>
        <w:t xml:space="preserve"> </w:t>
      </w:r>
      <w:r>
        <w:rPr>
          <w:rFonts w:ascii="Myanmar Text" w:hAnsi="Myanmar Text" w:eastAsia="Myanmar Text" w:cs="Myanmar Text"/>
        </w:rPr>
        <w:t>လက်ချင်းချိတ်မိသောအခါ၊</w:t>
      </w:r>
      <w:r>
        <w:rPr>
          <w:rFonts w:ascii="Times New Roman" w:hAnsi="Times New Roman" w:eastAsia="Times New Roman" w:cs="Times New Roman"/>
        </w:rPr>
        <w:t xml:space="preserve"> </w:t>
      </w:r>
      <w:r>
        <w:rPr>
          <w:rFonts w:ascii="Myanmar Text" w:hAnsi="Myanmar Text" w:eastAsia="Myanmar Text" w:cs="Myanmar Text"/>
        </w:rPr>
        <w:t>ထိုတို့သည်</w:t>
      </w:r>
      <w:r>
        <w:rPr>
          <w:rFonts w:ascii="Times New Roman" w:hAnsi="Times New Roman" w:eastAsia="Times New Roman" w:cs="Times New Roman"/>
        </w:rPr>
        <w:t xml:space="preserve"> </w:t>
      </w:r>
      <w:r>
        <w:rPr>
          <w:rFonts w:ascii="Myanmar Text" w:hAnsi="Myanmar Text" w:eastAsia="Myanmar Text" w:cs="Myanmar Text"/>
        </w:rPr>
        <w:t>လောကကို</w:t>
      </w:r>
      <w:r>
        <w:rPr>
          <w:rFonts w:ascii="Times New Roman" w:hAnsi="Times New Roman" w:eastAsia="Times New Roman" w:cs="Times New Roman"/>
        </w:rPr>
        <w:t xml:space="preserve"> Armageddon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ဦးတည်ခေါ်ဆောင်လာခြင်းကို</w:t>
      </w:r>
      <w:r>
        <w:rPr>
          <w:rFonts w:ascii="Times New Roman" w:hAnsi="Times New Roman" w:eastAsia="Times New Roman" w:cs="Times New Roman"/>
        </w:rPr>
        <w:t xml:space="preserve"> </w:t>
      </w:r>
      <w:r>
        <w:rPr>
          <w:rFonts w:ascii="Myanmar Text" w:hAnsi="Myanmar Text" w:eastAsia="Myanmar Text" w:cs="Myanmar Text"/>
        </w:rPr>
        <w:t>စတင်ကြသည်။</w:t>
      </w:r>
      <w:r>
        <w:rPr>
          <w:rFonts w:ascii="Times New Roman" w:hAnsi="Times New Roman" w:eastAsia="Times New Roman" w:cs="Times New Roman"/>
        </w:rPr>
        <w:t xml:space="preserve"> </w:t>
      </w:r>
      <w:r>
        <w:rPr>
          <w:rFonts w:ascii="Myanmar Text" w:hAnsi="Myanmar Text" w:eastAsia="Myanmar Text" w:cs="Myanmar Text"/>
        </w:rPr>
        <w:t>ထိုအရာကို</w:t>
      </w:r>
      <w:r>
        <w:rPr>
          <w:rFonts w:ascii="Times New Roman" w:hAnsi="Times New Roman" w:eastAsia="Times New Roman" w:cs="Times New Roman"/>
        </w:rPr>
        <w:t xml:space="preserve"> </w:t>
      </w:r>
      <w:r>
        <w:rPr>
          <w:rFonts w:ascii="Myanmar Text" w:hAnsi="Myanmar Text" w:eastAsia="Myanmar Text" w:cs="Myanmar Text"/>
        </w:rPr>
        <w:t>ပထမဦးစွာ</w:t>
      </w:r>
      <w:r>
        <w:rPr>
          <w:rFonts w:ascii="Times New Roman" w:hAnsi="Times New Roman" w:eastAsia="Times New Roman" w:cs="Times New Roman"/>
        </w:rPr>
        <w:t xml:space="preserve"> </w:t>
      </w:r>
      <w:r>
        <w:rPr>
          <w:rFonts w:ascii="Myanmar Text" w:hAnsi="Myanmar Text" w:eastAsia="Myanmar Text" w:cs="Myanmar Text"/>
        </w:rPr>
        <w:t>လောကအား</w:t>
      </w:r>
      <w:r>
        <w:rPr>
          <w:rFonts w:ascii="Times New Roman" w:hAnsi="Times New Roman" w:eastAsia="Times New Roman" w:cs="Times New Roman"/>
        </w:rPr>
        <w:t xml:space="preserve"> </w:t>
      </w:r>
      <w:r>
        <w:rPr>
          <w:rFonts w:ascii="Myanmar Text" w:hAnsi="Myanmar Text" w:eastAsia="Myanmar Text" w:cs="Myanmar Text"/>
        </w:rPr>
        <w:t>အသင်းတော်နှင့်</w:t>
      </w:r>
      <w:r>
        <w:rPr>
          <w:rFonts w:ascii="Times New Roman" w:hAnsi="Times New Roman" w:eastAsia="Times New Roman" w:cs="Times New Roman"/>
        </w:rPr>
        <w:t xml:space="preserve"> </w:t>
      </w:r>
      <w:r>
        <w:rPr>
          <w:rFonts w:ascii="Myanmar Text" w:hAnsi="Myanmar Text" w:eastAsia="Myanmar Text" w:cs="Myanmar Text"/>
        </w:rPr>
        <w:t>နိုင်ငံတော်</w:t>
      </w:r>
      <w:r>
        <w:rPr>
          <w:rFonts w:ascii="Times New Roman" w:hAnsi="Times New Roman" w:eastAsia="Times New Roman" w:cs="Times New Roman"/>
        </w:rPr>
        <w:t xml:space="preserve"> </w:t>
      </w:r>
      <w:r>
        <w:rPr>
          <w:rFonts w:ascii="Myanmar Text" w:hAnsi="Myanmar Text" w:eastAsia="Myanmar Text" w:cs="Myanmar Text"/>
        </w:rPr>
        <w:t>ပေါင်းစည်းဖွဲ့စည်းထားပြီး၊</w:t>
      </w:r>
      <w:r>
        <w:rPr>
          <w:rFonts w:ascii="Times New Roman" w:hAnsi="Times New Roman" w:eastAsia="Times New Roman" w:cs="Times New Roman"/>
        </w:rPr>
        <w:t xml:space="preserve"> </w:t>
      </w:r>
      <w:r>
        <w:rPr>
          <w:rFonts w:ascii="Myanmar Text" w:hAnsi="Myanmar Text" w:eastAsia="Myanmar Text" w:cs="Myanmar Text"/>
        </w:rPr>
        <w:t>ထိုဆက်ဆံရေးအတွင်း</w:t>
      </w:r>
      <w:r>
        <w:rPr>
          <w:rFonts w:ascii="Times New Roman" w:hAnsi="Times New Roman" w:eastAsia="Times New Roman" w:cs="Times New Roman"/>
        </w:rPr>
        <w:t xml:space="preserve"> </w:t>
      </w:r>
      <w:r>
        <w:rPr>
          <w:rFonts w:ascii="Myanmar Text" w:hAnsi="Myanmar Text" w:eastAsia="Myanmar Text" w:cs="Myanmar Text"/>
        </w:rPr>
        <w:t>အသင်းတော်က</w:t>
      </w:r>
      <w:r>
        <w:rPr>
          <w:rFonts w:ascii="Times New Roman" w:hAnsi="Times New Roman" w:eastAsia="Times New Roman" w:cs="Times New Roman"/>
        </w:rPr>
        <w:t xml:space="preserve"> </w:t>
      </w:r>
      <w:r>
        <w:rPr>
          <w:rFonts w:ascii="Myanmar Text" w:hAnsi="Myanmar Text" w:eastAsia="Myanmar Text" w:cs="Myanmar Text"/>
        </w:rPr>
        <w:t>အုပ်စိုးထိန်းချုပ်သော</w:t>
      </w:r>
      <w:r>
        <w:rPr>
          <w:rFonts w:ascii="Times New Roman" w:hAnsi="Times New Roman" w:eastAsia="Times New Roman" w:cs="Times New Roman"/>
        </w:rPr>
        <w:t xml:space="preserve"> </w:t>
      </w:r>
      <w:r>
        <w:rPr>
          <w:rFonts w:ascii="Myanmar Text" w:hAnsi="Myanmar Text" w:eastAsia="Myanmar Text" w:cs="Myanmar Text"/>
        </w:rPr>
        <w:t>တစ်ကမ္ဘာလုံးဆိုင်ရာ</w:t>
      </w:r>
      <w:r>
        <w:rPr>
          <w:rFonts w:ascii="Times New Roman" w:hAnsi="Times New Roman" w:eastAsia="Times New Roman" w:cs="Times New Roman"/>
        </w:rPr>
        <w:t xml:space="preserve"> </w:t>
      </w:r>
      <w:r>
        <w:rPr>
          <w:rFonts w:ascii="Myanmar Text" w:hAnsi="Myanmar Text" w:eastAsia="Myanmar Text" w:cs="Myanmar Text"/>
        </w:rPr>
        <w:t>အစိုးရ၏</w:t>
      </w:r>
      <w:r>
        <w:rPr>
          <w:rFonts w:ascii="Times New Roman" w:hAnsi="Times New Roman" w:eastAsia="Times New Roman" w:cs="Times New Roman"/>
        </w:rPr>
        <w:t xml:space="preserve"> </w:t>
      </w:r>
      <w:r>
        <w:rPr>
          <w:rFonts w:ascii="Myanmar Text" w:hAnsi="Myanmar Text" w:eastAsia="Myanmar Text" w:cs="Myanmar Text"/>
        </w:rPr>
        <w:t>အာဏာကို</w:t>
      </w:r>
      <w:r>
        <w:rPr>
          <w:rFonts w:ascii="Times New Roman" w:hAnsi="Times New Roman" w:eastAsia="Times New Roman" w:cs="Times New Roman"/>
        </w:rPr>
        <w:t xml:space="preserve"> </w:t>
      </w:r>
      <w:r>
        <w:rPr>
          <w:rFonts w:ascii="Myanmar Text" w:hAnsi="Myanmar Text" w:eastAsia="Myanmar Text" w:cs="Myanmar Text"/>
        </w:rPr>
        <w:t>လက်ခံရန်</w:t>
      </w:r>
      <w:r>
        <w:rPr>
          <w:rFonts w:ascii="Times New Roman" w:hAnsi="Times New Roman" w:eastAsia="Times New Roman" w:cs="Times New Roman"/>
        </w:rPr>
        <w:t xml:space="preserve"> </w:t>
      </w:r>
      <w:r>
        <w:rPr>
          <w:rFonts w:ascii="Myanmar Text" w:hAnsi="Myanmar Text" w:eastAsia="Myanmar Text" w:cs="Myanmar Text"/>
        </w:rPr>
        <w:t>အတင်းအကျပ်ပြုခြင်းအဖြစ်</w:t>
      </w:r>
      <w:r>
        <w:rPr>
          <w:rFonts w:ascii="Times New Roman" w:hAnsi="Times New Roman" w:eastAsia="Times New Roman" w:cs="Times New Roman"/>
        </w:rPr>
        <w:t xml:space="preserve"> </w:t>
      </w:r>
      <w:r>
        <w:rPr>
          <w:rFonts w:ascii="Myanmar Text" w:hAnsi="Myanmar Text" w:eastAsia="Myanmar Text" w:cs="Myanmar Text"/>
        </w:rPr>
        <w:t>ဖော်ပြထားသည်။</w:t>
      </w:r>
      <w:r>
        <w:rPr>
          <w:rFonts w:ascii="Times New Roman" w:hAnsi="Times New Roman" w:eastAsia="Times New Roman" w:cs="Times New Roman"/>
        </w:rPr>
        <w:t xml:space="preserve"> </w:t>
      </w:r>
      <w:r>
        <w:rPr>
          <w:rFonts w:ascii="Myanmar Text" w:hAnsi="Myanmar Text" w:eastAsia="Myanmar Text" w:cs="Myanmar Text"/>
        </w:rPr>
        <w:t>မြေကြီးသားရဲက</w:t>
      </w:r>
      <w:r>
        <w:rPr>
          <w:rFonts w:ascii="Times New Roman" w:hAnsi="Times New Roman" w:eastAsia="Times New Roman" w:cs="Times New Roman"/>
        </w:rPr>
        <w:t xml:space="preserve"> </w:t>
      </w:r>
      <w:r>
        <w:rPr>
          <w:rFonts w:ascii="Myanmar Text" w:hAnsi="Myanmar Text" w:eastAsia="Myanmar Text" w:cs="Myanmar Text"/>
        </w:rPr>
        <w:t>အသုံးပြုသော</w:t>
      </w:r>
      <w:r>
        <w:rPr>
          <w:rFonts w:ascii="Times New Roman" w:hAnsi="Times New Roman" w:eastAsia="Times New Roman" w:cs="Times New Roman"/>
        </w:rPr>
        <w:t xml:space="preserve"> </w:t>
      </w:r>
      <w:r>
        <w:rPr>
          <w:rFonts w:ascii="Myanmar Text" w:hAnsi="Myanmar Text" w:eastAsia="Myanmar Text" w:cs="Myanmar Text"/>
        </w:rPr>
        <w:t>အံ့ဖွယ်လက္ခဏာများ၏</w:t>
      </w:r>
      <w:r>
        <w:rPr>
          <w:rFonts w:ascii="Times New Roman" w:hAnsi="Times New Roman" w:eastAsia="Times New Roman" w:cs="Times New Roman"/>
        </w:rPr>
        <w:t xml:space="preserve"> </w:t>
      </w:r>
      <w:r>
        <w:rPr>
          <w:rFonts w:ascii="Myanmar Text" w:hAnsi="Myanmar Text" w:eastAsia="Myanmar Text" w:cs="Myanmar Text"/>
        </w:rPr>
        <w:t>တန်ခိုးသည်၊</w:t>
      </w:r>
      <w:r>
        <w:rPr>
          <w:rFonts w:ascii="Times New Roman" w:hAnsi="Times New Roman" w:eastAsia="Times New Roman" w:cs="Times New Roman"/>
        </w:rPr>
        <w:t xml:space="preserve"> </w:t>
      </w:r>
      <w:r>
        <w:rPr>
          <w:rFonts w:ascii="Myanmar Text" w:hAnsi="Myanmar Text" w:eastAsia="Myanmar Text" w:cs="Myanmar Text"/>
        </w:rPr>
        <w:t>တုရု၏</w:t>
      </w:r>
      <w:r>
        <w:rPr>
          <w:rFonts w:ascii="Times New Roman" w:hAnsi="Times New Roman" w:eastAsia="Times New Roman" w:cs="Times New Roman"/>
        </w:rPr>
        <w:t xml:space="preserve"> </w:t>
      </w:r>
      <w:r>
        <w:rPr>
          <w:rFonts w:ascii="Myanmar Text" w:hAnsi="Myanmar Text" w:eastAsia="Myanmar Text" w:cs="Myanmar Text"/>
        </w:rPr>
        <w:t>ပြည်တန်ဆာမအား</w:t>
      </w:r>
      <w:r>
        <w:rPr>
          <w:rFonts w:ascii="Times New Roman" w:hAnsi="Times New Roman" w:eastAsia="Times New Roman" w:cs="Times New Roman"/>
        </w:rPr>
        <w:t xml:space="preserve"> </w:t>
      </w:r>
      <w:r>
        <w:rPr>
          <w:rFonts w:ascii="Myanmar Text" w:hAnsi="Myanmar Text" w:eastAsia="Myanmar Text" w:cs="Myanmar Text"/>
        </w:rPr>
        <w:t>မြေကြီးဘုရင်များနှင့်</w:t>
      </w:r>
      <w:r>
        <w:rPr>
          <w:rFonts w:ascii="Times New Roman" w:hAnsi="Times New Roman" w:eastAsia="Times New Roman" w:cs="Times New Roman"/>
        </w:rPr>
        <w:t xml:space="preserve"> </w:t>
      </w:r>
      <w:r>
        <w:rPr>
          <w:rFonts w:ascii="Myanmar Text" w:hAnsi="Myanmar Text" w:eastAsia="Myanmar Text" w:cs="Myanmar Text"/>
        </w:rPr>
        <w:t>မတရားမေထုန်ပြုစေခြင်းကိုသာ</w:t>
      </w:r>
      <w:r>
        <w:rPr>
          <w:rFonts w:ascii="Times New Roman" w:hAnsi="Times New Roman" w:eastAsia="Times New Roman" w:cs="Times New Roman"/>
        </w:rPr>
        <w:t xml:space="preserve"> </w:t>
      </w:r>
      <w:r>
        <w:rPr>
          <w:rFonts w:ascii="Myanmar Text" w:hAnsi="Myanmar Text" w:eastAsia="Myanmar Text" w:cs="Myanmar Text"/>
        </w:rPr>
        <w:t>ဖြစ်ပေါ်စေသည်မဟုတ်ဘဲ၊</w:t>
      </w:r>
      <w:r>
        <w:rPr>
          <w:rFonts w:ascii="Times New Roman" w:hAnsi="Times New Roman" w:eastAsia="Times New Roman" w:cs="Times New Roman"/>
        </w:rPr>
        <w:t xml:space="preserve"> </w:t>
      </w:r>
      <w:r>
        <w:rPr>
          <w:rFonts w:ascii="Myanmar Text" w:hAnsi="Myanmar Text" w:eastAsia="Myanmar Text" w:cs="Myanmar Text"/>
        </w:rPr>
        <w:t>ကမ္ဘာလုံးဆိုင်ရာ</w:t>
      </w:r>
      <w:r>
        <w:rPr>
          <w:rFonts w:ascii="Times New Roman" w:hAnsi="Times New Roman" w:eastAsia="Times New Roman" w:cs="Times New Roman"/>
        </w:rPr>
        <w:t xml:space="preserve"> </w:t>
      </w:r>
      <w:r>
        <w:rPr>
          <w:rFonts w:ascii="Myanmar Text" w:hAnsi="Myanmar Text" w:eastAsia="Myanmar Text" w:cs="Myanmar Text"/>
        </w:rPr>
        <w:t>သားရဲ၏</w:t>
      </w:r>
      <w:r>
        <w:rPr>
          <w:rFonts w:ascii="Times New Roman" w:hAnsi="Times New Roman" w:eastAsia="Times New Roman" w:cs="Times New Roman"/>
        </w:rPr>
        <w:t xml:space="preserve"> </w:t>
      </w:r>
      <w:r>
        <w:rPr>
          <w:rFonts w:ascii="Myanmar Text" w:hAnsi="Myanmar Text" w:eastAsia="Myanmar Text" w:cs="Myanmar Text"/>
        </w:rPr>
        <w:t>ရုပ်ပုံတော်၏</w:t>
      </w:r>
      <w:r>
        <w:rPr>
          <w:rFonts w:ascii="Times New Roman" w:hAnsi="Times New Roman" w:eastAsia="Times New Roman" w:cs="Times New Roman"/>
        </w:rPr>
        <w:t xml:space="preserve"> “</w:t>
      </w:r>
      <w:r>
        <w:rPr>
          <w:rFonts w:ascii="Myanmar Text" w:hAnsi="Myanmar Text" w:eastAsia="Myanmar Text" w:cs="Myanmar Text"/>
        </w:rPr>
        <w:t>ပြောဆိုခြင်း</w:t>
      </w:r>
      <w:r>
        <w:rPr>
          <w:rFonts w:ascii="Times New Roman" w:hAnsi="Times New Roman" w:eastAsia="Times New Roman" w:cs="Times New Roman"/>
        </w:rPr>
        <w:t xml:space="preserve">” </w:t>
      </w:r>
      <w:r>
        <w:rPr>
          <w:rFonts w:ascii="Myanmar Text" w:hAnsi="Myanmar Text" w:eastAsia="Myanmar Text" w:cs="Myanmar Text"/>
        </w:rPr>
        <w:t>ကိုလည်း</w:t>
      </w:r>
      <w:r>
        <w:rPr>
          <w:rFonts w:ascii="Times New Roman" w:hAnsi="Times New Roman" w:eastAsia="Times New Roman" w:cs="Times New Roman"/>
        </w:rPr>
        <w:t xml:space="preserve"> </w:t>
      </w:r>
      <w:r>
        <w:rPr>
          <w:rFonts w:ascii="Myanmar Text" w:hAnsi="Myanmar Text" w:eastAsia="Myanmar Text" w:cs="Myanmar Text"/>
        </w:rPr>
        <w:t>အတင်းအကျပ်ပြဋ္ဌာန်းစေသည်။</w:t>
      </w:r>
      <w:r>
        <w:rPr>
          <w:rFonts w:ascii="Times New Roman" w:hAnsi="Times New Roman" w:eastAsia="Times New Roman" w:cs="Times New Roman"/>
        </w:rPr>
        <w:t xml:space="preserve"> </w:t>
      </w:r>
      <w:r>
        <w:rPr>
          <w:rFonts w:ascii="Myanmar Text" w:hAnsi="Myanmar Text" w:eastAsia="Myanmar Text" w:cs="Myanmar Text"/>
        </w:rPr>
        <w:t>ပရောဖက်ပြုချက်ဆိုင်ရာ</w:t>
      </w:r>
      <w:r>
        <w:rPr>
          <w:rFonts w:ascii="Times New Roman" w:hAnsi="Times New Roman" w:eastAsia="Times New Roman" w:cs="Times New Roman"/>
        </w:rPr>
        <w:t xml:space="preserve"> </w:t>
      </w:r>
      <w:r>
        <w:rPr>
          <w:rFonts w:ascii="Myanmar Text" w:hAnsi="Myanmar Text" w:eastAsia="Myanmar Text" w:cs="Myanmar Text"/>
        </w:rPr>
        <w:t>အဓိပ္ပာယ်သတ်မှတ်ချက်အရ၊</w:t>
      </w:r>
      <w:r>
        <w:rPr>
          <w:rFonts w:ascii="Times New Roman" w:hAnsi="Times New Roman" w:eastAsia="Times New Roman" w:cs="Times New Roman"/>
        </w:rPr>
        <w:t xml:space="preserve"> </w:t>
      </w:r>
      <w:r>
        <w:rPr>
          <w:rFonts w:ascii="Myanmar Text" w:hAnsi="Myanmar Text" w:eastAsia="Myanmar Text" w:cs="Myanmar Text"/>
        </w:rPr>
        <w:t>ယင်းသည်</w:t>
      </w:r>
      <w:r>
        <w:rPr>
          <w:rFonts w:ascii="Times New Roman" w:hAnsi="Times New Roman" w:eastAsia="Times New Roman" w:cs="Times New Roman"/>
        </w:rPr>
        <w:t xml:space="preserve"> </w:t>
      </w:r>
      <w:r>
        <w:rPr>
          <w:rFonts w:ascii="Myanmar Text" w:hAnsi="Myanmar Text" w:eastAsia="Myanmar Text" w:cs="Myanmar Text"/>
        </w:rPr>
        <w:t>တစ်ကမ္ဘာလုံးဆိုင်ရာ</w:t>
      </w:r>
      <w:r>
        <w:rPr>
          <w:rFonts w:ascii="Times New Roman" w:hAnsi="Times New Roman" w:eastAsia="Times New Roman" w:cs="Times New Roman"/>
        </w:rPr>
        <w:t xml:space="preserve"> </w:t>
      </w:r>
      <w:r>
        <w:rPr>
          <w:rFonts w:ascii="Myanmar Text" w:hAnsi="Myanmar Text" w:eastAsia="Myanmar Text" w:cs="Myanmar Text"/>
        </w:rPr>
        <w:t>အစိုးရတွင်</w:t>
      </w:r>
      <w:r>
        <w:rPr>
          <w:rFonts w:ascii="Times New Roman" w:hAnsi="Times New Roman" w:eastAsia="Times New Roman" w:cs="Times New Roman"/>
        </w:rPr>
        <w:t xml:space="preserve"> </w:t>
      </w:r>
      <w:r>
        <w:rPr>
          <w:rFonts w:ascii="Myanmar Text" w:hAnsi="Myanmar Text" w:eastAsia="Myanmar Text" w:cs="Myanmar Text"/>
        </w:rPr>
        <w:t>ဥပဒေပြုအဖွဲ့အစည်းတစ်ရပ်</w:t>
      </w:r>
      <w:r>
        <w:rPr>
          <w:rFonts w:ascii="Times New Roman" w:hAnsi="Times New Roman" w:eastAsia="Times New Roman" w:cs="Times New Roman"/>
        </w:rPr>
        <w:t xml:space="preserve"> (</w:t>
      </w:r>
      <w:r>
        <w:rPr>
          <w:rFonts w:ascii="Myanmar Text" w:hAnsi="Myanmar Text" w:eastAsia="Myanmar Text" w:cs="Myanmar Text"/>
        </w:rPr>
        <w:t>နယူးယောက်မြို့တွင်</w:t>
      </w:r>
      <w:r>
        <w:rPr>
          <w:rFonts w:ascii="Times New Roman" w:hAnsi="Times New Roman" w:eastAsia="Times New Roman" w:cs="Times New Roman"/>
        </w:rPr>
        <w:t xml:space="preserve"> </w:t>
      </w:r>
      <w:r>
        <w:rPr>
          <w:rFonts w:ascii="Myanmar Text" w:hAnsi="Myanmar Text" w:eastAsia="Myanmar Text" w:cs="Myanmar Text"/>
        </w:rPr>
        <w:t>တည်ရှိသည်</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တရားစီရင်ရေးအဖွဲ့အစည်းတစ်ရပ်</w:t>
      </w:r>
      <w:r>
        <w:rPr>
          <w:rFonts w:ascii="Times New Roman" w:hAnsi="Times New Roman" w:eastAsia="Times New Roman" w:cs="Times New Roman"/>
        </w:rPr>
        <w:t xml:space="preserve"> (</w:t>
      </w:r>
      <w:r>
        <w:rPr>
          <w:rFonts w:ascii="Myanmar Text" w:hAnsi="Myanmar Text" w:eastAsia="Myanmar Text" w:cs="Myanmar Text"/>
        </w:rPr>
        <w:t>ဟေးဂ်မြို့တွင်</w:t>
      </w:r>
      <w:r>
        <w:rPr>
          <w:rFonts w:ascii="Times New Roman" w:hAnsi="Times New Roman" w:eastAsia="Times New Roman" w:cs="Times New Roman"/>
        </w:rPr>
        <w:t xml:space="preserve"> </w:t>
      </w:r>
      <w:r>
        <w:rPr>
          <w:rFonts w:ascii="Myanmar Text" w:hAnsi="Myanmar Text" w:eastAsia="Myanmar Text" w:cs="Myanmar Text"/>
        </w:rPr>
        <w:t>တည်ရှိသည်</w:t>
      </w:r>
      <w:r>
        <w:rPr>
          <w:rFonts w:ascii="Times New Roman" w:hAnsi="Times New Roman" w:eastAsia="Times New Roman" w:cs="Times New Roman"/>
        </w:rPr>
        <w:t xml:space="preserve">) </w:t>
      </w:r>
      <w:r>
        <w:rPr>
          <w:rFonts w:ascii="Myanmar Text" w:hAnsi="Myanmar Text" w:eastAsia="Myanmar Text" w:cs="Myanmar Text"/>
        </w:rPr>
        <w:t>ရှိရမည်ဟု</w:t>
      </w:r>
      <w:r>
        <w:rPr>
          <w:rFonts w:ascii="Times New Roman" w:hAnsi="Times New Roman" w:eastAsia="Times New Roman" w:cs="Times New Roman"/>
        </w:rPr>
        <w:t xml:space="preserve"> </w:t>
      </w:r>
      <w:r>
        <w:rPr>
          <w:rFonts w:ascii="Myanmar Text" w:hAnsi="Myanmar Text" w:eastAsia="Myanmar Text" w:cs="Myanmar Text"/>
        </w:rPr>
        <w:t>ဆိုလိုသည်။</w:t>
      </w:r>
    </w:p>
    <w:p>
      <w:pPr>
        <w:pStyle w:val="ArticleScripture"/>
        <w:jc w:val="left"/>
      </w:pPr>
      <w:r>
        <w:rPr>
          <w:rFonts w:ascii="Times New Roman" w:hAnsi="Times New Roman" w:eastAsia="Times New Roman" w:cs="Times New Roman"/>
        </w:rPr>
        <w:t>Na dadka dhulka deggan ayuu ku khiyaaneeyaa mucjisooyinkaas uu awoodda u lahaa inuu ku sameeyo hortiisa bahalka; isagoo kuwa dhulka deggan ku leh inay u sameeyaan bahalka sanam, kaas oo seef lagu dhaawacay, haddana noolaa. Oo wuxuu awood u lahaa inuu neef siiyo sanamka bahalka, si sanamka bahalku u hadlo, oo uu sabab uga dhigo in intii aan caabudin sanamka bahalka la dilo. Oo wuxuu ku qasbaa dhammaan, kuwa yaryar iyo kuwa waaweynba, kuwa hodanka ah iyo kuwa saboolka ah, kuwa xorta ah iyo kuwa addoommada ah, inay calaamad ku qaataan gacantooda midig ama fooddooda; iyo inaan ninna wax iibsan karin ama wax iibin karin, midka leh calaamadda mooyaane, ama magaca bahalka, ama tirada magiciisa. Halkan waxaa ku jirta xigmad. Kii garasho leh ha xisaabiyo tirada bahalka, waayo waa tirada nin; tiradiisuna waa lix boqol iyo lixdan iyo lix. Muujintii 13:14–18.</w:t>
      </w:r>
    </w:p>
    <w:p>
      <w:pPr>
        <w:pStyle w:val="ArticleBody"/>
        <w:jc w:val="left"/>
      </w:pPr>
      <w:r>
        <w:rPr>
          <w:rFonts w:ascii="Times New Roman" w:hAnsi="Times New Roman" w:eastAsia="Times New Roman" w:cs="Times New Roman"/>
        </w:rPr>
        <w:t>Panimala i daga ya tane (Ameerikaa Dhaabbata Tokkoffaa) addunyaa guutuu fakkii bineensaa kan addunyaa maraa taʼe fudhachuuf ni gowwoomsa; fakkii isuma sana kan Ameerikaan Seera Dilbataa gara hojiitti geessuu fi dhuma irratti raawwachuuf yeroo geggeessaa turte ittiin ijaarteedha. Sana booddee seerota isaa adabbii duʼaa, fi/yookaan adabbii diinagdee irratti hundaaʼuun raawwachiisuuf mootummaa addunyaa tokko ni aangessisa. Gowwoomsaan mooticha Daariyos kan raawwate, gowwoomsaa mootota raajii keessatti irra deddeebiʼamee adda baafamuuf fakkeenya dha; jechuunis akkuma panimalli daga ya tane addunyaa mootummaa addunyaa tokko fudhachiisuuf dirqisiisuu jalqabu, falmiin qophii sana addunyaan akka fudhattu dirqisiisuuf itti fayyadaman, humni saboota aarse (Islaamummaa) waraana addunyaa guutuudhaan dura dhaabbachuun dirqama taʼuu isaati.</w:t>
      </w:r>
    </w:p>
    <w:p>
      <w:pPr>
        <w:pStyle w:val="ArticleBody"/>
        <w:jc w:val="left"/>
      </w:pPr>
      <w:r>
        <w:rPr>
          <w:rFonts w:ascii="Times New Roman" w:hAnsi="Times New Roman" w:eastAsia="Times New Roman" w:cs="Times New Roman"/>
        </w:rPr>
        <w:t>ئالات متحده نیشانی دەسەڵاتی پاپایەتی بەجێدەهێنێت، چونکە حوکمەکانی خودا لە ئالاتی یەکگرتووەکان دۆخێکی ئاڵۆزی وا دروستکردبوو کە پێش قانۆنی یەکشەممە، چارەسەرەکە ئەوە پێشکەش کرا کە بە گەڕانەوە بۆ خودای کاتۆلیکایەتی، ئەو ئاستەنگییە ئابوورییانەی کە بەردەوام زیادیان دەکرد کۆتاییان پێ دێت. بەڵام لە قانۆنی یەکشەممەدا، دوژمنەکەی کە لە ژێر دیواری نزمەوە خۆی خزاندبوو، حوکمی وێرانبوونی نیشتمانی دەهێنێت.</w:t>
      </w:r>
    </w:p>
    <w:p>
      <w:pPr>
        <w:pStyle w:val="ArticleScripture"/>
        <w:jc w:val="left"/>
      </w:pPr>
      <w:r>
        <w:rPr>
          <w:rFonts w:ascii="Times New Roman" w:hAnsi="Times New Roman" w:eastAsia="Times New Roman" w:cs="Times New Roman"/>
        </w:rPr>
        <w:t>«Եվ այն ժամանակ մեծ խաբեբան մարդկանց կհամոզի, թե Աստծուն ծառայողները են պատճառը այս չարիքների։ Այն խավը, որ հարուցել է Երկնքի դժգոհությունը, իր բոլոր նեղությունները կբարդի նրանց վրա, որոնց Աստծո պատվիրաններին հնազանդվելը մշտական հանդիմանություն է օրինազանցների համար։ Կհռչակվի, թե մարդիկ Աստծուն վիրավորում են կիրակնօրյա շաբաթի խախտմամբ, թե այս մեղքն է բերել այն աղետները, որոնք չեն դադարելու, մինչև որ կիրակիի պահպանումը խստորեն չպարտադրվի, և թե նրանք, ովքեր ներկայացնում են չորրորդ պատվիրանի պահանջները՝ այդպիսով կործանելով կիրակիի հանդեպ ակնածանքը, ժողովրդի խռովարարներ են՝ խոչընդոտելով նրանց վերականգնվել աստվածային հաճությանը և ժամանակավոր բարգավաճմանը։ Այսպես հին ժամանակներում Աստծո ծառայի դեմ առաջ քաշված մեղադրանքը պիտի կրկնվի, և նույնքան հիմնավոր թվացող պատճառներով. «Եվ եղավ, երբ Աքաաբը տեսավ Եղիային, Աքաաբն ասաց նրան. “Դո՞ւ ես Իսրայելը խռովեցնողը”։ Եվ նա պատասխանեց. “Ես չեմ խռովեցրել Իսրայելին, այլ դու և քո հոր տունը, որովհետև թողել եք Տիրոջ պատվիրանները, և դու գնացել ես Բահաղների հետևից”»։ 1 Թագավորաց 18:17, 18։ Քանի որ ժողովրդի բարկությունը պիտի բորբոքվի կեղծ մեղադրանքներով, նրանք Աստծո դեսպանների նկատմամբ պիտի վարվեն շատ նման կերպով, ինչպես ուրացյալ Իսրայելը վարվեց Եղիայի նկատմամբ»։ Մեծ պայքար, 590։</w:t>
      </w:r>
    </w:p>
    <w:p>
      <w:pPr>
        <w:pStyle w:val="ArticleBody"/>
        <w:jc w:val="left"/>
      </w:pPr>
      <w:r>
        <w:rPr>
          <w:rFonts w:ascii="Times New Roman" w:hAnsi="Times New Roman" w:eastAsia="Times New Roman" w:cs="Times New Roman"/>
        </w:rPr>
        <w:t>اېتنىڭ ئون بىرىنچى بابىدىكى «چوڭ يەر تەۋرەش»نىڭ «سائىتى»دە، ئىسلامنىڭ «ئۈچىنچى ۋايى»، يەنى شۇنىڭ بىلەن بىر ۋاقىتتا يەتتىنچى كانايىمۇ چېلىنىدۇ، ۋە ئۇ مىللەتلەرنى غەزەپلەندۈرىدۇ. مىللەتلەرنىڭ ئىسلامغا قارشى بولغان شۇ غەزىپى، دۇنيانى يەنە بىر قېتىم شۇنداقلا يەر-ھايۋان ئۈچۈن ئەمدىلا مەغلۇپ بولغان ئوخشاش قۇرۇق ۋەدىنى قوبۇل قىلىشقا ئالداش ئۈچۈن ئىشلىتىلىدۇ. بۇ قۇرۇق ۋەدە شۇكى؛ پاپا ھوقۇقىنىڭ بەلگىسى بىلەن ئىپادىلەنگەن كاتولىك دىنىنىڭ ھاكىمىيىتىگە بويسۇنۇش ئارقىلىق، خۇدانىڭ كۈنسېرى ئېشىۋاتقان ھۆكۈم-جازالىرى توختايدۇ، دېگەن ۋەدىدۇر. ئامېرىكا قوشما شتاتلىرى ئۈچۈن ئاللىقاچان ئۈنۈمسىز ئىكەنلىكى ئىسپاتلانغان بۇ ۋەدە، شۇ چاغدا ۋەھىمىگە چۈشكەن دۇنياغا بېرىلىدىغان بىر ۋەدە سۈپитидә ئىشقا سېلىنىدۇ.</w:t>
      </w:r>
    </w:p>
    <w:p>
      <w:pPr>
        <w:pStyle w:val="ArticleBody"/>
        <w:jc w:val="left"/>
      </w:pPr>
      <w:r>
        <w:rPr>
          <w:rFonts w:ascii="Times New Roman" w:hAnsi="Times New Roman" w:eastAsia="Times New Roman" w:cs="Times New Roman"/>
        </w:rPr>
        <w:t>Asayagsered a no kung no mga nasod han kalibotan magkauyon la ngan tugotan an usa-kalibotan nga kagamhanan nga maestablisar basi atubangon an pakig-away nga iginhatod han Islam, mabalik an katin-awan. An Islam amo an gahum nga ginpaila han mga Kasuratan nga nagdadara han tagsa nga tawo nga magkaurosa kontra han Islam, kondi ito nga tiarabot nga pagtirirok amo an kataposan nga paglimbong ha mga hadi.</w:t>
      </w:r>
    </w:p>
    <w:p>
      <w:pPr>
        <w:pStyle w:val="ArticleScripture"/>
        <w:jc w:val="left"/>
      </w:pPr>
      <w:r>
        <w:rPr>
          <w:rFonts w:ascii="Times New Roman" w:hAnsi="Times New Roman" w:eastAsia="Times New Roman" w:cs="Times New Roman"/>
        </w:rPr>
        <w:t>A ángel Uyañirix sarakïnwa juparuxa: “Uñtam, jichhax usurïtawa, yuqall waw usuyäta, sutipsti Ismael sataw uchäta; Tatitux t’aqhisitamarux ist’iwa. Jupasti sallqa jaqëniwa; amparapax taqi jaqinak contra sayt’atäniwa, ukhamarak taqi jaqinakan amparanakapas jupa contra sayt’atäniwa; taqi jilatanakapan nayraqatapanwa jakani” sasa. Génesis 16:11, 12.</w:t>
      </w:r>
    </w:p>
    <w:p>
      <w:pPr>
        <w:pStyle w:val="ArticleBody"/>
        <w:jc w:val="left"/>
      </w:pPr>
      <w:r>
        <w:rPr>
          <w:rFonts w:ascii="Times New Roman" w:hAnsi="Times New Roman" w:eastAsia="Times New Roman" w:cs="Times New Roman"/>
        </w:rPr>
        <w:t>Ismael nay espiritwal a ama ni relihion nu Islam. Tótóó a si Mohammed, a ama nu Islam, be’ti siyu tumonoy to historia asta i siglu siete, lao i manma'gas na taotao literal siha guåha ayu siha ni ma'usa as God para u riprisenta i espiritwal na taotao siha gi finakpo' na días siha.</w:t>
      </w:r>
    </w:p>
    <w:p>
      <w:pPr>
        <w:pStyle w:val="ArticleScripture"/>
        <w:jc w:val="left"/>
      </w:pPr>
      <w:r>
        <w:rPr>
          <w:rFonts w:ascii="Times New Roman" w:hAnsi="Times New Roman" w:eastAsia="Times New Roman" w:cs="Times New Roman"/>
        </w:rPr>
        <w:t>YHWH, Nyankopɔnhene a ɔwɔ Israel so, ne ne Gyefo, asafo-Jehovah, na ɔseɛ yi: Mene deɛ edi kan, na mene deɛ etwa toɔ; na me nkyɛn no, Onyankopɔn biara nni hɔ. Na hena na, te sɛ me, bɛfrɛ, na waka no, na wahyehyɛ no ama me, firi berɛ a meyii tete man no sii hɔ? Na nneɛma a ɛreba, ne deɛ ɛbɛba no, ma wɔnkyerɛ wɔn. Yesaia 44:6, 7.</w:t>
      </w:r>
    </w:p>
    <w:p>
      <w:pPr>
        <w:pStyle w:val="ArticleBody"/>
        <w:jc w:val="left"/>
      </w:pPr>
      <w:r>
        <w:rPr>
          <w:rFonts w:ascii="Nirmala UI" w:hAnsi="Nirmala UI" w:eastAsia="Nirmala UI" w:cs="Nirmala UI"/>
        </w:rPr>
        <w:t>इश्माएल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जन्म</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भूमिका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वंशजों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हाथ</w:t>
      </w:r>
      <w:r>
        <w:rPr>
          <w:rFonts w:ascii="Times New Roman" w:hAnsi="Times New Roman" w:eastAsia="Times New Roman" w:cs="Times New Roman"/>
        </w:rPr>
        <w:t>”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प्रगतिशील</w:t>
      </w:r>
      <w:r>
        <w:rPr>
          <w:rFonts w:ascii="Times New Roman" w:hAnsi="Times New Roman" w:eastAsia="Times New Roman" w:cs="Times New Roman"/>
        </w:rPr>
        <w:t xml:space="preserve"> </w:t>
      </w:r>
      <w:r>
        <w:rPr>
          <w:rFonts w:ascii="Nirmala UI" w:hAnsi="Nirmala UI" w:eastAsia="Nirmala UI" w:cs="Nirmala UI"/>
        </w:rPr>
        <w:t>उदारवाद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मूर्खतापूर्ण</w:t>
      </w:r>
      <w:r>
        <w:rPr>
          <w:rFonts w:ascii="Times New Roman" w:hAnsi="Times New Roman" w:eastAsia="Times New Roman" w:cs="Times New Roman"/>
        </w:rPr>
        <w:t xml:space="preserve"> </w:t>
      </w:r>
      <w:r>
        <w:rPr>
          <w:rFonts w:ascii="Nirmala UI" w:hAnsi="Nirmala UI" w:eastAsia="Nirmala UI" w:cs="Nirmala UI"/>
        </w:rPr>
        <w:t>शिक्षा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विपरीत</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इश्माएल</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भाइयों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सम्मुख</w:t>
      </w:r>
      <w:r>
        <w:rPr>
          <w:rFonts w:ascii="Times New Roman" w:hAnsi="Times New Roman" w:eastAsia="Times New Roman" w:cs="Times New Roman"/>
        </w:rPr>
        <w:t xml:space="preserve">” </w:t>
      </w:r>
      <w:r>
        <w:rPr>
          <w:rFonts w:ascii="Nirmala UI" w:hAnsi="Nirmala UI" w:eastAsia="Nirmala UI" w:cs="Nirmala UI"/>
        </w:rPr>
        <w:t>बसेगा।</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संस्कृति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आत्मसात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बल्कि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बजाय</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निन्दा</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विरोध</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आक्रमण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इश्माएल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w:t>
      </w:r>
      <w:r>
        <w:rPr>
          <w:rFonts w:ascii="Nirmala UI" w:hAnsi="Nirmala UI" w:eastAsia="Nirmala UI" w:cs="Nirmala UI"/>
        </w:rPr>
        <w:t>वनमानुष</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धारणा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शांतिप्रिय</w:t>
      </w:r>
      <w:r>
        <w:rPr>
          <w:rFonts w:ascii="Times New Roman" w:hAnsi="Times New Roman" w:eastAsia="Times New Roman" w:cs="Times New Roman"/>
        </w:rPr>
        <w:t xml:space="preserve"> </w:t>
      </w:r>
      <w:r>
        <w:rPr>
          <w:rFonts w:ascii="Nirmala UI" w:hAnsi="Nirmala UI" w:eastAsia="Nirmala UI" w:cs="Nirmala UI"/>
        </w:rPr>
        <w:t>वर्ग</w:t>
      </w:r>
      <w:r>
        <w:rPr>
          <w:rFonts w:ascii="Times New Roman" w:hAnsi="Times New Roman" w:eastAsia="Times New Roman" w:cs="Times New Roman"/>
        </w:rPr>
        <w:t xml:space="preserve"> </w:t>
      </w:r>
      <w:r>
        <w:rPr>
          <w:rFonts w:ascii="Nirmala UI" w:hAnsi="Nirmala UI" w:eastAsia="Nirmala UI" w:cs="Nirmala UI"/>
        </w:rPr>
        <w:t>अस्तित्व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समर्थित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MV Boli" w:hAnsi="MV Boli" w:eastAsia="MV Boli" w:cs="MV Boli"/>
        </w:rPr>
        <w:t>ދާނީއޭލު</w:t>
      </w:r>
      <w:r>
        <w:rPr>
          <w:rFonts w:ascii="Times New Roman" w:hAnsi="Times New Roman" w:eastAsia="Times New Roman" w:cs="Times New Roman"/>
        </w:rPr>
        <w:t xml:space="preserve"> </w:t>
      </w:r>
      <w:r>
        <w:rPr>
          <w:rFonts w:ascii="MV Boli" w:hAnsi="MV Boli" w:eastAsia="MV Boli" w:cs="MV Boli"/>
        </w:rPr>
        <w:t>ފޮތުގެ</w:t>
      </w:r>
      <w:r>
        <w:rPr>
          <w:rFonts w:ascii="Times New Roman" w:hAnsi="Times New Roman" w:eastAsia="Times New Roman" w:cs="Times New Roman"/>
        </w:rPr>
        <w:t xml:space="preserve"> </w:t>
      </w:r>
      <w:r>
        <w:rPr>
          <w:rFonts w:ascii="MV Boli" w:hAnsi="MV Boli" w:eastAsia="MV Boli" w:cs="MV Boli"/>
        </w:rPr>
        <w:t>ހަކަތަ</w:t>
      </w:r>
      <w:r>
        <w:rPr>
          <w:rFonts w:ascii="Times New Roman" w:hAnsi="Times New Roman" w:eastAsia="Times New Roman" w:cs="Times New Roman"/>
        </w:rPr>
        <w:t xml:space="preserve"> </w:t>
      </w:r>
      <w:r>
        <w:rPr>
          <w:rFonts w:ascii="MV Boli" w:hAnsi="MV Boli" w:eastAsia="MV Boli" w:cs="MV Boli"/>
        </w:rPr>
        <w:t>ހަޔެއްގައި</w:t>
      </w:r>
      <w:r>
        <w:rPr>
          <w:rFonts w:ascii="Times New Roman" w:hAnsi="Times New Roman" w:eastAsia="Times New Roman" w:cs="Times New Roman"/>
        </w:rPr>
        <w:t xml:space="preserve"> </w:t>
      </w:r>
      <w:r>
        <w:rPr>
          <w:rFonts w:ascii="MV Boli" w:hAnsi="MV Boli" w:eastAsia="MV Boli" w:cs="MV Boli"/>
        </w:rPr>
        <w:t>ދެ</w:t>
      </w:r>
      <w:r>
        <w:rPr>
          <w:rFonts w:ascii="Times New Roman" w:hAnsi="Times New Roman" w:eastAsia="Times New Roman" w:cs="Times New Roman"/>
        </w:rPr>
        <w:t xml:space="preserve"> </w:t>
      </w:r>
      <w:r>
        <w:rPr>
          <w:rFonts w:ascii="MV Boli" w:hAnsi="MV Boli" w:eastAsia="MV Boli" w:cs="MV Boli"/>
        </w:rPr>
        <w:t>ރައީސުންނާއި</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ސަތޭކަ</w:t>
      </w:r>
      <w:r>
        <w:rPr>
          <w:rFonts w:ascii="Times New Roman" w:hAnsi="Times New Roman" w:eastAsia="Times New Roman" w:cs="Times New Roman"/>
        </w:rPr>
        <w:t xml:space="preserve"> </w:t>
      </w:r>
      <w:r>
        <w:rPr>
          <w:rFonts w:ascii="MV Boli" w:hAnsi="MV Boli" w:eastAsia="MV Boli" w:cs="MV Boli"/>
        </w:rPr>
        <w:t>ވިހި</w:t>
      </w:r>
      <w:r>
        <w:rPr>
          <w:rFonts w:ascii="Times New Roman" w:hAnsi="Times New Roman" w:eastAsia="Times New Roman" w:cs="Times New Roman"/>
        </w:rPr>
        <w:t xml:space="preserve"> </w:t>
      </w:r>
      <w:r>
        <w:rPr>
          <w:rFonts w:ascii="MV Boli" w:hAnsi="MV Boli" w:eastAsia="MV Boli" w:cs="MV Boli"/>
        </w:rPr>
        <w:t>އަމީރުން</w:t>
      </w:r>
      <w:r>
        <w:rPr>
          <w:rFonts w:ascii="Times New Roman" w:hAnsi="Times New Roman" w:eastAsia="Times New Roman" w:cs="Times New Roman"/>
        </w:rPr>
        <w:t xml:space="preserve"> </w:t>
      </w:r>
      <w:r>
        <w:rPr>
          <w:rFonts w:ascii="MV Boli" w:hAnsi="MV Boli" w:eastAsia="MV Boli" w:cs="MV Boli"/>
        </w:rPr>
        <w:t>ހެދި</w:t>
      </w:r>
      <w:r>
        <w:rPr>
          <w:rFonts w:ascii="Times New Roman" w:hAnsi="Times New Roman" w:eastAsia="Times New Roman" w:cs="Times New Roman"/>
        </w:rPr>
        <w:t xml:space="preserve"> </w:t>
      </w:r>
      <w:r>
        <w:rPr>
          <w:rFonts w:ascii="MV Boli" w:hAnsi="MV Boli" w:eastAsia="MV Boli" w:cs="MV Boli"/>
        </w:rPr>
        <w:t>ދޮގުވެރިކަން</w:t>
      </w:r>
      <w:r>
        <w:rPr>
          <w:rFonts w:ascii="Times New Roman" w:hAnsi="Times New Roman" w:eastAsia="Times New Roman" w:cs="Times New Roman"/>
        </w:rPr>
        <w:t xml:space="preserve">، </w:t>
      </w:r>
      <w:r>
        <w:rPr>
          <w:rFonts w:ascii="MV Boli" w:hAnsi="MV Boli" w:eastAsia="MV Boli" w:cs="MV Boli"/>
        </w:rPr>
        <w:t>ރޫމުގެ</w:t>
      </w:r>
      <w:r>
        <w:rPr>
          <w:rFonts w:ascii="Times New Roman" w:hAnsi="Times New Roman" w:eastAsia="Times New Roman" w:cs="Times New Roman"/>
        </w:rPr>
        <w:t xml:space="preserve"> </w:t>
      </w:r>
      <w:r>
        <w:rPr>
          <w:rFonts w:ascii="MV Boli" w:hAnsi="MV Boli" w:eastAsia="MV Boli" w:cs="MV Boli"/>
        </w:rPr>
        <w:t>ކޮންޓްރޯލު</w:t>
      </w:r>
      <w:r>
        <w:rPr>
          <w:rFonts w:ascii="Times New Roman" w:hAnsi="Times New Roman" w:eastAsia="Times New Roman" w:cs="Times New Roman"/>
        </w:rPr>
        <w:t xml:space="preserve"> </w:t>
      </w:r>
      <w:r>
        <w:rPr>
          <w:rFonts w:ascii="MV Boli" w:hAnsi="MV Boli" w:eastAsia="MV Boli" w:cs="MV Boli"/>
        </w:rPr>
        <w:t>ދަށުން</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w:t>
      </w:r>
      <w:r>
        <w:rPr>
          <w:rFonts w:ascii="MV Boli" w:hAnsi="MV Boli" w:eastAsia="MV Boli" w:cs="MV Boli"/>
        </w:rPr>
        <w:t>ދުނިޔޭގެ</w:t>
      </w:r>
      <w:r>
        <w:rPr>
          <w:rFonts w:ascii="Times New Roman" w:hAnsi="Times New Roman" w:eastAsia="Times New Roman" w:cs="Times New Roman"/>
        </w:rPr>
        <w:t xml:space="preserve"> </w:t>
      </w:r>
      <w:r>
        <w:rPr>
          <w:rFonts w:ascii="MV Boli" w:hAnsi="MV Boli" w:eastAsia="MV Boli" w:cs="MV Boli"/>
        </w:rPr>
        <w:t>ސަރުކާރެއް</w:t>
      </w:r>
      <w:r>
        <w:rPr>
          <w:rFonts w:ascii="Times New Roman" w:hAnsi="Times New Roman" w:eastAsia="Times New Roman" w:cs="Times New Roman"/>
        </w:rPr>
        <w:t xml:space="preserve"> </w:t>
      </w:r>
      <w:r>
        <w:rPr>
          <w:rFonts w:ascii="MV Boli" w:hAnsi="MV Boli" w:eastAsia="MV Boli" w:cs="MV Boli"/>
        </w:rPr>
        <w:t>ތަންފީޛުކުރުމުގެ</w:t>
      </w:r>
      <w:r>
        <w:rPr>
          <w:rFonts w:ascii="Times New Roman" w:hAnsi="Times New Roman" w:eastAsia="Times New Roman" w:cs="Times New Roman"/>
        </w:rPr>
        <w:t xml:space="preserve"> </w:t>
      </w:r>
      <w:r>
        <w:rPr>
          <w:rFonts w:ascii="MV Boli" w:hAnsi="MV Boli" w:eastAsia="MV Boli" w:cs="MV Boli"/>
        </w:rPr>
        <w:t>މަޤްޞަދާއި</w:t>
      </w:r>
      <w:r>
        <w:rPr>
          <w:rFonts w:ascii="Times New Roman" w:hAnsi="Times New Roman" w:eastAsia="Times New Roman" w:cs="Times New Roman"/>
        </w:rPr>
        <w:t xml:space="preserve"> </w:t>
      </w:r>
      <w:r>
        <w:rPr>
          <w:rFonts w:ascii="MV Boli" w:hAnsi="MV Boli" w:eastAsia="MV Boli" w:cs="MV Boli"/>
        </w:rPr>
        <w:t>އަވަސްކަމަކީ</w:t>
      </w:r>
      <w:r>
        <w:rPr>
          <w:rFonts w:ascii="Times New Roman" w:hAnsi="Times New Roman" w:eastAsia="Times New Roman" w:cs="Times New Roman"/>
        </w:rPr>
        <w:t xml:space="preserve"> “</w:t>
      </w:r>
      <w:r>
        <w:rPr>
          <w:rFonts w:ascii="MV Boli" w:hAnsi="MV Boli" w:eastAsia="MV Boli" w:cs="MV Boli"/>
        </w:rPr>
        <w:t>ތިންވަނަ</w:t>
      </w:r>
      <w:r>
        <w:rPr>
          <w:rFonts w:ascii="Times New Roman" w:hAnsi="Times New Roman" w:eastAsia="Times New Roman" w:cs="Times New Roman"/>
        </w:rPr>
        <w:t xml:space="preserve"> </w:t>
      </w:r>
      <w:r>
        <w:rPr>
          <w:rFonts w:ascii="MV Boli" w:hAnsi="MV Boli" w:eastAsia="MV Boli" w:cs="MV Boli"/>
        </w:rPr>
        <w:t>ވޯ</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ވާ</w:t>
      </w:r>
      <w:r>
        <w:rPr>
          <w:rFonts w:ascii="Times New Roman" w:hAnsi="Times New Roman" w:eastAsia="Times New Roman" w:cs="Times New Roman"/>
        </w:rPr>
        <w:t xml:space="preserve"> </w:t>
      </w:r>
      <w:r>
        <w:rPr>
          <w:rFonts w:ascii="MV Boli" w:hAnsi="MV Boli" w:eastAsia="MV Boli" w:cs="MV Boli"/>
        </w:rPr>
        <w:t>އިސްލާމީ</w:t>
      </w:r>
      <w:r>
        <w:rPr>
          <w:rFonts w:ascii="Times New Roman" w:hAnsi="Times New Roman" w:eastAsia="Times New Roman" w:cs="Times New Roman"/>
        </w:rPr>
        <w:t xml:space="preserve"> </w:t>
      </w:r>
      <w:r>
        <w:rPr>
          <w:rFonts w:ascii="MV Boli" w:hAnsi="MV Boli" w:eastAsia="MV Boli" w:cs="MV Boli"/>
        </w:rPr>
        <w:t>ހަރުބީ</w:t>
      </w:r>
      <w:r>
        <w:rPr>
          <w:rFonts w:ascii="Times New Roman" w:hAnsi="Times New Roman" w:eastAsia="Times New Roman" w:cs="Times New Roman"/>
        </w:rPr>
        <w:t xml:space="preserve"> </w:t>
      </w:r>
      <w:r>
        <w:rPr>
          <w:rFonts w:ascii="MV Boli" w:hAnsi="MV Boli" w:eastAsia="MV Boli" w:cs="MV Boli"/>
        </w:rPr>
        <w:t>ހަރަކާތުގެ</w:t>
      </w:r>
      <w:r>
        <w:rPr>
          <w:rFonts w:ascii="Times New Roman" w:hAnsi="Times New Roman" w:eastAsia="Times New Roman" w:cs="Times New Roman"/>
        </w:rPr>
        <w:t xml:space="preserve"> </w:t>
      </w:r>
      <w:r>
        <w:rPr>
          <w:rFonts w:ascii="MV Boli" w:hAnsi="MV Boli" w:eastAsia="MV Boli" w:cs="MV Boli"/>
        </w:rPr>
        <w:t>އިތުރަށް</w:t>
      </w:r>
      <w:r>
        <w:rPr>
          <w:rFonts w:ascii="Times New Roman" w:hAnsi="Times New Roman" w:eastAsia="Times New Roman" w:cs="Times New Roman"/>
        </w:rPr>
        <w:t xml:space="preserve"> </w:t>
      </w:r>
      <w:r>
        <w:rPr>
          <w:rFonts w:ascii="MV Boli" w:hAnsi="MV Boli" w:eastAsia="MV Boli" w:cs="MV Boli"/>
        </w:rPr>
        <w:t>އަރާ</w:t>
      </w:r>
      <w:r>
        <w:rPr>
          <w:rFonts w:ascii="Times New Roman" w:hAnsi="Times New Roman" w:eastAsia="Times New Roman" w:cs="Times New Roman"/>
        </w:rPr>
        <w:t xml:space="preserve"> </w:t>
      </w:r>
      <w:r>
        <w:rPr>
          <w:rFonts w:ascii="MV Boli" w:hAnsi="MV Boli" w:eastAsia="MV Boli" w:cs="MV Boli"/>
        </w:rPr>
        <w:t>ބުރަ</w:t>
      </w:r>
      <w:r>
        <w:rPr>
          <w:rFonts w:ascii="Times New Roman" w:hAnsi="Times New Roman" w:eastAsia="Times New Roman" w:cs="Times New Roman"/>
        </w:rPr>
        <w:t xml:space="preserve"> </w:t>
      </w:r>
      <w:r>
        <w:rPr>
          <w:rFonts w:ascii="MV Boli" w:hAnsi="MV Boli" w:eastAsia="MV Boli" w:cs="MV Boli"/>
        </w:rPr>
        <w:t>މުސީބާތަށް</w:t>
      </w:r>
      <w:r>
        <w:rPr>
          <w:rFonts w:ascii="Times New Roman" w:hAnsi="Times New Roman" w:eastAsia="Times New Roman" w:cs="Times New Roman"/>
        </w:rPr>
        <w:t xml:space="preserve"> </w:t>
      </w:r>
      <w:r>
        <w:rPr>
          <w:rFonts w:ascii="MV Boli" w:hAnsi="MV Boli" w:eastAsia="MV Boli" w:cs="MV Boli"/>
        </w:rPr>
        <w:t>ހައްލެއް</w:t>
      </w:r>
      <w:r>
        <w:rPr>
          <w:rFonts w:ascii="Times New Roman" w:hAnsi="Times New Roman" w:eastAsia="Times New Roman" w:cs="Times New Roman"/>
        </w:rPr>
        <w:t xml:space="preserve"> </w:t>
      </w:r>
      <w:r>
        <w:rPr>
          <w:rFonts w:ascii="MV Boli" w:hAnsi="MV Boli" w:eastAsia="MV Boli" w:cs="MV Boli"/>
        </w:rPr>
        <w:t>ހޯދުމަށް</w:t>
      </w:r>
      <w:r>
        <w:rPr>
          <w:rFonts w:ascii="Times New Roman" w:hAnsi="Times New Roman" w:eastAsia="Times New Roman" w:cs="Times New Roman"/>
        </w:rPr>
        <w:t xml:space="preserve"> </w:t>
      </w:r>
      <w:r>
        <w:rPr>
          <w:rFonts w:ascii="MV Boli" w:hAnsi="MV Boli" w:eastAsia="MV Boli" w:cs="MV Boli"/>
        </w:rPr>
        <w:t>ކަމަށް</w:t>
      </w:r>
      <w:r>
        <w:rPr>
          <w:rFonts w:ascii="Times New Roman" w:hAnsi="Times New Roman" w:eastAsia="Times New Roman" w:cs="Times New Roman"/>
        </w:rPr>
        <w:t xml:space="preserve"> </w:t>
      </w:r>
      <w:r>
        <w:rPr>
          <w:rFonts w:ascii="MV Boli" w:hAnsi="MV Boli" w:eastAsia="MV Boli" w:cs="MV Boli"/>
        </w:rPr>
        <w:t>ދިހަ</w:t>
      </w:r>
      <w:r>
        <w:rPr>
          <w:rFonts w:ascii="Times New Roman" w:hAnsi="Times New Roman" w:eastAsia="Times New Roman" w:cs="Times New Roman"/>
        </w:rPr>
        <w:t xml:space="preserve"> </w:t>
      </w:r>
      <w:r>
        <w:rPr>
          <w:rFonts w:ascii="MV Boli" w:hAnsi="MV Boli" w:eastAsia="MV Boli" w:cs="MV Boli"/>
        </w:rPr>
        <w:t>ރަސްކަންނަށް</w:t>
      </w:r>
      <w:r>
        <w:rPr>
          <w:rFonts w:ascii="Times New Roman" w:hAnsi="Times New Roman" w:eastAsia="Times New Roman" w:cs="Times New Roman"/>
        </w:rPr>
        <w:t xml:space="preserve"> </w:t>
      </w:r>
      <w:r>
        <w:rPr>
          <w:rFonts w:ascii="MV Boli" w:hAnsi="MV Boli" w:eastAsia="MV Boli" w:cs="MV Boli"/>
        </w:rPr>
        <w:t>އިތުގާދު</w:t>
      </w:r>
      <w:r>
        <w:rPr>
          <w:rFonts w:ascii="Times New Roman" w:hAnsi="Times New Roman" w:eastAsia="Times New Roman" w:cs="Times New Roman"/>
        </w:rPr>
        <w:t xml:space="preserve"> </w:t>
      </w:r>
      <w:r>
        <w:rPr>
          <w:rFonts w:ascii="MV Boli" w:hAnsi="MV Boli" w:eastAsia="MV Boli" w:cs="MV Boli"/>
        </w:rPr>
        <w:t>ކުރެވޭ</w:t>
      </w:r>
      <w:r>
        <w:rPr>
          <w:rFonts w:ascii="Times New Roman" w:hAnsi="Times New Roman" w:eastAsia="Times New Roman" w:cs="Times New Roman"/>
        </w:rPr>
        <w:t xml:space="preserve"> </w:t>
      </w:r>
      <w:r>
        <w:rPr>
          <w:rFonts w:ascii="MV Boli" w:hAnsi="MV Boli" w:eastAsia="MV Boli" w:cs="MV Boli"/>
        </w:rPr>
        <w:t>އިރު</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އެތަށް</w:t>
      </w:r>
      <w:r>
        <w:rPr>
          <w:rFonts w:ascii="Times New Roman" w:hAnsi="Times New Roman" w:eastAsia="Times New Roman" w:cs="Times New Roman"/>
        </w:rPr>
        <w:t xml:space="preserve"> </w:t>
      </w:r>
      <w:r>
        <w:rPr>
          <w:rFonts w:ascii="MV Boli" w:hAnsi="MV Boli" w:eastAsia="MV Boli" w:cs="MV Boli"/>
        </w:rPr>
        <w:t>ގެންނަ</w:t>
      </w:r>
      <w:r>
        <w:rPr>
          <w:rFonts w:ascii="Times New Roman" w:hAnsi="Times New Roman" w:eastAsia="Times New Roman" w:cs="Times New Roman"/>
        </w:rPr>
        <w:t xml:space="preserve"> </w:t>
      </w:r>
      <w:r>
        <w:rPr>
          <w:rFonts w:ascii="MV Boli" w:hAnsi="MV Boli" w:eastAsia="MV Boli" w:cs="MV Boli"/>
        </w:rPr>
        <w:t>ދޮގުވެރިކަން</w:t>
      </w:r>
      <w:r>
        <w:rPr>
          <w:rFonts w:ascii="Times New Roman" w:hAnsi="Times New Roman" w:eastAsia="Times New Roman" w:cs="Times New Roman"/>
        </w:rPr>
        <w:t xml:space="preserve"> </w:t>
      </w:r>
      <w:r>
        <w:rPr>
          <w:rFonts w:ascii="MV Boli" w:hAnsi="MV Boli" w:eastAsia="MV Boli" w:cs="MV Boli"/>
        </w:rPr>
        <w:t>ދައްކައެވެ</w:t>
      </w:r>
      <w:r>
        <w:rPr>
          <w:rFonts w:ascii="Times New Roman" w:hAnsi="Times New Roman" w:eastAsia="Times New Roman" w:cs="Times New Roman"/>
        </w:rPr>
        <w:t xml:space="preserve">. </w:t>
      </w:r>
      <w:r>
        <w:rPr>
          <w:rFonts w:ascii="MV Boli" w:hAnsi="MV Boli" w:eastAsia="MV Boli" w:cs="MV Boli"/>
        </w:rPr>
        <w:t>ދޫނިގެ</w:t>
      </w:r>
      <w:r>
        <w:rPr>
          <w:rFonts w:ascii="Times New Roman" w:hAnsi="Times New Roman" w:eastAsia="Times New Roman" w:cs="Times New Roman"/>
        </w:rPr>
        <w:t xml:space="preserve"> </w:t>
      </w:r>
      <w:r>
        <w:rPr>
          <w:rFonts w:ascii="MV Boli" w:hAnsi="MV Boli" w:eastAsia="MV Boli" w:cs="MV Boli"/>
        </w:rPr>
        <w:t>މިސާލު</w:t>
      </w:r>
      <w:r>
        <w:rPr>
          <w:rFonts w:ascii="Times New Roman" w:hAnsi="Times New Roman" w:eastAsia="Times New Roman" w:cs="Times New Roman"/>
        </w:rPr>
        <w:t xml:space="preserve"> </w:t>
      </w:r>
      <w:r>
        <w:rPr>
          <w:rFonts w:ascii="MV Boli" w:hAnsi="MV Boli" w:eastAsia="MV Boli" w:cs="MV Boli"/>
        </w:rPr>
        <w:t>ޤާއިމުކޮށް</w:t>
      </w:r>
      <w:r>
        <w:rPr>
          <w:rFonts w:ascii="Times New Roman" w:hAnsi="Times New Roman" w:eastAsia="Times New Roman" w:cs="Times New Roman"/>
        </w:rPr>
        <w:t>، “</w:t>
      </w:r>
      <w:r>
        <w:rPr>
          <w:rFonts w:ascii="MV Boli" w:hAnsi="MV Boli" w:eastAsia="MV Boli" w:cs="MV Boli"/>
        </w:rPr>
        <w:t>ވާހަކަ</w:t>
      </w:r>
      <w:r>
        <w:rPr>
          <w:rFonts w:ascii="Times New Roman" w:hAnsi="Times New Roman" w:eastAsia="Times New Roman" w:cs="Times New Roman"/>
        </w:rPr>
        <w:t xml:space="preserve">” </w:t>
      </w:r>
      <w:r>
        <w:rPr>
          <w:rFonts w:ascii="MV Boli" w:hAnsi="MV Boli" w:eastAsia="MV Boli" w:cs="MV Boli"/>
        </w:rPr>
        <w:t>ދައްކާނެ</w:t>
      </w:r>
      <w:r>
        <w:rPr>
          <w:rFonts w:ascii="Times New Roman" w:hAnsi="Times New Roman" w:eastAsia="Times New Roman" w:cs="Times New Roman"/>
        </w:rPr>
        <w:t xml:space="preserve"> </w:t>
      </w:r>
      <w:r>
        <w:rPr>
          <w:rFonts w:ascii="MV Boli" w:hAnsi="MV Boli" w:eastAsia="MV Boli" w:cs="MV Boli"/>
        </w:rPr>
        <w:t>ބާރު</w:t>
      </w:r>
      <w:r>
        <w:rPr>
          <w:rFonts w:ascii="Times New Roman" w:hAnsi="Times New Roman" w:eastAsia="Times New Roman" w:cs="Times New Roman"/>
        </w:rPr>
        <w:t xml:space="preserve"> </w:t>
      </w:r>
      <w:r>
        <w:rPr>
          <w:rFonts w:ascii="MV Boli" w:hAnsi="MV Boli" w:eastAsia="MV Boli" w:cs="MV Boli"/>
        </w:rPr>
        <w:t>ދެވުމުން</w:t>
      </w:r>
      <w:r>
        <w:rPr>
          <w:rFonts w:ascii="Times New Roman" w:hAnsi="Times New Roman" w:eastAsia="Times New Roman" w:cs="Times New Roman"/>
        </w:rPr>
        <w:t xml:space="preserve">، </w:t>
      </w:r>
      <w:r>
        <w:rPr>
          <w:rFonts w:ascii="MV Boli" w:hAnsi="MV Boli" w:eastAsia="MV Boli" w:cs="MV Boli"/>
        </w:rPr>
        <w:t>ދުނިޔެ</w:t>
      </w:r>
      <w:r>
        <w:rPr>
          <w:rFonts w:ascii="Times New Roman" w:hAnsi="Times New Roman" w:eastAsia="Times New Roman" w:cs="Times New Roman"/>
        </w:rPr>
        <w:t xml:space="preserve"> </w:t>
      </w:r>
      <w:r>
        <w:rPr>
          <w:rFonts w:ascii="MV Boli" w:hAnsi="MV Boli" w:eastAsia="MV Boli" w:cs="MV Boli"/>
        </w:rPr>
        <w:t>އެނގޭނީ</w:t>
      </w:r>
      <w:r>
        <w:rPr>
          <w:rFonts w:ascii="Times New Roman" w:hAnsi="Times New Roman" w:eastAsia="Times New Roman" w:cs="Times New Roman"/>
        </w:rPr>
        <w:t xml:space="preserve">، </w:t>
      </w:r>
      <w:r>
        <w:rPr>
          <w:rFonts w:ascii="MV Boli" w:hAnsi="MV Boli" w:eastAsia="MV Boli" w:cs="MV Boli"/>
        </w:rPr>
        <w:t>ވަރަށް</w:t>
      </w:r>
      <w:r>
        <w:rPr>
          <w:rFonts w:ascii="Times New Roman" w:hAnsi="Times New Roman" w:eastAsia="Times New Roman" w:cs="Times New Roman"/>
        </w:rPr>
        <w:t xml:space="preserve"> </w:t>
      </w:r>
      <w:r>
        <w:rPr>
          <w:rFonts w:ascii="MV Boli" w:hAnsi="MV Boli" w:eastAsia="MV Boli" w:cs="MV Boli"/>
        </w:rPr>
        <w:t>ލަސްވެގެން</w:t>
      </w:r>
      <w:r>
        <w:rPr>
          <w:rFonts w:ascii="Times New Roman" w:hAnsi="Times New Roman" w:eastAsia="Times New Roman" w:cs="Times New Roman"/>
        </w:rPr>
        <w:t xml:space="preserve">، </w:t>
      </w:r>
      <w:r>
        <w:rPr>
          <w:rFonts w:ascii="MV Boli" w:hAnsi="MV Boli" w:eastAsia="MV Boli" w:cs="MV Boli"/>
        </w:rPr>
        <w:t>ޕޭޕަސީގެ</w:t>
      </w:r>
      <w:r>
        <w:rPr>
          <w:rFonts w:ascii="Times New Roman" w:hAnsi="Times New Roman" w:eastAsia="Times New Roman" w:cs="Times New Roman"/>
        </w:rPr>
        <w:t xml:space="preserve"> </w:t>
      </w:r>
      <w:r>
        <w:rPr>
          <w:rFonts w:ascii="MV Boli" w:hAnsi="MV Boli" w:eastAsia="MV Boli" w:cs="MV Boli"/>
        </w:rPr>
        <w:t>މަޤްޞަދަކީ</w:t>
      </w:r>
      <w:r>
        <w:rPr>
          <w:rFonts w:ascii="Times New Roman" w:hAnsi="Times New Roman" w:eastAsia="Times New Roman" w:cs="Times New Roman"/>
        </w:rPr>
        <w:t xml:space="preserve"> </w:t>
      </w:r>
      <w:r>
        <w:rPr>
          <w:rFonts w:ascii="MV Boli" w:hAnsi="MV Boli" w:eastAsia="MV Boli" w:cs="MV Boli"/>
        </w:rPr>
        <w:t>ހަފްތާގެ</w:t>
      </w:r>
      <w:r>
        <w:rPr>
          <w:rFonts w:ascii="Times New Roman" w:hAnsi="Times New Roman" w:eastAsia="Times New Roman" w:cs="Times New Roman"/>
        </w:rPr>
        <w:t xml:space="preserve"> </w:t>
      </w:r>
      <w:r>
        <w:rPr>
          <w:rFonts w:ascii="MV Boli" w:hAnsi="MV Boli" w:eastAsia="MV Boli" w:cs="MV Boli"/>
        </w:rPr>
        <w:t>ހަތްވަނަ</w:t>
      </w:r>
      <w:r>
        <w:rPr>
          <w:rFonts w:ascii="Times New Roman" w:hAnsi="Times New Roman" w:eastAsia="Times New Roman" w:cs="Times New Roman"/>
        </w:rPr>
        <w:t xml:space="preserve"> </w:t>
      </w:r>
      <w:r>
        <w:rPr>
          <w:rFonts w:ascii="MV Boli" w:hAnsi="MV Boli" w:eastAsia="MV Boli" w:cs="MV Boli"/>
        </w:rPr>
        <w:t>ދުވަހުގެ</w:t>
      </w:r>
      <w:r>
        <w:rPr>
          <w:rFonts w:ascii="Times New Roman" w:hAnsi="Times New Roman" w:eastAsia="Times New Roman" w:cs="Times New Roman"/>
        </w:rPr>
        <w:t xml:space="preserve"> </w:t>
      </w:r>
      <w:r>
        <w:rPr>
          <w:rFonts w:ascii="MV Boli" w:hAnsi="MV Boli" w:eastAsia="MV Boli" w:cs="MV Boli"/>
        </w:rPr>
        <w:t>ސަބަތު</w:t>
      </w:r>
      <w:r>
        <w:rPr>
          <w:rFonts w:ascii="Times New Roman" w:hAnsi="Times New Roman" w:eastAsia="Times New Roman" w:cs="Times New Roman"/>
        </w:rPr>
        <w:t xml:space="preserve"> </w:t>
      </w:r>
      <w:r>
        <w:rPr>
          <w:rFonts w:ascii="MV Boli" w:hAnsi="MV Boli" w:eastAsia="MV Boli" w:cs="MV Boli"/>
        </w:rPr>
        <w:t>ޤާއިމުކުރާ</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ދާނީއޭލު</w:t>
      </w:r>
      <w:r>
        <w:rPr>
          <w:rFonts w:ascii="Times New Roman" w:hAnsi="Times New Roman" w:eastAsia="Times New Roman" w:cs="Times New Roman"/>
        </w:rPr>
        <w:t xml:space="preserve">) </w:t>
      </w:r>
      <w:r>
        <w:rPr>
          <w:rFonts w:ascii="MV Boli" w:hAnsi="MV Boli" w:eastAsia="MV Boli" w:cs="MV Boli"/>
        </w:rPr>
        <w:t>މުހާތަބުކުރުމަށް</w:t>
      </w:r>
      <w:r>
        <w:rPr>
          <w:rFonts w:ascii="Times New Roman" w:hAnsi="Times New Roman" w:eastAsia="Times New Roman" w:cs="Times New Roman"/>
        </w:rPr>
        <w:t xml:space="preserve"> </w:t>
      </w:r>
      <w:r>
        <w:rPr>
          <w:rFonts w:ascii="MV Boli" w:hAnsi="MV Boli" w:eastAsia="MV Boli" w:cs="MV Boli"/>
        </w:rPr>
        <w:t>ކަމެވެ</w:t>
      </w:r>
      <w:r>
        <w:rPr>
          <w:rFonts w:ascii="Times New Roman" w:hAnsi="Times New Roman" w:eastAsia="Times New Roman" w:cs="Times New Roman"/>
        </w:rPr>
        <w:t xml:space="preserve">، </w:t>
      </w:r>
      <w:r>
        <w:rPr>
          <w:rFonts w:ascii="MV Boli" w:hAnsi="MV Boli" w:eastAsia="MV Boli" w:cs="MV Boli"/>
        </w:rPr>
        <w:t>ނަމަވެސް</w:t>
      </w:r>
      <w:r>
        <w:rPr>
          <w:rFonts w:ascii="Times New Roman" w:hAnsi="Times New Roman" w:eastAsia="Times New Roman" w:cs="Times New Roman"/>
        </w:rPr>
        <w:t xml:space="preserve"> </w:t>
      </w:r>
      <w:r>
        <w:rPr>
          <w:rFonts w:ascii="MV Boli" w:hAnsi="MV Boli" w:eastAsia="MV Boli" w:cs="MV Boli"/>
        </w:rPr>
        <w:t>ބަލަހައްޓާ</w:t>
      </w:r>
      <w:r>
        <w:rPr>
          <w:rFonts w:ascii="Times New Roman" w:hAnsi="Times New Roman" w:eastAsia="Times New Roman" w:cs="Times New Roman"/>
        </w:rPr>
        <w:t xml:space="preserve"> </w:t>
      </w:r>
      <w:r>
        <w:rPr>
          <w:rFonts w:ascii="MV Boli" w:hAnsi="MV Boli" w:eastAsia="MV Boli" w:cs="MV Boli"/>
        </w:rPr>
        <w:t>ނުކުރެވުނު</w:t>
      </w:r>
      <w:r>
        <w:rPr>
          <w:rFonts w:ascii="Times New Roman" w:hAnsi="Times New Roman" w:eastAsia="Times New Roman" w:cs="Times New Roman"/>
        </w:rPr>
        <w:t xml:space="preserve"> </w:t>
      </w:r>
      <w:r>
        <w:rPr>
          <w:rFonts w:ascii="MV Boli" w:hAnsi="MV Boli" w:eastAsia="MV Boli" w:cs="MV Boli"/>
        </w:rPr>
        <w:t>ދެކުނު</w:t>
      </w:r>
      <w:r>
        <w:rPr>
          <w:rFonts w:ascii="Times New Roman" w:hAnsi="Times New Roman" w:eastAsia="Times New Roman" w:cs="Times New Roman"/>
        </w:rPr>
        <w:t xml:space="preserve"> </w:t>
      </w:r>
      <w:r>
        <w:rPr>
          <w:rFonts w:ascii="MV Boli" w:hAnsi="MV Boli" w:eastAsia="MV Boli" w:cs="MV Boli"/>
        </w:rPr>
        <w:t>ފާރުން</w:t>
      </w:r>
      <w:r>
        <w:rPr>
          <w:rFonts w:ascii="Times New Roman" w:hAnsi="Times New Roman" w:eastAsia="Times New Roman" w:cs="Times New Roman"/>
        </w:rPr>
        <w:t xml:space="preserve"> </w:t>
      </w:r>
      <w:r>
        <w:rPr>
          <w:rFonts w:ascii="MV Boli" w:hAnsi="MV Boli" w:eastAsia="MV Boli" w:cs="MV Boli"/>
        </w:rPr>
        <w:t>ވަން</w:t>
      </w:r>
      <w:r>
        <w:rPr>
          <w:rFonts w:ascii="Times New Roman" w:hAnsi="Times New Roman" w:eastAsia="Times New Roman" w:cs="Times New Roman"/>
        </w:rPr>
        <w:t xml:space="preserve"> </w:t>
      </w:r>
      <w:r>
        <w:rPr>
          <w:rFonts w:ascii="MV Boli" w:hAnsi="MV Boli" w:eastAsia="MV Boli" w:cs="MV Boli"/>
        </w:rPr>
        <w:t>ދުޝްމަނަކަށް</w:t>
      </w:r>
      <w:r>
        <w:rPr>
          <w:rFonts w:ascii="Times New Roman" w:hAnsi="Times New Roman" w:eastAsia="Times New Roman" w:cs="Times New Roman"/>
        </w:rPr>
        <w:t xml:space="preserve"> </w:t>
      </w:r>
      <w:r>
        <w:rPr>
          <w:rFonts w:ascii="MV Boli" w:hAnsi="MV Boli" w:eastAsia="MV Boli" w:cs="MV Boli"/>
        </w:rPr>
        <w:t>ނޫނެވެ</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“Xudoyning Kalomi yaqinlashib kelayotgan xavf haqida ogohlantirib kelgan; agar bu ogohlantirish e’tiborsiz qoldirilsa, protestant olami Rimning maqsadlari aslida nimaligini, tuzoqdan qutulish uchun endi juda kech bo‘lgandagina bilib oladi. U jimjitlik bilan qudratga ortib bormoqda. Uning ta’limotlari qonunchilik zallarida, jamoatlarda va insonlar qalbida o‘z ta’sirini o‘tkazmoqda. U o‘zining ulkan va salobatli inshootlarini qad ko‘tarmoqda; ularning maxfiy qa’rlarida uning avvalgi ta’qiblari yana takrorlanadi. Sezdirmay va shubha uyg‘otmay, vaqti kelib zarba berishi uchun, u o‘z maqsadlarini ilgari surish yo‘lida kuchlarini mustahkamlamoqda. U xohlaydigan narsa faqat qulay mavqedir, va bu unga allaqachon berilmoqda. Yaqinda biz Rim unsuri maqsadining nima ekanini ko‘ramiz va his qilamiz. Kimki Xudoning Kalomiga ishonsa va unga itoat etsa, shu bilan malomat va quvg‘inga duchor bo‘ladi.” The Great Controversy, 581.</w:t>
      </w:r>
    </w:p>
    <w:p>
      <w:pPr>
        <w:pStyle w:val="ArticleBody"/>
        <w:jc w:val="left"/>
      </w:pPr>
      <w:r>
        <w:rPr>
          <w:rFonts w:ascii="Microsoft YaHei" w:hAnsi="Microsoft YaHei" w:eastAsia="Microsoft YaHei" w:cs="Microsoft YaHei"/>
        </w:rPr>
        <w:t>潘巴本项挪通篇所行、诱使众邦之盟陷于迷惑者</w:t>
      </w:r>
      <w:r>
        <w:rPr>
          <w:rFonts w:ascii="Times New Roman" w:hAnsi="Times New Roman" w:eastAsia="Times New Roman" w:cs="Times New Roman"/>
        </w:rPr>
        <w:t>,</w:t>
      </w:r>
      <w:r>
        <w:rPr>
          <w:rFonts w:ascii="Microsoft YaHei" w:hAnsi="Microsoft YaHei" w:eastAsia="Microsoft YaHei" w:cs="Microsoft YaHei"/>
        </w:rPr>
        <w:t>致成其心中报复之念</w:t>
      </w:r>
      <w:r>
        <w:rPr>
          <w:rFonts w:ascii="Times New Roman" w:hAnsi="Times New Roman" w:eastAsia="Times New Roman" w:cs="Times New Roman"/>
        </w:rPr>
        <w:t>;</w:t>
      </w:r>
      <w:r>
        <w:rPr>
          <w:rFonts w:ascii="Microsoft YaHei" w:hAnsi="Microsoft YaHei" w:eastAsia="Microsoft YaHei" w:cs="Microsoft YaHei"/>
        </w:rPr>
        <w:t>此事在圣经中屡有预表</w:t>
      </w:r>
      <w:r>
        <w:rPr>
          <w:rFonts w:ascii="Times New Roman" w:hAnsi="Times New Roman" w:eastAsia="Times New Roman" w:cs="Times New Roman"/>
        </w:rPr>
        <w:t>,</w:t>
      </w:r>
      <w:r>
        <w:rPr>
          <w:rFonts w:ascii="Microsoft YaHei" w:hAnsi="Microsoft YaHei" w:eastAsia="Microsoft YaHei" w:cs="Microsoft YaHei"/>
        </w:rPr>
        <w:t>而大利乌之故事</w:t>
      </w:r>
      <w:r>
        <w:rPr>
          <w:rFonts w:ascii="Times New Roman" w:hAnsi="Times New Roman" w:eastAsia="Times New Roman" w:cs="Times New Roman"/>
        </w:rPr>
        <w:t>,</w:t>
      </w:r>
      <w:r>
        <w:rPr>
          <w:rFonts w:ascii="Microsoft YaHei" w:hAnsi="Microsoft YaHei" w:eastAsia="Microsoft YaHei" w:cs="Microsoft YaHei"/>
        </w:rPr>
        <w:t>乃此真理之首要明证</w:t>
      </w:r>
      <w:r>
        <w:rPr>
          <w:rFonts w:ascii="Times New Roman" w:hAnsi="Times New Roman" w:eastAsia="Times New Roman" w:cs="Times New Roman"/>
        </w:rPr>
        <w:t>.</w:t>
      </w:r>
      <w:r>
        <w:rPr>
          <w:rFonts w:ascii="Microsoft YaHei" w:hAnsi="Microsoft YaHei" w:eastAsia="Microsoft YaHei" w:cs="Microsoft YaHei"/>
        </w:rPr>
        <w:t>此种迷惑</w:t>
      </w:r>
      <w:r>
        <w:rPr>
          <w:rFonts w:ascii="Times New Roman" w:hAnsi="Times New Roman" w:eastAsia="Times New Roman" w:cs="Times New Roman"/>
        </w:rPr>
        <w:t>,</w:t>
      </w:r>
      <w:r>
        <w:rPr>
          <w:rFonts w:ascii="Microsoft YaHei" w:hAnsi="Microsoft YaHei" w:eastAsia="Microsoft YaHei" w:cs="Microsoft YaHei"/>
        </w:rPr>
        <w:t>先成于美国</w:t>
      </w:r>
      <w:r>
        <w:rPr>
          <w:rFonts w:ascii="Times New Roman" w:hAnsi="Times New Roman" w:eastAsia="Times New Roman" w:cs="Times New Roman"/>
        </w:rPr>
        <w:t>,</w:t>
      </w:r>
      <w:r>
        <w:rPr>
          <w:rFonts w:ascii="Microsoft YaHei" w:hAnsi="Microsoft YaHei" w:eastAsia="Microsoft YaHei" w:cs="Microsoft YaHei"/>
        </w:rPr>
        <w:t>继而重演于天下</w:t>
      </w:r>
      <w:r>
        <w:rPr>
          <w:rFonts w:ascii="Times New Roman" w:hAnsi="Times New Roman" w:eastAsia="Times New Roman" w:cs="Times New Roman"/>
        </w:rPr>
        <w:t>.</w:t>
      </w:r>
      <w:r>
        <w:rPr>
          <w:rFonts w:ascii="Microsoft YaHei" w:hAnsi="Microsoft YaHei" w:eastAsia="Microsoft YaHei" w:cs="Microsoft YaHei"/>
        </w:rPr>
        <w:t>此真理可见于以利亚与耶洗别之故事</w:t>
      </w:r>
      <w:r>
        <w:rPr>
          <w:rFonts w:ascii="Times New Roman" w:hAnsi="Times New Roman" w:eastAsia="Times New Roman" w:cs="Times New Roman"/>
        </w:rPr>
        <w:t>,</w:t>
      </w:r>
      <w:r>
        <w:rPr>
          <w:rFonts w:ascii="Microsoft YaHei" w:hAnsi="Microsoft YaHei" w:eastAsia="Microsoft YaHei" w:cs="Microsoft YaHei"/>
        </w:rPr>
        <w:t>复见于施洗约翰与希罗底之故事</w:t>
      </w:r>
      <w:r>
        <w:rPr>
          <w:rFonts w:ascii="Times New Roman" w:hAnsi="Times New Roman" w:eastAsia="Times New Roman" w:cs="Times New Roman"/>
        </w:rPr>
        <w:t>,</w:t>
      </w:r>
      <w:r>
        <w:rPr>
          <w:rFonts w:ascii="Microsoft YaHei" w:hAnsi="Microsoft YaHei" w:eastAsia="Microsoft YaHei" w:cs="Microsoft YaHei"/>
        </w:rPr>
        <w:t>并见于基督被钉十字架之事</w:t>
      </w:r>
      <w:r>
        <w:rPr>
          <w:rFonts w:ascii="Times New Roman" w:hAnsi="Times New Roman" w:eastAsia="Times New Roman" w:cs="Times New Roman"/>
        </w:rPr>
        <w:t>.</w:t>
      </w:r>
      <w:r>
        <w:rPr>
          <w:rFonts w:ascii="Microsoft YaHei" w:hAnsi="Microsoft YaHei" w:eastAsia="Microsoft YaHei" w:cs="Microsoft YaHei"/>
        </w:rPr>
        <w:t>伊斯兰激怒列国</w:t>
      </w:r>
      <w:r>
        <w:rPr>
          <w:rFonts w:ascii="Times New Roman" w:hAnsi="Times New Roman" w:eastAsia="Times New Roman" w:cs="Times New Roman"/>
        </w:rPr>
        <w:t>,</w:t>
      </w:r>
      <w:r>
        <w:rPr>
          <w:rFonts w:ascii="Microsoft YaHei" w:hAnsi="Microsoft YaHei" w:eastAsia="Microsoft YaHei" w:cs="Microsoft YaHei"/>
        </w:rPr>
        <w:t>乃教皇权势所运用之诡计</w:t>
      </w:r>
      <w:r>
        <w:rPr>
          <w:rFonts w:ascii="Times New Roman" w:hAnsi="Times New Roman" w:eastAsia="Times New Roman" w:cs="Times New Roman"/>
        </w:rPr>
        <w:t>,</w:t>
      </w:r>
      <w:r>
        <w:rPr>
          <w:rFonts w:ascii="Microsoft YaHei" w:hAnsi="Microsoft YaHei" w:eastAsia="Microsoft YaHei" w:cs="Microsoft YaHei"/>
        </w:rPr>
        <w:t>藉此为她取得有利地步</w:t>
      </w:r>
      <w:r>
        <w:rPr>
          <w:rFonts w:ascii="Times New Roman" w:hAnsi="Times New Roman" w:eastAsia="Times New Roman" w:cs="Times New Roman"/>
        </w:rPr>
        <w:t>,</w:t>
      </w:r>
      <w:r>
        <w:rPr>
          <w:rFonts w:ascii="Microsoft YaHei" w:hAnsi="Microsoft YaHei" w:eastAsia="Microsoft YaHei" w:cs="Microsoft YaHei"/>
        </w:rPr>
        <w:t>以攻击普天下守安息日之人</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La primera mención del islam es la introducción de Ismael en las Escrituras, y el papel del islam identificado para el fin del mundo —el de sumir al mundo en un pánico universal para que acepten cualquier propuesta como solución— es lo que permite que el engaño sea llevado a cabo. El engaño es lo que mueve a las Naciones Unidas (los diez reyes) a cumplir la voluntad de Dios y a convenir en dar su reino (el séptimo reino) al papado (la bestia).</w:t>
      </w:r>
    </w:p>
    <w:p>
      <w:pPr>
        <w:pStyle w:val="ArticleBody"/>
        <w:jc w:val="left"/>
      </w:pPr>
      <w:r>
        <w:rPr>
          <w:rFonts w:ascii="Times New Roman" w:hAnsi="Times New Roman" w:eastAsia="Times New Roman" w:cs="Times New Roman"/>
        </w:rPr>
        <w:t>سەرگەرمییەکەی کە لە داریوش و هێڵە پێغەمبەرییەکانی تر نیشان دراوە، ڕۆڵی ئیسلام لە تووڕەکردنی نەتەوەکان دەگرێتەوە، هۆکاری کۆتایی ئەوەی کە پاپایەتی لەلایەن نەتەوە یەکگرتووەکانەوە تێک دەشکێندرێت، و هەروەها بە هەمان گرنگییەوە، بارودۆخە دەورووبەری ئەو مەتەڵەی شانشینی هەشتەم دیاری دەکات، کە لەو حەوتەیە وەک سەری بابلی نوێ دادەنرێت.</w:t>
      </w:r>
    </w:p>
    <w:p>
      <w:pPr>
        <w:pStyle w:val="ArticleBody"/>
        <w:jc w:val="left"/>
      </w:pPr>
      <w:r>
        <w:rPr>
          <w:rFonts w:ascii="Times New Roman" w:hAnsi="Times New Roman" w:eastAsia="Times New Roman" w:cs="Times New Roman"/>
        </w:rPr>
        <w:t>دانيال في جُبِّ الأُسود هو تمثيل نبويّ بالغ التعقيد، غير أنّ فهمه لا يتاح إلا عند تطبيق منهجية «سطرًا على سطر».</w:t>
      </w:r>
    </w:p>
    <w:p>
      <w:pPr>
        <w:pStyle w:val="ArticleBody"/>
        <w:jc w:val="left"/>
      </w:pPr>
      <w:r>
        <w:rPr>
          <w:rFonts w:ascii="Times New Roman" w:hAnsi="Times New Roman" w:eastAsia="Times New Roman" w:cs="Times New Roman"/>
        </w:rPr>
        <w:t>Nii naagaya gúus dlą́' Daniel, bił haz'ą́ six, t'áá ajiłii łeets'áadah yá'át'éehígíí biyi' bééhózinígíí biyi' atsáhakees bee hane' bikáa'gi át'éego.</w:t>
      </w:r>
    </w:p>
    <w:p>
      <w:pPr>
        <w:pStyle w:val="ArticleScripture"/>
        <w:jc w:val="left"/>
      </w:pPr>
      <w:r>
        <w:rPr>
          <w:rFonts w:ascii="Times New Roman" w:hAnsi="Times New Roman" w:eastAsia="Times New Roman" w:cs="Times New Roman"/>
        </w:rPr>
        <w:t>«Noog nekk nit ñi, bu nu xam lu téere bii di tekki ci sunu bopp, dinañu gis ci sunu biir yenn xew-xewu yeesal bu mag.»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መጽሐፈ ዳንኤል - ሠላሳ ሁለት</dc:title>
  <dc:subject>Aŋakyan kə Deception: Daniel 6 dɔ End-Time Prophecy pə Deep Dive hətəŋəy.</dc:subject>
  <dc:creator>Jeff Pippenger</dc:creator>
  <cp:keywords/>
  <dc:description>Generated by ArticleDigger from daniel\32_daniel.json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