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سی و چوارەم</w:t>
      </w:r>
    </w:p>
    <w:p>
      <w:pPr>
        <w:pStyle w:val="ArticleSubtitle"/>
        <w:jc w:val="left"/>
      </w:pPr>
      <w:r>
        <w:rPr>
          <w:rFonts w:ascii="Arial" w:hAnsi="Arial" w:eastAsia="Arial" w:cs="Arial"/>
        </w:rPr>
        <w:t>Danyýl aýan edilmegi: Ýeriň taryhyndan we Hudaýyň höküminden geçýän pygamberlik syýahaty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Nirmala UI" w:hAnsi="Nirmala UI" w:eastAsia="Nirmala UI" w:cs="Nirmala UI"/>
        </w:rPr>
        <w:t>අප්</w:t>
      </w:r>
      <w:r>
        <w:rPr>
          <w:rFonts w:ascii="Times New Roman" w:hAnsi="Times New Roman" w:eastAsia="Times New Roman" w:cs="Times New Roman"/>
        </w:rPr>
        <w:t>‍</w:t>
      </w:r>
      <w:r>
        <w:rPr>
          <w:rFonts w:ascii="Nirmala UI" w:hAnsi="Nirmala UI" w:eastAsia="Nirmala UI" w:cs="Nirmala UI"/>
        </w:rPr>
        <w:t>රකාශිත</w:t>
      </w:r>
      <w:r>
        <w:rPr>
          <w:rFonts w:ascii="Times New Roman" w:hAnsi="Times New Roman" w:eastAsia="Times New Roman" w:cs="Times New Roman"/>
        </w:rPr>
        <w:t xml:space="preserve"> </w:t>
      </w:r>
      <w:r>
        <w:rPr>
          <w:rFonts w:ascii="Nirmala UI" w:hAnsi="Nirmala UI" w:eastAsia="Nirmala UI" w:cs="Nirmala UI"/>
        </w:rPr>
        <w:t>පොතෙහි</w:t>
      </w:r>
      <w:r>
        <w:rPr>
          <w:rFonts w:ascii="Times New Roman" w:hAnsi="Times New Roman" w:eastAsia="Times New Roman" w:cs="Times New Roman"/>
        </w:rPr>
        <w:t xml:space="preserve"> </w:t>
      </w:r>
      <w:r>
        <w:rPr>
          <w:rFonts w:ascii="Nirmala UI" w:hAnsi="Nirmala UI" w:eastAsia="Nirmala UI" w:cs="Nirmala UI"/>
        </w:rPr>
        <w:t>දානියෙල්ගේ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රථම</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හයෙන්ම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රකාශිත</w:t>
      </w:r>
      <w:r>
        <w:rPr>
          <w:rFonts w:ascii="Times New Roman" w:hAnsi="Times New Roman" w:eastAsia="Times New Roman" w:cs="Times New Roman"/>
        </w:rPr>
        <w:t xml:space="preserve"> 13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භූමි</w:t>
      </w:r>
      <w:r>
        <w:rPr>
          <w:rFonts w:ascii="Times New Roman" w:hAnsi="Times New Roman" w:eastAsia="Times New Roman" w:cs="Times New Roman"/>
        </w:rPr>
        <w:t xml:space="preserve"> </w:t>
      </w:r>
      <w:r>
        <w:rPr>
          <w:rFonts w:ascii="Nirmala UI" w:hAnsi="Nirmala UI" w:eastAsia="Nirmala UI" w:cs="Nirmala UI"/>
        </w:rPr>
        <w:t>මෘගයාගේ</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භූමි</w:t>
      </w:r>
      <w:r>
        <w:rPr>
          <w:rFonts w:ascii="Times New Roman" w:hAnsi="Times New Roman" w:eastAsia="Times New Roman" w:cs="Times New Roman"/>
        </w:rPr>
        <w:t xml:space="preserve"> </w:t>
      </w:r>
      <w:r>
        <w:rPr>
          <w:rFonts w:ascii="Nirmala UI" w:hAnsi="Nirmala UI" w:eastAsia="Nirmala UI" w:cs="Nirmala UI"/>
        </w:rPr>
        <w:t>මෘගයා</w:t>
      </w:r>
      <w:r>
        <w:rPr>
          <w:rFonts w:ascii="Times New Roman" w:hAnsi="Times New Roman" w:eastAsia="Times New Roman" w:cs="Times New Roman"/>
        </w:rPr>
        <w:t xml:space="preserve">), 1798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පාප්තන්තය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රකාශිත</w:t>
      </w:r>
      <w:r>
        <w:rPr>
          <w:rFonts w:ascii="Times New Roman" w:hAnsi="Times New Roman" w:eastAsia="Times New Roman" w:cs="Times New Roman"/>
        </w:rPr>
        <w:t xml:space="preserve"> 13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මුහුදු</w:t>
      </w:r>
      <w:r>
        <w:rPr>
          <w:rFonts w:ascii="Times New Roman" w:hAnsi="Times New Roman" w:eastAsia="Times New Roman" w:cs="Times New Roman"/>
        </w:rPr>
        <w:t xml:space="preserve"> </w:t>
      </w:r>
      <w:r>
        <w:rPr>
          <w:rFonts w:ascii="Nirmala UI" w:hAnsi="Nirmala UI" w:eastAsia="Nirmala UI" w:cs="Nirmala UI"/>
        </w:rPr>
        <w:t>මෘගයා</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මාරාන්තික</w:t>
      </w:r>
      <w:r>
        <w:rPr>
          <w:rFonts w:ascii="Times New Roman" w:hAnsi="Times New Roman" w:eastAsia="Times New Roman" w:cs="Times New Roman"/>
        </w:rPr>
        <w:t xml:space="preserve"> </w:t>
      </w:r>
      <w:r>
        <w:rPr>
          <w:rFonts w:ascii="Nirmala UI" w:hAnsi="Nirmala UI" w:eastAsia="Nirmala UI" w:cs="Nirmala UI"/>
        </w:rPr>
        <w:t>තුවාලයක්</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බයිබල්</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හයවන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බයිබල්</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පස්වන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w:t>
      </w:r>
    </w:p>
    <w:p>
      <w:pPr>
        <w:pStyle w:val="ArticleBody"/>
        <w:jc w:val="left"/>
      </w:pPr>
      <w:r>
        <w:rPr>
          <w:rFonts w:ascii="Nirmala UI" w:hAnsi="Nirmala UI" w:eastAsia="Nirmala UI" w:cs="Nirmala UI"/>
        </w:rPr>
        <w:t>ചരിത്രത്തിന്റെ</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ന്യായവിധികൾ</w:t>
      </w:r>
      <w:r>
        <w:rPr>
          <w:rFonts w:ascii="Times New Roman" w:hAnsi="Times New Roman" w:eastAsia="Times New Roman" w:cs="Times New Roman"/>
        </w:rPr>
        <w:t xml:space="preserve"> </w:t>
      </w:r>
      <w:r>
        <w:rPr>
          <w:rFonts w:ascii="Nirmala UI" w:hAnsi="Nirmala UI" w:eastAsia="Nirmala UI" w:cs="Nirmala UI"/>
        </w:rPr>
        <w:t>അടുത്തുവരുന്നതിനെക്കുറിച്ചുള്ള</w:t>
      </w:r>
      <w:r>
        <w:rPr>
          <w:rFonts w:ascii="Times New Roman" w:hAnsi="Times New Roman" w:eastAsia="Times New Roman" w:cs="Times New Roman"/>
        </w:rPr>
        <w:t xml:space="preserve"> </w:t>
      </w:r>
      <w:r>
        <w:rPr>
          <w:rFonts w:ascii="Nirmala UI" w:hAnsi="Nirmala UI" w:eastAsia="Nirmala UI" w:cs="Nirmala UI"/>
        </w:rPr>
        <w:t>മുന്നറിയിപ്പിന്റെ</w:t>
      </w:r>
      <w:r>
        <w:rPr>
          <w:rFonts w:ascii="Times New Roman" w:hAnsi="Times New Roman" w:eastAsia="Times New Roman" w:cs="Times New Roman"/>
        </w:rPr>
        <w:t xml:space="preserve"> </w:t>
      </w:r>
      <w:r>
        <w:rPr>
          <w:rFonts w:ascii="Nirmala UI" w:hAnsi="Nirmala UI" w:eastAsia="Nirmala UI" w:cs="Nirmala UI"/>
        </w:rPr>
        <w:t>ചരിത്രമാണ്</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ചരിത്രത്തിന്റെ</w:t>
      </w:r>
      <w:r>
        <w:rPr>
          <w:rFonts w:ascii="Times New Roman" w:hAnsi="Times New Roman" w:eastAsia="Times New Roman" w:cs="Times New Roman"/>
        </w:rPr>
        <w:t xml:space="preserve"> </w:t>
      </w:r>
      <w:r>
        <w:rPr>
          <w:rFonts w:ascii="Nirmala UI" w:hAnsi="Nirmala UI" w:eastAsia="Nirmala UI" w:cs="Nirmala UI"/>
        </w:rPr>
        <w:t>ആരംഭത്തിൽ</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അന്വേഷണാത്മക</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അവസാനത്തിൽ</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നിർവാഹക</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ആരംഭിക്കുന്നു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അന്വേഷണാത്മക</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സമീപിക്കുന്നതിനുള്ള</w:t>
      </w:r>
      <w:r>
        <w:rPr>
          <w:rFonts w:ascii="Times New Roman" w:hAnsi="Times New Roman" w:eastAsia="Times New Roman" w:cs="Times New Roman"/>
        </w:rPr>
        <w:t xml:space="preserve"> </w:t>
      </w:r>
      <w:r>
        <w:rPr>
          <w:rFonts w:ascii="Nirmala UI" w:hAnsi="Nirmala UI" w:eastAsia="Nirmala UI" w:cs="Nirmala UI"/>
        </w:rPr>
        <w:t>മുന്നറിയിപ്പ്</w:t>
      </w:r>
      <w:r>
        <w:rPr>
          <w:rFonts w:ascii="Times New Roman" w:hAnsi="Times New Roman" w:eastAsia="Times New Roman" w:cs="Times New Roman"/>
        </w:rPr>
        <w:t xml:space="preserve">, </w:t>
      </w:r>
      <w:r>
        <w:rPr>
          <w:rFonts w:ascii="Nirmala UI" w:hAnsi="Nirmala UI" w:eastAsia="Nirmala UI" w:cs="Nirmala UI"/>
        </w:rPr>
        <w:t>ആരംഭത്തിൽ</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പുസ്തകത്തിലെ</w:t>
      </w:r>
      <w:r>
        <w:rPr>
          <w:rFonts w:ascii="Times New Roman" w:hAnsi="Times New Roman" w:eastAsia="Times New Roman" w:cs="Times New Roman"/>
        </w:rPr>
        <w:t xml:space="preserve"> </w:t>
      </w:r>
      <w:r>
        <w:rPr>
          <w:rFonts w:ascii="Nirmala UI" w:hAnsi="Nirmala UI" w:eastAsia="Nirmala UI" w:cs="Nirmala UI"/>
        </w:rPr>
        <w:t>പതിനാലാം</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സന്ദേശത്താൽ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1798-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അവസാനകാലത്ത്</w:t>
      </w:r>
      <w:r>
        <w:rPr>
          <w:rFonts w:ascii="Times New Roman" w:hAnsi="Times New Roman" w:eastAsia="Times New Roman" w:cs="Times New Roman"/>
        </w:rPr>
        <w:t xml:space="preserve">” </w:t>
      </w:r>
      <w:r>
        <w:rPr>
          <w:rFonts w:ascii="Nirmala UI" w:hAnsi="Nirmala UI" w:eastAsia="Nirmala UI" w:cs="Nirmala UI"/>
        </w:rPr>
        <w:t>എത്തിച്ചേർന്നു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നിർവാഹക</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സമീപിക്കുന്നതിനുള്ള</w:t>
      </w:r>
      <w:r>
        <w:rPr>
          <w:rFonts w:ascii="Times New Roman" w:hAnsi="Times New Roman" w:eastAsia="Times New Roman" w:cs="Times New Roman"/>
        </w:rPr>
        <w:t xml:space="preserve"> </w:t>
      </w:r>
      <w:r>
        <w:rPr>
          <w:rFonts w:ascii="Nirmala UI" w:hAnsi="Nirmala UI" w:eastAsia="Nirmala UI" w:cs="Nirmala UI"/>
        </w:rPr>
        <w:t>മുന്നറിയിപ്പ്</w:t>
      </w:r>
      <w:r>
        <w:rPr>
          <w:rFonts w:ascii="Times New Roman" w:hAnsi="Times New Roman" w:eastAsia="Times New Roman" w:cs="Times New Roman"/>
        </w:rPr>
        <w:t xml:space="preserve">, </w:t>
      </w:r>
      <w:r>
        <w:rPr>
          <w:rFonts w:ascii="Nirmala UI" w:hAnsi="Nirmala UI" w:eastAsia="Nirmala UI" w:cs="Nirmala UI"/>
        </w:rPr>
        <w:t>അവസാനത്തിൽ</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പുസ്തകത്തിലെ</w:t>
      </w:r>
      <w:r>
        <w:rPr>
          <w:rFonts w:ascii="Times New Roman" w:hAnsi="Times New Roman" w:eastAsia="Times New Roman" w:cs="Times New Roman"/>
        </w:rPr>
        <w:t xml:space="preserve"> </w:t>
      </w:r>
      <w:r>
        <w:rPr>
          <w:rFonts w:ascii="Nirmala UI" w:hAnsi="Nirmala UI" w:eastAsia="Nirmala UI" w:cs="Nirmala UI"/>
        </w:rPr>
        <w:t>പതിനാലാം</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ദൂതന്മാരുടെ</w:t>
      </w:r>
      <w:r>
        <w:rPr>
          <w:rFonts w:ascii="Times New Roman" w:hAnsi="Times New Roman" w:eastAsia="Times New Roman" w:cs="Times New Roman"/>
        </w:rPr>
        <w:t xml:space="preserve"> </w:t>
      </w:r>
      <w:r>
        <w:rPr>
          <w:rFonts w:ascii="Nirmala UI" w:hAnsi="Nirmala UI" w:eastAsia="Nirmala UI" w:cs="Nirmala UI"/>
        </w:rPr>
        <w:t>സന്ദേശങ്ങളാൽ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1989-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അവസാനകാലത്ത്</w:t>
      </w:r>
      <w:r>
        <w:rPr>
          <w:rFonts w:ascii="Times New Roman" w:hAnsi="Times New Roman" w:eastAsia="Times New Roman" w:cs="Times New Roman"/>
        </w:rPr>
        <w:t xml:space="preserve">” </w:t>
      </w:r>
      <w:r>
        <w:rPr>
          <w:rFonts w:ascii="Nirmala UI" w:hAnsi="Nirmala UI" w:eastAsia="Nirmala UI" w:cs="Nirmala UI"/>
        </w:rPr>
        <w:t>എത്തിച്ചേർന്നു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kila “wakati wa mwisho” sehemu ya kitabu cha Danieli hufunguliwa muhuri. Katika historia ya mwanzo ya mnyama wa nchi, mwaka 1798, sura za saba, nane na tisa za Danieli zilifunguliwa muhuri. Sura hizo zinawakilishwa kama maono ya Mto Ulai. Katika historia ya mwisho ya mnyama wa nchi, mwaka 1989, sura za kumi, kumi na moja, na kumi na mbili za Danieli zilifunguliwa muhuri. Sura hizo zinawakilishwa kama maono ya Mto Hiddekeli. Kila wakati kitabu cha Danieli kinapofunguliwa muhuri, mchakato wa upimaji wa hatua tatu huletwa juu ya kizazi kinachoishi wakati huo.</w:t>
      </w:r>
    </w:p>
    <w:p>
      <w:pPr>
        <w:pStyle w:val="ArticleScripture"/>
        <w:jc w:val="left"/>
      </w:pPr>
      <w:r>
        <w:rPr>
          <w:rFonts w:ascii="Times New Roman" w:hAnsi="Times New Roman" w:eastAsia="Times New Roman" w:cs="Times New Roman"/>
        </w:rPr>
        <w:t>I ye duw nani, Daniel: baale sokole akye, ba hatlile, baa li nyɛ baa zu laa yele la. Nibin bozu bo ye nyɛ ke, bo ye nyɛ ke pɔm, bo ye nyɛ ke ba yila bo; ama boŋma bo duw boŋma: ka boŋma baŋ ka ba nyɛɛre; ama boŋ nyɛɛra baŋ la ba nyɛɛre. Daniel 12:9, 10.</w:t>
      </w:r>
    </w:p>
    <w:p>
      <w:pPr>
        <w:pStyle w:val="ArticleBody"/>
        <w:jc w:val="left"/>
      </w:pPr>
      <w:r>
        <w:rPr>
          <w:rFonts w:ascii="Nirmala UI" w:hAnsi="Nirmala UI" w:eastAsia="Nirmala UI" w:cs="Nirmala UI"/>
        </w:rPr>
        <w:t>प्रयोगको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वर्णमालाका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अक्षरहरूलाई</w:t>
      </w:r>
      <w:r>
        <w:rPr>
          <w:rFonts w:ascii="Times New Roman" w:hAnsi="Times New Roman" w:eastAsia="Times New Roman" w:cs="Times New Roman"/>
        </w:rPr>
        <w:t xml:space="preserve"> </w:t>
      </w:r>
      <w:r>
        <w:rPr>
          <w:rFonts w:ascii="Nirmala UI" w:hAnsi="Nirmala UI" w:eastAsia="Nirmala UI" w:cs="Nirmala UI"/>
        </w:rPr>
        <w:t>संयोजन</w:t>
      </w:r>
      <w:r>
        <w:rPr>
          <w:rFonts w:ascii="Times New Roman" w:hAnsi="Times New Roman" w:eastAsia="Times New Roman" w:cs="Times New Roman"/>
        </w:rPr>
        <w:t xml:space="preserve"> </w:t>
      </w:r>
      <w:r>
        <w:rPr>
          <w:rFonts w:ascii="Nirmala UI" w:hAnsi="Nirmala UI" w:eastAsia="Nirmala UI" w:cs="Nirmala UI"/>
        </w:rPr>
        <w:t>गरेर</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संरचनामा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सृष्टिशील</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वहन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शब्दमाथि</w:t>
      </w:r>
      <w:r>
        <w:rPr>
          <w:rFonts w:ascii="Times New Roman" w:hAnsi="Times New Roman" w:eastAsia="Times New Roman" w:cs="Times New Roman"/>
        </w:rPr>
        <w:t xml:space="preserve"> </w:t>
      </w:r>
      <w:r>
        <w:rPr>
          <w:rFonts w:ascii="Nirmala UI" w:hAnsi="Nirmala UI" w:eastAsia="Nirmala UI" w:cs="Nirmala UI"/>
        </w:rPr>
        <w:t>संरचित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बाह्रको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त्यसैमा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शब्दले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सृष्टिशील</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वर्णमालाका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अक्षरहरूले</w:t>
      </w:r>
      <w:r>
        <w:rPr>
          <w:rFonts w:ascii="Times New Roman" w:hAnsi="Times New Roman" w:eastAsia="Times New Roman" w:cs="Times New Roman"/>
        </w:rPr>
        <w:t xml:space="preserve"> </w:t>
      </w:r>
      <w:r>
        <w:rPr>
          <w:rFonts w:ascii="Nirmala UI" w:hAnsi="Nirmala UI" w:eastAsia="Nirmala UI" w:cs="Nirmala UI"/>
        </w:rPr>
        <w:t>जनाएझैँ</w:t>
      </w:r>
      <w:r>
        <w:rPr>
          <w:rFonts w:ascii="Times New Roman" w:hAnsi="Times New Roman" w:eastAsia="Times New Roman" w:cs="Times New Roman"/>
        </w:rPr>
        <w:t xml:space="preserve"> </w:t>
      </w: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हुनुहुन्छ।</w:t>
      </w:r>
    </w:p>
    <w:p>
      <w:pPr>
        <w:pStyle w:val="ArticleBody"/>
        <w:jc w:val="left"/>
      </w:pPr>
      <w:r>
        <w:rPr>
          <w:rFonts w:ascii="Times New Roman" w:hAnsi="Times New Roman" w:eastAsia="Times New Roman" w:cs="Times New Roman"/>
        </w:rPr>
        <w:t>Ayaq pacha qallariy historiyaqa, maypachachus investigativu juchachakuq taripaypa asuykusqanmanta willakuyqa tukukuypa pacha 1798 watapi chayamusqa, chayqa Apocalipsis chunka tawañiyuqpa ñawpaq kaq angelwanmi rikuchisqa. Apocalipsis chunka tawañiyuq qelqapi ñawpaq kaq angelpa willakuyninqa kimsan ñanniyuqmi, chaykunaqa cheqaq kaymi, hinaspa chaykunaqa chay ñawpaq kaq angel 1798 watapi chayamuptin, chay wiñaymanta runakunata uyarisqan kimsan patayuq pruebanakuy ruwanata rikuchin.</w:t>
      </w:r>
    </w:p>
    <w:p>
      <w:pPr>
        <w:pStyle w:val="ArticleScripture"/>
        <w:jc w:val="left"/>
      </w:pPr>
      <w:r>
        <w:rPr>
          <w:rFonts w:ascii="Times New Roman" w:hAnsi="Times New Roman" w:eastAsia="Times New Roman" w:cs="Times New Roman"/>
        </w:rPr>
        <w:t>Шьарак аьлчо а со вуьйра, стигла юккъера дӀавоьдуш, лаьттахь вахаш болчарна, шенна массана къамехь, тайпанехь, меттанехь а, халкъехь а, вайн даиман Евангели йовзийта, цо тӀехь айдара тӀехь аьлла: «Дела кхераде, цунна сий дале; хӀунда аьлча, Цуьнан кхелан сахьт дӀакхаьчна; стигла а, лаьтта а, Ӏам а, хин булакъаш а кхолларанна массарна долчу Цуьнанна Ӏибадат де». Аьрша 14:6, 7.</w:t>
      </w:r>
    </w:p>
    <w:p>
      <w:pPr>
        <w:pStyle w:val="ArticleBody"/>
        <w:jc w:val="left"/>
      </w:pPr>
      <w:r>
        <w:rPr>
          <w:rFonts w:ascii="Times New Roman" w:hAnsi="Times New Roman" w:eastAsia="Times New Roman" w:cs="Times New Roman"/>
        </w:rPr>
        <w:t>1989-cü ildə axır zamanda icraedici hökmün yaxınlaşması barədə xəbərdarlıq gəldikdə, yer vəhşisinin yer üzündəki tarixinin sonu Vəhy kitabının on dördüncü fəslindəki üç mələklə təmsil olunur. Vəhy 14-dəki üç mələk həqiqət olan üç addımı təmsil edir və həmin üç mələk 1989-cu ildə üçüncü mələk gəldiyi zaman yaşayan nəsli qarşılayan üçmərhələli sınaq prosesini təmsil edir.</w:t>
      </w:r>
    </w:p>
    <w:p>
      <w:pPr>
        <w:pStyle w:val="ArticleScripture"/>
        <w:jc w:val="left"/>
      </w:pPr>
      <w:r>
        <w:rPr>
          <w:rFonts w:ascii="Nirmala UI" w:hAnsi="Nirmala UI" w:eastAsia="Nirmala UI" w:cs="Nirmala UI"/>
        </w:rPr>
        <w:t>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ଦୂତକୁ</w:t>
      </w:r>
      <w:r>
        <w:rPr>
          <w:rFonts w:ascii="Times New Roman" w:hAnsi="Times New Roman" w:eastAsia="Times New Roman" w:cs="Times New Roman"/>
        </w:rPr>
        <w:t xml:space="preserve"> </w:t>
      </w:r>
      <w:r>
        <w:rPr>
          <w:rFonts w:ascii="Nirmala UI" w:hAnsi="Nirmala UI" w:eastAsia="Nirmala UI" w:cs="Nirmala UI"/>
        </w:rPr>
        <w:t>ଆକାଶମଧ୍ୟରେ</w:t>
      </w:r>
      <w:r>
        <w:rPr>
          <w:rFonts w:ascii="Times New Roman" w:hAnsi="Times New Roman" w:eastAsia="Times New Roman" w:cs="Times New Roman"/>
        </w:rPr>
        <w:t xml:space="preserve"> </w:t>
      </w:r>
      <w:r>
        <w:rPr>
          <w:rFonts w:ascii="Nirmala UI" w:hAnsi="Nirmala UI" w:eastAsia="Nirmala UI" w:cs="Nirmala UI"/>
        </w:rPr>
        <w:t>ଉଡ଼ୁଥିବା</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ବସୁଥିବାମାନଙ୍କୁ</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ଜାତି</w:t>
      </w:r>
      <w:r>
        <w:rPr>
          <w:rFonts w:ascii="Times New Roman" w:hAnsi="Times New Roman" w:eastAsia="Times New Roman" w:cs="Times New Roman"/>
        </w:rPr>
        <w:t xml:space="preserve">, </w:t>
      </w:r>
      <w:r>
        <w:rPr>
          <w:rFonts w:ascii="Nirmala UI" w:hAnsi="Nirmala UI" w:eastAsia="Nirmala UI" w:cs="Nirmala UI"/>
        </w:rPr>
        <w:t>କୁଳ</w:t>
      </w:r>
      <w:r>
        <w:rPr>
          <w:rFonts w:ascii="Times New Roman" w:hAnsi="Times New Roman" w:eastAsia="Times New Roman" w:cs="Times New Roman"/>
        </w:rPr>
        <w:t xml:space="preserve">, </w:t>
      </w:r>
      <w:r>
        <w:rPr>
          <w:rFonts w:ascii="Nirmala UI" w:hAnsi="Nirmala UI" w:eastAsia="Nirmala UI" w:cs="Nirmala UI"/>
        </w:rPr>
        <w:t>ଭାଷା</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ଲୋକଙ୍କୁ</w:t>
      </w:r>
      <w:r>
        <w:rPr>
          <w:rFonts w:ascii="Times New Roman" w:hAnsi="Times New Roman" w:eastAsia="Times New Roman" w:cs="Times New Roman"/>
        </w:rPr>
        <w:t xml:space="preserve"> </w:t>
      </w:r>
      <w:r>
        <w:rPr>
          <w:rFonts w:ascii="Nirmala UI" w:hAnsi="Nirmala UI" w:eastAsia="Nirmala UI" w:cs="Nirmala UI"/>
        </w:rPr>
        <w:t>ପ୍ରଚାର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ଅନନ୍ତ</w:t>
      </w:r>
      <w:r>
        <w:rPr>
          <w:rFonts w:ascii="Times New Roman" w:hAnsi="Times New Roman" w:eastAsia="Times New Roman" w:cs="Times New Roman"/>
        </w:rPr>
        <w:t xml:space="preserve"> </w:t>
      </w:r>
      <w:r>
        <w:rPr>
          <w:rFonts w:ascii="Nirmala UI" w:hAnsi="Nirmala UI" w:eastAsia="Nirmala UI" w:cs="Nirmala UI"/>
        </w:rPr>
        <w:t>ସୁସମାଚାର</w:t>
      </w:r>
      <w:r>
        <w:rPr>
          <w:rFonts w:ascii="Times New Roman" w:hAnsi="Times New Roman" w:eastAsia="Times New Roman" w:cs="Times New Roman"/>
        </w:rPr>
        <w:t xml:space="preserve"> </w:t>
      </w:r>
      <w:r>
        <w:rPr>
          <w:rFonts w:ascii="Nirmala UI" w:hAnsi="Nirmala UI" w:eastAsia="Nirmala UI" w:cs="Nirmala UI"/>
        </w:rPr>
        <w:t>ଧାରଣ</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୭</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ସ୍ୱରରେ</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ଭୟ</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ଗୌରବ</w:t>
      </w:r>
      <w:r>
        <w:rPr>
          <w:rFonts w:ascii="Times New Roman" w:hAnsi="Times New Roman" w:eastAsia="Times New Roman" w:cs="Times New Roman"/>
        </w:rPr>
        <w:t xml:space="preserve"> </w:t>
      </w:r>
      <w:r>
        <w:rPr>
          <w:rFonts w:ascii="Nirmala UI" w:hAnsi="Nirmala UI" w:eastAsia="Nirmala UI" w:cs="Nirmala UI"/>
        </w:rPr>
        <w:t>ଦିଅ</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ବିଚାରର</w:t>
      </w:r>
      <w:r>
        <w:rPr>
          <w:rFonts w:ascii="Times New Roman" w:hAnsi="Times New Roman" w:eastAsia="Times New Roman" w:cs="Times New Roman"/>
        </w:rPr>
        <w:t xml:space="preserve"> </w:t>
      </w:r>
      <w:r>
        <w:rPr>
          <w:rFonts w:ascii="Nirmala UI" w:hAnsi="Nirmala UI" w:eastAsia="Nirmala UI" w:cs="Nirmala UI"/>
        </w:rPr>
        <w:t>ଘଣ୍ଟା</w:t>
      </w:r>
      <w:r>
        <w:rPr>
          <w:rFonts w:ascii="Times New Roman" w:hAnsi="Times New Roman" w:eastAsia="Times New Roman" w:cs="Times New Roman"/>
        </w:rPr>
        <w:t xml:space="preserve"> </w:t>
      </w:r>
      <w:r>
        <w:rPr>
          <w:rFonts w:ascii="Nirmala UI" w:hAnsi="Nirmala UI" w:eastAsia="Nirmala UI" w:cs="Nirmala UI"/>
        </w:rPr>
        <w:t>ଆସିପହଞ୍ଚିଛି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ଯିଏ</w:t>
      </w:r>
      <w:r>
        <w:rPr>
          <w:rFonts w:ascii="Times New Roman" w:hAnsi="Times New Roman" w:eastAsia="Times New Roman" w:cs="Times New Roman"/>
        </w:rPr>
        <w:t xml:space="preserve"> </w:t>
      </w:r>
      <w:r>
        <w:rPr>
          <w:rFonts w:ascii="Nirmala UI" w:hAnsi="Nirmala UI" w:eastAsia="Nirmala UI" w:cs="Nirmala UI"/>
        </w:rPr>
        <w:t>ସ୍ୱର୍ଗ</w:t>
      </w:r>
      <w:r>
        <w:rPr>
          <w:rFonts w:ascii="Times New Roman" w:hAnsi="Times New Roman" w:eastAsia="Times New Roman" w:cs="Times New Roman"/>
        </w:rPr>
        <w:t xml:space="preserve">, </w:t>
      </w:r>
      <w:r>
        <w:rPr>
          <w:rFonts w:ascii="Nirmala UI" w:hAnsi="Nirmala UI" w:eastAsia="Nirmala UI" w:cs="Nirmala UI"/>
        </w:rPr>
        <w:t>ପୃଥିବୀ</w:t>
      </w:r>
      <w:r>
        <w:rPr>
          <w:rFonts w:ascii="Times New Roman" w:hAnsi="Times New Roman" w:eastAsia="Times New Roman" w:cs="Times New Roman"/>
        </w:rPr>
        <w:t xml:space="preserve">, </w:t>
      </w:r>
      <w:r>
        <w:rPr>
          <w:rFonts w:ascii="Nirmala UI" w:hAnsi="Nirmala UI" w:eastAsia="Nirmala UI" w:cs="Nirmala UI"/>
        </w:rPr>
        <w:t>ସମୁଦ୍ର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ଜଳସ୍ରୋତମାନଙ୍କୁ</w:t>
      </w:r>
      <w:r>
        <w:rPr>
          <w:rFonts w:ascii="Times New Roman" w:hAnsi="Times New Roman" w:eastAsia="Times New Roman" w:cs="Times New Roman"/>
        </w:rPr>
        <w:t xml:space="preserve"> </w:t>
      </w:r>
      <w:r>
        <w:rPr>
          <w:rFonts w:ascii="Nirmala UI" w:hAnsi="Nirmala UI" w:eastAsia="Nirmala UI" w:cs="Nirmala UI"/>
        </w:rPr>
        <w:t>ସୃଷ୍ଟି</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ଉପାସନା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୮</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ଅନୁସରଣ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ପତିତ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ପତିତ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ମହାନଗରୀ</w:t>
      </w:r>
      <w:r>
        <w:rPr>
          <w:rFonts w:ascii="Times New Roman" w:hAnsi="Times New Roman" w:eastAsia="Times New Roman" w:cs="Times New Roman"/>
        </w:rPr>
        <w:t xml:space="preserve"> </w:t>
      </w:r>
      <w:r>
        <w:rPr>
          <w:rFonts w:ascii="Nirmala UI" w:hAnsi="Nirmala UI" w:eastAsia="Nirmala UI" w:cs="Nirmala UI"/>
        </w:rPr>
        <w:t>ବାବିଲୋନ</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ବ୍ୟଭିଚାରର</w:t>
      </w:r>
      <w:r>
        <w:rPr>
          <w:rFonts w:ascii="Times New Roman" w:hAnsi="Times New Roman" w:eastAsia="Times New Roman" w:cs="Times New Roman"/>
        </w:rPr>
        <w:t xml:space="preserve"> </w:t>
      </w:r>
      <w:r>
        <w:rPr>
          <w:rFonts w:ascii="Nirmala UI" w:hAnsi="Nirmala UI" w:eastAsia="Nirmala UI" w:cs="Nirmala UI"/>
        </w:rPr>
        <w:t>କ୍ରୋଧର</w:t>
      </w:r>
      <w:r>
        <w:rPr>
          <w:rFonts w:ascii="Times New Roman" w:hAnsi="Times New Roman" w:eastAsia="Times New Roman" w:cs="Times New Roman"/>
        </w:rPr>
        <w:t xml:space="preserve"> </w:t>
      </w:r>
      <w:r>
        <w:rPr>
          <w:rFonts w:ascii="Nirmala UI" w:hAnsi="Nirmala UI" w:eastAsia="Nirmala UI" w:cs="Nirmala UI"/>
        </w:rPr>
        <w:t>ଦ୍ରାକ୍ଷାରସ</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ଜାତିକୁ</w:t>
      </w:r>
      <w:r>
        <w:rPr>
          <w:rFonts w:ascii="Times New Roman" w:hAnsi="Times New Roman" w:eastAsia="Times New Roman" w:cs="Times New Roman"/>
        </w:rPr>
        <w:t xml:space="preserve"> </w:t>
      </w:r>
      <w:r>
        <w:rPr>
          <w:rFonts w:ascii="Nirmala UI" w:hAnsi="Nirmala UI" w:eastAsia="Nirmala UI" w:cs="Nirmala UI"/>
        </w:rPr>
        <w:t>ପିଉଆଇଛି।</w:t>
      </w:r>
      <w:r>
        <w:rPr>
          <w:rFonts w:ascii="Times New Roman" w:hAnsi="Times New Roman" w:eastAsia="Times New Roman" w:cs="Times New Roman"/>
        </w:rPr>
        <w:t xml:space="preserve">” </w:t>
      </w:r>
      <w:r>
        <w:rPr>
          <w:rFonts w:ascii="Nirmala UI" w:hAnsi="Nirmala UI" w:eastAsia="Nirmala UI" w:cs="Nirmala UI"/>
        </w:rPr>
        <w:t>୯</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ପଛରେ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ଉଚ୍ଚ</w:t>
      </w:r>
      <w:r>
        <w:rPr>
          <w:rFonts w:ascii="Times New Roman" w:hAnsi="Times New Roman" w:eastAsia="Times New Roman" w:cs="Times New Roman"/>
        </w:rPr>
        <w:t xml:space="preserve"> </w:t>
      </w:r>
      <w:r>
        <w:rPr>
          <w:rFonts w:ascii="Nirmala UI" w:hAnsi="Nirmala UI" w:eastAsia="Nirmala UI" w:cs="Nirmala UI"/>
        </w:rPr>
        <w:t>ସ୍ୱରରେ</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ପଶୁ</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ପ୍ରତିମାକୁ</w:t>
      </w:r>
      <w:r>
        <w:rPr>
          <w:rFonts w:ascii="Times New Roman" w:hAnsi="Times New Roman" w:eastAsia="Times New Roman" w:cs="Times New Roman"/>
        </w:rPr>
        <w:t xml:space="preserve"> </w:t>
      </w:r>
      <w:r>
        <w:rPr>
          <w:rFonts w:ascii="Nirmala UI" w:hAnsi="Nirmala UI" w:eastAsia="Nirmala UI" w:cs="Nirmala UI"/>
        </w:rPr>
        <w:t>ଉପାସନା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ଲଳାଟରେ</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୧୦</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ଲୋକ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କ୍ରୋଧର</w:t>
      </w:r>
      <w:r>
        <w:rPr>
          <w:rFonts w:ascii="Times New Roman" w:hAnsi="Times New Roman" w:eastAsia="Times New Roman" w:cs="Times New Roman"/>
        </w:rPr>
        <w:t xml:space="preserve"> </w:t>
      </w:r>
      <w:r>
        <w:rPr>
          <w:rFonts w:ascii="Nirmala UI" w:hAnsi="Nirmala UI" w:eastAsia="Nirmala UI" w:cs="Nirmala UI"/>
        </w:rPr>
        <w:t>ଦ୍ରାକ୍ଷାରସ</w:t>
      </w:r>
      <w:r>
        <w:rPr>
          <w:rFonts w:ascii="Times New Roman" w:hAnsi="Times New Roman" w:eastAsia="Times New Roman" w:cs="Times New Roman"/>
        </w:rPr>
        <w:t xml:space="preserve"> </w:t>
      </w:r>
      <w:r>
        <w:rPr>
          <w:rFonts w:ascii="Nirmala UI" w:hAnsi="Nirmala UI" w:eastAsia="Nirmala UI" w:cs="Nirmala UI"/>
        </w:rPr>
        <w:t>ପିବେ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ପ୍ରକୋପର</w:t>
      </w:r>
      <w:r>
        <w:rPr>
          <w:rFonts w:ascii="Times New Roman" w:hAnsi="Times New Roman" w:eastAsia="Times New Roman" w:cs="Times New Roman"/>
        </w:rPr>
        <w:t xml:space="preserve"> </w:t>
      </w:r>
      <w:r>
        <w:rPr>
          <w:rFonts w:ascii="Nirmala UI" w:hAnsi="Nirmala UI" w:eastAsia="Nirmala UI" w:cs="Nirmala UI"/>
        </w:rPr>
        <w:t>ପାତ୍ରରେ</w:t>
      </w:r>
      <w:r>
        <w:rPr>
          <w:rFonts w:ascii="Times New Roman" w:hAnsi="Times New Roman" w:eastAsia="Times New Roman" w:cs="Times New Roman"/>
        </w:rPr>
        <w:t xml:space="preserve"> </w:t>
      </w:r>
      <w:r>
        <w:rPr>
          <w:rFonts w:ascii="Nirmala UI" w:hAnsi="Nirmala UI" w:eastAsia="Nirmala UI" w:cs="Nirmala UI"/>
        </w:rPr>
        <w:t>ମିଶ୍ରଣ</w:t>
      </w:r>
      <w:r>
        <w:rPr>
          <w:rFonts w:ascii="Times New Roman" w:hAnsi="Times New Roman" w:eastAsia="Times New Roman" w:cs="Times New Roman"/>
        </w:rPr>
        <w:t xml:space="preserve"> </w:t>
      </w:r>
      <w:r>
        <w:rPr>
          <w:rFonts w:ascii="Nirmala UI" w:hAnsi="Nirmala UI" w:eastAsia="Nirmala UI" w:cs="Nirmala UI"/>
        </w:rPr>
        <w:t>ବିନା</w:t>
      </w:r>
      <w:r>
        <w:rPr>
          <w:rFonts w:ascii="Times New Roman" w:hAnsi="Times New Roman" w:eastAsia="Times New Roman" w:cs="Times New Roman"/>
        </w:rPr>
        <w:t xml:space="preserve"> </w:t>
      </w:r>
      <w:r>
        <w:rPr>
          <w:rFonts w:ascii="Nirmala UI" w:hAnsi="Nirmala UI" w:eastAsia="Nirmala UI" w:cs="Nirmala UI"/>
        </w:rPr>
        <w:t>ଢାଳାଯାଇଛି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ଦୂତମାନଙ୍କର</w:t>
      </w:r>
      <w:r>
        <w:rPr>
          <w:rFonts w:ascii="Times New Roman" w:hAnsi="Times New Roman" w:eastAsia="Times New Roman" w:cs="Times New Roman"/>
        </w:rPr>
        <w:t xml:space="preserve"> </w:t>
      </w:r>
      <w:r>
        <w:rPr>
          <w:rFonts w:ascii="Nirmala UI" w:hAnsi="Nirmala UI" w:eastAsia="Nirmala UI" w:cs="Nirmala UI"/>
        </w:rPr>
        <w:t>ସାମ୍ନାରେ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ମେଷଶାବକଙ୍କର</w:t>
      </w:r>
      <w:r>
        <w:rPr>
          <w:rFonts w:ascii="Times New Roman" w:hAnsi="Times New Roman" w:eastAsia="Times New Roman" w:cs="Times New Roman"/>
        </w:rPr>
        <w:t xml:space="preserve"> </w:t>
      </w:r>
      <w:r>
        <w:rPr>
          <w:rFonts w:ascii="Nirmala UI" w:hAnsi="Nirmala UI" w:eastAsia="Nirmala UI" w:cs="Nirmala UI"/>
        </w:rPr>
        <w:t>ସାମ୍ନାରେ</w:t>
      </w:r>
      <w:r>
        <w:rPr>
          <w:rFonts w:ascii="Times New Roman" w:hAnsi="Times New Roman" w:eastAsia="Times New Roman" w:cs="Times New Roman"/>
        </w:rPr>
        <w:t xml:space="preserve"> </w:t>
      </w:r>
      <w:r>
        <w:rPr>
          <w:rFonts w:ascii="Nirmala UI" w:hAnsi="Nirmala UI" w:eastAsia="Nirmala UI" w:cs="Nirmala UI"/>
        </w:rPr>
        <w:t>ଅଗ୍ନି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ଗନ୍ଧକରେ</w:t>
      </w:r>
      <w:r>
        <w:rPr>
          <w:rFonts w:ascii="Times New Roman" w:hAnsi="Times New Roman" w:eastAsia="Times New Roman" w:cs="Times New Roman"/>
        </w:rPr>
        <w:t xml:space="preserve"> </w:t>
      </w:r>
      <w:r>
        <w:rPr>
          <w:rFonts w:ascii="Nirmala UI" w:hAnsi="Nirmala UI" w:eastAsia="Nirmala UI" w:cs="Nirmala UI"/>
        </w:rPr>
        <w:t>ଯନ୍ତ୍ରଣାଭୋଗ</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୧୧</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ଯନ୍ତ୍ରଣାର</w:t>
      </w:r>
      <w:r>
        <w:rPr>
          <w:rFonts w:ascii="Times New Roman" w:hAnsi="Times New Roman" w:eastAsia="Times New Roman" w:cs="Times New Roman"/>
        </w:rPr>
        <w:t xml:space="preserve"> </w:t>
      </w:r>
      <w:r>
        <w:rPr>
          <w:rFonts w:ascii="Nirmala UI" w:hAnsi="Nirmala UI" w:eastAsia="Nirmala UI" w:cs="Nirmala UI"/>
        </w:rPr>
        <w:t>ଧୂଆଁ</w:t>
      </w:r>
      <w:r>
        <w:rPr>
          <w:rFonts w:ascii="Times New Roman" w:hAnsi="Times New Roman" w:eastAsia="Times New Roman" w:cs="Times New Roman"/>
        </w:rPr>
        <w:t xml:space="preserve"> </w:t>
      </w:r>
      <w:r>
        <w:rPr>
          <w:rFonts w:ascii="Nirmala UI" w:hAnsi="Nirmala UI" w:eastAsia="Nirmala UI" w:cs="Nirmala UI"/>
        </w:rPr>
        <w:t>ଯୁଗାନୁଯୁଗ</w:t>
      </w:r>
      <w:r>
        <w:rPr>
          <w:rFonts w:ascii="Times New Roman" w:hAnsi="Times New Roman" w:eastAsia="Times New Roman" w:cs="Times New Roman"/>
        </w:rPr>
        <w:t xml:space="preserve"> </w:t>
      </w:r>
      <w:r>
        <w:rPr>
          <w:rFonts w:ascii="Nirmala UI" w:hAnsi="Nirmala UI" w:eastAsia="Nirmala UI" w:cs="Nirmala UI"/>
        </w:rPr>
        <w:t>ଉର୍ଦ୍ଧ୍ୱକୁ</w:t>
      </w:r>
      <w:r>
        <w:rPr>
          <w:rFonts w:ascii="Times New Roman" w:hAnsi="Times New Roman" w:eastAsia="Times New Roman" w:cs="Times New Roman"/>
        </w:rPr>
        <w:t xml:space="preserve"> </w:t>
      </w:r>
      <w:r>
        <w:rPr>
          <w:rFonts w:ascii="Nirmala UI" w:hAnsi="Nirmala UI" w:eastAsia="Nirmala UI" w:cs="Nirmala UI"/>
        </w:rPr>
        <w:t>ଉଠିବ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ପଶୁ</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ପ୍ରତିମାକୁ</w:t>
      </w:r>
      <w:r>
        <w:rPr>
          <w:rFonts w:ascii="Times New Roman" w:hAnsi="Times New Roman" w:eastAsia="Times New Roman" w:cs="Times New Roman"/>
        </w:rPr>
        <w:t xml:space="preserve"> </w:t>
      </w:r>
      <w:r>
        <w:rPr>
          <w:rFonts w:ascii="Nirmala UI" w:hAnsi="Nirmala UI" w:eastAsia="Nirmala UI" w:cs="Nirmala UI"/>
        </w:rPr>
        <w:t>ଉପାସନା</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ନାମର</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ଦିନରାତି</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ବିଶ୍ରାମ</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୧୨</w:t>
      </w:r>
      <w:r>
        <w:rPr>
          <w:rFonts w:ascii="Times New Roman" w:hAnsi="Times New Roman" w:eastAsia="Times New Roman" w:cs="Times New Roman"/>
        </w:rPr>
        <w:t xml:space="preserve"> </w:t>
      </w:r>
      <w:r>
        <w:rPr>
          <w:rFonts w:ascii="Nirmala UI" w:hAnsi="Nirmala UI" w:eastAsia="Nirmala UI" w:cs="Nirmala UI"/>
        </w:rPr>
        <w:t>ଏଠାରେ</w:t>
      </w:r>
      <w:r>
        <w:rPr>
          <w:rFonts w:ascii="Times New Roman" w:hAnsi="Times New Roman" w:eastAsia="Times New Roman" w:cs="Times New Roman"/>
        </w:rPr>
        <w:t xml:space="preserve"> </w:t>
      </w:r>
      <w:r>
        <w:rPr>
          <w:rFonts w:ascii="Nirmala UI" w:hAnsi="Nirmala UI" w:eastAsia="Nirmala UI" w:cs="Nirmala UI"/>
        </w:rPr>
        <w:t>ପବିତ୍ରମାନଙ୍କର</w:t>
      </w:r>
      <w:r>
        <w:rPr>
          <w:rFonts w:ascii="Times New Roman" w:hAnsi="Times New Roman" w:eastAsia="Times New Roman" w:cs="Times New Roman"/>
        </w:rPr>
        <w:t xml:space="preserve"> </w:t>
      </w:r>
      <w:r>
        <w:rPr>
          <w:rFonts w:ascii="Nirmala UI" w:hAnsi="Nirmala UI" w:eastAsia="Nirmala UI" w:cs="Nirmala UI"/>
        </w:rPr>
        <w:t>ଧୈର୍ଯ୍ୟ</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ଏଠାରେ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ପରମେଶ୍ୱରଙ୍କ</w:t>
      </w:r>
      <w:r>
        <w:rPr>
          <w:rFonts w:ascii="Times New Roman" w:hAnsi="Times New Roman" w:eastAsia="Times New Roman" w:cs="Times New Roman"/>
        </w:rPr>
        <w:t xml:space="preserve"> </w:t>
      </w:r>
      <w:r>
        <w:rPr>
          <w:rFonts w:ascii="Nirmala UI" w:hAnsi="Nirmala UI" w:eastAsia="Nirmala UI" w:cs="Nirmala UI"/>
        </w:rPr>
        <w:t>ଆଜ୍ଞାମାନଙ୍କୁ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ଯୀଶୁଙ୍କର</w:t>
      </w:r>
      <w:r>
        <w:rPr>
          <w:rFonts w:ascii="Times New Roman" w:hAnsi="Times New Roman" w:eastAsia="Times New Roman" w:cs="Times New Roman"/>
        </w:rPr>
        <w:t xml:space="preserve"> </w:t>
      </w:r>
      <w:r>
        <w:rPr>
          <w:rFonts w:ascii="Nirmala UI" w:hAnsi="Nirmala UI" w:eastAsia="Nirmala UI" w:cs="Nirmala UI"/>
        </w:rPr>
        <w:t>ବିଶ୍ୱାସକୁ</w:t>
      </w:r>
      <w:r>
        <w:rPr>
          <w:rFonts w:ascii="Times New Roman" w:hAnsi="Times New Roman" w:eastAsia="Times New Roman" w:cs="Times New Roman"/>
        </w:rPr>
        <w:t xml:space="preserve"> </w:t>
      </w:r>
      <w:r>
        <w:rPr>
          <w:rFonts w:ascii="Nirmala UI" w:hAnsi="Nirmala UI" w:eastAsia="Nirmala UI" w:cs="Nirmala UI"/>
        </w:rPr>
        <w:t>ପାଳନ</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w:t>
      </w:r>
      <w:r>
        <w:rPr>
          <w:rFonts w:ascii="Nirmala UI" w:hAnsi="Nirmala UI" w:eastAsia="Nirmala UI" w:cs="Nirmala UI"/>
        </w:rPr>
        <w:t>୧୪</w:t>
      </w:r>
      <w:r>
        <w:rPr>
          <w:rFonts w:ascii="Times New Roman" w:hAnsi="Times New Roman" w:eastAsia="Times New Roman" w:cs="Times New Roman"/>
        </w:rPr>
        <w:t>:</w:t>
      </w:r>
      <w:r>
        <w:rPr>
          <w:rFonts w:ascii="Nirmala UI" w:hAnsi="Nirmala UI" w:eastAsia="Nirmala UI" w:cs="Nirmala UI"/>
        </w:rPr>
        <w:t>୬</w:t>
      </w:r>
      <w:r>
        <w:rPr>
          <w:rFonts w:ascii="Times New Roman" w:hAnsi="Times New Roman" w:eastAsia="Times New Roman" w:cs="Times New Roman"/>
        </w:rPr>
        <w:t>–</w:t>
      </w:r>
      <w:r>
        <w:rPr>
          <w:rFonts w:ascii="Nirmala UI" w:hAnsi="Nirmala UI" w:eastAsia="Nirmala UI" w:cs="Nirmala UI"/>
        </w:rPr>
        <w:t>୧୨।</w:t>
      </w:r>
    </w:p>
    <w:p>
      <w:pPr>
        <w:pStyle w:val="ArticleBody"/>
        <w:jc w:val="left"/>
      </w:pPr>
      <w:r>
        <w:rPr>
          <w:rFonts w:ascii="Times New Roman" w:hAnsi="Times New Roman" w:eastAsia="Times New Roman" w:cs="Times New Roman"/>
        </w:rPr>
        <w:t>کتێبی دانیال لەسەر پەیامەکانی سێ فریشتە پێکهاتووە. ئەو پێکهاتەیە هەم ئەو سێ هەنگاوەی وشەی عیبری بۆ «ڕاستی»یە، و هەم ئەو پڕۆسەی تاقیکردنەوەی سێ-هەنگاوی هاوتایە؛ بەڵام ئەو پڕۆسەی تاقیکردنەوەیە لەسەر هێڵی مێژوویی ئاژەڵی زەویی لە مەکاشفەی بەشی سێزدەهەم (ویلایەتە یەکگرتووەکان) دەگشێتەوە، هەروەها لەسەر هێڵی مێژوویی دوو شاخەکەی ئاژەڵی زەوییەکەش (کۆمارییەت و پڕۆتستانتیزم). مێژووی ویلایەتە یەکگرتووەکان، کە لە 1798 دەست پێ دەکات و بەردەوام دەبێت هەتا یاسای یەکشەممەی نزیکهاتوو، هەمان ئەو ماوەی مێژووییەیە کە کڵێسای ئادڤێنتیستی حەوت ڕۆژ لە بووندا تێیدا هەیە. بۆیە، کتێبی دانیال هەروەها ئەو پێکهاتەیە لەخۆ دەگرێت کە مێژووی ئادڤێنتیزم پیشان دەدات، کە لە 1798 دەست پێ دەکات و بەردەوام دەبێت هەتا یاسای یەکشەممەی نزیکهاتوو. بە ئەنجامدانی ئەمە، کتێبی دانیال هەمان ئەو مێژووە پێشبینییانە ناساندن دەکات کە لە کتێبی مەکاشفەدا نیشان دراون، و بەو کارەش یەکەم شایەتی دابین دەکات کە پەیامی شایەتی دووەم بە تەواوی دەگەیەنێت. تەواوبوونی هەردوو کتێبەکە بە هەمان دیاردەی پێشبینی ئەنجام دەدرێت کە لە پەیوەندی نێوان عەهدی کۆن و عەهدی نوێدا بوونی هەبوو.</w:t>
      </w:r>
    </w:p>
    <w:p>
      <w:pPr>
        <w:pStyle w:val="ArticleScripture"/>
        <w:jc w:val="left"/>
      </w:pPr>
      <w:r>
        <w:rPr>
          <w:rFonts w:ascii="Times New Roman" w:hAnsi="Times New Roman" w:eastAsia="Times New Roman" w:cs="Times New Roman"/>
        </w:rPr>
        <w:t>«Тарихи зиндагӣ, марг ва эҳёи Исо, ҳамчун Писари Худо, бидуни далелҳое ки дар Аҳди Қадим мавҷуданд, ба таври комил исбот карда намешавад. Масеҳ дар Аҳди Қадим ҳамон қадар равшан ошкор шудааст, ки дар Аҳди Ҷадид. Яке дар бораи Наҷотдиҳандае, ки бояд биёяд, шаҳодат медиҳад, ва дигаре дар бораи Наҷотдиҳандае, ки мувофиқи он чи анбиё пешгӯӣ карда буданд, омадааст, шаҳодат медиҳад. Барои он ки нақшаи наҷот ба таври дуруст қадр карда шавад, Навиштаҳои Аҳди Қадим бояд ба таври амиқ фаҳмида шаванд. Ин нури ҷалолёфтаест, ки аз гузаштаи нубувватӣ медурахшад ва зиндагии Масеҳ ва таълимоти Аҳди Ҷадидро бо равшанӣ ва зебоӣ ошкор месозад. Мӯъҷизаҳои Исо далели илоҳияти Ӯянд; аммо пурқувваттарин далелҳо бар он ки Ӯ Фидиядиҳандаи ҷаҳон аст, дар нубувватҳои Аҳди Қадим, ҳангоми муқоиса бо таърихи Аҳди Ҷадид, ёфта мешаванд. Исо ба яҳудиён гуфт: “Навиштаҳоро тафтиш кунед; зеро шумо гумон мекунед, ки дар онҳо ҳаёти ҷовидонӣ доред, ва онҳо ҳамонҳоянд, ки дар бораи Ман шаҳодат медиҳанд.” Дар он замон, ғайр аз Навиштаҳои Аҳди Қадим, ҳеҷ навиштаи дигаре вуҷуд надошт; бинобар ин, амри Наҷотдиҳанда равшан аст». Рӯҳи Нубувват, ҷилди 3, 211.</w:t>
      </w:r>
    </w:p>
    <w:p>
      <w:pPr>
        <w:pStyle w:val="ArticleBody"/>
        <w:jc w:val="left"/>
      </w:pPr>
      <w:r>
        <w:rPr>
          <w:rFonts w:ascii="Times New Roman" w:hAnsi="Times New Roman" w:eastAsia="Times New Roman" w:cs="Times New Roman"/>
        </w:rPr>
        <w:t>«یەسوعنىڭ ھاياتى، ئۆلۈمى ۋە تىرىلىشىنىڭ تارىخى» مەسىھنىڭ ئىنسانىيەت ئۈچۈن قىلغان ئىشلىرىنى خۇلاسىلەيدۇ ۋە ئۈچ قەدەمنى گۇۋاھلىققا كەلتۈرىدۇ، شۇ ئۈچ قەدەم بولسا «ھەقىقەت»تۇر. ئىبرانىيچە «ھەقىقەت» دېگەن سۆز بىرىنچى ۋە ئاخىرقى، باشلىنىش ۋە ئاخىر، ئالفا ۋە ئومېگا بولغان يەسوعنى ئىپادىلەيدۇ؛ بۇ سۆزنىڭ ئۆزىدە بىرىنچى ۋە ئاخىرقى ھەرپلەر بار بولۇپ، ئۇلارمۇ شۇنداقلا ئوخشاش نەرسىنى كۆرسىتىدۇ، چۈنكى ئالفا ۋە ئومېگا بولۇش سۈپىتى بىلەن، يەسوع بىر نەرسىنىڭ ئاخىرىنى شۇ نەرسىنىڭ باشلىنىشى بىلەن بىللە نامايان قىلىدۇ. مەسىھنىڭ ھاياتى، ئۆلۈمى ۋە تىرىلىشى ھەقىقەتتۇر، چۈنكى باشقا ئىشلار بىلەن بىر قاتاردا، ئۇلار ئۈچ قەدەم ئارقىلىق ئىپادىلىنىدۇ؛ بىرىنچى ۋە ئاخىرقى قەدەم ئىككىسىمۇ «ھايات»تۇر، چۈنكى «ھايات» بىلەن «تىرىلىش» ھەر ئىككىسىمۇ «ھايات»تۇر. ئىبرانىيچە بۇ سۆزنىڭ ئوتتۇرىدىكى ھەرپى ئېلىپبەنىڭ ئون ئۈچىنچى ھەرپىدۇر، ئون ئۈچ بولسا ئىسياننىڭ سىمۋولىدۇر؛ مەسىھنىڭ ئۆلۈمى بولسا شەيتاننىڭ ۋە ئۇنىڭ ئىسيانىغا قوشۇلغان ئادەمنىڭ ئوغۇللىرىنىڭ ئىسيانى تۈپەيلىدىن يۈز بەرگەن.</w:t>
      </w:r>
    </w:p>
    <w:p>
      <w:pPr>
        <w:pStyle w:val="ArticleBody"/>
        <w:jc w:val="left"/>
      </w:pPr>
      <w:r>
        <w:rPr>
          <w:rFonts w:ascii="Times New Roman" w:hAnsi="Times New Roman" w:eastAsia="Times New Roman" w:cs="Times New Roman"/>
        </w:rPr>
        <w:t>Ayin ma a Jesús Cristo ap Revelation, main kíidad umbe tabla tlachializtli okachi sejmantok san achto tlamis in tequiti tlen Dios okimaka in tlakatl para mokwajkualtiz, ihuan se hueyi tlatlaçotlaloni tlen in meláhuac tlen omokíxmati ipan nopa tonali yejhua in Cristo yej “in meláhuac,” in Alpha ihuan Omega, akin kitlalia isellotik firman keni Alpha ihuan Omega ipan nopa meláhuactin tlen Yejhua okitlalij ma onkakikan ipan Itlajtol. Ijkuak Hermana White okijto, “In historia tlen in nemiliz, mikiliz, ihuan yancuic yolilistli tlen Jesús, keni tlen Icone Dios, ax huelis monextis senkistoc amo ika nopa testimonio tlen onkaj ipan in Antiguo Testamento. Cristo monextia ipan in Antiguo Testamento san se tlawel meláhuac keni ipan in Nuevo,” yejhua kichikahua, para akinmej huelis kitaskej, para in mensaje tlen nopa eyi ángeles ipan Revelation capítulo catorce (tlen nojkia motekipachojtok ipan nopa san eyi nemilistli, keni “nemiliz, mikiliz ihuan yancuic yolilistli”), “ax huelis monextis senkistoc amo ika nopa testimonio tlen onkaj” ipan in libro tlen Daniel.</w:t>
      </w:r>
    </w:p>
    <w:p>
      <w:pPr>
        <w:pStyle w:val="ArticleBody"/>
        <w:jc w:val="left"/>
      </w:pPr>
      <w:r>
        <w:rPr>
          <w:rFonts w:ascii="Times New Roman" w:hAnsi="Times New Roman" w:eastAsia="Times New Roman" w:cs="Times New Roman"/>
        </w:rPr>
        <w:t>Ua pia ka ʻī ʻana aʻe nō hoʻi a ia mea, ke hōʻike mai nei ka buke a Daniela i kekahi Babulona “e hiki mai ana,” ʻoiai ke hōʻike mai nei ka buke o ka Hōʻikeana i kekahi Babulona “ua hiki mai,” ma ke ʻano i wānana ʻia e ka buke a Daniela. Eia hou, ke hōʻike nei kēlā noi ʻana, “i mea e mahalo pono ai” i ka buke o ka Hōʻikeana, “pono e hoʻomaopopo loa ʻia” ka buke a Daniela, no ka mea, “ʻo ia ka mālamalama i hoʻonani ʻia” mai ka buke a Daniela “nāna e hōʻike mai me ka mōakāka a me ka nani i ke ola o Kristo a me nā aʻo ʻana” o ka buke o ka Hōʻikeana.</w:t>
      </w:r>
    </w:p>
    <w:p>
      <w:pPr>
        <w:pStyle w:val="ArticleBody"/>
        <w:jc w:val="left"/>
      </w:pPr>
      <w:r>
        <w:rPr>
          <w:rFonts w:ascii="Times New Roman" w:hAnsi="Times New Roman" w:eastAsia="Times New Roman" w:cs="Times New Roman"/>
        </w:rPr>
        <w:t>Je ngaati eo ikati me booi neni nagoor, naa “miracles of Jesus” ake ebooron i nan buk in Revelation, irange “a proof of his divinity; but the strongest proofs that he is the world’s Redeemer are found” ngkana prophecies ake i nan buk in Daniel “compared with the history” i nan buk in Revelation. Me booi, e kona nerae naa ngkana “Jesus said to the Jews ‘Search the Scriptures; for in them ye think ye have eternal life, and they are they which testify of me,’” naa ibwaai Jew ake i aei rangi nte spiritual, buk in Daniel e taai ngau aei ngaa iai are e testify nte Revelation of Jesus Christ, ma ae Revelation aio ngke e unsealed nte tabo n te bwai n aki manga reke n te close of probation, iai ae e kona n reke eternal life iai.</w:t>
      </w:r>
    </w:p>
    <w:p>
      <w:pPr>
        <w:pStyle w:val="ArticleBody"/>
        <w:jc w:val="left"/>
      </w:pPr>
      <w:r>
        <w:rPr>
          <w:rFonts w:ascii="Times New Roman" w:hAnsi="Times New Roman" w:eastAsia="Times New Roman" w:cs="Times New Roman"/>
        </w:rPr>
        <w:t>کتابِ دانیال اُن نبوتی حقائق کو پیش کرتا ہے جو کتابِ مکاشفہ میں اپنی تکمیل کو پہنچتے ہیں۔ یہ اُن تین مراحل پر مبنی ہے جن کی نمائندگی عبرانی لفظ برائے «سچائی» کرتا ہے، اور اس لیے یہ کتاب خود اُس نسل کے لیے ایک آزمائش کی نمائندہ ہے جب یہ حقائق مُہر کھولے جانے کے بعد ظاہر اور منکشف کیے جاتے ہیں۔ خود یسوع، الفا اور اومیگا ہونے کے اعتبار سے، کتابِ مکاشفہ کے بالکل ابتدائی الفاظ اور پہلے ہی باب میں براہِ راست نمایاں کیے گئے ہیں۔ یہ مضامین یہ بھی ظاہر کر چکے ہیں کہ دانیال کا پہلا باب مکاشفہ کے چودھویں باب کے پہلے فرشتے کے پیغام کی وہی نبوتی ساخت اور خصوصیات رکھتا ہے۔</w:t>
      </w:r>
    </w:p>
    <w:p>
      <w:pPr>
        <w:pStyle w:val="ArticleBody"/>
        <w:jc w:val="left"/>
      </w:pPr>
      <w:r>
        <w:rPr>
          <w:rFonts w:ascii="Times New Roman" w:hAnsi="Times New Roman" w:eastAsia="Times New Roman" w:cs="Times New Roman"/>
        </w:rPr>
        <w:t>La primera proclamación del ángel y Daniel capítulo uno identifican ambos el proceso de prueba en tres pasos que constituye la marca distintiva del Alfa y la Omega. El capítulo comienza con la Babilonia literal conquistando al Judá literal, y el libro conduce a la última batalla entre Babilonia y Judá, representada en los últimos seis versículos de Daniel capítulo once. En esos versículos, la Babilonia espiritual es conquistada por el Judá espiritual, justamente cuando Miguel se levanta y concluye el tiempo de gracia humano. Esos versículos representan el fin de la historia profética de la guerra entre Babilonia y Judá. En esos versículos se ilustra la sanación de la herida mortal.</w:t>
      </w:r>
    </w:p>
    <w:p>
      <w:pPr>
        <w:pStyle w:val="ArticleBody"/>
        <w:jc w:val="left"/>
      </w:pPr>
      <w:r>
        <w:rPr>
          <w:rFonts w:ascii="Times New Roman" w:hAnsi="Times New Roman" w:eastAsia="Times New Roman" w:cs="Times New Roman"/>
        </w:rPr>
        <w:t>Nyaxeñ yi mel ne dañuy nettali fajug gaañu dee ji tàmbalee ak aaya ñent-fukk ci Daniel fukki benn, te mu tàmbalee ak baat yii: «Te ci waxtu mujj ga.» “Waxtu mujj ga” ci aaya bi dafay tegu ci atum 1798, bi ñu jox papas bi gaañu dee ji. Gannaaw loolu, aaya yi dañuy nettali noonu la gaañu dee ji di faje, ba papas bi di noot, jëkk la noonam, buur bu bëj-gànnaar (Soviet Union), ñaareel la moroomam, suuf su tedd si (United States), te ñetteel la nit ki mu neexul, Misra (United Nations). Ci aaya ñent-fukk ak juróom, papas bi (buur bu bëj-nord bi) dikk na ci mujjam, te kenn du ko dimbali. Nettalib fajug gaañu dee gi ci papas bi ci aaya yi dafay tàmbalee ak daanu papas bi ci 1798, te mu jeex ak yéeg ak daanu papas bi bu mujj. Aaya yi nekk diggante ubbi xët wi ak tëj xët wi dañuy xamle ngëmbaane gi nekk ci digg ba.</w:t>
      </w:r>
    </w:p>
    <w:p>
      <w:pPr>
        <w:pStyle w:val="ArticleBody"/>
        <w:jc w:val="left"/>
      </w:pPr>
      <w:r>
        <w:rPr>
          <w:rFonts w:ascii="Nirmala UI" w:hAnsi="Nirmala UI" w:eastAsia="Nirmala UI" w:cs="Nirmala UI"/>
        </w:rPr>
        <w:t>ୱେବ୍ରୀୟ</w:t>
      </w:r>
      <w:r>
        <w:rPr>
          <w:rFonts w:ascii="Times New Roman" w:hAnsi="Times New Roman" w:eastAsia="Times New Roman" w:cs="Times New Roman"/>
        </w:rPr>
        <w:t xml:space="preserve"> </w:t>
      </w:r>
      <w:r>
        <w:rPr>
          <w:rFonts w:ascii="Nirmala UI" w:hAnsi="Nirmala UI" w:eastAsia="Nirmala UI" w:cs="Nirmala UI"/>
        </w:rPr>
        <w:t>ଭାଷାରେ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ବ୍ୟବହୃତ</w:t>
      </w:r>
      <w:r>
        <w:rPr>
          <w:rFonts w:ascii="Times New Roman" w:hAnsi="Times New Roman" w:eastAsia="Times New Roman" w:cs="Times New Roman"/>
        </w:rPr>
        <w:t xml:space="preserve"> </w:t>
      </w:r>
      <w:r>
        <w:rPr>
          <w:rFonts w:ascii="Nirmala UI" w:hAnsi="Nirmala UI" w:eastAsia="Nirmala UI" w:cs="Nirmala UI"/>
        </w:rPr>
        <w:t>ଶବ୍ଦଟି</w:t>
      </w:r>
      <w:r>
        <w:rPr>
          <w:rFonts w:ascii="Times New Roman" w:hAnsi="Times New Roman" w:eastAsia="Times New Roman" w:cs="Times New Roman"/>
        </w:rPr>
        <w:t xml:space="preserve"> </w:t>
      </w:r>
      <w:r>
        <w:rPr>
          <w:rFonts w:ascii="Nirmala UI" w:hAnsi="Nirmala UI" w:eastAsia="Nirmala UI" w:cs="Nirmala UI"/>
        </w:rPr>
        <w:t>ୱେବ୍ରୀୟ</w:t>
      </w:r>
      <w:r>
        <w:rPr>
          <w:rFonts w:ascii="Times New Roman" w:hAnsi="Times New Roman" w:eastAsia="Times New Roman" w:cs="Times New Roman"/>
        </w:rPr>
        <w:t xml:space="preserve"> </w:t>
      </w:r>
      <w:r>
        <w:rPr>
          <w:rFonts w:ascii="Nirmala UI" w:hAnsi="Nirmala UI" w:eastAsia="Nirmala UI" w:cs="Nirmala UI"/>
        </w:rPr>
        <w:t>ବର୍ଣ୍ଣମାଳାର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ଅକ୍ଷର</w:t>
      </w:r>
      <w:r>
        <w:rPr>
          <w:rFonts w:ascii="Times New Roman" w:hAnsi="Times New Roman" w:eastAsia="Times New Roman" w:cs="Times New Roman"/>
        </w:rPr>
        <w:t xml:space="preserve">, </w:t>
      </w:r>
      <w:r>
        <w:rPr>
          <w:rFonts w:ascii="Nirmala UI" w:hAnsi="Nirmala UI" w:eastAsia="Nirmala UI" w:cs="Nirmala UI"/>
        </w:rPr>
        <w:t>ତ୍ରୟୋଦଶ</w:t>
      </w:r>
      <w:r>
        <w:rPr>
          <w:rFonts w:ascii="Times New Roman" w:hAnsi="Times New Roman" w:eastAsia="Times New Roman" w:cs="Times New Roman"/>
        </w:rPr>
        <w:t xml:space="preserve"> </w:t>
      </w:r>
      <w:r>
        <w:rPr>
          <w:rFonts w:ascii="Nirmala UI" w:hAnsi="Nirmala UI" w:eastAsia="Nirmala UI" w:cs="Nirmala UI"/>
        </w:rPr>
        <w:t>ଅକ୍ଷର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ଅକ୍ଷରକୁ</w:t>
      </w:r>
      <w:r>
        <w:rPr>
          <w:rFonts w:ascii="Times New Roman" w:hAnsi="Times New Roman" w:eastAsia="Times New Roman" w:cs="Times New Roman"/>
        </w:rPr>
        <w:t xml:space="preserve"> </w:t>
      </w:r>
      <w:r>
        <w:rPr>
          <w:rFonts w:ascii="Nirmala UI" w:hAnsi="Nirmala UI" w:eastAsia="Nirmala UI" w:cs="Nirmala UI"/>
        </w:rPr>
        <w:t>ଏକତ୍ର</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ଗଠିତ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ତ୍ରୟୋଦଶ</w:t>
      </w:r>
      <w:r>
        <w:rPr>
          <w:rFonts w:ascii="Times New Roman" w:hAnsi="Times New Roman" w:eastAsia="Times New Roman" w:cs="Times New Roman"/>
        </w:rPr>
        <w:t xml:space="preserve"> </w:t>
      </w:r>
      <w:r>
        <w:rPr>
          <w:rFonts w:ascii="Nirmala UI" w:hAnsi="Nirmala UI" w:eastAsia="Nirmala UI" w:cs="Nirmala UI"/>
        </w:rPr>
        <w:t>ସଂଖ୍ୟାଟି</w:t>
      </w:r>
      <w:r>
        <w:rPr>
          <w:rFonts w:ascii="Times New Roman" w:hAnsi="Times New Roman" w:eastAsia="Times New Roman" w:cs="Times New Roman"/>
        </w:rPr>
        <w:t xml:space="preserve"> </w:t>
      </w:r>
      <w:r>
        <w:rPr>
          <w:rFonts w:ascii="Nirmala UI" w:hAnsi="Nirmala UI" w:eastAsia="Nirmala UI" w:cs="Nirmala UI"/>
        </w:rPr>
        <w:t>ବିଦ୍ରୋହର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ମଧ୍ୟବର୍ତ୍ତୀ</w:t>
      </w:r>
      <w:r>
        <w:rPr>
          <w:rFonts w:ascii="Times New Roman" w:hAnsi="Times New Roman" w:eastAsia="Times New Roman" w:cs="Times New Roman"/>
        </w:rPr>
        <w:t xml:space="preserve"> </w:t>
      </w:r>
      <w:r>
        <w:rPr>
          <w:rFonts w:ascii="Nirmala UI" w:hAnsi="Nirmala UI" w:eastAsia="Nirmala UI" w:cs="Nirmala UI"/>
        </w:rPr>
        <w:t>ଇତିହାସକୁ</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ଅଂଶରେ</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ସର୍ବପ୍ରଥମ</w:t>
      </w:r>
      <w:r>
        <w:rPr>
          <w:rFonts w:ascii="Times New Roman" w:hAnsi="Times New Roman" w:eastAsia="Times New Roman" w:cs="Times New Roman"/>
        </w:rPr>
        <w:t xml:space="preserve"> </w:t>
      </w:r>
      <w:r>
        <w:rPr>
          <w:rFonts w:ascii="Nirmala UI" w:hAnsi="Nirmala UI" w:eastAsia="Nirmala UI" w:cs="Nirmala UI"/>
        </w:rPr>
        <w:t>ପଦ୍ୟଗୁଡ଼ିକରେ</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ଏକେଇ</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ପଦ୍ୟଗୁଡ଼ିକ</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ଅଧ୍ୟାୟକୁ</w:t>
      </w:r>
      <w:r>
        <w:rPr>
          <w:rFonts w:ascii="Times New Roman" w:hAnsi="Times New Roman" w:eastAsia="Times New Roman" w:cs="Times New Roman"/>
        </w:rPr>
        <w:t xml:space="preserve"> </w:t>
      </w:r>
      <w:r>
        <w:rPr>
          <w:rFonts w:ascii="Nirmala UI" w:hAnsi="Nirmala UI" w:eastAsia="Nirmala UI" w:cs="Nirmala UI"/>
        </w:rPr>
        <w:t>ପରିଚୟ</w:t>
      </w:r>
      <w:r>
        <w:rPr>
          <w:rFonts w:ascii="Times New Roman" w:hAnsi="Times New Roman" w:eastAsia="Times New Roman" w:cs="Times New Roman"/>
        </w:rPr>
        <w:t xml:space="preserve"> </w:t>
      </w:r>
      <w:r>
        <w:rPr>
          <w:rFonts w:ascii="Nirmala UI" w:hAnsi="Nirmala UI" w:eastAsia="Nirmala UI" w:cs="Nirmala UI"/>
        </w:rPr>
        <w:t>କରାଏ</w:t>
      </w:r>
      <w:r>
        <w:rPr>
          <w:rFonts w:ascii="Times New Roman" w:hAnsi="Times New Roman" w:eastAsia="Times New Roman" w:cs="Times New Roman"/>
        </w:rPr>
        <w:t xml:space="preserve">, </w:t>
      </w:r>
      <w:r>
        <w:rPr>
          <w:rFonts w:ascii="Nirmala UI" w:hAnsi="Nirmala UI" w:eastAsia="Nirmala UI" w:cs="Nirmala UI"/>
        </w:rPr>
        <w:t>ଯେଠାରେ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w:t>
      </w:r>
      <w:r>
        <w:rPr>
          <w:rFonts w:ascii="Nirmala UI" w:hAnsi="Nirmala UI" w:eastAsia="Nirmala UI" w:cs="Nirmala UI"/>
        </w:rPr>
        <w:t>ପଦକ୍ରମୀୟ</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ପ୍ରକ୍ରିୟାକୁ</w:t>
      </w:r>
      <w:r>
        <w:rPr>
          <w:rFonts w:ascii="Times New Roman" w:hAnsi="Times New Roman" w:eastAsia="Times New Roman" w:cs="Times New Roman"/>
        </w:rPr>
        <w:t xml:space="preserve"> </w:t>
      </w:r>
      <w:r>
        <w:rPr>
          <w:rFonts w:ascii="Nirmala UI" w:hAnsi="Nirmala UI" w:eastAsia="Nirmala UI" w:cs="Nirmala UI"/>
        </w:rPr>
        <w:t>ପାଉ</w:t>
      </w:r>
      <w:r>
        <w:rPr>
          <w:rFonts w:ascii="Times New Roman" w:hAnsi="Times New Roman" w:eastAsia="Times New Roman" w:cs="Times New Roman"/>
        </w:rPr>
        <w:t xml:space="preserve">, </w:t>
      </w:r>
      <w:r>
        <w:rPr>
          <w:rFonts w:ascii="Nirmala UI" w:hAnsi="Nirmala UI" w:eastAsia="Nirmala UI" w:cs="Nirmala UI"/>
        </w:rPr>
        <w:t>ଯାହାହିଁ</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ଅଂଶରେ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ଏକେଇ</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ପଦକ୍ରମକୁ</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ପାପାସୀର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ପତନରୁ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ପାପାସୀର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ପତନରେ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ମଧ୍ୟଭାଗରେ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ଦିନଗୁଡ଼ିକର</w:t>
      </w:r>
      <w:r>
        <w:rPr>
          <w:rFonts w:ascii="Times New Roman" w:hAnsi="Times New Roman" w:eastAsia="Times New Roman" w:cs="Times New Roman"/>
        </w:rPr>
        <w:t xml:space="preserve"> </w:t>
      </w:r>
      <w:r>
        <w:rPr>
          <w:rFonts w:ascii="Nirmala UI" w:hAnsi="Nirmala UI" w:eastAsia="Nirmala UI" w:cs="Nirmala UI"/>
        </w:rPr>
        <w:t>ବିଦ୍ରୋହ</w:t>
      </w:r>
      <w:r>
        <w:rPr>
          <w:rFonts w:ascii="Times New Roman" w:hAnsi="Times New Roman" w:eastAsia="Times New Roman" w:cs="Times New Roman"/>
        </w:rPr>
        <w:t xml:space="preserve"> </w:t>
      </w:r>
      <w:r>
        <w:rPr>
          <w:rFonts w:ascii="Nirmala UI" w:hAnsi="Nirmala UI" w:eastAsia="Nirmala UI" w:cs="Nirmala UI"/>
        </w:rPr>
        <w:t>ଅନ୍ତର୍ନିହିତ</w:t>
      </w:r>
      <w:r>
        <w:rPr>
          <w:rFonts w:ascii="Times New Roman" w:hAnsi="Times New Roman" w:eastAsia="Times New Roman" w:cs="Times New Roman"/>
        </w:rPr>
        <w:t xml:space="preserve"> </w:t>
      </w:r>
      <w:r>
        <w:rPr>
          <w:rFonts w:ascii="Nirmala UI" w:hAnsi="Nirmala UI" w:eastAsia="Nirmala UI" w:cs="Nirmala UI"/>
        </w:rPr>
        <w:t>ଅଛି।</w:t>
      </w:r>
    </w:p>
    <w:p>
      <w:pPr>
        <w:pStyle w:val="ArticleBody"/>
        <w:jc w:val="left"/>
      </w:pPr>
      <w:r>
        <w:rPr>
          <w:rFonts w:ascii="Times New Roman" w:hAnsi="Times New Roman" w:eastAsia="Times New Roman" w:cs="Times New Roman"/>
        </w:rPr>
        <w:t>Դանիէլի տասնմէկերորդ գլխու վերջին այդ վեց համարներուն մէջ ճշմարտութեան երկրորդ վկայութիւն մը կայ, որովհետեւ առաջին աշխարհագրական իշխանութիւնը, զոր պապականութիւնը պէտք էր տապալէր (հարաւի թագաւորը), վիշապային իշխանութեան խորհրդանիշ մըն է, ինչպէս նաեւ երեք աշխարհագրական իշխանութիւններէն վերջինը (Եգիպտոսը)։ Մահաբեր վէրքը բժշկուելու համար անհրաժեշտ երեքաստիճան նուաճումը կը սկսի հարաւի թագաւորէն, որ աթէականութեան վիշապային իշխանութեան խորհրդանիշ մըն է, իսկ երեք իշխանութիւններէն վերջինը, որ Եգիպտոսով կը ներկայացուի, վիշապին հետ կապուած աթէականութեան գլխաւոր աստուածաշնչական խորհրդանիշն է։ Իրականութեան մէջ, այդ հատուածի քառասուներորդ համարին մէջ «հարաւ» թարգմանուած բառը «նեգեբ» է, որ երբեմն որպէս Եգիպտոս կը թարգմանուի։ Երեք արգելքները ճշմարտութեան դրոշմը կը կրեն, որովհետեւ առաջին արգելքը վերջին արգելքն է։ Միջինը եղող իշխանութիւնը փառաւոր երկիրն է (Միացեալ Նահանգները)։ Միացեալ Նահանգներն են այն վայրը, ուր կիրակնօրեայ օրէնքի ապստամբութիւնը իրականութիւն կը դառնայ, եւ Միացեալ Նահանգներու խորհրդանիշը, երբ անիկա սկիզբ առաւ, տասներեք գաղութներն էին։</w:t>
      </w:r>
    </w:p>
    <w:p>
      <w:pPr>
        <w:pStyle w:val="ArticleBody"/>
        <w:jc w:val="left"/>
      </w:pPr>
      <w:r>
        <w:rPr>
          <w:rFonts w:ascii="Times New Roman" w:hAnsi="Times New Roman" w:eastAsia="Times New Roman" w:cs="Times New Roman"/>
        </w:rPr>
        <w:t>Alfa e Omega ñiqinpa selloqa Daniel qelqapi llapanta haykuykuspa rikurimun, hinaspataq Apocalipsis qelqawan huñusqa kasqanwan kuska apachispa, Jesucristoq Dios kayninta sayachin. Daniel chunka iskayniyuq kapituluman hina, hinaspa qelqa kicharisqa kachkan chay wiñay pachapi pasaq kimsa patay-prueba ruwanakunaman hina; Daniel qelqapa estructuranmanta revelacionta mana chaskiyqa, mana allin runakunapaq sutichasqa kasqankumanta huknin kaymi. Apocalipsis chunka tawayuq kapituluman hina, Daniel qelqapa estructuranmanta revelacionta mana chaskiyqa, uywa manchayta hinaspa paypa lantin-nirayninta yupaychaqkunaman sutichasqa kasqankumanta huknin kaymi.</w:t>
      </w:r>
    </w:p>
    <w:p>
      <w:pPr>
        <w:pStyle w:val="ArticleBody"/>
        <w:jc w:val="left"/>
      </w:pPr>
      <w:r>
        <w:rPr>
          <w:rFonts w:ascii="Times New Roman" w:hAnsi="Times New Roman" w:eastAsia="Times New Roman" w:cs="Times New Roman"/>
        </w:rPr>
        <w:t>Wuj kitêba Eşkerebûnê destnîşan dike ku berî ku dema îmtîhanê were girtin, Eşkerebûna Îsa Mesîh tê vekirin; û Eşkerebûna Îsa Mesîh vekirina avahiya pirtûka Daniel jî dihewîne.</w:t>
      </w:r>
    </w:p>
    <w:p>
      <w:pPr>
        <w:pStyle w:val="ArticleScripture"/>
        <w:jc w:val="left"/>
      </w:pPr>
      <w:r>
        <w:rPr>
          <w:rFonts w:ascii="Times New Roman" w:hAnsi="Times New Roman" w:eastAsia="Times New Roman" w:cs="Times New Roman"/>
        </w:rPr>
        <w:t>«Asikimtangna da dagiti tattao babaen kadagiti pagrebbengan ti pagilian ken kadagiti sekreto dagiti pagarian a mangituray iti amin, ni Daniel ket pinadayaw met ti Dios kas embahadorna, ket naitedan iti adu a pannakaiparangarang kadagiti palimed dagiti panpanawen a umay pay. Dagiti nakaskasdaaw a padto na, a nairekord babaen kenkuana kadagiti kapitulo 7 agingga 12 iti libro a mangawit iti naganna, ket saan a naan-anay a naawat uray babaen iti maysa a mammadto a mismo; ngem sakbay a malpas dagiti panagtrabaho ti biagna, naited kenkuana ti nabendicionan a panangipatalged a iti “panungpalan dagiti aldaw”—iti maudi a paset ti pakasaritaan daytoy a lubong—mapalubosan manen a tumakder iti bingayna ken lugarna. Saan a naited kenkuana nga ammoen amin a naiparangarang ti Dios maipanggep iti nadiosan a panggep. “Iserram dagiti sasao, ket selyoanmo ti libro,” ti bilin a naited kenkuana maipanggep kadagiti naisuratna a padto; dagitoy ket masapul a maselyoan “agingga iti tiempo ti panungpalan.” “Inkan iti dalanmo, Daniel,” iti maysa pay a daras, ti anghel ti nangibilin iti matalek a mensahero ni Jehova; “ta dagiti sasao ket naiserra ken naselyoan agingga iti tiempo ti panungpalan…. Inkan iti dalanmo agingga iti panungpalan: ta aginanaanka, ket tumakderka iti bingaymo iti panungpalan dagiti aldaw.” Daniel 12:4, 9, 13.»</w:t>
      </w:r>
    </w:p>
    <w:p>
      <w:pPr>
        <w:pStyle w:val="ArticleScripture"/>
        <w:jc w:val="left"/>
      </w:pPr>
      <w:r>
        <w:rPr>
          <w:rFonts w:ascii="Times New Roman" w:hAnsi="Times New Roman" w:eastAsia="Times New Roman" w:cs="Times New Roman"/>
        </w:rPr>
        <w:t>“Хьырра дунеи аҭоурых ахыркәшарахь ҳнеиуа аамҭазы, Даниил иҩымҭақәа рҿы ианылаз аԥааимбаррақәа ҳара асабаӡа хшыҩзы роуазароуп, избанзар урҭ ҳара иахьынхо дәл иара убри аамҭаз ауп ирыдҳәалоу. Урҭ ирыцхрааны иӷарыԥхароуп Аҿыц Аиқәыршәара Аҩырақәа рҵыхәтәантәи ашәҟәы аҵара. Сатана көпқәак ирыхәдирц ицәыригеит Даниил иҩымҭақәа рҿы иҟоу аԥааимбарратә хәҭақәагьы, уахьагьы иҿаԥхьоу Иоанн Аататәи иҩымҭақәагьы еилкаара зылшам ҳәа. Аха ажәаԥҟа еилкаауп: арҭ аԥааимбаррақәа рыҵара адҳәаланы аҳасабтә ныҳәа ҷыда иҟазаауеит. ‘Ажәытәқәа еилыркаауеит’ (ажәеинраала 10), — ҳәа иҳәан Даниил ибаамҭақәа ирызкны, аҵыхәтәантәи амшқәа рзы ихьысхраатәыз. Христос Имаҵуҩы Иоанн ианимҭаз, Анцәа ижәлар рзы ашәышықәсақәа зегьы ирыбжьагаларазы, уаҟа ажәаԥҟа ари ауп: ‘Дныҳәоуп уи иаԥхьо, насгьы ари аԥааимбарра ажәақәа иаҳауа, насгьы уи иҩу аҭагылазаашьақәа ирықәызҵо.’ Аатра 1:3.” Аԥааимбарцәеи Аҳәынҭқарцәеи, 547.</w:t>
      </w:r>
    </w:p>
    <w:p>
      <w:pPr>
        <w:pStyle w:val="ArticleBody"/>
        <w:jc w:val="left"/>
      </w:pPr>
      <w:r>
        <w:rPr>
          <w:rFonts w:ascii="Times New Roman" w:hAnsi="Times New Roman" w:eastAsia="Times New Roman" w:cs="Times New Roman"/>
        </w:rPr>
        <w:t>ئىيگىلىك زامان شەكلىدە ئۆز دەۋرى ۋە زامانىغا قارىتىپ، سىسترە ۋايت مۇنداق دېگەن: «بۇ دۇنيانىڭ تارىخىنىڭ ئاخىرىغا يېقىنلاشقانسېرى»، «دانالار چۈشىنىدۇ»، ھەمدە «دانىئال تەرىپىدىن خاتىرىلەنگەن بېشارەتلەر بىزنىڭ ئالاھىدە دىققىتىمىزنى تەلەپ قىلىدۇ، چۈنكى ئۇلار بىز ياشاۋاتقان دەل مۇشۇ ۋاقىتقا مۇناسىۋەتلىكتۇر.» «كېلەچەك ئەسىرلەرنىڭ سىرلىرى ھەققىدىكى كۆپلىگەن ۋەھىيلەر، ئۇنىڭ ئۆز نامىنى كۆتۈرگەن كىتابنىڭ يەتتىنچى بابىدىن ئون ئىككىنچى بابىغىچە ئۇ تەرىپىدىن خاتىرىلەنگەن ئەجايىپ بېشارەتلىرى» «ئاخىرقى كۈنلەردە مۇھىرلىقتىن ئېچىلىدۇ.»</w:t>
      </w:r>
    </w:p>
    <w:p>
      <w:pPr>
        <w:pStyle w:val="ArticleBody"/>
        <w:jc w:val="left"/>
      </w:pPr>
      <w:r>
        <w:rPr>
          <w:rFonts w:ascii="Times New Roman" w:hAnsi="Times New Roman" w:eastAsia="Times New Roman" w:cs="Times New Roman"/>
        </w:rPr>
        <w:t>Ku buuka Daniʼel ifamu, icyo gitera inzira yʼiyezwa yʼibyiciro bitatu, igerageza urungano ruriho mu gihe Intare yo mu muryango wa Yuda iha ubwoko bwayo igitabo cya Daniʼel. Mu Ibyahishuwe icumi, Sister White atumenyesha ko marayika wamanutse yari “atari munsi yʼumuntu uwo ari we wese utari Yesu Kristo ubwe.” Mu Ibyahishuwe icumi, marayika yari afite agatabo gatoya gafunguye mu kuboko kwe, ako Yohana yategetswe gufata no kurya. Ako gatabo kafunguwe nʼIntare yo mu muryango wa Yuda, yo ubwayo “itari munsi yʼumuntu uwo ari we wese utari Yesu Kristo,” bityo igitabo Yohana yategetswe kurya cyari agatabo gatoya ka Daniʼel.</w:t>
      </w:r>
    </w:p>
    <w:p>
      <w:pPr>
        <w:pStyle w:val="ArticleScripture"/>
        <w:jc w:val="left"/>
      </w:pPr>
      <w:r>
        <w:rPr>
          <w:rFonts w:ascii="Times New Roman" w:hAnsi="Times New Roman" w:eastAsia="Times New Roman" w:cs="Times New Roman"/>
        </w:rPr>
        <w:t>«Йәһуда қәбилисиниң Аслани болған Зат китапниң мөһрини ачти вә бу ахирқи күнләрдә немиләр болидиғанлиғи тоғрилиқ вәһийни Йоһанға бәрди. »</w:t>
      </w:r>
    </w:p>
    <w:p>
      <w:pPr>
        <w:pStyle w:val="ArticleScripture"/>
        <w:jc w:val="left"/>
      </w:pPr>
      <w:r>
        <w:rPr>
          <w:rFonts w:ascii="Times New Roman" w:hAnsi="Times New Roman" w:eastAsia="Times New Roman" w:cs="Times New Roman"/>
        </w:rPr>
        <w:t>“Daniel achekwa mu mugove wake kuti apupure chapupu chake icho chakanga chakanamirwa kusvikira panguva yokuguma, apo shoko romutumwa wokutanga raizofanira kuparidzwa kunyika yedu. Zvinhu izvi zvine kukosha kusingaperi mumazuva okupedzisira aya; asi kunyange ‘vazhinji vachacheneswa, vachaitwa vachena, uye vachaedzwa,’ ‘vakaipa vachaita zvakaipa; uye hakuna kana mumwe wevakaipa achanzwisisa.’ Ichokwadi sei ichi! Chivi ndiko kudarika murayiro waMwari; uye avo vasingagamuchiri chiedza pamusoro pomurayiro waMwari havanganzwisisi kuparidzwa kwemashoko omutumwa wokutanga, wechipiri, nowechitatu. Bhuku raDanieli rinosvinudzwa muchizaruro chakapiwa Johane, uye rinotitungamirira mberi kusvika kuzviitiko zvokupedzisira zvenhoroondo yenyika ino.”</w:t>
      </w:r>
    </w:p>
    <w:p>
      <w:pPr>
        <w:pStyle w:val="ArticleScripture"/>
        <w:jc w:val="left"/>
      </w:pPr>
      <w:r>
        <w:rPr>
          <w:rFonts w:ascii="Times New Roman" w:hAnsi="Times New Roman" w:eastAsia="Times New Roman" w:cs="Times New Roman"/>
        </w:rPr>
        <w:t>«Һеҙҙең ҡәрҙәштәребеҙ һуңғы көндәрҙең хәүефтәре араһында йәшәүебеҙҙе иҫтә тоторҙармы? Данил китабы менән бәйләнештә Асыш китабын уҡығыҙ. Был нәмәләрҙе өйрәтегеҙ». Testimonies to Ministers, 115.</w:t>
      </w:r>
    </w:p>
    <w:p>
      <w:pPr>
        <w:pStyle w:val="ArticleBody"/>
        <w:jc w:val="left"/>
      </w:pPr>
      <w:r>
        <w:rPr>
          <w:rFonts w:ascii="Times New Roman" w:hAnsi="Times New Roman" w:eastAsia="Times New Roman" w:cs="Times New Roman"/>
        </w:rPr>
        <w:t>Kugyina ukumenyeshwa kw’imiterere y’igitabo cya Daniyeli, ubu kirimo gukurwaho ikimenyetso, ni ukwishyira mu mubare w’abarangwa nk’ababi. Imitwe itandatu ya mbere ya Daniyeli ishyiraho imiterere y’ubuhanuzi ihagarariye amateka y’ubuhanuzi y’Abadivantisiti, inyamaswa y’isi, imyaka mirongo irindwi y’ikigereranyo yo muri Yesaya igice cya makumyabiri na gatatu, amahembe abiri y’Ubuporotesitanti n’Uburepubulikani, amateka y’ubuhanuzi y’ubutumwa bw’umumarayika wa mbere n’uwa kabiri, n’amateka y’ubutumwa bw’abamarayika batatu. Imitwe itandatu ya nyuma ya Daniyeli igaragaza ubutumwa bw’ubuhanuzi bukurwaho ikimenyetso mu itangiriro no mu iherezo ry’ayo mateka yose yavuzwe haruguru.</w:t>
      </w:r>
    </w:p>
    <w:p>
      <w:pPr>
        <w:pStyle w:val="ArticleBody"/>
        <w:jc w:val="left"/>
      </w:pPr>
      <w:r>
        <w:rPr>
          <w:rFonts w:ascii="Times New Roman" w:hAnsi="Times New Roman" w:eastAsia="Times New Roman" w:cs="Times New Roman"/>
        </w:rPr>
        <w:t>Danielek kapítulo peteĩha ha’e pe historia pe ángel peteĩha rembiapokue rehegua, yvy mymbakuéra rembiasakue ñepyrũme. Kapítulo peteĩ guive mbohapy peve ha’e pe historia pe ángel mbohapyha rembiapokue rehegua, yvy mymbakuéra rembiasakue pahaitepe. Kapítulo irundyva oñembojoja va’erã kapítulo peteĩ ndive, ñepyrũrãicha, ha kapítulo po ha poteĩva oñembojoja va’erã kapítulo peteĩ guive mbohapy peve ndive, pahaite hag̃uaicha. Pe arandu ñembohetave ojehechaukáva kapítulo pokõi, poapy ha porundy-pe oñembojoja va’erã kapítulo peteĩ ndive historia ñepyrũrãicha. Pe arandu ñembohetave ojehechaukáva kapítulo pa, peteĩha, once ha doce-pe oñembojoja va’erã kapítulo peteĩ guive mbohapy peve ndive historia paha hag̃uáicha.</w:t>
      </w:r>
    </w:p>
    <w:p>
      <w:pPr>
        <w:pStyle w:val="ArticleBody"/>
        <w:jc w:val="left"/>
      </w:pPr>
      <w:r>
        <w:rPr>
          <w:rFonts w:ascii="Nirmala UI" w:hAnsi="Nirmala UI" w:eastAsia="Nirmala UI" w:cs="Nirmala UI"/>
        </w:rPr>
        <w:t>ചെരുവിന്മേൽ</w:t>
      </w:r>
      <w:r>
        <w:rPr>
          <w:rFonts w:ascii="Times New Roman" w:hAnsi="Times New Roman" w:eastAsia="Times New Roman" w:cs="Times New Roman"/>
        </w:rPr>
        <w:t xml:space="preserve"> </w:t>
      </w:r>
      <w:r>
        <w:rPr>
          <w:rFonts w:ascii="Nirmala UI" w:hAnsi="Nirmala UI" w:eastAsia="Nirmala UI" w:cs="Nirmala UI"/>
        </w:rPr>
        <w:t>ചെരു</w:t>
      </w:r>
      <w:r>
        <w:rPr>
          <w:rFonts w:ascii="Times New Roman" w:hAnsi="Times New Roman" w:eastAsia="Times New Roman" w:cs="Times New Roman"/>
        </w:rPr>
        <w:t xml:space="preserve"> </w:t>
      </w:r>
      <w:r>
        <w:rPr>
          <w:rFonts w:ascii="Nirmala UI" w:hAnsi="Nirmala UI" w:eastAsia="Nirmala UI" w:cs="Nirmala UI"/>
        </w:rPr>
        <w:t>എന്നതുപോലെ</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പ്രയോഗം</w:t>
      </w:r>
      <w:r>
        <w:rPr>
          <w:rFonts w:ascii="Times New Roman" w:hAnsi="Times New Roman" w:eastAsia="Times New Roman" w:cs="Times New Roman"/>
        </w:rPr>
        <w:t xml:space="preserve"> </w:t>
      </w:r>
      <w:r>
        <w:rPr>
          <w:rFonts w:ascii="Nirmala UI" w:hAnsi="Nirmala UI" w:eastAsia="Nirmala UI" w:cs="Nirmala UI"/>
        </w:rPr>
        <w:t>ഭൂമിമൃഗത്തിന്റെ</w:t>
      </w:r>
      <w:r>
        <w:rPr>
          <w:rFonts w:ascii="Times New Roman" w:hAnsi="Times New Roman" w:eastAsia="Times New Roman" w:cs="Times New Roman"/>
        </w:rPr>
        <w:t xml:space="preserve"> </w:t>
      </w:r>
      <w:r>
        <w:rPr>
          <w:rFonts w:ascii="Nirmala UI" w:hAnsi="Nirmala UI" w:eastAsia="Nirmala UI" w:cs="Nirmala UI"/>
        </w:rPr>
        <w:t>ആരംഭചരിത്രത്തെ</w:t>
      </w:r>
      <w:r>
        <w:rPr>
          <w:rFonts w:ascii="Times New Roman" w:hAnsi="Times New Roman" w:eastAsia="Times New Roman" w:cs="Times New Roman"/>
        </w:rPr>
        <w:t xml:space="preserve"> </w:t>
      </w:r>
      <w:r>
        <w:rPr>
          <w:rFonts w:ascii="Nirmala UI" w:hAnsi="Nirmala UI" w:eastAsia="Nirmala UI" w:cs="Nirmala UI"/>
        </w:rPr>
        <w:t>ഒന്നാം</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ഒൻപതാം</w:t>
      </w:r>
      <w:r>
        <w:rPr>
          <w:rFonts w:ascii="Times New Roman" w:hAnsi="Times New Roman" w:eastAsia="Times New Roman" w:cs="Times New Roman"/>
        </w:rPr>
        <w:t xml:space="preserve"> </w:t>
      </w:r>
      <w:r>
        <w:rPr>
          <w:rFonts w:ascii="Nirmala UI" w:hAnsi="Nirmala UI" w:eastAsia="Nirmala UI" w:cs="Nirmala UI"/>
        </w:rPr>
        <w:t>അധ്യായങ്ങളായി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പ്രയോഗം</w:t>
      </w:r>
      <w:r>
        <w:rPr>
          <w:rFonts w:ascii="Times New Roman" w:hAnsi="Times New Roman" w:eastAsia="Times New Roman" w:cs="Times New Roman"/>
        </w:rPr>
        <w:t xml:space="preserve"> </w:t>
      </w:r>
      <w:r>
        <w:rPr>
          <w:rFonts w:ascii="Nirmala UI" w:hAnsi="Nirmala UI" w:eastAsia="Nirmala UI" w:cs="Nirmala UI"/>
        </w:rPr>
        <w:t>ഭൂമിമൃഗത്തിന്റെ</w:t>
      </w:r>
      <w:r>
        <w:rPr>
          <w:rFonts w:ascii="Times New Roman" w:hAnsi="Times New Roman" w:eastAsia="Times New Roman" w:cs="Times New Roman"/>
        </w:rPr>
        <w:t xml:space="preserve"> </w:t>
      </w:r>
      <w:r>
        <w:rPr>
          <w:rFonts w:ascii="Nirmala UI" w:hAnsi="Nirmala UI" w:eastAsia="Nirmala UI" w:cs="Nirmala UI"/>
        </w:rPr>
        <w:t>അന്തിമചരിത്രത്തെ</w:t>
      </w:r>
      <w:r>
        <w:rPr>
          <w:rFonts w:ascii="Times New Roman" w:hAnsi="Times New Roman" w:eastAsia="Times New Roman" w:cs="Times New Roman"/>
        </w:rPr>
        <w:t xml:space="preserve"> </w:t>
      </w:r>
      <w:r>
        <w:rPr>
          <w:rFonts w:ascii="Nirmala UI" w:hAnsi="Nirmala UI" w:eastAsia="Nirmala UI" w:cs="Nirmala UI"/>
        </w:rPr>
        <w:t>ഒന്നാം</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അധ്യായങ്ങൾ</w:t>
      </w:r>
      <w:r>
        <w:rPr>
          <w:rFonts w:ascii="Times New Roman" w:hAnsi="Times New Roman" w:eastAsia="Times New Roman" w:cs="Times New Roman"/>
        </w:rPr>
        <w:t xml:space="preserve">, </w:t>
      </w:r>
      <w:r>
        <w:rPr>
          <w:rFonts w:ascii="Nirmala UI" w:hAnsi="Nirmala UI" w:eastAsia="Nirmala UI" w:cs="Nirmala UI"/>
        </w:rPr>
        <w:t>അഞ്ചാം</w:t>
      </w:r>
      <w:r>
        <w:rPr>
          <w:rFonts w:ascii="Times New Roman" w:hAnsi="Times New Roman" w:eastAsia="Times New Roman" w:cs="Times New Roman"/>
        </w:rPr>
        <w:t xml:space="preserve">, </w:t>
      </w:r>
      <w:r>
        <w:rPr>
          <w:rFonts w:ascii="Nirmala UI" w:hAnsi="Nirmala UI" w:eastAsia="Nirmala UI" w:cs="Nirmala UI"/>
        </w:rPr>
        <w:t>ആറാം</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പന്ത്രണ്ടാം</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അധ്യായങ്ങൾ</w:t>
      </w:r>
      <w:r>
        <w:rPr>
          <w:rFonts w:ascii="Times New Roman" w:hAnsi="Times New Roman" w:eastAsia="Times New Roman" w:cs="Times New Roman"/>
        </w:rPr>
        <w:t xml:space="preserve"> </w:t>
      </w:r>
      <w:r>
        <w:rPr>
          <w:rFonts w:ascii="Nirmala UI" w:hAnsi="Nirmala UI" w:eastAsia="Nirmala UI" w:cs="Nirmala UI"/>
        </w:rPr>
        <w:t>എന്നിങ്ങനെയും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ദാനീയേൽപുസ്തകം</w:t>
      </w:r>
      <w:r>
        <w:rPr>
          <w:rFonts w:ascii="Times New Roman" w:hAnsi="Times New Roman" w:eastAsia="Times New Roman" w:cs="Times New Roman"/>
        </w:rPr>
        <w:t xml:space="preserve"> </w:t>
      </w:r>
      <w:r>
        <w:rPr>
          <w:rFonts w:ascii="Nirmala UI" w:hAnsi="Nirmala UI" w:eastAsia="Nirmala UI" w:cs="Nirmala UI"/>
        </w:rPr>
        <w:t>ഭൂമിമൃഗത്തിന്റെ</w:t>
      </w:r>
      <w:r>
        <w:rPr>
          <w:rFonts w:ascii="Times New Roman" w:hAnsi="Times New Roman" w:eastAsia="Times New Roman" w:cs="Times New Roman"/>
        </w:rPr>
        <w:t xml:space="preserve"> </w:t>
      </w:r>
      <w:r>
        <w:rPr>
          <w:rFonts w:ascii="Nirmala UI" w:hAnsi="Nirmala UI" w:eastAsia="Nirmala UI" w:cs="Nirmala UI"/>
        </w:rPr>
        <w:t>ആരംഭവും</w:t>
      </w:r>
      <w:r>
        <w:rPr>
          <w:rFonts w:ascii="Times New Roman" w:hAnsi="Times New Roman" w:eastAsia="Times New Roman" w:cs="Times New Roman"/>
        </w:rPr>
        <w:t xml:space="preserve"> </w:t>
      </w:r>
      <w:r>
        <w:rPr>
          <w:rFonts w:ascii="Nirmala UI" w:hAnsi="Nirmala UI" w:eastAsia="Nirmala UI" w:cs="Nirmala UI"/>
        </w:rPr>
        <w:t>അന്തവും</w:t>
      </w:r>
      <w:r>
        <w:rPr>
          <w:rFonts w:ascii="Times New Roman" w:hAnsi="Times New Roman" w:eastAsia="Times New Roman" w:cs="Times New Roman"/>
        </w:rPr>
        <w:t xml:space="preserve"> </w:t>
      </w:r>
      <w:r>
        <w:rPr>
          <w:rFonts w:ascii="Nirmala UI" w:hAnsi="Nirmala UI" w:eastAsia="Nirmala UI" w:cs="Nirmala UI"/>
        </w:rPr>
        <w:t>ആയിത്തന്നെ</w:t>
      </w:r>
      <w:r>
        <w:rPr>
          <w:rFonts w:ascii="Times New Roman" w:hAnsi="Times New Roman" w:eastAsia="Times New Roman" w:cs="Times New Roman"/>
        </w:rPr>
        <w:t xml:space="preserve"> </w:t>
      </w:r>
      <w:r>
        <w:rPr>
          <w:rFonts w:ascii="Nirmala UI" w:hAnsi="Nirmala UI" w:eastAsia="Nirmala UI" w:cs="Nirmala UI"/>
        </w:rPr>
        <w:t>പ്രതിപാദിക്കപ്പെടുന്നു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Ahalqi tunun qallarnga taamna nallunaiqsaqtuq Danielip atuagaata qiperqanga atausirmi, qiperqanga sisamaat qaaqqutigiyaulirami qiperqanga atausirmut (titiratigut titiramut). Qiperqangat tallimat, arfineq-pingajuat, qulingilu tamarmik qaaqqutigiyaulirivut qiperqanga atausirmut. Taimaattumik, nunap uumasuata oqaluttuarisaaniq qallarnera Danielip atuagaata qiperqanga atausirmik sawmaqaqtuq.</w:t>
      </w:r>
    </w:p>
    <w:p>
      <w:pPr>
        <w:pStyle w:val="ArticleBody"/>
        <w:jc w:val="left"/>
      </w:pPr>
      <w:r>
        <w:rPr>
          <w:rFonts w:ascii="Times New Roman" w:hAnsi="Times New Roman" w:eastAsia="Times New Roman" w:cs="Times New Roman"/>
        </w:rPr>
        <w:t>Mayin hina, ha panapos han mananap ha tuna. An panapos han kasaysayan han mananap ha tuna iginrirepresentar han mga kapitulo uno tubtob tres, ngan an mga kapitulo singko, sais, dyes, onse, ngan dose amo an mapapahigda ha igbaw han siyahan nga tulo nga kapitulo (linya ha igbaw han linya); sanglit, an panapos han kasaysayan han mananap ha tuna iginrirepresentar han siyahan nga tulo nga kapitulo han Daniel.</w:t>
      </w:r>
    </w:p>
    <w:p>
      <w:pPr>
        <w:pStyle w:val="ArticleBody"/>
        <w:jc w:val="left"/>
      </w:pPr>
      <w:r>
        <w:rPr>
          <w:rFonts w:ascii="Nirmala UI" w:hAnsi="Nirmala UI" w:eastAsia="Nirmala UI" w:cs="Nirmala UI"/>
        </w:rPr>
        <w:t>১ম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সূচনাকে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১ম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৩য়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সমাপ্তিকে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তিনের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গঠনটি</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পুস্তকের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চৌদ্দ</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গঠনের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অভিন্ন।</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স্বতন্ত্র</w:t>
      </w:r>
      <w:r>
        <w:rPr>
          <w:rFonts w:ascii="Times New Roman" w:hAnsi="Times New Roman" w:eastAsia="Times New Roman" w:cs="Times New Roman"/>
        </w:rPr>
        <w:t xml:space="preserve"> </w:t>
      </w:r>
      <w:r>
        <w:rPr>
          <w:rFonts w:ascii="Nirmala UI" w:hAnsi="Nirmala UI" w:eastAsia="Nirmala UI" w:cs="Nirmala UI"/>
        </w:rPr>
        <w:t>ইতিহাসকে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w:t>
      </w:r>
      <w:r>
        <w:rPr>
          <w:rFonts w:ascii="Nirmala UI" w:hAnsi="Nirmala UI" w:eastAsia="Nirmala UI" w:cs="Nirmala UI"/>
        </w:rPr>
        <w:t>তৃতীয়াংশও</w:t>
      </w:r>
      <w:r>
        <w:rPr>
          <w:rFonts w:ascii="Times New Roman" w:hAnsi="Times New Roman" w:eastAsia="Times New Roman" w:cs="Times New Roman"/>
        </w:rPr>
        <w:t xml:space="preserve"> </w:t>
      </w:r>
      <w:r>
        <w:rPr>
          <w:rFonts w:ascii="Nirmala UI" w:hAnsi="Nirmala UI" w:eastAsia="Nirmala UI" w:cs="Nirmala UI"/>
        </w:rPr>
        <w:t>বটে।</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স্বীকৃতি</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একের</w:t>
      </w:r>
      <w:r>
        <w:rPr>
          <w:rFonts w:ascii="Times New Roman" w:hAnsi="Times New Roman" w:eastAsia="Times New Roman" w:cs="Times New Roman"/>
        </w:rPr>
        <w:t xml:space="preserve"> </w:t>
      </w:r>
      <w:r>
        <w:rPr>
          <w:rFonts w:ascii="Nirmala UI" w:hAnsi="Nirmala UI" w:eastAsia="Nirmala UI" w:cs="Nirmala UI"/>
        </w:rPr>
        <w:t>সমন্বয়কে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জোরালো</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এটিই</w:t>
      </w:r>
      <w:r>
        <w:rPr>
          <w:rFonts w:ascii="Times New Roman" w:hAnsi="Times New Roman" w:eastAsia="Times New Roman" w:cs="Times New Roman"/>
        </w:rPr>
        <w:t xml:space="preserve"> </w:t>
      </w:r>
      <w:r>
        <w:rPr>
          <w:rFonts w:ascii="Nirmala UI" w:hAnsi="Nirmala UI" w:eastAsia="Nirmala UI" w:cs="Nirmala UI"/>
        </w:rPr>
        <w:t>হিব্রু</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গঠনও</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সৃজনক্ষমতাকেই</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w:t>
      </w:r>
      <w:r>
        <w:rPr>
          <w:rFonts w:ascii="Nirmala UI" w:hAnsi="Nirmala UI" w:eastAsia="Nirmala UI" w:cs="Nirmala UI"/>
        </w:rPr>
        <w:t>ধাপের</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শুদ্ধিকরণের</w:t>
      </w:r>
      <w:r>
        <w:rPr>
          <w:rFonts w:ascii="Times New Roman" w:hAnsi="Times New Roman" w:eastAsia="Times New Roman" w:cs="Times New Roman"/>
        </w:rPr>
        <w:t xml:space="preserve"> </w:t>
      </w:r>
      <w:r>
        <w:rPr>
          <w:rFonts w:ascii="Nirmala UI" w:hAnsi="Nirmala UI" w:eastAsia="Nirmala UI" w:cs="Nirmala UI"/>
        </w:rPr>
        <w:t>প্রক্রিয়াকেও</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৩য়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Times New Roman" w:hAnsi="Times New Roman" w:eastAsia="Times New Roman" w:cs="Times New Roman"/>
        </w:rPr>
        <w:t>Иисус, Который есть истина, есть также Первый и Последний, и в этом отношении история движения первого ангела повторяется до последней буквы в истории трёх ангелов; поэтому с пророческой точки зрения допустимо поместить первые три главы Даниила поверх первой главы Даниила, ибо начало всегда служит изображением конца. Тогда книга Даниила становится «малой книжкой», находящейся в руке ангела, ибо «малая книжка» Даниила может быть всецело представлена в первой главе книги Даниила.</w:t>
      </w:r>
    </w:p>
    <w:p>
      <w:pPr>
        <w:pStyle w:val="ArticleBody"/>
        <w:jc w:val="left"/>
      </w:pPr>
      <w:r>
        <w:rPr>
          <w:rFonts w:ascii="Times New Roman" w:hAnsi="Times New Roman" w:eastAsia="Times New Roman" w:cs="Times New Roman"/>
        </w:rPr>
        <w:t>Waxaan sii wadi doonnaa daraasaddeenna kitaabka Daanyeel maqaalka xiga.</w:t>
      </w:r>
    </w:p>
    <w:p>
      <w:pPr>
        <w:pStyle w:val="ArticleScripture"/>
        <w:jc w:val="left"/>
      </w:pPr>
      <w:r>
        <w:rPr>
          <w:rFonts w:ascii="Times New Roman" w:hAnsi="Times New Roman" w:eastAsia="Times New Roman" w:cs="Times New Roman"/>
        </w:rPr>
        <w:t>“Малқайы жарлығының талаптарын орындауға әзірленіп жүрген нөкерлер іздегендердің арасында Даниял мен оның достары да бар еді. Жарлыққа сай олардың да өлуге тиіс екені айтылғанда, Даниял «кеңеспен әрі даналықпен» патшаның сақшыларының бастығы Арйоқтан: «Неге патшадан шыққан бұл жарлық соншалық асығыс?» — деп сұрады. Арйоқ оған патшаның ғажайып түсі жайындағы абыржуын және осы уақытқа дейін барынша толық сенім артып келген адамдардан көмек таба алмағанын айтып берді. Мұны естіген соң, Даниял өз өмірін қатерге тіге отырып, патшаның алдына кіруге тәуекел етті де, өз Құдайына жалбарынып, түс пен оның жорамалы өзіне ашылуы үшін уақыт беруін өтінді.</w:t>
      </w:r>
    </w:p>
    <w:p>
      <w:pPr>
        <w:pStyle w:val="ArticleScripture"/>
        <w:jc w:val="left"/>
      </w:pP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అభ్యర్థనకు</w:t>
      </w:r>
      <w:r>
        <w:rPr>
          <w:rFonts w:ascii="Times New Roman" w:hAnsi="Times New Roman" w:eastAsia="Times New Roman" w:cs="Times New Roman"/>
        </w:rPr>
        <w:t xml:space="preserve"> </w:t>
      </w:r>
      <w:r>
        <w:rPr>
          <w:rFonts w:ascii="Nirmala UI" w:hAnsi="Nirmala UI" w:eastAsia="Nirmala UI" w:cs="Nirmala UI"/>
        </w:rPr>
        <w:t>రాజు</w:t>
      </w:r>
      <w:r>
        <w:rPr>
          <w:rFonts w:ascii="Times New Roman" w:hAnsi="Times New Roman" w:eastAsia="Times New Roman" w:cs="Times New Roman"/>
        </w:rPr>
        <w:t xml:space="preserve"> </w:t>
      </w:r>
      <w:r>
        <w:rPr>
          <w:rFonts w:ascii="Nirmala UI" w:hAnsi="Nirmala UI" w:eastAsia="Nirmala UI" w:cs="Nirmala UI"/>
        </w:rPr>
        <w:t>సమ్మతించాడు</w:t>
      </w:r>
      <w:r>
        <w:rPr>
          <w:rFonts w:ascii="Times New Roman" w:hAnsi="Times New Roman" w:eastAsia="Times New Roman" w:cs="Times New Roman"/>
        </w:rPr>
        <w:t>.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ఇంటికి</w:t>
      </w:r>
      <w:r>
        <w:rPr>
          <w:rFonts w:ascii="Times New Roman" w:hAnsi="Times New Roman" w:eastAsia="Times New Roman" w:cs="Times New Roman"/>
        </w:rPr>
        <w:t xml:space="preserve"> </w:t>
      </w:r>
      <w:r>
        <w:rPr>
          <w:rFonts w:ascii="Nirmala UI" w:hAnsi="Nirmala UI" w:eastAsia="Nirmala UI" w:cs="Nirmala UI"/>
        </w:rPr>
        <w:t>వెళ్లి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విషయాన్ని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సహచరులైన</w:t>
      </w:r>
      <w:r>
        <w:rPr>
          <w:rFonts w:ascii="Times New Roman" w:hAnsi="Times New Roman" w:eastAsia="Times New Roman" w:cs="Times New Roman"/>
        </w:rPr>
        <w:t xml:space="preserve"> </w:t>
      </w:r>
      <w:r>
        <w:rPr>
          <w:rFonts w:ascii="Nirmala UI" w:hAnsi="Nirmala UI" w:eastAsia="Nirmala UI" w:cs="Nirmala UI"/>
        </w:rPr>
        <w:t>హనన్యా</w:t>
      </w:r>
      <w:r>
        <w:rPr>
          <w:rFonts w:ascii="Times New Roman" w:hAnsi="Times New Roman" w:eastAsia="Times New Roman" w:cs="Times New Roman"/>
        </w:rPr>
        <w:t xml:space="preserve">, </w:t>
      </w:r>
      <w:r>
        <w:rPr>
          <w:rFonts w:ascii="Nirmala UI" w:hAnsi="Nirmala UI" w:eastAsia="Nirmala UI" w:cs="Nirmala UI"/>
        </w:rPr>
        <w:t>మీషాయేలు</w:t>
      </w:r>
      <w:r>
        <w:rPr>
          <w:rFonts w:ascii="Times New Roman" w:hAnsi="Times New Roman" w:eastAsia="Times New Roman" w:cs="Times New Roman"/>
        </w:rPr>
        <w:t xml:space="preserve">, </w:t>
      </w:r>
      <w:r>
        <w:rPr>
          <w:rFonts w:ascii="Nirmala UI" w:hAnsi="Nirmala UI" w:eastAsia="Nirmala UI" w:cs="Nirmala UI"/>
        </w:rPr>
        <w:t>అజర్యాలకు</w:t>
      </w:r>
      <w:r>
        <w:rPr>
          <w:rFonts w:ascii="Times New Roman" w:hAnsi="Times New Roman" w:eastAsia="Times New Roman" w:cs="Times New Roman"/>
        </w:rPr>
        <w:t xml:space="preserve"> </w:t>
      </w:r>
      <w:r>
        <w:rPr>
          <w:rFonts w:ascii="Nirmala UI" w:hAnsi="Nirmala UI" w:eastAsia="Nirmala UI" w:cs="Nirmala UI"/>
        </w:rPr>
        <w:t>తెలియజేశాడు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కలసి</w:t>
      </w:r>
      <w:r>
        <w:rPr>
          <w:rFonts w:ascii="Times New Roman" w:hAnsi="Times New Roman" w:eastAsia="Times New Roman" w:cs="Times New Roman"/>
        </w:rPr>
        <w:t xml:space="preserve"> </w:t>
      </w:r>
      <w:r>
        <w:rPr>
          <w:rFonts w:ascii="Nirmala UI" w:hAnsi="Nirmala UI" w:eastAsia="Nirmala UI" w:cs="Nirmala UI"/>
        </w:rPr>
        <w:t>వెలుగుకును</w:t>
      </w:r>
      <w:r>
        <w:rPr>
          <w:rFonts w:ascii="Times New Roman" w:hAnsi="Times New Roman" w:eastAsia="Times New Roman" w:cs="Times New Roman"/>
        </w:rPr>
        <w:t xml:space="preserve"> </w:t>
      </w:r>
      <w:r>
        <w:rPr>
          <w:rFonts w:ascii="Nirmala UI" w:hAnsi="Nirmala UI" w:eastAsia="Nirmala UI" w:cs="Nirmala UI"/>
        </w:rPr>
        <w:t>జ్ఞానమునకు</w:t>
      </w:r>
      <w:r>
        <w:rPr>
          <w:rFonts w:ascii="Times New Roman" w:hAnsi="Times New Roman" w:eastAsia="Times New Roman" w:cs="Times New Roman"/>
        </w:rPr>
        <w:t xml:space="preserve"> </w:t>
      </w:r>
      <w:r>
        <w:rPr>
          <w:rFonts w:ascii="Nirmala UI" w:hAnsi="Nirmala UI" w:eastAsia="Nirmala UI" w:cs="Nirmala UI"/>
        </w:rPr>
        <w:t>మూలమైన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యొద్దనుండి</w:t>
      </w:r>
      <w:r>
        <w:rPr>
          <w:rFonts w:ascii="Times New Roman" w:hAnsi="Times New Roman" w:eastAsia="Times New Roman" w:cs="Times New Roman"/>
        </w:rPr>
        <w:t xml:space="preserve"> </w:t>
      </w:r>
      <w:r>
        <w:rPr>
          <w:rFonts w:ascii="Nirmala UI" w:hAnsi="Nirmala UI" w:eastAsia="Nirmala UI" w:cs="Nirmala UI"/>
        </w:rPr>
        <w:t>జ్ఞానాన్ని</w:t>
      </w:r>
      <w:r>
        <w:rPr>
          <w:rFonts w:ascii="Times New Roman" w:hAnsi="Times New Roman" w:eastAsia="Times New Roman" w:cs="Times New Roman"/>
        </w:rPr>
        <w:t xml:space="preserve"> </w:t>
      </w:r>
      <w:r>
        <w:rPr>
          <w:rFonts w:ascii="Nirmala UI" w:hAnsi="Nirmala UI" w:eastAsia="Nirmala UI" w:cs="Nirmala UI"/>
        </w:rPr>
        <w:t>కోరారు</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స్థలంలో</w:t>
      </w:r>
      <w:r>
        <w:rPr>
          <w:rFonts w:ascii="Times New Roman" w:hAnsi="Times New Roman" w:eastAsia="Times New Roman" w:cs="Times New Roman"/>
        </w:rPr>
        <w:t xml:space="preserve"> </w:t>
      </w:r>
      <w:r>
        <w:rPr>
          <w:rFonts w:ascii="Nirmala UI" w:hAnsi="Nirmala UI" w:eastAsia="Nirmala UI" w:cs="Nirmala UI"/>
        </w:rPr>
        <w:t>ఉంచినవాడని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కార్యమే</w:t>
      </w:r>
      <w:r>
        <w:rPr>
          <w:rFonts w:ascii="Times New Roman" w:hAnsi="Times New Roman" w:eastAsia="Times New Roman" w:cs="Times New Roman"/>
        </w:rPr>
        <w:t xml:space="preserve"> </w:t>
      </w:r>
      <w:r>
        <w:rPr>
          <w:rFonts w:ascii="Nirmala UI" w:hAnsi="Nirmala UI" w:eastAsia="Nirmala UI" w:cs="Nirmala UI"/>
        </w:rPr>
        <w:t>నిర్వహిస్తున్నారని</w:t>
      </w:r>
      <w:r>
        <w:rPr>
          <w:rFonts w:ascii="Times New Roman" w:hAnsi="Times New Roman" w:eastAsia="Times New Roman" w:cs="Times New Roman"/>
        </w:rPr>
        <w:t xml:space="preserve">, </w:t>
      </w:r>
      <w:r>
        <w:rPr>
          <w:rFonts w:ascii="Nirmala UI" w:hAnsi="Nirmala UI" w:eastAsia="Nirmala UI" w:cs="Nirmala UI"/>
        </w:rPr>
        <w:t>కర్తవ్యపు</w:t>
      </w:r>
      <w:r>
        <w:rPr>
          <w:rFonts w:ascii="Times New Roman" w:hAnsi="Times New Roman" w:eastAsia="Times New Roman" w:cs="Times New Roman"/>
        </w:rPr>
        <w:t xml:space="preserve"> </w:t>
      </w:r>
      <w:r>
        <w:rPr>
          <w:rFonts w:ascii="Nirmala UI" w:hAnsi="Nirmala UI" w:eastAsia="Nirmala UI" w:cs="Nirmala UI"/>
        </w:rPr>
        <w:t>ఆజ్ఞలను</w:t>
      </w:r>
      <w:r>
        <w:rPr>
          <w:rFonts w:ascii="Times New Roman" w:hAnsi="Times New Roman" w:eastAsia="Times New Roman" w:cs="Times New Roman"/>
        </w:rPr>
        <w:t xml:space="preserve"> </w:t>
      </w:r>
      <w:r>
        <w:rPr>
          <w:rFonts w:ascii="Nirmala UI" w:hAnsi="Nirmala UI" w:eastAsia="Nirmala UI" w:cs="Nirmala UI"/>
        </w:rPr>
        <w:t>నెరవేర్చుతున్నారని</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స్పష్టమైన</w:t>
      </w:r>
      <w:r>
        <w:rPr>
          <w:rFonts w:ascii="Times New Roman" w:hAnsi="Times New Roman" w:eastAsia="Times New Roman" w:cs="Times New Roman"/>
        </w:rPr>
        <w:t xml:space="preserve"> </w:t>
      </w:r>
      <w:r>
        <w:rPr>
          <w:rFonts w:ascii="Nirmala UI" w:hAnsi="Nirmala UI" w:eastAsia="Nirmala UI" w:cs="Nirmala UI"/>
        </w:rPr>
        <w:t>అవగాహనలో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విశ్వాసం</w:t>
      </w:r>
      <w:r>
        <w:rPr>
          <w:rFonts w:ascii="Times New Roman" w:hAnsi="Times New Roman" w:eastAsia="Times New Roman" w:cs="Times New Roman"/>
        </w:rPr>
        <w:t xml:space="preserve"> </w:t>
      </w:r>
      <w:r>
        <w:rPr>
          <w:rFonts w:ascii="Nirmala UI" w:hAnsi="Nirmala UI" w:eastAsia="Nirmala UI" w:cs="Nirmala UI"/>
        </w:rPr>
        <w:t>బలంగా</w:t>
      </w:r>
      <w:r>
        <w:rPr>
          <w:rFonts w:ascii="Times New Roman" w:hAnsi="Times New Roman" w:eastAsia="Times New Roman" w:cs="Times New Roman"/>
        </w:rPr>
        <w:t xml:space="preserve"> </w:t>
      </w:r>
      <w:r>
        <w:rPr>
          <w:rFonts w:ascii="Nirmala UI" w:hAnsi="Nirmala UI" w:eastAsia="Nirmala UI" w:cs="Nirmala UI"/>
        </w:rPr>
        <w:t>నిలిచింది</w:t>
      </w:r>
      <w:r>
        <w:rPr>
          <w:rFonts w:ascii="Times New Roman" w:hAnsi="Times New Roman" w:eastAsia="Times New Roman" w:cs="Times New Roman"/>
        </w:rPr>
        <w:t xml:space="preserve">. </w:t>
      </w:r>
      <w:r>
        <w:rPr>
          <w:rFonts w:ascii="Nirmala UI" w:hAnsi="Nirmala UI" w:eastAsia="Nirmala UI" w:cs="Nirmala UI"/>
        </w:rPr>
        <w:t>చిక్కులలోను</w:t>
      </w:r>
      <w:r>
        <w:rPr>
          <w:rFonts w:ascii="Times New Roman" w:hAnsi="Times New Roman" w:eastAsia="Times New Roman" w:cs="Times New Roman"/>
        </w:rPr>
        <w:t xml:space="preserve"> </w:t>
      </w:r>
      <w:r>
        <w:rPr>
          <w:rFonts w:ascii="Nirmala UI" w:hAnsi="Nirmala UI" w:eastAsia="Nirmala UI" w:cs="Nirmala UI"/>
        </w:rPr>
        <w:t>ప్రమాదకాలములలోను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ఎల్లప్పుడూ</w:t>
      </w:r>
      <w:r>
        <w:rPr>
          <w:rFonts w:ascii="Times New Roman" w:hAnsi="Times New Roman" w:eastAsia="Times New Roman" w:cs="Times New Roman"/>
        </w:rPr>
        <w:t xml:space="preserve"> </w:t>
      </w:r>
      <w:r>
        <w:rPr>
          <w:rFonts w:ascii="Nirmala UI" w:hAnsi="Nirmala UI" w:eastAsia="Nirmala UI" w:cs="Nirmala UI"/>
        </w:rPr>
        <w:t>మార్గదర్శకత్వమునకును</w:t>
      </w:r>
      <w:r>
        <w:rPr>
          <w:rFonts w:ascii="Times New Roman" w:hAnsi="Times New Roman" w:eastAsia="Times New Roman" w:cs="Times New Roman"/>
        </w:rPr>
        <w:t xml:space="preserve"> </w:t>
      </w:r>
      <w:r>
        <w:rPr>
          <w:rFonts w:ascii="Nirmala UI" w:hAnsi="Nirmala UI" w:eastAsia="Nirmala UI" w:cs="Nirmala UI"/>
        </w:rPr>
        <w:t>రక్షణకును</w:t>
      </w:r>
      <w:r>
        <w:rPr>
          <w:rFonts w:ascii="Times New Roman" w:hAnsi="Times New Roman" w:eastAsia="Times New Roman" w:cs="Times New Roman"/>
        </w:rPr>
        <w:t xml:space="preserve"> </w:t>
      </w:r>
      <w:r>
        <w:rPr>
          <w:rFonts w:ascii="Nirmala UI" w:hAnsi="Nirmala UI" w:eastAsia="Nirmala UI" w:cs="Nirmala UI"/>
        </w:rPr>
        <w:t>ఆయనవద్దకే</w:t>
      </w:r>
      <w:r>
        <w:rPr>
          <w:rFonts w:ascii="Times New Roman" w:hAnsi="Times New Roman" w:eastAsia="Times New Roman" w:cs="Times New Roman"/>
        </w:rPr>
        <w:t xml:space="preserve"> </w:t>
      </w:r>
      <w:r>
        <w:rPr>
          <w:rFonts w:ascii="Nirmala UI" w:hAnsi="Nirmala UI" w:eastAsia="Nirmala UI" w:cs="Nirmala UI"/>
        </w:rPr>
        <w:t>తిరిగిరాగానే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ఎల్లప్పుడూ</w:t>
      </w:r>
      <w:r>
        <w:rPr>
          <w:rFonts w:ascii="Times New Roman" w:hAnsi="Times New Roman" w:eastAsia="Times New Roman" w:cs="Times New Roman"/>
        </w:rPr>
        <w:t xml:space="preserve"> </w:t>
      </w:r>
      <w:r>
        <w:rPr>
          <w:rFonts w:ascii="Nirmala UI" w:hAnsi="Nirmala UI" w:eastAsia="Nirmala UI" w:cs="Nirmala UI"/>
        </w:rPr>
        <w:t>సమీప</w:t>
      </w:r>
      <w:r>
        <w:rPr>
          <w:rFonts w:ascii="Times New Roman" w:hAnsi="Times New Roman" w:eastAsia="Times New Roman" w:cs="Times New Roman"/>
        </w:rPr>
        <w:t xml:space="preserve"> </w:t>
      </w:r>
      <w:r>
        <w:rPr>
          <w:rFonts w:ascii="Nirmala UI" w:hAnsi="Nirmala UI" w:eastAsia="Nirmala UI" w:cs="Nirmala UI"/>
        </w:rPr>
        <w:t>సహాయకుడని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నిరూపించాడు</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హృదయపశ్చాత్తాపముతో</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భూమి</w:t>
      </w:r>
      <w:r>
        <w:rPr>
          <w:rFonts w:ascii="Times New Roman" w:hAnsi="Times New Roman" w:eastAsia="Times New Roman" w:cs="Times New Roman"/>
        </w:rPr>
        <w:t xml:space="preserve"> </w:t>
      </w:r>
      <w:r>
        <w:rPr>
          <w:rFonts w:ascii="Nirmala UI" w:hAnsi="Nirmala UI" w:eastAsia="Nirmala UI" w:cs="Nirmala UI"/>
        </w:rPr>
        <w:t>యావత్తు</w:t>
      </w:r>
      <w:r>
        <w:rPr>
          <w:rFonts w:ascii="Times New Roman" w:hAnsi="Times New Roman" w:eastAsia="Times New Roman" w:cs="Times New Roman"/>
        </w:rPr>
        <w:t xml:space="preserve"> </w:t>
      </w:r>
      <w:r>
        <w:rPr>
          <w:rFonts w:ascii="Nirmala UI" w:hAnsi="Nirmala UI" w:eastAsia="Nirmala UI" w:cs="Nirmala UI"/>
        </w:rPr>
        <w:t>న్యాయాధిపతియైన</w:t>
      </w:r>
      <w:r>
        <w:rPr>
          <w:rFonts w:ascii="Times New Roman" w:hAnsi="Times New Roman" w:eastAsia="Times New Roman" w:cs="Times New Roman"/>
        </w:rPr>
        <w:t xml:space="preserve"> </w:t>
      </w:r>
      <w:r>
        <w:rPr>
          <w:rFonts w:ascii="Nirmala UI" w:hAnsi="Nirmala UI" w:eastAsia="Nirmala UI" w:cs="Nirmala UI"/>
        </w:rPr>
        <w:t>ఆయనకు</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తమను</w:t>
      </w:r>
      <w:r>
        <w:rPr>
          <w:rFonts w:ascii="Times New Roman" w:hAnsi="Times New Roman" w:eastAsia="Times New Roman" w:cs="Times New Roman"/>
        </w:rPr>
        <w:t xml:space="preserve"> </w:t>
      </w:r>
      <w:r>
        <w:rPr>
          <w:rFonts w:ascii="Nirmala UI" w:hAnsi="Nirmala UI" w:eastAsia="Nirmala UI" w:cs="Nirmala UI"/>
        </w:rPr>
        <w:t>సమర్పించుకొని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ప్రత్యేక</w:t>
      </w:r>
      <w:r>
        <w:rPr>
          <w:rFonts w:ascii="Times New Roman" w:hAnsi="Times New Roman" w:eastAsia="Times New Roman" w:cs="Times New Roman"/>
        </w:rPr>
        <w:t xml:space="preserve"> </w:t>
      </w:r>
      <w:r>
        <w:rPr>
          <w:rFonts w:ascii="Nirmala UI" w:hAnsi="Nirmala UI" w:eastAsia="Nirmala UI" w:cs="Nirmala UI"/>
        </w:rPr>
        <w:t>అవసర</w:t>
      </w:r>
      <w:r>
        <w:rPr>
          <w:rFonts w:ascii="Times New Roman" w:hAnsi="Times New Roman" w:eastAsia="Times New Roman" w:cs="Times New Roman"/>
        </w:rPr>
        <w:t xml:space="preserve"> </w:t>
      </w:r>
      <w:r>
        <w:rPr>
          <w:rFonts w:ascii="Nirmala UI" w:hAnsi="Nirmala UI" w:eastAsia="Nirmala UI" w:cs="Nirmala UI"/>
        </w:rPr>
        <w:t>సమయములో</w:t>
      </w:r>
      <w:r>
        <w:rPr>
          <w:rFonts w:ascii="Times New Roman" w:hAnsi="Times New Roman" w:eastAsia="Times New Roman" w:cs="Times New Roman"/>
        </w:rPr>
        <w:t xml:space="preserve"> </w:t>
      </w:r>
      <w:r>
        <w:rPr>
          <w:rFonts w:ascii="Nirmala UI" w:hAnsi="Nirmala UI" w:eastAsia="Nirmala UI" w:cs="Nirmala UI"/>
        </w:rPr>
        <w:t>తమకు</w:t>
      </w:r>
      <w:r>
        <w:rPr>
          <w:rFonts w:ascii="Times New Roman" w:hAnsi="Times New Roman" w:eastAsia="Times New Roman" w:cs="Times New Roman"/>
        </w:rPr>
        <w:t xml:space="preserve"> </w:t>
      </w:r>
      <w:r>
        <w:rPr>
          <w:rFonts w:ascii="Nirmala UI" w:hAnsi="Nirmala UI" w:eastAsia="Nirmala UI" w:cs="Nirmala UI"/>
        </w:rPr>
        <w:t>విమోచనము</w:t>
      </w:r>
      <w:r>
        <w:rPr>
          <w:rFonts w:ascii="Times New Roman" w:hAnsi="Times New Roman" w:eastAsia="Times New Roman" w:cs="Times New Roman"/>
        </w:rPr>
        <w:t xml:space="preserve"> </w:t>
      </w:r>
      <w:r>
        <w:rPr>
          <w:rFonts w:ascii="Nirmala UI" w:hAnsi="Nirmala UI" w:eastAsia="Nirmala UI" w:cs="Nirmala UI"/>
        </w:rPr>
        <w:t>అనుగ్రహించవలెనని</w:t>
      </w:r>
      <w:r>
        <w:rPr>
          <w:rFonts w:ascii="Times New Roman" w:hAnsi="Times New Roman" w:eastAsia="Times New Roman" w:cs="Times New Roman"/>
        </w:rPr>
        <w:t xml:space="preserve"> </w:t>
      </w:r>
      <w:r>
        <w:rPr>
          <w:rFonts w:ascii="Nirmala UI" w:hAnsi="Nirmala UI" w:eastAsia="Nirmala UI" w:cs="Nirmala UI"/>
        </w:rPr>
        <w:t>వేడుకొన్నారు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ప్రార్థన</w:t>
      </w:r>
      <w:r>
        <w:rPr>
          <w:rFonts w:ascii="Times New Roman" w:hAnsi="Times New Roman" w:eastAsia="Times New Roman" w:cs="Times New Roman"/>
        </w:rPr>
        <w:t xml:space="preserve"> </w:t>
      </w:r>
      <w:r>
        <w:rPr>
          <w:rFonts w:ascii="Nirmala UI" w:hAnsi="Nirmala UI" w:eastAsia="Nirmala UI" w:cs="Nirmala UI"/>
        </w:rPr>
        <w:t>వ్యర్థముకాలేదు</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సత్కరించిన</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సత్కరించాడు</w:t>
      </w:r>
      <w:r>
        <w:rPr>
          <w:rFonts w:ascii="Times New Roman" w:hAnsi="Times New Roman" w:eastAsia="Times New Roman" w:cs="Times New Roman"/>
        </w:rPr>
        <w:t xml:space="preserve">. </w:t>
      </w:r>
      <w:r>
        <w:rPr>
          <w:rFonts w:ascii="Nirmala UI" w:hAnsi="Nirmala UI" w:eastAsia="Nirmala UI" w:cs="Nirmala UI"/>
        </w:rPr>
        <w:t>ప్రభువుయొక్క</w:t>
      </w:r>
      <w:r>
        <w:rPr>
          <w:rFonts w:ascii="Times New Roman" w:hAnsi="Times New Roman" w:eastAsia="Times New Roman" w:cs="Times New Roman"/>
        </w:rPr>
        <w:t xml:space="preserve"> </w:t>
      </w:r>
      <w:r>
        <w:rPr>
          <w:rFonts w:ascii="Nirmala UI" w:hAnsi="Nirmala UI" w:eastAsia="Nirmala UI" w:cs="Nirmala UI"/>
        </w:rPr>
        <w:t>ఆత్మ</w:t>
      </w:r>
      <w:r>
        <w:rPr>
          <w:rFonts w:ascii="Times New Roman" w:hAnsi="Times New Roman" w:eastAsia="Times New Roman" w:cs="Times New Roman"/>
        </w:rPr>
        <w:t xml:space="preserve"> </w:t>
      </w:r>
      <w:r>
        <w:rPr>
          <w:rFonts w:ascii="Nirmala UI" w:hAnsi="Nirmala UI" w:eastAsia="Nirmala UI" w:cs="Nirmala UI"/>
        </w:rPr>
        <w:t>వారిమీద</w:t>
      </w:r>
      <w:r>
        <w:rPr>
          <w:rFonts w:ascii="Times New Roman" w:hAnsi="Times New Roman" w:eastAsia="Times New Roman" w:cs="Times New Roman"/>
        </w:rPr>
        <w:t xml:space="preserve"> </w:t>
      </w:r>
      <w:r>
        <w:rPr>
          <w:rFonts w:ascii="Nirmala UI" w:hAnsi="Nirmala UI" w:eastAsia="Nirmala UI" w:cs="Nirmala UI"/>
        </w:rPr>
        <w:t>నివసించింది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రాత్రి</w:t>
      </w:r>
      <w:r>
        <w:rPr>
          <w:rFonts w:ascii="Times New Roman" w:hAnsi="Times New Roman" w:eastAsia="Times New Roman" w:cs="Times New Roman"/>
        </w:rPr>
        <w:t xml:space="preserve"> </w:t>
      </w:r>
      <w:r>
        <w:rPr>
          <w:rFonts w:ascii="Nirmala UI" w:hAnsi="Nirmala UI" w:eastAsia="Nirmala UI" w:cs="Nirmala UI"/>
        </w:rPr>
        <w:t>దర్శనములో</w:t>
      </w:r>
      <w:r>
        <w:rPr>
          <w:rFonts w:ascii="Times New Roman" w:hAnsi="Times New Roman" w:eastAsia="Times New Roman" w:cs="Times New Roman"/>
        </w:rPr>
        <w:t xml:space="preserve">” </w:t>
      </w:r>
      <w:r>
        <w:rPr>
          <w:rFonts w:ascii="Nirmala UI" w:hAnsi="Nirmala UI" w:eastAsia="Nirmala UI" w:cs="Nirmala UI"/>
        </w:rPr>
        <w:t>రాజు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స్వప్నమును</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అర్థముతోకూడ</w:t>
      </w:r>
      <w:r>
        <w:rPr>
          <w:rFonts w:ascii="Times New Roman" w:hAnsi="Times New Roman" w:eastAsia="Times New Roman" w:cs="Times New Roman"/>
        </w:rPr>
        <w:t xml:space="preserve"> </w:t>
      </w:r>
      <w:r>
        <w:rPr>
          <w:rFonts w:ascii="Nirmala UI" w:hAnsi="Nirmala UI" w:eastAsia="Nirmala UI" w:cs="Nirmala UI"/>
        </w:rPr>
        <w:t>బయలుపరచబడెను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«ئىنائىلنىڭ تۇنجى ئىشى ئۆزىگە بېرىلگەن ۋەھىي ئۈچۈن خۇداغا شۈكر ئېيتىش بولدى. ئۇ مۇنداق دەپ نىدا قىلدى: “خۇدانىڭ نامى ئەبەدىي ۋە مەڭگۈ مەبروك بولسۇن؛ چۈنكى ھېكمەت ۋە قۇدرەت ئۇنىڭكىدۇر: ئۇ ۋاقىتلارنى ۋە پەسىللەرنى ئۆزگەرتىدۇ: پادىشاھلارنى چۈشۈرۈپ، پادىشاھلارنى تىكلەيدۇ: ئۇ دانالارغا ھېكمەت، پەمىنى بارلارغا بىلىم بېرىدۇ: ئۇ چوڭقۇر ۋە مەخپىي ئىشلارنى ئاشكارا قىلىدۇ: قاراڭغۇلۇقتا نېمە بارلىقىنى بىلىدۇ، ۋە نۇر ئۇنىڭ بىلەن تۇرىدۇ. ئى ئاتا-بوۋىلىرىمنىڭ خۇدايى، مەن ساڭا شۈكر ئېيتىمەن ۋە سېنى مەدھىيەلەيمەن؛ چۈنكى سەن ماڭا ھېكمەت ۋە قۇدرەت بەرگىنىڭ، ۋە بىز سەندىن تىلىگەن ئىشنى ھازىر ماڭا بىلدۈردۈڭ؛ زىرا سەن ھازىر بىزگە پادىشاھنىڭ ئىشىنى بىلدۈردۈڭ.”»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سی و چوارەم</dc:title>
  <dc:subject>Danyýl aýan edilmegi: Ýeriň taryhyndan we Hudaýyň höküminden geçýän pygamberlik syýahaty</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