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 Дониёр — рақами панҷоҳу чор</w:t>
      </w:r>
    </w:p>
    <w:p>
      <w:pPr>
        <w:pStyle w:val="ArticleSubtitle"/>
        <w:jc w:val="left"/>
      </w:pPr>
      <w:r>
        <w:rPr>
          <w:rFonts w:ascii="Arial" w:hAnsi="Arial" w:eastAsia="Arial" w:cs="Arial"/>
        </w:rPr>
        <w:t>ИцӀыреи йылҵрацәар: Даниил ишаҩра агәраҭарахь иҟаз ижәырҭа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2024-01-18</w:t>
      </w:r>
    </w:p>
    <w:p>
      <w:pPr>
        <w:pStyle w:val="ArticleBody"/>
        <w:jc w:val="left"/>
      </w:pPr>
      <w:r>
        <w:rPr>
          <w:rFonts w:ascii="Times New Roman" w:hAnsi="Times New Roman" w:eastAsia="Times New Roman" w:cs="Times New Roman"/>
        </w:rPr>
        <w:t>Без йеқинда чиққан бир мақалини «Пәйғәмбәрләр вә Падишалар» дин елинған бир парчә билән ахирлаштурған едуқ; у йәрдә Сестра Уайт Даниялниң «Йәрәмия арқилиқ алдин ейтилидиған йәтмиш йиллиқ әсирликниң, у көрүнүштә асманий зиярәтчидин Худаниң муқәддәсханисиниң паклинишидин бурун өтүши керәк, дәп аңлиған икки миң үч йүз йил билән қандақ мунасивәттә икәнлигини чүшинишни издәватқанлиғини» көрситип бәргән.</w:t>
      </w:r>
    </w:p>
    <w:p>
      <w:pPr>
        <w:pStyle w:val="ArticleScripture"/>
        <w:jc w:val="left"/>
      </w:pPr>
      <w:r>
        <w:rPr>
          <w:rFonts w:ascii="Times New Roman" w:hAnsi="Times New Roman" w:eastAsia="Times New Roman" w:cs="Times New Roman"/>
        </w:rPr>
        <w:t>«Ζωρμάν βογκάρ παελόν ταβίρ νασκέλ λούμερ οφάς τα εβάντερ νι φουτούρ· ι νόρ εστάτ ατ λος κλοζ νι θις βογκάρ τα Ντάνιελ έρδ “ουάν σέιντ σπίκινγκ, ανδ ανάδερ σέιντ σεντ ύντο δατ σέρτεν σέιντ ουίτς σπέικ, Χαου λονγκ σαλ βι δα βογκάρ?” Daniel 8:13. Δα άνσερ δατ βας γκίβεν, “Unto two thousand and three hundred days; then shall the sanctuary be cleansed” (verse 14), φίλδ χιμ γουίδ περπλέξιτι. Έρνεστλι χι σοτ φορ δα μίνινγκ οβ δα βογκάρ. Χι κουντ νοτ άντερστανδ δα ριλέισον σα στέινντ μπαϊ δα σέβεντι γίαρς’ κάπτιβιτι, ας φορτόλδ θρου Τζερεμάια, του δα τουέντι-θρι χάντρεντ γίαρς δατ ιν βογκάρ χι έρδ δα χέβενλι βίζιταντ ντικλέρ σουντ ελάπς βιφόρ δα κλένζινγκ οβ Γκοντς σάνκτσουαρι. Δα έντζελ Γκάμπριελ γκέιβ χιμ α πάρσιαλ ιντέρπριτέισον· γετ γουέν δα πρόφετ έρδ δα γουόρδς, “The vision … shall be for many days,” χι φέιντεδ αουέι. “I Daniel fainted,” χι ρικόρδς οβ χις εξπίριενς, “and was sick certain days; afterward I rose up, and did the king’s business; and I was astonished at the vision, but none understood it.” Verses 26, 27.» Prophets and Kings, 553, 554.</w:t>
      </w:r>
    </w:p>
    <w:p>
      <w:pPr>
        <w:pStyle w:val="ArticleBody"/>
        <w:jc w:val="left"/>
      </w:pPr>
      <w:r>
        <w:rPr>
          <w:rFonts w:ascii="Times New Roman" w:hAnsi="Times New Roman" w:eastAsia="Times New Roman" w:cs="Times New Roman"/>
        </w:rPr>
        <w:t>Milleriteit ilimanarnerusumik paasinninnissamut tikinngisaannarput tunngaviusumik nalunaarut pillugu, nammineq oqaluussissutigisaminnut tunngasumik. Piffissaq nalliummat Judap kinguaavisa ilagisaanniittoq Lioni “arfineq-marluk piffissat” pillugit paasissutissanik amerlanerusunik tunniussiniarluni, taakku Laodiceap misigisaannut ikaarsaariarput, arfineq-marluk ukioq qaangiummata “arfineq-marluk piffissat” pillugu qaamanerup tamarmi itigartillugu. Ukiut arfineq-marluk qulillit aammalu ukiuni marluk tusindillit pingasullu akornanni atassuteqarluineq tamakkerlugu takunngisaannarpaat, taannalu Danielip ilungersorluni paasisinnaajumallugu ujarlerfigisimavaa. Daniel ullut kingullit ilaanni Guutip innuttaanik assersuutaavoq.</w:t>
      </w:r>
    </w:p>
    <w:p>
      <w:pPr>
        <w:pStyle w:val="ArticleBody"/>
        <w:jc w:val="left"/>
      </w:pPr>
      <w:r>
        <w:rPr>
          <w:rFonts w:ascii="Times New Roman" w:hAnsi="Times New Roman" w:eastAsia="Times New Roman" w:cs="Times New Roman"/>
        </w:rPr>
        <w:t>مۇقەددەس ئەھدەنىڭ يەرنىڭ ئۆز شەنبىلىرىدىن بەھرىمەن بولۇشىغا دائىر قىسمى قەدىمكى ئىسرائىلغا بېرىلگەن بولۇپ، ئۇ يەردىن ھەر يەتتىنچى يىلى ئارام ئېلىش نۇرىنى ئۆز ئىچىگە ئالغان ئىدى. بۇ ئەھدە يەتتە يىللىق دەۋرنىڭ يەتتە قېتىم تەكرارلىنىدىغان ئايلىنىشىنىمۇ ئۆز ئىچىگە ئالغان. ئۇ يەنە يەتتە يىللىق يەتتە دەۋرنىڭ (قىرىق توققۇز يىلنىڭ) ئاخىرىغا يېتىپ، يوبىلېي دەپ ئاتىلىدىغان بايرام جەريانىدا مال-مۈلۈك ۋە قۇللارنىڭ ئازاد قىلىنىشى ۋە ئەسلىگە كەلتۈرۈلۈشىنىمۇ ئۆز ئىچىگە ئالغان ئىدى. يەھۇدىيلار بۇ ئەھدە پىرىنسىپلىرىغا ئىتائەتسىزلىك قىلدى، ۋە 2 تەوارىخ يەرمىيا پەيغەمبەر سۆزلىگەن يەتمىش يىللىق ئەسىرلىكنىڭ ئىلگىرىكى تۆت يۈز توقسان يىللىق ئاسىيانچىلىققا ۋەكىللىك قىلغانلىقىنى كۆرسەتكەن. تۆت يۈز توقسان يىل ئىچىدە، ئەگەر قەدىمكى ئىسرائىل لاۋىيىلەر 25-بابتا بايان قىلىنغان ئەھدە ئىچىدىكى كۆرسەتمىلەرگە ئىتائەت قىلغان بولسا، يەر ئارام ئالغان شۇ يىللاردىن جەمئىي يەتمىشى بولاتتى. مۇقەددەس كىتابتىكى بىر يىل ئۈچ يۈز ئاتمىش كۈندىن ئىبارەت بولۇپ، ئۈچ يۈز ئاتمىش كۈننى يەتتىگە («يەتتە قېتىم») كۆپەيتكەندە ئىككى مىڭ بەش يۈز يىگىرمە كۈن بولىدۇ.</w:t>
      </w:r>
    </w:p>
    <w:p>
      <w:pPr>
        <w:pStyle w:val="ArticleBody"/>
        <w:jc w:val="left"/>
      </w:pPr>
      <w:r>
        <w:rPr>
          <w:rFonts w:ascii="Nirmala UI" w:hAnsi="Nirmala UI" w:eastAsia="Nirmala UI" w:cs="Nirmala UI"/>
        </w:rPr>
        <w:t>സപ്തതി</w:t>
      </w:r>
      <w:r>
        <w:rPr>
          <w:rFonts w:ascii="Times New Roman" w:hAnsi="Times New Roman" w:eastAsia="Times New Roman" w:cs="Times New Roman"/>
        </w:rPr>
        <w:t xml:space="preserve"> </w:t>
      </w:r>
      <w:r>
        <w:rPr>
          <w:rFonts w:ascii="Nirmala UI" w:hAnsi="Nirmala UI" w:eastAsia="Nirmala UI" w:cs="Nirmala UI"/>
        </w:rPr>
        <w:t>വർഷങ്ങൾ</w:t>
      </w:r>
      <w:r>
        <w:rPr>
          <w:rFonts w:ascii="Times New Roman" w:hAnsi="Times New Roman" w:eastAsia="Times New Roman" w:cs="Times New Roman"/>
        </w:rPr>
        <w:t xml:space="preserve"> </w:t>
      </w:r>
      <w:r>
        <w:rPr>
          <w:rFonts w:ascii="Nirmala UI" w:hAnsi="Nirmala UI" w:eastAsia="Nirmala UI" w:cs="Nirmala UI"/>
        </w:rPr>
        <w:t>ദേശത്തിന്റെ</w:t>
      </w:r>
      <w:r>
        <w:rPr>
          <w:rFonts w:ascii="Times New Roman" w:hAnsi="Times New Roman" w:eastAsia="Times New Roman" w:cs="Times New Roman"/>
        </w:rPr>
        <w:t xml:space="preserve"> </w:t>
      </w:r>
      <w:r>
        <w:rPr>
          <w:rFonts w:ascii="Nirmala UI" w:hAnsi="Nirmala UI" w:eastAsia="Nirmala UI" w:cs="Nirmala UI"/>
        </w:rPr>
        <w:t>വിശ്രമവുമായി</w:t>
      </w:r>
      <w:r>
        <w:rPr>
          <w:rFonts w:ascii="Times New Roman" w:hAnsi="Times New Roman" w:eastAsia="Times New Roman" w:cs="Times New Roman"/>
        </w:rPr>
        <w:t xml:space="preserve"> </w:t>
      </w:r>
      <w:r>
        <w:rPr>
          <w:rFonts w:ascii="Nirmala UI" w:hAnsi="Nirmala UI" w:eastAsia="Nirmala UI" w:cs="Nirmala UI"/>
        </w:rPr>
        <w:t>സമ്പൂർണ്ണമായി</w:t>
      </w:r>
      <w:r>
        <w:rPr>
          <w:rFonts w:ascii="Times New Roman" w:hAnsi="Times New Roman" w:eastAsia="Times New Roman" w:cs="Times New Roman"/>
        </w:rPr>
        <w:t xml:space="preserve"> </w:t>
      </w:r>
      <w:r>
        <w:rPr>
          <w:rFonts w:ascii="Nirmala UI" w:hAnsi="Nirmala UI" w:eastAsia="Nirmala UI" w:cs="Nirmala UI"/>
        </w:rPr>
        <w:t>ബന്ധപ്പെട്ടിരിക്കുന്നു</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തന്നെയാണ്</w:t>
      </w:r>
      <w:r>
        <w:rPr>
          <w:rFonts w:ascii="Times New Roman" w:hAnsi="Times New Roman" w:eastAsia="Times New Roman" w:cs="Times New Roman"/>
        </w:rPr>
        <w:t xml:space="preserve"> “</w:t>
      </w:r>
      <w:r>
        <w:rPr>
          <w:rFonts w:ascii="Nirmala UI" w:hAnsi="Nirmala UI" w:eastAsia="Nirmala UI" w:cs="Nirmala UI"/>
        </w:rPr>
        <w:t>ഏഴ്</w:t>
      </w:r>
      <w:r>
        <w:rPr>
          <w:rFonts w:ascii="Times New Roman" w:hAnsi="Times New Roman" w:eastAsia="Times New Roman" w:cs="Times New Roman"/>
        </w:rPr>
        <w:t xml:space="preserve"> </w:t>
      </w:r>
      <w:r>
        <w:rPr>
          <w:rFonts w:ascii="Nirmala UI" w:hAnsi="Nirmala UI" w:eastAsia="Nirmala UI" w:cs="Nirmala UI"/>
        </w:rPr>
        <w:t>കാലങ്ങൾ</w:t>
      </w:r>
      <w:r>
        <w:rPr>
          <w:rFonts w:ascii="Times New Roman" w:hAnsi="Times New Roman" w:eastAsia="Times New Roman" w:cs="Times New Roman"/>
        </w:rPr>
        <w:t xml:space="preserve">” </w:t>
      </w:r>
      <w:r>
        <w:rPr>
          <w:rFonts w:ascii="Nirmala UI" w:hAnsi="Nirmala UI" w:eastAsia="Nirmala UI" w:cs="Nirmala UI"/>
        </w:rPr>
        <w:t>എന്നതിനോടും</w:t>
      </w:r>
      <w:r>
        <w:rPr>
          <w:rFonts w:ascii="Times New Roman" w:hAnsi="Times New Roman" w:eastAsia="Times New Roman" w:cs="Times New Roman"/>
        </w:rPr>
        <w:t xml:space="preserve"> </w:t>
      </w:r>
      <w:r>
        <w:rPr>
          <w:rFonts w:ascii="Nirmala UI" w:hAnsi="Nirmala UI" w:eastAsia="Nirmala UI" w:cs="Nirmala UI"/>
        </w:rPr>
        <w:t>സമ്പൂർണ്ണമായി</w:t>
      </w:r>
      <w:r>
        <w:rPr>
          <w:rFonts w:ascii="Times New Roman" w:hAnsi="Times New Roman" w:eastAsia="Times New Roman" w:cs="Times New Roman"/>
        </w:rPr>
        <w:t xml:space="preserve"> </w:t>
      </w:r>
      <w:r>
        <w:rPr>
          <w:rFonts w:ascii="Nirmala UI" w:hAnsi="Nirmala UI" w:eastAsia="Nirmala UI" w:cs="Nirmala UI"/>
        </w:rPr>
        <w:t>ബന്ധപ്പെട്ടിരിക്കുന്നത്</w:t>
      </w:r>
      <w:r>
        <w:rPr>
          <w:rFonts w:ascii="Times New Roman" w:hAnsi="Times New Roman" w:eastAsia="Times New Roman" w:cs="Times New Roman"/>
        </w:rPr>
        <w:t xml:space="preserve">. </w:t>
      </w:r>
      <w:r>
        <w:rPr>
          <w:rFonts w:ascii="Nirmala UI" w:hAnsi="Nirmala UI" w:eastAsia="Nirmala UI" w:cs="Nirmala UI"/>
        </w:rPr>
        <w:t>ദാനിയേൽ</w:t>
      </w:r>
      <w:r>
        <w:rPr>
          <w:rFonts w:ascii="Times New Roman" w:hAnsi="Times New Roman" w:eastAsia="Times New Roman" w:cs="Times New Roman"/>
        </w:rPr>
        <w:t xml:space="preserve"> “</w:t>
      </w:r>
      <w:r>
        <w:rPr>
          <w:rFonts w:ascii="Nirmala UI" w:hAnsi="Nirmala UI" w:eastAsia="Nirmala UI" w:cs="Nirmala UI"/>
        </w:rPr>
        <w:t>എഴുപത്</w:t>
      </w:r>
      <w:r>
        <w:rPr>
          <w:rFonts w:ascii="Times New Roman" w:hAnsi="Times New Roman" w:eastAsia="Times New Roman" w:cs="Times New Roman"/>
        </w:rPr>
        <w:t xml:space="preserve"> </w:t>
      </w:r>
      <w:r>
        <w:rPr>
          <w:rFonts w:ascii="Nirmala UI" w:hAnsi="Nirmala UI" w:eastAsia="Nirmala UI" w:cs="Nirmala UI"/>
        </w:rPr>
        <w:t>വർഷത്തെ</w:t>
      </w:r>
      <w:r>
        <w:rPr>
          <w:rFonts w:ascii="Times New Roman" w:hAnsi="Times New Roman" w:eastAsia="Times New Roman" w:cs="Times New Roman"/>
        </w:rPr>
        <w:t xml:space="preserve"> </w:t>
      </w:r>
      <w:r>
        <w:rPr>
          <w:rFonts w:ascii="Nirmala UI" w:hAnsi="Nirmala UI" w:eastAsia="Nirmala UI" w:cs="Nirmala UI"/>
        </w:rPr>
        <w:t>തടവുജീവിതം</w:t>
      </w:r>
      <w:r>
        <w:rPr>
          <w:rFonts w:ascii="Times New Roman" w:hAnsi="Times New Roman" w:eastAsia="Times New Roman" w:cs="Times New Roman"/>
        </w:rPr>
        <w:t xml:space="preserve">” </w:t>
      </w:r>
      <w:r>
        <w:rPr>
          <w:rFonts w:ascii="Nirmala UI" w:hAnsi="Nirmala UI" w:eastAsia="Nirmala UI" w:cs="Nirmala UI"/>
        </w:rPr>
        <w:t>എന്നതിന്റെ</w:t>
      </w:r>
      <w:r>
        <w:rPr>
          <w:rFonts w:ascii="Times New Roman" w:hAnsi="Times New Roman" w:eastAsia="Times New Roman" w:cs="Times New Roman"/>
        </w:rPr>
        <w:t xml:space="preserve"> “</w:t>
      </w:r>
      <w:r>
        <w:rPr>
          <w:rFonts w:ascii="Nirmala UI" w:hAnsi="Nirmala UI" w:eastAsia="Nirmala UI" w:cs="Nirmala UI"/>
        </w:rPr>
        <w:t>ബന്ധം</w:t>
      </w:r>
      <w:r>
        <w:rPr>
          <w:rFonts w:ascii="Times New Roman" w:hAnsi="Times New Roman" w:eastAsia="Times New Roman" w:cs="Times New Roman"/>
        </w:rPr>
        <w:t>,”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വിശുദ്ധമന്ദിരത്തിന്റെ</w:t>
      </w:r>
      <w:r>
        <w:rPr>
          <w:rFonts w:ascii="Times New Roman" w:hAnsi="Times New Roman" w:eastAsia="Times New Roman" w:cs="Times New Roman"/>
        </w:rPr>
        <w:t xml:space="preserve"> </w:t>
      </w:r>
      <w:r>
        <w:rPr>
          <w:rFonts w:ascii="Nirmala UI" w:hAnsi="Nirmala UI" w:eastAsia="Nirmala UI" w:cs="Nirmala UI"/>
        </w:rPr>
        <w:t>ശുദ്ധീകരണത്തിന്</w:t>
      </w:r>
      <w:r>
        <w:rPr>
          <w:rFonts w:ascii="Times New Roman" w:hAnsi="Times New Roman" w:eastAsia="Times New Roman" w:cs="Times New Roman"/>
        </w:rPr>
        <w:t xml:space="preserve"> </w:t>
      </w:r>
      <w:r>
        <w:rPr>
          <w:rFonts w:ascii="Nirmala UI" w:hAnsi="Nirmala UI" w:eastAsia="Nirmala UI" w:cs="Nirmala UI"/>
        </w:rPr>
        <w:t>മുമ്പുള്ള</w:t>
      </w:r>
      <w:r>
        <w:rPr>
          <w:rFonts w:ascii="Times New Roman" w:hAnsi="Times New Roman" w:eastAsia="Times New Roman" w:cs="Times New Roman"/>
        </w:rPr>
        <w:t>” “</w:t>
      </w:r>
      <w:r>
        <w:rPr>
          <w:rFonts w:ascii="Nirmala UI" w:hAnsi="Nirmala UI" w:eastAsia="Nirmala UI" w:cs="Nirmala UI"/>
        </w:rPr>
        <w:t>ഇരുപത്തിമുന്നൂറ്</w:t>
      </w:r>
      <w:r>
        <w:rPr>
          <w:rFonts w:ascii="Times New Roman" w:hAnsi="Times New Roman" w:eastAsia="Times New Roman" w:cs="Times New Roman"/>
        </w:rPr>
        <w:t xml:space="preserve"> </w:t>
      </w:r>
      <w:r>
        <w:rPr>
          <w:rFonts w:ascii="Nirmala UI" w:hAnsi="Nirmala UI" w:eastAsia="Nirmala UI" w:cs="Nirmala UI"/>
        </w:rPr>
        <w:t>വർഷങ്ങളോടു</w:t>
      </w:r>
      <w:r>
        <w:rPr>
          <w:rFonts w:ascii="Times New Roman" w:hAnsi="Times New Roman" w:eastAsia="Times New Roman" w:cs="Times New Roman"/>
        </w:rPr>
        <w:t>” “</w:t>
      </w:r>
      <w:r>
        <w:rPr>
          <w:rFonts w:ascii="Nirmala UI" w:hAnsi="Nirmala UI" w:eastAsia="Nirmala UI" w:cs="Nirmala UI"/>
        </w:rPr>
        <w:t>ഗ്രഹിച്ചറിവാൻ</w:t>
      </w:r>
      <w:r>
        <w:rPr>
          <w:rFonts w:ascii="Times New Roman" w:hAnsi="Times New Roman" w:eastAsia="Times New Roman" w:cs="Times New Roman"/>
        </w:rPr>
        <w:t xml:space="preserve">” </w:t>
      </w:r>
      <w:r>
        <w:rPr>
          <w:rFonts w:ascii="Nirmala UI" w:hAnsi="Nirmala UI" w:eastAsia="Nirmala UI" w:cs="Nirmala UI"/>
        </w:rPr>
        <w:t>ശ്രമിച്ചുകൊണ്ടിരുന്നു</w:t>
      </w:r>
      <w:r>
        <w:rPr>
          <w:rFonts w:ascii="Times New Roman" w:hAnsi="Times New Roman" w:eastAsia="Times New Roman" w:cs="Times New Roman"/>
        </w:rPr>
        <w:t xml:space="preserve">. </w:t>
      </w:r>
      <w:r>
        <w:rPr>
          <w:rFonts w:ascii="Nirmala UI" w:hAnsi="Nirmala UI" w:eastAsia="Nirmala UI" w:cs="Nirmala UI"/>
        </w:rPr>
        <w:t>ആകയാൽ</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ചാസോൻ</w:t>
      </w:r>
      <w:r>
        <w:rPr>
          <w:rFonts w:ascii="Times New Roman" w:hAnsi="Times New Roman" w:eastAsia="Times New Roman" w:cs="Times New Roman"/>
        </w:rPr>
        <w:t xml:space="preserve">” </w:t>
      </w:r>
      <w:r>
        <w:rPr>
          <w:rFonts w:ascii="Nirmala UI" w:hAnsi="Nirmala UI" w:eastAsia="Nirmala UI" w:cs="Nirmala UI"/>
        </w:rPr>
        <w:t>ദർശനത്തിന്റെയും</w:t>
      </w:r>
      <w:r>
        <w:rPr>
          <w:rFonts w:ascii="Times New Roman" w:hAnsi="Times New Roman" w:eastAsia="Times New Roman" w:cs="Times New Roman"/>
        </w:rPr>
        <w:t xml:space="preserve"> “</w:t>
      </w:r>
      <w:r>
        <w:rPr>
          <w:rFonts w:ascii="Nirmala UI" w:hAnsi="Nirmala UI" w:eastAsia="Nirmala UI" w:cs="Nirmala UI"/>
        </w:rPr>
        <w:t>മാരെ</w:t>
      </w:r>
      <w:r>
        <w:rPr>
          <w:rFonts w:ascii="Times New Roman" w:hAnsi="Times New Roman" w:eastAsia="Times New Roman" w:cs="Times New Roman"/>
        </w:rPr>
        <w:t xml:space="preserve">” </w:t>
      </w:r>
      <w:r>
        <w:rPr>
          <w:rFonts w:ascii="Nirmala UI" w:hAnsi="Nirmala UI" w:eastAsia="Nirmala UI" w:cs="Nirmala UI"/>
        </w:rPr>
        <w:t>ദർശനത്തിന്റെയും</w:t>
      </w:r>
      <w:r>
        <w:rPr>
          <w:rFonts w:ascii="Times New Roman" w:hAnsi="Times New Roman" w:eastAsia="Times New Roman" w:cs="Times New Roman"/>
        </w:rPr>
        <w:t xml:space="preserve"> </w:t>
      </w:r>
      <w:r>
        <w:rPr>
          <w:rFonts w:ascii="Nirmala UI" w:hAnsi="Nirmala UI" w:eastAsia="Nirmala UI" w:cs="Nirmala UI"/>
        </w:rPr>
        <w:t>ബന്ധം</w:t>
      </w:r>
      <w:r>
        <w:rPr>
          <w:rFonts w:ascii="Times New Roman" w:hAnsi="Times New Roman" w:eastAsia="Times New Roman" w:cs="Times New Roman"/>
        </w:rPr>
        <w:t xml:space="preserve"> </w:t>
      </w:r>
      <w:r>
        <w:rPr>
          <w:rFonts w:ascii="Nirmala UI" w:hAnsi="Nirmala UI" w:eastAsia="Nirmala UI" w:cs="Nirmala UI"/>
        </w:rPr>
        <w:t>ഗ്രഹിച്ചറിവാൻ</w:t>
      </w:r>
      <w:r>
        <w:rPr>
          <w:rFonts w:ascii="Times New Roman" w:hAnsi="Times New Roman" w:eastAsia="Times New Roman" w:cs="Times New Roman"/>
        </w:rPr>
        <w:t xml:space="preserve"> </w:t>
      </w:r>
      <w:r>
        <w:rPr>
          <w:rFonts w:ascii="Nirmala UI" w:hAnsi="Nirmala UI" w:eastAsia="Nirmala UI" w:cs="Nirmala UI"/>
        </w:rPr>
        <w:t>ശ്രമിച്ചുകൊണ്ടിരുന്നു</w:t>
      </w:r>
      <w:r>
        <w:rPr>
          <w:rFonts w:ascii="Times New Roman" w:hAnsi="Times New Roman" w:eastAsia="Times New Roman" w:cs="Times New Roman"/>
        </w:rPr>
        <w:t xml:space="preserve">. </w:t>
      </w:r>
      <w:r>
        <w:rPr>
          <w:rFonts w:ascii="Nirmala UI" w:hAnsi="Nirmala UI" w:eastAsia="Nirmala UI" w:cs="Nirmala UI"/>
        </w:rPr>
        <w:t>ലേവ്യപുസ്തകം</w:t>
      </w:r>
      <w:r>
        <w:rPr>
          <w:rFonts w:ascii="Times New Roman" w:hAnsi="Times New Roman" w:eastAsia="Times New Roman" w:cs="Times New Roman"/>
        </w:rPr>
        <w:t xml:space="preserve"> </w:t>
      </w:r>
      <w:r>
        <w:rPr>
          <w:rFonts w:ascii="Nirmala UI" w:hAnsi="Nirmala UI" w:eastAsia="Nirmala UI" w:cs="Nirmala UI"/>
        </w:rPr>
        <w:t>ഇരുപത്തഞ്ചിലും</w:t>
      </w:r>
      <w:r>
        <w:rPr>
          <w:rFonts w:ascii="Times New Roman" w:hAnsi="Times New Roman" w:eastAsia="Times New Roman" w:cs="Times New Roman"/>
        </w:rPr>
        <w:t xml:space="preserve"> </w:t>
      </w:r>
      <w:r>
        <w:rPr>
          <w:rFonts w:ascii="Nirmala UI" w:hAnsi="Nirmala UI" w:eastAsia="Nirmala UI" w:cs="Nirmala UI"/>
        </w:rPr>
        <w:t>ഇരുപത്താറിലും</w:t>
      </w:r>
      <w:r>
        <w:rPr>
          <w:rFonts w:ascii="Times New Roman" w:hAnsi="Times New Roman" w:eastAsia="Times New Roman" w:cs="Times New Roman"/>
        </w:rPr>
        <w:t xml:space="preserve"> </w:t>
      </w:r>
      <w:r>
        <w:rPr>
          <w:rFonts w:ascii="Nirmala UI" w:hAnsi="Nirmala UI" w:eastAsia="Nirmala UI" w:cs="Nirmala UI"/>
        </w:rPr>
        <w:t>പറയുന്ന</w:t>
      </w:r>
      <w:r>
        <w:rPr>
          <w:rFonts w:ascii="Times New Roman" w:hAnsi="Times New Roman" w:eastAsia="Times New Roman" w:cs="Times New Roman"/>
        </w:rPr>
        <w:t xml:space="preserve"> </w:t>
      </w:r>
      <w:r>
        <w:rPr>
          <w:rFonts w:ascii="Nirmala UI" w:hAnsi="Nirmala UI" w:eastAsia="Nirmala UI" w:cs="Nirmala UI"/>
        </w:rPr>
        <w:t>ദേശത്തിന്റെ</w:t>
      </w:r>
      <w:r>
        <w:rPr>
          <w:rFonts w:ascii="Times New Roman" w:hAnsi="Times New Roman" w:eastAsia="Times New Roman" w:cs="Times New Roman"/>
        </w:rPr>
        <w:t xml:space="preserve"> </w:t>
      </w:r>
      <w:r>
        <w:rPr>
          <w:rFonts w:ascii="Nirmala UI" w:hAnsi="Nirmala UI" w:eastAsia="Nirmala UI" w:cs="Nirmala UI"/>
        </w:rPr>
        <w:t>വിശ്രമത്തെയും</w:t>
      </w:r>
      <w:r>
        <w:rPr>
          <w:rFonts w:ascii="Times New Roman" w:hAnsi="Times New Roman" w:eastAsia="Times New Roman" w:cs="Times New Roman"/>
        </w:rPr>
        <w:t xml:space="preserve">, </w:t>
      </w:r>
      <w:r>
        <w:rPr>
          <w:rFonts w:ascii="Nirmala UI" w:hAnsi="Nirmala UI" w:eastAsia="Nirmala UI" w:cs="Nirmala UI"/>
        </w:rPr>
        <w:t>യിരെമ്യാവ്</w:t>
      </w:r>
      <w:r>
        <w:rPr>
          <w:rFonts w:ascii="Times New Roman" w:hAnsi="Times New Roman" w:eastAsia="Times New Roman" w:cs="Times New Roman"/>
        </w:rPr>
        <w:t xml:space="preserve"> </w:t>
      </w:r>
      <w:r>
        <w:rPr>
          <w:rFonts w:ascii="Nirmala UI" w:hAnsi="Nirmala UI" w:eastAsia="Nirmala UI" w:cs="Nirmala UI"/>
        </w:rPr>
        <w:t>പ്രസ്താവിച്ച</w:t>
      </w:r>
      <w:r>
        <w:rPr>
          <w:rFonts w:ascii="Times New Roman" w:hAnsi="Times New Roman" w:eastAsia="Times New Roman" w:cs="Times New Roman"/>
        </w:rPr>
        <w:t xml:space="preserve"> </w:t>
      </w:r>
      <w:r>
        <w:rPr>
          <w:rFonts w:ascii="Nirmala UI" w:hAnsi="Nirmala UI" w:eastAsia="Nirmala UI" w:cs="Nirmala UI"/>
        </w:rPr>
        <w:t>എഴുപത്</w:t>
      </w:r>
      <w:r>
        <w:rPr>
          <w:rFonts w:ascii="Times New Roman" w:hAnsi="Times New Roman" w:eastAsia="Times New Roman" w:cs="Times New Roman"/>
        </w:rPr>
        <w:t xml:space="preserve"> </w:t>
      </w:r>
      <w:r>
        <w:rPr>
          <w:rFonts w:ascii="Nirmala UI" w:hAnsi="Nirmala UI" w:eastAsia="Nirmala UI" w:cs="Nirmala UI"/>
        </w:rPr>
        <w:t>വർഷത്തെ</w:t>
      </w:r>
      <w:r>
        <w:rPr>
          <w:rFonts w:ascii="Times New Roman" w:hAnsi="Times New Roman" w:eastAsia="Times New Roman" w:cs="Times New Roman"/>
        </w:rPr>
        <w:t xml:space="preserve"> </w:t>
      </w:r>
      <w:r>
        <w:rPr>
          <w:rFonts w:ascii="Nirmala UI" w:hAnsi="Nirmala UI" w:eastAsia="Nirmala UI" w:cs="Nirmala UI"/>
        </w:rPr>
        <w:t>തടവിനെയും</w:t>
      </w:r>
      <w:r>
        <w:rPr>
          <w:rFonts w:ascii="Times New Roman" w:hAnsi="Times New Roman" w:eastAsia="Times New Roman" w:cs="Times New Roman"/>
        </w:rPr>
        <w:t xml:space="preserve"> </w:t>
      </w:r>
      <w:r>
        <w:rPr>
          <w:rFonts w:ascii="Nirmala UI" w:hAnsi="Nirmala UI" w:eastAsia="Nirmala UI" w:cs="Nirmala UI"/>
        </w:rPr>
        <w:t>അംഗീകരിക്കാതെ</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ബന്ധം</w:t>
      </w:r>
      <w:r>
        <w:rPr>
          <w:rFonts w:ascii="Times New Roman" w:hAnsi="Times New Roman" w:eastAsia="Times New Roman" w:cs="Times New Roman"/>
        </w:rPr>
        <w:t xml:space="preserve"> </w:t>
      </w:r>
      <w:r>
        <w:rPr>
          <w:rFonts w:ascii="Nirmala UI" w:hAnsi="Nirmala UI" w:eastAsia="Nirmala UI" w:cs="Nirmala UI"/>
        </w:rPr>
        <w:t>ഗ്രഹിച്ചറിയുക</w:t>
      </w:r>
      <w:r>
        <w:rPr>
          <w:rFonts w:ascii="Times New Roman" w:hAnsi="Times New Roman" w:eastAsia="Times New Roman" w:cs="Times New Roman"/>
        </w:rPr>
        <w:t xml:space="preserve"> </w:t>
      </w:r>
      <w:r>
        <w:rPr>
          <w:rFonts w:ascii="Nirmala UI" w:hAnsi="Nirmala UI" w:eastAsia="Nirmala UI" w:cs="Nirmala UI"/>
        </w:rPr>
        <w:t>അസാധ്യമാണ്</w:t>
      </w:r>
      <w:r>
        <w:rPr>
          <w:rFonts w:ascii="Times New Roman" w:hAnsi="Times New Roman" w:eastAsia="Times New Roman" w:cs="Times New Roman"/>
        </w:rPr>
        <w:t>. “</w:t>
      </w:r>
      <w:r>
        <w:rPr>
          <w:rFonts w:ascii="Nirmala UI" w:hAnsi="Nirmala UI" w:eastAsia="Nirmala UI" w:cs="Nirmala UI"/>
        </w:rPr>
        <w:t>ഏഴ്</w:t>
      </w:r>
      <w:r>
        <w:rPr>
          <w:rFonts w:ascii="Times New Roman" w:hAnsi="Times New Roman" w:eastAsia="Times New Roman" w:cs="Times New Roman"/>
        </w:rPr>
        <w:t xml:space="preserve"> </w:t>
      </w:r>
      <w:r>
        <w:rPr>
          <w:rFonts w:ascii="Nirmala UI" w:hAnsi="Nirmala UI" w:eastAsia="Nirmala UI" w:cs="Nirmala UI"/>
        </w:rPr>
        <w:t>കാലങ്ങൾ</w:t>
      </w:r>
      <w:r>
        <w:rPr>
          <w:rFonts w:ascii="Times New Roman" w:hAnsi="Times New Roman" w:eastAsia="Times New Roman" w:cs="Times New Roman"/>
        </w:rPr>
        <w:t xml:space="preserve">” </w:t>
      </w:r>
      <w:r>
        <w:rPr>
          <w:rFonts w:ascii="Nirmala UI" w:hAnsi="Nirmala UI" w:eastAsia="Nirmala UI" w:cs="Nirmala UI"/>
        </w:rPr>
        <w:t>രണ്ടായിരത്തി</w:t>
      </w:r>
      <w:r>
        <w:rPr>
          <w:rFonts w:ascii="Times New Roman" w:hAnsi="Times New Roman" w:eastAsia="Times New Roman" w:cs="Times New Roman"/>
        </w:rPr>
        <w:t xml:space="preserve"> </w:t>
      </w:r>
      <w:r>
        <w:rPr>
          <w:rFonts w:ascii="Nirmala UI" w:hAnsi="Nirmala UI" w:eastAsia="Nirmala UI" w:cs="Nirmala UI"/>
        </w:rPr>
        <w:t>അഞ്ഞൂറ്റി</w:t>
      </w:r>
      <w:r>
        <w:rPr>
          <w:rFonts w:ascii="Times New Roman" w:hAnsi="Times New Roman" w:eastAsia="Times New Roman" w:cs="Times New Roman"/>
        </w:rPr>
        <w:t xml:space="preserve"> </w:t>
      </w:r>
      <w:r>
        <w:rPr>
          <w:rFonts w:ascii="Nirmala UI" w:hAnsi="Nirmala UI" w:eastAsia="Nirmala UI" w:cs="Nirmala UI"/>
        </w:rPr>
        <w:t>ഇരുപത്</w:t>
      </w:r>
      <w:r>
        <w:rPr>
          <w:rFonts w:ascii="Times New Roman" w:hAnsi="Times New Roman" w:eastAsia="Times New Roman" w:cs="Times New Roman"/>
        </w:rPr>
        <w:t xml:space="preserve"> </w:t>
      </w:r>
      <w:r>
        <w:rPr>
          <w:rFonts w:ascii="Nirmala UI" w:hAnsi="Nirmala UI" w:eastAsia="Nirmala UI" w:cs="Nirmala UI"/>
        </w:rPr>
        <w:t>വർഷങ്ങളുള്ള</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പ്രവചനകാലഘട്ടത്തെ</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നിങ്ങൾ</w:t>
      </w:r>
      <w:r>
        <w:rPr>
          <w:rFonts w:ascii="Times New Roman" w:hAnsi="Times New Roman" w:eastAsia="Times New Roman" w:cs="Times New Roman"/>
        </w:rPr>
        <w:t xml:space="preserve"> </w:t>
      </w:r>
      <w:r>
        <w:rPr>
          <w:rFonts w:ascii="Nirmala UI" w:hAnsi="Nirmala UI" w:eastAsia="Nirmala UI" w:cs="Nirmala UI"/>
        </w:rPr>
        <w:t>വിശ്വസിക്കുന്നില്ലെങ്കിൽ</w:t>
      </w:r>
      <w:r>
        <w:rPr>
          <w:rFonts w:ascii="Times New Roman" w:hAnsi="Times New Roman" w:eastAsia="Times New Roman" w:cs="Times New Roman"/>
        </w:rPr>
        <w:t xml:space="preserve">, </w:t>
      </w:r>
      <w:r>
        <w:rPr>
          <w:rFonts w:ascii="Nirmala UI" w:hAnsi="Nirmala UI" w:eastAsia="Nirmala UI" w:cs="Nirmala UI"/>
        </w:rPr>
        <w:t>അന്ത്യദിവസങ്ങളിൽ</w:t>
      </w:r>
      <w:r>
        <w:rPr>
          <w:rFonts w:ascii="Times New Roman" w:hAnsi="Times New Roman" w:eastAsia="Times New Roman" w:cs="Times New Roman"/>
        </w:rPr>
        <w:t xml:space="preserve"> </w:t>
      </w:r>
      <w:r>
        <w:rPr>
          <w:rFonts w:ascii="Nirmala UI" w:hAnsi="Nirmala UI" w:eastAsia="Nirmala UI" w:cs="Nirmala UI"/>
        </w:rPr>
        <w:t>ദാനിയേൽ</w:t>
      </w:r>
      <w:r>
        <w:rPr>
          <w:rFonts w:ascii="Times New Roman" w:hAnsi="Times New Roman" w:eastAsia="Times New Roman" w:cs="Times New Roman"/>
        </w:rPr>
        <w:t xml:space="preserve"> </w:t>
      </w:r>
      <w:r>
        <w:rPr>
          <w:rFonts w:ascii="Nirmala UI" w:hAnsi="Nirmala UI" w:eastAsia="Nirmala UI" w:cs="Nirmala UI"/>
        </w:rPr>
        <w:t>പ്രതിനിധീകരിക്കുന്നവരിൽ</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നിങ്ങൾ</w:t>
      </w:r>
      <w:r>
        <w:rPr>
          <w:rFonts w:ascii="Times New Roman" w:hAnsi="Times New Roman" w:eastAsia="Times New Roman" w:cs="Times New Roman"/>
        </w:rPr>
        <w:t xml:space="preserve"> </w:t>
      </w:r>
      <w:r>
        <w:rPr>
          <w:rFonts w:ascii="Nirmala UI" w:hAnsi="Nirmala UI" w:eastAsia="Nirmala UI" w:cs="Nirmala UI"/>
        </w:rPr>
        <w:t>സ്വയം</w:t>
      </w:r>
      <w:r>
        <w:rPr>
          <w:rFonts w:ascii="Times New Roman" w:hAnsi="Times New Roman" w:eastAsia="Times New Roman" w:cs="Times New Roman"/>
        </w:rPr>
        <w:t xml:space="preserve"> </w:t>
      </w:r>
      <w:r>
        <w:rPr>
          <w:rFonts w:ascii="Nirmala UI" w:hAnsi="Nirmala UI" w:eastAsia="Nirmala UI" w:cs="Nirmala UI"/>
        </w:rPr>
        <w:t>പുറത്താക്കുന്നു</w:t>
      </w:r>
      <w:r>
        <w:rPr>
          <w:rFonts w:ascii="Times New Roman" w:hAnsi="Times New Roman" w:eastAsia="Times New Roman" w:cs="Times New Roman"/>
        </w:rPr>
        <w:t xml:space="preserve">. </w:t>
      </w:r>
      <w:r>
        <w:rPr>
          <w:rFonts w:ascii="Nirmala UI" w:hAnsi="Nirmala UI" w:eastAsia="Nirmala UI" w:cs="Nirmala UI"/>
        </w:rPr>
        <w:t>മില്ലറൈറ്റുകൾ</w:t>
      </w:r>
      <w:r>
        <w:rPr>
          <w:rFonts w:ascii="Times New Roman" w:hAnsi="Times New Roman" w:eastAsia="Times New Roman" w:cs="Times New Roman"/>
        </w:rPr>
        <w:t xml:space="preserve"> “</w:t>
      </w:r>
      <w:r>
        <w:rPr>
          <w:rFonts w:ascii="Nirmala UI" w:hAnsi="Nirmala UI" w:eastAsia="Nirmala UI" w:cs="Nirmala UI"/>
        </w:rPr>
        <w:t>ഏഴ്</w:t>
      </w:r>
      <w:r>
        <w:rPr>
          <w:rFonts w:ascii="Times New Roman" w:hAnsi="Times New Roman" w:eastAsia="Times New Roman" w:cs="Times New Roman"/>
        </w:rPr>
        <w:t xml:space="preserve"> </w:t>
      </w:r>
      <w:r>
        <w:rPr>
          <w:rFonts w:ascii="Nirmala UI" w:hAnsi="Nirmala UI" w:eastAsia="Nirmala UI" w:cs="Nirmala UI"/>
        </w:rPr>
        <w:t>കാലങ്ങൾ</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കാലപ്രവചനമാണെന്ന്</w:t>
      </w:r>
      <w:r>
        <w:rPr>
          <w:rFonts w:ascii="Times New Roman" w:hAnsi="Times New Roman" w:eastAsia="Times New Roman" w:cs="Times New Roman"/>
        </w:rPr>
        <w:t xml:space="preserve"> </w:t>
      </w:r>
      <w:r>
        <w:rPr>
          <w:rFonts w:ascii="Nirmala UI" w:hAnsi="Nirmala UI" w:eastAsia="Nirmala UI" w:cs="Nirmala UI"/>
        </w:rPr>
        <w:t>വിശ്വസിച്ചു</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അഡ്വെന്റിസം</w:t>
      </w:r>
      <w:r>
        <w:rPr>
          <w:rFonts w:ascii="Times New Roman" w:hAnsi="Times New Roman" w:eastAsia="Times New Roman" w:cs="Times New Roman"/>
        </w:rPr>
        <w:t xml:space="preserve"> </w:t>
      </w:r>
      <w:r>
        <w:rPr>
          <w:rFonts w:ascii="Nirmala UI" w:hAnsi="Nirmala UI" w:eastAsia="Nirmala UI" w:cs="Nirmala UI"/>
        </w:rPr>
        <w:t>ഇനി</w:t>
      </w:r>
      <w:r>
        <w:rPr>
          <w:rFonts w:ascii="Times New Roman" w:hAnsi="Times New Roman" w:eastAsia="Times New Roman" w:cs="Times New Roman"/>
        </w:rPr>
        <w:t xml:space="preserve"> </w:t>
      </w:r>
      <w:r>
        <w:rPr>
          <w:rFonts w:ascii="Nirmala UI" w:hAnsi="Nirmala UI" w:eastAsia="Nirmala UI" w:cs="Nirmala UI"/>
        </w:rPr>
        <w:t>അങ്ങനെ</w:t>
      </w:r>
      <w:r>
        <w:rPr>
          <w:rFonts w:ascii="Times New Roman" w:hAnsi="Times New Roman" w:eastAsia="Times New Roman" w:cs="Times New Roman"/>
        </w:rPr>
        <w:t xml:space="preserve"> </w:t>
      </w:r>
      <w:r>
        <w:rPr>
          <w:rFonts w:ascii="Nirmala UI" w:hAnsi="Nirmala UI" w:eastAsia="Nirmala UI" w:cs="Nirmala UI"/>
        </w:rPr>
        <w:t>വിശ്വസിക്കുന്നില്ല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Դանիելը, ինչպես և բոլոր մարգարեները, ներկայացնում է Աստծո ժողովրդին աշխարհի վախճանին, և Քույր Ուայթի մեկնաբանությունները՝ նրա այն փափագի վերաբերյալ, որով նա ցանկանում էր հասկանալ յոթանասուն տարիների (այսինքն՝ «յոթ ժամանակների») և երկու հազար երեք հարյուր տարիների փոխհարաբերությունը, ներկայացնում են այն փափագը, որը վերջին օրերի Աստծո ժողովուրդը պետք է ունենա։ Ինչպես նշվել է նախորդ հոդվածներում, 1843 և 1850 թվականների քարտեզների վրա ներկայացված ճշմարտություններից ոչ մեկը չկա, որ ուղղակիորեն (և բազմիցս) հաստատված չլինի Քույր Ուայթի գրություններում։</w:t>
      </w:r>
    </w:p>
    <w:p>
      <w:pPr>
        <w:pStyle w:val="ArticleBody"/>
        <w:jc w:val="left"/>
      </w:pPr>
      <w:r>
        <w:rPr>
          <w:rFonts w:ascii="Times New Roman" w:hAnsi="Times New Roman" w:eastAsia="Times New Roman" w:cs="Times New Roman"/>
        </w:rPr>
        <w:t>گوهرهای میلر در ندای نیمه‌شبِ ایام آخر، ده بار درخشان‌تر خواهند درخشید، و بدین‌سان، آن گوهرها آزمون نهاییِ باکره‌های ادونتیسم را نمایندگی می‌کنند. آن گوهرها همان حقایق بنیادی‌اند که بر الواح حبقوق به تصویر درآمده‌اند، و نیز همان گوهرهای درون صندوقچه که بر میزی در وسط اتاق میلر نهاده شده بودند. آزمون بنیادی، آزمون نهایی است، و همچنین مرجعیتِ روحِ نبوت نیز چنین است. رد کردنِ حقایق بنیادی، که در رؤیای میلر به‌صورت گوهرها تمثیل یافته بودند، به‌طور هم‌زمان به معنای رد کردنِ روحِ نبوت است.</w:t>
      </w:r>
    </w:p>
    <w:p>
      <w:pPr>
        <w:pStyle w:val="ArticleScripture"/>
        <w:jc w:val="left"/>
      </w:pPr>
      <w:r>
        <w:rPr>
          <w:rFonts w:ascii="Times New Roman" w:hAnsi="Times New Roman" w:eastAsia="Times New Roman" w:cs="Times New Roman"/>
        </w:rPr>
        <w:t>“</w:t>
      </w:r>
      <w:r>
        <w:rPr>
          <w:rFonts w:ascii="Nirmala UI" w:hAnsi="Nirmala UI" w:eastAsia="Nirmala UI" w:cs="Nirmala UI"/>
        </w:rPr>
        <w:t>ଶୈତାନଙ୍କର</w:t>
      </w:r>
      <w:r>
        <w:rPr>
          <w:rFonts w:ascii="Times New Roman" w:hAnsi="Times New Roman" w:eastAsia="Times New Roman" w:cs="Times New Roman"/>
        </w:rPr>
        <w:t xml:space="preserve"> </w:t>
      </w:r>
      <w:r>
        <w:rPr>
          <w:rFonts w:ascii="Nirmala UI" w:hAnsi="Nirmala UI" w:eastAsia="Nirmala UI" w:cs="Nirmala UI"/>
        </w:rPr>
        <w:t>ସର୍ବଶେଷ</w:t>
      </w:r>
      <w:r>
        <w:rPr>
          <w:rFonts w:ascii="Times New Roman" w:hAnsi="Times New Roman" w:eastAsia="Times New Roman" w:cs="Times New Roman"/>
        </w:rPr>
        <w:t xml:space="preserve"> </w:t>
      </w:r>
      <w:r>
        <w:rPr>
          <w:rFonts w:ascii="Nirmala UI" w:hAnsi="Nirmala UI" w:eastAsia="Nirmala UI" w:cs="Nirmala UI"/>
        </w:rPr>
        <w:t>ଠକେଇ</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ଈଶ୍ୱରଙ୍କ</w:t>
      </w:r>
      <w:r>
        <w:rPr>
          <w:rFonts w:ascii="Times New Roman" w:hAnsi="Times New Roman" w:eastAsia="Times New Roman" w:cs="Times New Roman"/>
        </w:rPr>
        <w:t xml:space="preserve"> </w:t>
      </w:r>
      <w:r>
        <w:rPr>
          <w:rFonts w:ascii="Nirmala UI" w:hAnsi="Nirmala UI" w:eastAsia="Nirmala UI" w:cs="Nirmala UI"/>
        </w:rPr>
        <w:t>ଆତ୍ମାର</w:t>
      </w:r>
      <w:r>
        <w:rPr>
          <w:rFonts w:ascii="Times New Roman" w:hAnsi="Times New Roman" w:eastAsia="Times New Roman" w:cs="Times New Roman"/>
        </w:rPr>
        <w:t xml:space="preserve"> </w:t>
      </w:r>
      <w:r>
        <w:rPr>
          <w:rFonts w:ascii="Nirmala UI" w:hAnsi="Nirmala UI" w:eastAsia="Nirmala UI" w:cs="Nirmala UI"/>
        </w:rPr>
        <w:t>ସାକ୍ଷ୍ୟକୁ</w:t>
      </w:r>
      <w:r>
        <w:rPr>
          <w:rFonts w:ascii="Times New Roman" w:hAnsi="Times New Roman" w:eastAsia="Times New Roman" w:cs="Times New Roman"/>
        </w:rPr>
        <w:t xml:space="preserve"> </w:t>
      </w:r>
      <w:r>
        <w:rPr>
          <w:rFonts w:ascii="Nirmala UI" w:hAnsi="Nirmala UI" w:eastAsia="Nirmala UI" w:cs="Nirmala UI"/>
        </w:rPr>
        <w:t>ନିର୍ବଳ</w:t>
      </w:r>
      <w:r>
        <w:rPr>
          <w:rFonts w:ascii="Times New Roman" w:hAnsi="Times New Roman" w:eastAsia="Times New Roman" w:cs="Times New Roman"/>
        </w:rPr>
        <w:t xml:space="preserve"> </w:t>
      </w:r>
      <w:r>
        <w:rPr>
          <w:rFonts w:ascii="Nirmala UI" w:hAnsi="Nirmala UI" w:eastAsia="Nirmala UI" w:cs="Nirmala UI"/>
        </w:rPr>
        <w:t>କରିଦେବ।</w:t>
      </w:r>
      <w:r>
        <w:rPr>
          <w:rFonts w:ascii="Times New Roman" w:hAnsi="Times New Roman" w:eastAsia="Times New Roman" w:cs="Times New Roman"/>
        </w:rPr>
        <w:t xml:space="preserve"> ‘</w:t>
      </w:r>
      <w:r>
        <w:rPr>
          <w:rFonts w:ascii="Nirmala UI" w:hAnsi="Nirmala UI" w:eastAsia="Nirmala UI" w:cs="Nirmala UI"/>
        </w:rPr>
        <w:t>ଯେଉଁଠାରେ</w:t>
      </w:r>
      <w:r>
        <w:rPr>
          <w:rFonts w:ascii="Times New Roman" w:hAnsi="Times New Roman" w:eastAsia="Times New Roman" w:cs="Times New Roman"/>
        </w:rPr>
        <w:t xml:space="preserve"> </w:t>
      </w:r>
      <w:r>
        <w:rPr>
          <w:rFonts w:ascii="Nirmala UI" w:hAnsi="Nirmala UI" w:eastAsia="Nirmala UI" w:cs="Nirmala UI"/>
        </w:rPr>
        <w:t>ଦର୍ଶନ</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ସେଠାରେ</w:t>
      </w:r>
      <w:r>
        <w:rPr>
          <w:rFonts w:ascii="Times New Roman" w:hAnsi="Times New Roman" w:eastAsia="Times New Roman" w:cs="Times New Roman"/>
        </w:rPr>
        <w:t xml:space="preserve"> </w:t>
      </w:r>
      <w:r>
        <w:rPr>
          <w:rFonts w:ascii="Nirmala UI" w:hAnsi="Nirmala UI" w:eastAsia="Nirmala UI" w:cs="Nirmala UI"/>
        </w:rPr>
        <w:t>ଲୋକମାନେ</w:t>
      </w:r>
      <w:r>
        <w:rPr>
          <w:rFonts w:ascii="Times New Roman" w:hAnsi="Times New Roman" w:eastAsia="Times New Roman" w:cs="Times New Roman"/>
        </w:rPr>
        <w:t xml:space="preserve"> </w:t>
      </w:r>
      <w:r>
        <w:rPr>
          <w:rFonts w:ascii="Nirmala UI" w:hAnsi="Nirmala UI" w:eastAsia="Nirmala UI" w:cs="Nirmala UI"/>
        </w:rPr>
        <w:t>ନଷ୍ଟ</w:t>
      </w:r>
      <w:r>
        <w:rPr>
          <w:rFonts w:ascii="Times New Roman" w:hAnsi="Times New Roman" w:eastAsia="Times New Roman" w:cs="Times New Roman"/>
        </w:rPr>
        <w:t xml:space="preserve"> </w:t>
      </w:r>
      <w:r>
        <w:rPr>
          <w:rFonts w:ascii="Nirmala UI" w:hAnsi="Nirmala UI" w:eastAsia="Nirmala UI" w:cs="Nirmala UI"/>
        </w:rPr>
        <w:t>ହୁଅନ୍ତି</w:t>
      </w:r>
      <w:r>
        <w:rPr>
          <w:rFonts w:ascii="Times New Roman" w:hAnsi="Times New Roman" w:eastAsia="Times New Roman" w:cs="Times New Roman"/>
        </w:rPr>
        <w:t>’ (Proverbs 29:18)</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ଶୈତାନ</w:t>
      </w:r>
      <w:r>
        <w:rPr>
          <w:rFonts w:ascii="Times New Roman" w:hAnsi="Times New Roman" w:eastAsia="Times New Roman" w:cs="Times New Roman"/>
        </w:rPr>
        <w:t xml:space="preserve"> </w:t>
      </w:r>
      <w:r>
        <w:rPr>
          <w:rFonts w:ascii="Nirmala UI" w:hAnsi="Nirmala UI" w:eastAsia="Nirmala UI" w:cs="Nirmala UI"/>
        </w:rPr>
        <w:t>ଚାତୁର୍ୟପୂର୍ଣ୍ଣ</w:t>
      </w:r>
      <w:r>
        <w:rPr>
          <w:rFonts w:ascii="Times New Roman" w:hAnsi="Times New Roman" w:eastAsia="Times New Roman" w:cs="Times New Roman"/>
        </w:rPr>
        <w:t xml:space="preserve"> </w:t>
      </w:r>
      <w:r>
        <w:rPr>
          <w:rFonts w:ascii="Nirmala UI" w:hAnsi="Nirmala UI" w:eastAsia="Nirmala UI" w:cs="Nirmala UI"/>
        </w:rPr>
        <w:t>ଭାବରେ</w:t>
      </w:r>
      <w:r>
        <w:rPr>
          <w:rFonts w:ascii="Times New Roman" w:hAnsi="Times New Roman" w:eastAsia="Times New Roman" w:cs="Times New Roman"/>
        </w:rPr>
        <w:t xml:space="preserve">, </w:t>
      </w:r>
      <w:r>
        <w:rPr>
          <w:rFonts w:ascii="Nirmala UI" w:hAnsi="Nirmala UI" w:eastAsia="Nirmala UI" w:cs="Nirmala UI"/>
        </w:rPr>
        <w:t>ବିଭିନ୍ନ</w:t>
      </w:r>
      <w:r>
        <w:rPr>
          <w:rFonts w:ascii="Times New Roman" w:hAnsi="Times New Roman" w:eastAsia="Times New Roman" w:cs="Times New Roman"/>
        </w:rPr>
        <w:t xml:space="preserve"> </w:t>
      </w:r>
      <w:r>
        <w:rPr>
          <w:rFonts w:ascii="Nirmala UI" w:hAnsi="Nirmala UI" w:eastAsia="Nirmala UI" w:cs="Nirmala UI"/>
        </w:rPr>
        <w:t>ପ୍ରକାରରେ</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ବିଭିନ୍ନ</w:t>
      </w:r>
      <w:r>
        <w:rPr>
          <w:rFonts w:ascii="Times New Roman" w:hAnsi="Times New Roman" w:eastAsia="Times New Roman" w:cs="Times New Roman"/>
        </w:rPr>
        <w:t xml:space="preserve"> </w:t>
      </w:r>
      <w:r>
        <w:rPr>
          <w:rFonts w:ascii="Nirmala UI" w:hAnsi="Nirmala UI" w:eastAsia="Nirmala UI" w:cs="Nirmala UI"/>
        </w:rPr>
        <w:t>ମାଧ୍ୟମରେ</w:t>
      </w:r>
      <w:r>
        <w:rPr>
          <w:rFonts w:ascii="Times New Roman" w:hAnsi="Times New Roman" w:eastAsia="Times New Roman" w:cs="Times New Roman"/>
        </w:rPr>
        <w:t xml:space="preserve"> </w:t>
      </w:r>
      <w:r>
        <w:rPr>
          <w:rFonts w:ascii="Nirmala UI" w:hAnsi="Nirmala UI" w:eastAsia="Nirmala UI" w:cs="Nirmala UI"/>
        </w:rPr>
        <w:t>କାର୍ଯ୍ୟ</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ଈଶ୍ୱରଙ୍କ</w:t>
      </w:r>
      <w:r>
        <w:rPr>
          <w:rFonts w:ascii="Times New Roman" w:hAnsi="Times New Roman" w:eastAsia="Times New Roman" w:cs="Times New Roman"/>
        </w:rPr>
        <w:t xml:space="preserve"> </w:t>
      </w:r>
      <w:r>
        <w:rPr>
          <w:rFonts w:ascii="Nirmala UI" w:hAnsi="Nirmala UI" w:eastAsia="Nirmala UI" w:cs="Nirmala UI"/>
        </w:rPr>
        <w:t>ଅବଶିଷ୍ଟ</w:t>
      </w:r>
      <w:r>
        <w:rPr>
          <w:rFonts w:ascii="Times New Roman" w:hAnsi="Times New Roman" w:eastAsia="Times New Roman" w:cs="Times New Roman"/>
        </w:rPr>
        <w:t xml:space="preserve"> </w:t>
      </w:r>
      <w:r>
        <w:rPr>
          <w:rFonts w:ascii="Nirmala UI" w:hAnsi="Nirmala UI" w:eastAsia="Nirmala UI" w:cs="Nirmala UI"/>
        </w:rPr>
        <w:t>ଜନମାନଙ୍କର</w:t>
      </w:r>
      <w:r>
        <w:rPr>
          <w:rFonts w:ascii="Times New Roman" w:hAnsi="Times New Roman" w:eastAsia="Times New Roman" w:cs="Times New Roman"/>
        </w:rPr>
        <w:t xml:space="preserve"> </w:t>
      </w:r>
      <w:r>
        <w:rPr>
          <w:rFonts w:ascii="Nirmala UI" w:hAnsi="Nirmala UI" w:eastAsia="Nirmala UI" w:cs="Nirmala UI"/>
        </w:rPr>
        <w:t>ସତ୍ୟ</w:t>
      </w:r>
      <w:r>
        <w:rPr>
          <w:rFonts w:ascii="Times New Roman" w:hAnsi="Times New Roman" w:eastAsia="Times New Roman" w:cs="Times New Roman"/>
        </w:rPr>
        <w:t xml:space="preserve"> </w:t>
      </w:r>
      <w:r>
        <w:rPr>
          <w:rFonts w:ascii="Nirmala UI" w:hAnsi="Nirmala UI" w:eastAsia="Nirmala UI" w:cs="Nirmala UI"/>
        </w:rPr>
        <w:t>ସାକ୍ଷ୍ୟ</w:t>
      </w:r>
      <w:r>
        <w:rPr>
          <w:rFonts w:ascii="Times New Roman" w:hAnsi="Times New Roman" w:eastAsia="Times New Roman" w:cs="Times New Roman"/>
        </w:rPr>
        <w:t xml:space="preserve"> </w:t>
      </w:r>
      <w:r>
        <w:rPr>
          <w:rFonts w:ascii="Nirmala UI" w:hAnsi="Nirmala UI" w:eastAsia="Nirmala UI" w:cs="Nirmala UI"/>
        </w:rPr>
        <w:t>ପ୍ରତି</w:t>
      </w:r>
      <w:r>
        <w:rPr>
          <w:rFonts w:ascii="Times New Roman" w:hAnsi="Times New Roman" w:eastAsia="Times New Roman" w:cs="Times New Roman"/>
        </w:rPr>
        <w:t xml:space="preserve"> </w:t>
      </w:r>
      <w:r>
        <w:rPr>
          <w:rFonts w:ascii="Nirmala UI" w:hAnsi="Nirmala UI" w:eastAsia="Nirmala UI" w:cs="Nirmala UI"/>
        </w:rPr>
        <w:t>ଆସ୍ଥାକୁ</w:t>
      </w:r>
      <w:r>
        <w:rPr>
          <w:rFonts w:ascii="Times New Roman" w:hAnsi="Times New Roman" w:eastAsia="Times New Roman" w:cs="Times New Roman"/>
        </w:rPr>
        <w:t xml:space="preserve"> </w:t>
      </w:r>
      <w:r>
        <w:rPr>
          <w:rFonts w:ascii="Nirmala UI" w:hAnsi="Nirmala UI" w:eastAsia="Nirmala UI" w:cs="Nirmala UI"/>
        </w:rPr>
        <w:t>କମ୍ପିତ</w:t>
      </w:r>
      <w:r>
        <w:rPr>
          <w:rFonts w:ascii="Times New Roman" w:hAnsi="Times New Roman" w:eastAsia="Times New Roman" w:cs="Times New Roman"/>
        </w:rPr>
        <w:t xml:space="preserve"> </w:t>
      </w:r>
      <w:r>
        <w:rPr>
          <w:rFonts w:ascii="Nirmala UI" w:hAnsi="Nirmala UI" w:eastAsia="Nirmala UI" w:cs="Nirmala UI"/>
        </w:rPr>
        <w:t>କରିଦେବାକୁ</w:t>
      </w:r>
      <w:r>
        <w:rPr>
          <w:rFonts w:ascii="Times New Roman" w:hAnsi="Times New Roman" w:eastAsia="Times New Roman" w:cs="Times New Roman"/>
        </w:rPr>
        <w:t xml:space="preserve"> </w:t>
      </w:r>
      <w:r>
        <w:rPr>
          <w:rFonts w:ascii="Nirmala UI" w:hAnsi="Nirmala UI" w:eastAsia="Nirmala UI" w:cs="Nirmala UI"/>
        </w:rPr>
        <w:t>ଚେଷ୍ଟା</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ଭ୍ରମେ</w:t>
      </w:r>
      <w:r>
        <w:rPr>
          <w:rFonts w:ascii="Times New Roman" w:hAnsi="Times New Roman" w:eastAsia="Times New Roman" w:cs="Times New Roman"/>
        </w:rPr>
        <w:t xml:space="preserve"> </w:t>
      </w:r>
      <w:r>
        <w:rPr>
          <w:rFonts w:ascii="Nirmala UI" w:hAnsi="Nirmala UI" w:eastAsia="Nirmala UI" w:cs="Nirmala UI"/>
        </w:rPr>
        <w:t>ପକାଇବା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ମିଥ୍ୟା</w:t>
      </w:r>
      <w:r>
        <w:rPr>
          <w:rFonts w:ascii="Times New Roman" w:hAnsi="Times New Roman" w:eastAsia="Times New Roman" w:cs="Times New Roman"/>
        </w:rPr>
        <w:t xml:space="preserve"> </w:t>
      </w:r>
      <w:r>
        <w:rPr>
          <w:rFonts w:ascii="Nirmala UI" w:hAnsi="Nirmala UI" w:eastAsia="Nirmala UI" w:cs="Nirmala UI"/>
        </w:rPr>
        <w:t>ଦର୍ଶନ</w:t>
      </w:r>
      <w:r>
        <w:rPr>
          <w:rFonts w:ascii="Times New Roman" w:hAnsi="Times New Roman" w:eastAsia="Times New Roman" w:cs="Times New Roman"/>
        </w:rPr>
        <w:t xml:space="preserve"> </w:t>
      </w:r>
      <w:r>
        <w:rPr>
          <w:rFonts w:ascii="Nirmala UI" w:hAnsi="Nirmala UI" w:eastAsia="Nirmala UI" w:cs="Nirmala UI"/>
        </w:rPr>
        <w:t>ଆଣିବ</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ସତ୍ୟ</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ମିଥ୍ୟାକୁ</w:t>
      </w:r>
      <w:r>
        <w:rPr>
          <w:rFonts w:ascii="Times New Roman" w:hAnsi="Times New Roman" w:eastAsia="Times New Roman" w:cs="Times New Roman"/>
        </w:rPr>
        <w:t xml:space="preserve"> </w:t>
      </w:r>
      <w:r>
        <w:rPr>
          <w:rFonts w:ascii="Nirmala UI" w:hAnsi="Nirmala UI" w:eastAsia="Nirmala UI" w:cs="Nirmala UI"/>
        </w:rPr>
        <w:t>ମିଶାଇଦେବ</w:t>
      </w:r>
      <w:r>
        <w:rPr>
          <w:rFonts w:ascii="Times New Roman" w:hAnsi="Times New Roman" w:eastAsia="Times New Roman" w:cs="Times New Roman"/>
        </w:rPr>
        <w:t xml:space="preserve">; </w:t>
      </w:r>
      <w:r>
        <w:rPr>
          <w:rFonts w:ascii="Nirmala UI" w:hAnsi="Nirmala UI" w:eastAsia="Nirmala UI" w:cs="Nirmala UI"/>
        </w:rPr>
        <w:t>ଏପରିଭାବେ</w:t>
      </w:r>
      <w:r>
        <w:rPr>
          <w:rFonts w:ascii="Times New Roman" w:hAnsi="Times New Roman" w:eastAsia="Times New Roman" w:cs="Times New Roman"/>
        </w:rPr>
        <w:t xml:space="preserve"> </w:t>
      </w:r>
      <w:r>
        <w:rPr>
          <w:rFonts w:ascii="Nirmala UI" w:hAnsi="Nirmala UI" w:eastAsia="Nirmala UI" w:cs="Nirmala UI"/>
        </w:rPr>
        <w:t>ଲୋକମାନଙ୍କ</w:t>
      </w:r>
      <w:r>
        <w:rPr>
          <w:rFonts w:ascii="Times New Roman" w:hAnsi="Times New Roman" w:eastAsia="Times New Roman" w:cs="Times New Roman"/>
        </w:rPr>
        <w:t xml:space="preserve"> </w:t>
      </w:r>
      <w:r>
        <w:rPr>
          <w:rFonts w:ascii="Nirmala UI" w:hAnsi="Nirmala UI" w:eastAsia="Nirmala UI" w:cs="Nirmala UI"/>
        </w:rPr>
        <w:t>ମନରେ</w:t>
      </w:r>
      <w:r>
        <w:rPr>
          <w:rFonts w:ascii="Times New Roman" w:hAnsi="Times New Roman" w:eastAsia="Times New Roman" w:cs="Times New Roman"/>
        </w:rPr>
        <w:t xml:space="preserve"> </w:t>
      </w:r>
      <w:r>
        <w:rPr>
          <w:rFonts w:ascii="Nirmala UI" w:hAnsi="Nirmala UI" w:eastAsia="Nirmala UI" w:cs="Nirmala UI"/>
        </w:rPr>
        <w:t>ଏତେ</w:t>
      </w:r>
      <w:r>
        <w:rPr>
          <w:rFonts w:ascii="Times New Roman" w:hAnsi="Times New Roman" w:eastAsia="Times New Roman" w:cs="Times New Roman"/>
        </w:rPr>
        <w:t xml:space="preserve"> </w:t>
      </w:r>
      <w:r>
        <w:rPr>
          <w:rFonts w:ascii="Nirmala UI" w:hAnsi="Nirmala UI" w:eastAsia="Nirmala UI" w:cs="Nirmala UI"/>
        </w:rPr>
        <w:t>ଘୃଣା</w:t>
      </w:r>
      <w:r>
        <w:rPr>
          <w:rFonts w:ascii="Times New Roman" w:hAnsi="Times New Roman" w:eastAsia="Times New Roman" w:cs="Times New Roman"/>
        </w:rPr>
        <w:t xml:space="preserve"> </w:t>
      </w:r>
      <w:r>
        <w:rPr>
          <w:rFonts w:ascii="Nirmala UI" w:hAnsi="Nirmala UI" w:eastAsia="Nirmala UI" w:cs="Nirmala UI"/>
        </w:rPr>
        <w:t>ସୃଷ୍ଟି</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ଦର୍ଶନ</w:t>
      </w:r>
      <w:r>
        <w:rPr>
          <w:rFonts w:ascii="Times New Roman" w:hAnsi="Times New Roman" w:eastAsia="Times New Roman" w:cs="Times New Roman"/>
        </w:rPr>
        <w:t xml:space="preserve">’ </w:t>
      </w:r>
      <w:r>
        <w:rPr>
          <w:rFonts w:ascii="Nirmala UI" w:hAnsi="Nirmala UI" w:eastAsia="Nirmala UI" w:cs="Nirmala UI"/>
        </w:rPr>
        <w:t>ନାମ</w:t>
      </w:r>
      <w:r>
        <w:rPr>
          <w:rFonts w:ascii="Times New Roman" w:hAnsi="Times New Roman" w:eastAsia="Times New Roman" w:cs="Times New Roman"/>
        </w:rPr>
        <w:t xml:space="preserve"> </w:t>
      </w:r>
      <w:r>
        <w:rPr>
          <w:rFonts w:ascii="Nirmala UI" w:hAnsi="Nirmala UI" w:eastAsia="Nirmala UI" w:cs="Nirmala UI"/>
        </w:rPr>
        <w:t>ବହନ</w:t>
      </w:r>
      <w:r>
        <w:rPr>
          <w:rFonts w:ascii="Times New Roman" w:hAnsi="Times New Roman" w:eastAsia="Times New Roman" w:cs="Times New Roman"/>
        </w:rPr>
        <w:t xml:space="preserve"> </w:t>
      </w:r>
      <w:r>
        <w:rPr>
          <w:rFonts w:ascii="Nirmala UI" w:hAnsi="Nirmala UI" w:eastAsia="Nirmala UI" w:cs="Nirmala UI"/>
        </w:rPr>
        <w:t>କରୁଥିବା</w:t>
      </w:r>
      <w:r>
        <w:rPr>
          <w:rFonts w:ascii="Times New Roman" w:hAnsi="Times New Roman" w:eastAsia="Times New Roman" w:cs="Times New Roman"/>
        </w:rPr>
        <w:t xml:space="preserve"> </w:t>
      </w:r>
      <w:r>
        <w:rPr>
          <w:rFonts w:ascii="Nirmala UI" w:hAnsi="Nirmala UI" w:eastAsia="Nirmala UI" w:cs="Nirmala UI"/>
        </w:rPr>
        <w:t>ସବୁକିଛିକୁ</w:t>
      </w:r>
      <w:r>
        <w:rPr>
          <w:rFonts w:ascii="Times New Roman" w:hAnsi="Times New Roman" w:eastAsia="Times New Roman" w:cs="Times New Roman"/>
        </w:rPr>
        <w:t xml:space="preserve"> </w:t>
      </w:r>
      <w:r>
        <w:rPr>
          <w:rFonts w:ascii="Nirmala UI" w:hAnsi="Nirmala UI" w:eastAsia="Nirmala UI" w:cs="Nirmala UI"/>
        </w:rPr>
        <w:t>ଉନ୍ମାଦର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ପ୍ରକାର</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ଗଣ୍ୟ</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ସତ୍ୟନିଷ୍ଠ</w:t>
      </w:r>
      <w:r>
        <w:rPr>
          <w:rFonts w:ascii="Times New Roman" w:hAnsi="Times New Roman" w:eastAsia="Times New Roman" w:cs="Times New Roman"/>
        </w:rPr>
        <w:t xml:space="preserve"> </w:t>
      </w:r>
      <w:r>
        <w:rPr>
          <w:rFonts w:ascii="Nirmala UI" w:hAnsi="Nirmala UI" w:eastAsia="Nirmala UI" w:cs="Nirmala UI"/>
        </w:rPr>
        <w:t>ଆତ୍ମାମାନେ</w:t>
      </w:r>
      <w:r>
        <w:rPr>
          <w:rFonts w:ascii="Times New Roman" w:hAnsi="Times New Roman" w:eastAsia="Times New Roman" w:cs="Times New Roman"/>
        </w:rPr>
        <w:t xml:space="preserve">, </w:t>
      </w:r>
      <w:r>
        <w:rPr>
          <w:rFonts w:ascii="Nirmala UI" w:hAnsi="Nirmala UI" w:eastAsia="Nirmala UI" w:cs="Nirmala UI"/>
        </w:rPr>
        <w:t>ମିଥ୍ୟା</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ସତ୍ୟକୁ</w:t>
      </w:r>
      <w:r>
        <w:rPr>
          <w:rFonts w:ascii="Times New Roman" w:hAnsi="Times New Roman" w:eastAsia="Times New Roman" w:cs="Times New Roman"/>
        </w:rPr>
        <w:t xml:space="preserve"> </w:t>
      </w:r>
      <w:r>
        <w:rPr>
          <w:rFonts w:ascii="Nirmala UI" w:hAnsi="Nirmala UI" w:eastAsia="Nirmala UI" w:cs="Nirmala UI"/>
        </w:rPr>
        <w:t>ପରସ୍ପର</w:t>
      </w:r>
      <w:r>
        <w:rPr>
          <w:rFonts w:ascii="Times New Roman" w:hAnsi="Times New Roman" w:eastAsia="Times New Roman" w:cs="Times New Roman"/>
        </w:rPr>
        <w:t xml:space="preserve"> </w:t>
      </w:r>
      <w:r>
        <w:rPr>
          <w:rFonts w:ascii="Nirmala UI" w:hAnsi="Nirmala UI" w:eastAsia="Nirmala UI" w:cs="Nirmala UI"/>
        </w:rPr>
        <w:t>ତୁଳନା</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ସେମାନଙ୍କ</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ପାର୍ଥକ୍ୟ</w:t>
      </w:r>
      <w:r>
        <w:rPr>
          <w:rFonts w:ascii="Times New Roman" w:hAnsi="Times New Roman" w:eastAsia="Times New Roman" w:cs="Times New Roman"/>
        </w:rPr>
        <w:t xml:space="preserve"> </w:t>
      </w:r>
      <w:r>
        <w:rPr>
          <w:rFonts w:ascii="Nirmala UI" w:hAnsi="Nirmala UI" w:eastAsia="Nirmala UI" w:cs="Nirmala UI"/>
        </w:rPr>
        <w:t>ବୁଝିପାରିବେ।</w:t>
      </w:r>
      <w:r>
        <w:rPr>
          <w:rFonts w:ascii="Times New Roman" w:hAnsi="Times New Roman" w:eastAsia="Times New Roman" w:cs="Times New Roman"/>
        </w:rPr>
        <w:t>” Selected Messages, volume 2, 78.</w:t>
      </w:r>
    </w:p>
    <w:p>
      <w:pPr>
        <w:pStyle w:val="ArticleBody"/>
        <w:jc w:val="left"/>
      </w:pPr>
      <w:r>
        <w:rPr>
          <w:rFonts w:ascii="Times New Roman" w:hAnsi="Times New Roman" w:eastAsia="Times New Roman" w:cs="Times New Roman"/>
        </w:rPr>
        <w:t>تنِ ئالقىش-بىلىمنىڭ كۆپىيىشىنى، 1798-يىلدىن 1844-يىلغىچە بولغان مىيلېرىتلار تارىخىدا يۈز بەرگەن ھادىسىنى، ھازىر مۇزاكىرە قىلماقتىمىز؛ ئەمما شۇنىمۇ بېكىتىۋاتىمىزكى، مىيلېرىتلار ئۆزلىرىنىڭ پەيغەمبەرلىككە ئائىت قوللىنىشلىرىدا توغرا بولغان بولسىمۇ، ئۇلار ئۆستۈرۈپ چىقىرىلغان تارىخىي دەۋر سەۋەبىدىن چەكلەنگەن ئىدى. بىز ھازىر ئاخىرقى كۈنلەردە، ۋە ئادۋېنتىزم تارىخىنىڭ ئاخىرقى ئەۋلادىدا (تۆتىنچىسىدە) تۇرىۋاتىمىز. بۇ دەۋردە ئادۋېنتىزم ئەنئەنىلەر ۋە ئادەتلەر (ساختا گۆھەرلەر) بىلەن شۇنچىلىك دەرىجىدە سىڭدۈرۈلگەنكى، ئۇ ئەمدى ئاساس سالغۇچى ھەقىقەتلەرنىڭ نېمە ئىكەنلىكىنى بىلمەيدۇ. ئۇ ھەقىقەتلەرنىڭ نېمە ئىكەنلىكىنى بىلمەسلىك، ئادۋېنتىزمنىڭ بۇ ھەقىقەتلەرنىڭ ئەھمىيىتىنى چۈشىنىشىگە توسالغۇ بولىدۇ، ۋە بۇ ھەقىقەتلەرنى قوغداش ۋە ساقلاپ قېلىش توغرىسىدىكى تەكرار-تەكرار بېرىلگەن بۇيرۇقلارنى مەنىسىز قىلىپ قويىدۇ.</w:t>
      </w:r>
    </w:p>
    <w:p>
      <w:pPr>
        <w:pStyle w:val="ArticleBody"/>
        <w:jc w:val="left"/>
      </w:pPr>
      <w:r>
        <w:rPr>
          <w:rFonts w:ascii="Times New Roman" w:hAnsi="Times New Roman" w:eastAsia="Times New Roman" w:cs="Times New Roman"/>
        </w:rPr>
        <w:t>Gabriëlpa Ulai mayu patapi rikch'ayninta imayna yuyaychasqanmanta astawan ñawpaqman riqsispa manaraq chayasunchu, Sapantaq Qelqasqa yachachiykunawan chaymanta mast'arisqa cheqaq-kunata, hinaspa Profecíapa Espírituyninpa atiniyninta, huk iskay kimsa allin tupuykunata rimanakusunchik. Kunan pacha teólogo runakuna ninku kay qhipa pasajepa sut'inchasqanta: Bibliapi aswan hatun unay pacha profecíaqa iskay waranqa kimsa pachak watakunam kasqan.</w:t>
      </w:r>
    </w:p>
    <w:p>
      <w:pPr>
        <w:pStyle w:val="ArticleScripture"/>
        <w:jc w:val="left"/>
      </w:pPr>
      <w:r>
        <w:rPr>
          <w:rFonts w:ascii="Times New Roman" w:hAnsi="Times New Roman" w:eastAsia="Times New Roman" w:cs="Times New Roman"/>
        </w:rPr>
        <w:t>«Элшнарын Христосын түрүүчийн ерэлтиин үедэ “хаан түрын һайн мэдээсэл” номножо байһан дүй дүршэлынь, Тэрэнэй хоёрдохи ерэлтын мэдээсэл тунхаглаһан зоной дүй дүршэлтэй адли байгаа. Элшэдэй: “Сагынь гүйсөө, Бурханай хаан түрэ ойртобо”, — гэжэ номножо ябаһан мэтэ, Миллер болон тэрэнэй хамтаран зүтгэгшэд Библи соо харуулагдаһан эгээл ута ба һүүлшын эш үзүүлэлгын үеын удахагүй дүүрэхэ гэжэ, шүүлтэ ойртобо, мүнхэ хаан түрэ тогтоогдохонь гэжэ тунхаглаһан байна. Элшэнэрэй саг тухай номнол Даниил 9-дэхи бүлэгэй далаан долоон хоногоор үндэһэлэгдэһэн байгаа. Миллер болон тэрэнэй хамтаран зүтгэгшэдэй үгтэһэн мэдээсэл Даниил 8:14-тэхи 2300 хоногой түгэсэхэ тухай соносхоо; тэрэнэй нэгэ хубинь далаан долоон хоног болоно. Тэдэнэй али алинай номнол нэгэ лэ агуу ехэ эш үзүүлэлгын үеын ондоо хубиин гүйсэдхэл дээрэ үндэһэлэгдэһэн байгаа».</w:t>
      </w:r>
    </w:p>
    <w:p>
      <w:pPr>
        <w:pStyle w:val="ArticleScripture"/>
        <w:jc w:val="left"/>
      </w:pPr>
      <w:r>
        <w:rPr>
          <w:rFonts w:ascii="Times New Roman" w:hAnsi="Times New Roman" w:eastAsia="Times New Roman" w:cs="Times New Roman"/>
        </w:rPr>
        <w:t>«Перші шәкерттер сияқты, Уильям Миллер мен оның серіктестері де өздері жеткізген хабардың мән-маңызын толық ұқпаған еді. Шіркеуде ұзақ уақыттан бері орнығып қалған қателіктер олардың пайғамбарлықтағы маңызды бір тармақты дұрыс түсінуіне бөгет болды. Сондықтан Құдай олар арқылы дүниеге жариялансын деп тапсырған хабарды уағыздағанымен, оның мағынасын қате ұғынудың салдарынан олар түңілуге ұшырады». The Great Controversy, 351.</w:t>
      </w:r>
    </w:p>
    <w:p>
      <w:pPr>
        <w:pStyle w:val="ArticleBody"/>
        <w:jc w:val="left"/>
      </w:pPr>
      <w:r>
        <w:rPr>
          <w:rFonts w:ascii="Ebrima" w:hAnsi="Ebrima" w:eastAsia="Ebrima" w:cs="Ebrima"/>
        </w:rPr>
        <w:t>ⴰⵣⵔⴼ</w:t>
      </w:r>
      <w:r>
        <w:rPr>
          <w:rFonts w:ascii="Times New Roman" w:hAnsi="Times New Roman" w:eastAsia="Times New Roman" w:cs="Times New Roman"/>
        </w:rPr>
        <w:t xml:space="preserve"> </w:t>
      </w:r>
      <w:r>
        <w:rPr>
          <w:rFonts w:ascii="Ebrima" w:hAnsi="Ebrima" w:eastAsia="Ebrima" w:cs="Ebrima"/>
        </w:rPr>
        <w:t>ⵉⵏⵏⴰ</w:t>
      </w:r>
      <w:r>
        <w:rPr>
          <w:rFonts w:ascii="Times New Roman" w:hAnsi="Times New Roman" w:eastAsia="Times New Roman" w:cs="Times New Roman"/>
        </w:rPr>
        <w:t xml:space="preserve"> </w:t>
      </w:r>
      <w:r>
        <w:rPr>
          <w:rFonts w:ascii="Ebrima" w:hAnsi="Ebrima" w:eastAsia="Ebrima" w:cs="Ebrima"/>
        </w:rPr>
        <w:t>ⴰⵎⴰ</w:t>
      </w:r>
      <w:r>
        <w:rPr>
          <w:rFonts w:ascii="Times New Roman" w:hAnsi="Times New Roman" w:eastAsia="Times New Roman" w:cs="Times New Roman"/>
        </w:rPr>
        <w:t>, «</w:t>
      </w:r>
      <w:r>
        <w:rPr>
          <w:rFonts w:ascii="Ebrima" w:hAnsi="Ebrima" w:eastAsia="Ebrima" w:cs="Ebrima"/>
        </w:rPr>
        <w:t>ⵎⵉⵍⵍⴻⵔ</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ⵉⵎⴷⵔⴰⵡⵏ</w:t>
      </w:r>
      <w:r>
        <w:rPr>
          <w:rFonts w:ascii="Times New Roman" w:hAnsi="Times New Roman" w:eastAsia="Times New Roman" w:cs="Times New Roman"/>
        </w:rPr>
        <w:t xml:space="preserve"> </w:t>
      </w:r>
      <w:r>
        <w:rPr>
          <w:rFonts w:ascii="Ebrima" w:hAnsi="Ebrima" w:eastAsia="Ebrima" w:cs="Ebrima"/>
        </w:rPr>
        <w:t>ⵏⵏⵙ</w:t>
      </w:r>
      <w:r>
        <w:rPr>
          <w:rFonts w:ascii="Times New Roman" w:hAnsi="Times New Roman" w:eastAsia="Times New Roman" w:cs="Times New Roman"/>
        </w:rPr>
        <w:t xml:space="preserve"> </w:t>
      </w:r>
      <w:r>
        <w:rPr>
          <w:rFonts w:ascii="Ebrima" w:hAnsi="Ebrima" w:eastAsia="Ebrima" w:cs="Ebrima"/>
        </w:rPr>
        <w:t>ⴰⵙⵙⴻⵏⴳⴰⴷⴻⵏ</w:t>
      </w:r>
      <w:r>
        <w:rPr>
          <w:rFonts w:ascii="Times New Roman" w:hAnsi="Times New Roman" w:eastAsia="Times New Roman" w:cs="Times New Roman"/>
        </w:rPr>
        <w:t xml:space="preserve"> </w:t>
      </w:r>
      <w:r>
        <w:rPr>
          <w:rFonts w:ascii="Ebrima" w:hAnsi="Ebrima" w:eastAsia="Ebrima" w:cs="Ebrima"/>
        </w:rPr>
        <w:t>ⴰⵎⵉⵣⵡⴰⵔⴰⵏ</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ⴰⵏⴳⴳⴰⵔⵓ</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ⵜⵉⵣⴻⵎⵔⴰ</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ⵜⵉⵏⴱⵉⵜ</w:t>
      </w:r>
      <w:r>
        <w:rPr>
          <w:rFonts w:ascii="Times New Roman" w:hAnsi="Times New Roman" w:eastAsia="Times New Roman" w:cs="Times New Roman"/>
        </w:rPr>
        <w:t xml:space="preserve"> </w:t>
      </w:r>
      <w:r>
        <w:rPr>
          <w:rFonts w:ascii="Ebrima" w:hAnsi="Ebrima" w:eastAsia="Ebrima" w:cs="Ebrima"/>
        </w:rPr>
        <w:t>ⵉⵜⵜⵓⵙⴳⴰⵏⵏ</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ⵍⴽⵜⴰⴱ</w:t>
      </w:r>
      <w:r>
        <w:rPr>
          <w:rFonts w:ascii="Times New Roman" w:hAnsi="Times New Roman" w:eastAsia="Times New Roman" w:cs="Times New Roman"/>
        </w:rPr>
        <w:t xml:space="preserve"> </w:t>
      </w:r>
      <w:r>
        <w:rPr>
          <w:rFonts w:ascii="Ebrima" w:hAnsi="Ebrima" w:eastAsia="Ebrima" w:cs="Ebrima"/>
        </w:rPr>
        <w:t>ⴰⵎⴰⴷⴷⵓⵙ</w:t>
      </w:r>
      <w:r>
        <w:rPr>
          <w:rFonts w:ascii="Times New Roman" w:hAnsi="Times New Roman" w:eastAsia="Times New Roman" w:cs="Times New Roman"/>
        </w:rPr>
        <w:t xml:space="preserve"> </w:t>
      </w:r>
      <w:r>
        <w:rPr>
          <w:rFonts w:ascii="Ebrima" w:hAnsi="Ebrima" w:eastAsia="Ebrima" w:cs="Ebrima"/>
        </w:rPr>
        <w:t>ⵢⴻⵜⵜⵉⵡⴻⵇⵔⴻⴱ</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ⵉⴼⵓⴽ</w:t>
      </w:r>
      <w:r>
        <w:rPr>
          <w:rFonts w:ascii="Times New Roman" w:hAnsi="Times New Roman" w:eastAsia="Times New Roman" w:cs="Times New Roman"/>
        </w:rPr>
        <w:t xml:space="preserve">», </w:t>
      </w:r>
      <w:r>
        <w:rPr>
          <w:rFonts w:ascii="Ebrima" w:hAnsi="Ebrima" w:eastAsia="Ebrima" w:cs="Ebrima"/>
        </w:rPr>
        <w:t>ⵍⴰⵀⵓⵜⵉⵢⵢⵉⵏⴻⵏ</w:t>
      </w:r>
      <w:r>
        <w:rPr>
          <w:rFonts w:ascii="Times New Roman" w:hAnsi="Times New Roman" w:eastAsia="Times New Roman" w:cs="Times New Roman"/>
        </w:rPr>
        <w:t xml:space="preserve"> </w:t>
      </w:r>
      <w:r>
        <w:rPr>
          <w:rFonts w:ascii="Ebrima" w:hAnsi="Ebrima" w:eastAsia="Ebrima" w:cs="Ebrima"/>
        </w:rPr>
        <w:t>ⴷⴰ</w:t>
      </w:r>
      <w:r>
        <w:rPr>
          <w:rFonts w:ascii="Times New Roman" w:hAnsi="Times New Roman" w:eastAsia="Times New Roman" w:cs="Times New Roman"/>
        </w:rPr>
        <w:t xml:space="preserve"> </w:t>
      </w:r>
      <w:r>
        <w:rPr>
          <w:rFonts w:ascii="Ebrima" w:hAnsi="Ebrima" w:eastAsia="Ebrima" w:cs="Ebrima"/>
        </w:rPr>
        <w:t>ⵙⵙⴻⴱⴷⴰⴷⴻⵏ</w:t>
      </w:r>
      <w:r>
        <w:rPr>
          <w:rFonts w:ascii="Times New Roman" w:hAnsi="Times New Roman" w:eastAsia="Times New Roman" w:cs="Times New Roman"/>
        </w:rPr>
        <w:t xml:space="preserve"> </w:t>
      </w:r>
      <w:r>
        <w:rPr>
          <w:rFonts w:ascii="Ebrima" w:hAnsi="Ebrima" w:eastAsia="Ebrima" w:cs="Ebrima"/>
        </w:rPr>
        <w:t>ⴱⴻⵍⵍⵉ</w:t>
      </w:r>
      <w:r>
        <w:rPr>
          <w:rFonts w:ascii="Times New Roman" w:hAnsi="Times New Roman" w:eastAsia="Times New Roman" w:cs="Times New Roman"/>
        </w:rPr>
        <w:t xml:space="preserve"> </w:t>
      </w:r>
      <w:r>
        <w:rPr>
          <w:rFonts w:ascii="Ebrima" w:hAnsi="Ebrima" w:eastAsia="Ebrima" w:cs="Ebrima"/>
        </w:rPr>
        <w:t>ⴰⵎⵉⵣⵡⴰⵔⴰⵏ</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ⴰⵏⴳⴳⴰⵔⵓ</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ⵜⵉⵣⴻⵎⵔⴰ</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ⵜⵉⵏⴱⵉⵜ</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ⵙⵏⴰⵜ</w:t>
      </w:r>
      <w:r>
        <w:rPr>
          <w:rFonts w:ascii="Times New Roman" w:hAnsi="Times New Roman" w:eastAsia="Times New Roman" w:cs="Times New Roman"/>
        </w:rPr>
        <w:t xml:space="preserve"> </w:t>
      </w:r>
      <w:r>
        <w:rPr>
          <w:rFonts w:ascii="Ebrima" w:hAnsi="Ebrima" w:eastAsia="Ebrima" w:cs="Ebrima"/>
        </w:rPr>
        <w:t>ⵉⴼⴹ</w:t>
      </w:r>
      <w:r>
        <w:rPr>
          <w:rFonts w:ascii="Times New Roman" w:hAnsi="Times New Roman" w:eastAsia="Times New Roman" w:cs="Times New Roman"/>
        </w:rPr>
        <w:t xml:space="preserve"> </w:t>
      </w:r>
      <w:r>
        <w:rPr>
          <w:rFonts w:ascii="Ebrima" w:hAnsi="Ebrima" w:eastAsia="Ebrima" w:cs="Ebrima"/>
        </w:rPr>
        <w:t>ⴽⵕⴰⴹ</w:t>
      </w:r>
      <w:r>
        <w:rPr>
          <w:rFonts w:ascii="Times New Roman" w:hAnsi="Times New Roman" w:eastAsia="Times New Roman" w:cs="Times New Roman"/>
        </w:rPr>
        <w:t xml:space="preserve"> </w:t>
      </w:r>
      <w:r>
        <w:rPr>
          <w:rFonts w:ascii="Ebrima" w:hAnsi="Ebrima" w:eastAsia="Ebrima" w:cs="Ebrima"/>
        </w:rPr>
        <w:t>ⵜⵉⵎⵉⴹⵉⵏ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ⵓⵙⴳⴳⴰⵙ</w:t>
      </w:r>
      <w:r>
        <w:rPr>
          <w:rFonts w:ascii="Times New Roman" w:hAnsi="Times New Roman" w:eastAsia="Times New Roman" w:cs="Times New Roman"/>
        </w:rPr>
        <w:t xml:space="preserve">. </w:t>
      </w:r>
      <w:r>
        <w:rPr>
          <w:rFonts w:ascii="Ebrima" w:hAnsi="Ebrima" w:eastAsia="Ebrima" w:cs="Ebrima"/>
        </w:rPr>
        <w:t>ⵙⵙⴻⴱⴷⴰⴷⴻⵏ</w:t>
      </w:r>
      <w:r>
        <w:rPr>
          <w:rFonts w:ascii="Times New Roman" w:hAnsi="Times New Roman" w:eastAsia="Times New Roman" w:cs="Times New Roman"/>
        </w:rPr>
        <w:t xml:space="preserve"> </w:t>
      </w:r>
      <w:r>
        <w:rPr>
          <w:rFonts w:ascii="Ebrima" w:hAnsi="Ebrima" w:eastAsia="Ebrima" w:cs="Ebrima"/>
        </w:rPr>
        <w:t>ⴷⴰⴳⵉⵙ</w:t>
      </w:r>
      <w:r>
        <w:rPr>
          <w:rFonts w:ascii="Times New Roman" w:hAnsi="Times New Roman" w:eastAsia="Times New Roman" w:cs="Times New Roman"/>
        </w:rPr>
        <w:t xml:space="preserve"> </w:t>
      </w:r>
      <w:r>
        <w:rPr>
          <w:rFonts w:ascii="Ebrima" w:hAnsi="Ebrima" w:eastAsia="Ebrima" w:cs="Ebrima"/>
        </w:rPr>
        <w:t>ⴱⴻⵍⵍⵉ</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ⴰⵢⴰ</w:t>
      </w:r>
      <w:r>
        <w:rPr>
          <w:rFonts w:ascii="Times New Roman" w:hAnsi="Times New Roman" w:eastAsia="Times New Roman" w:cs="Times New Roman"/>
        </w:rPr>
        <w:t xml:space="preserve"> </w:t>
      </w:r>
      <w:r>
        <w:rPr>
          <w:rFonts w:ascii="Ebrima" w:hAnsi="Ebrima" w:eastAsia="Ebrima" w:cs="Ebrima"/>
        </w:rPr>
        <w:t>ⴰⵢ</w:t>
      </w:r>
      <w:r>
        <w:rPr>
          <w:rFonts w:ascii="Times New Roman" w:hAnsi="Times New Roman" w:eastAsia="Times New Roman" w:cs="Times New Roman"/>
        </w:rPr>
        <w:t xml:space="preserve"> </w:t>
      </w:r>
      <w:r>
        <w:rPr>
          <w:rFonts w:ascii="Ebrima" w:hAnsi="Ebrima" w:eastAsia="Ebrima" w:cs="Ebrima"/>
        </w:rPr>
        <w:t>ⵜⴻⵜⵜⵎⵓⵍⵍⵓ</w:t>
      </w:r>
      <w:r>
        <w:rPr>
          <w:rFonts w:ascii="Times New Roman" w:hAnsi="Times New Roman" w:eastAsia="Times New Roman" w:cs="Times New Roman"/>
        </w:rPr>
        <w:t xml:space="preserve"> </w:t>
      </w:r>
      <w:r>
        <w:rPr>
          <w:rFonts w:ascii="Ebrima" w:hAnsi="Ebrima" w:eastAsia="Ebrima" w:cs="Ebrima"/>
        </w:rPr>
        <w:t>ⵙⵉⵙ</w:t>
      </w:r>
      <w:r>
        <w:rPr>
          <w:rFonts w:ascii="Times New Roman" w:hAnsi="Times New Roman" w:eastAsia="Times New Roman" w:cs="Times New Roman"/>
        </w:rPr>
        <w:t xml:space="preserve"> </w:t>
      </w:r>
      <w:r>
        <w:rPr>
          <w:rFonts w:ascii="Ebrima" w:hAnsi="Ebrima" w:eastAsia="Ebrima" w:cs="Ebrima"/>
        </w:rPr>
        <w:t>ⵙⵙⵉⵙⵜⴻⵔ</w:t>
      </w:r>
      <w:r>
        <w:rPr>
          <w:rFonts w:ascii="Times New Roman" w:hAnsi="Times New Roman" w:eastAsia="Times New Roman" w:cs="Times New Roman"/>
        </w:rPr>
        <w:t xml:space="preserve"> </w:t>
      </w:r>
      <w:r>
        <w:rPr>
          <w:rFonts w:ascii="Ebrima" w:hAnsi="Ebrima" w:eastAsia="Ebrima" w:cs="Ebrima"/>
        </w:rPr>
        <w:t>ⵡⴰⵢⵜ</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ⵓⵣⵔⴼ</w:t>
      </w:r>
      <w:r>
        <w:rPr>
          <w:rFonts w:ascii="Times New Roman" w:hAnsi="Times New Roman" w:eastAsia="Times New Roman" w:cs="Times New Roman"/>
        </w:rPr>
        <w:t xml:space="preserve"> </w:t>
      </w:r>
      <w:r>
        <w:rPr>
          <w:rFonts w:ascii="Ebrima" w:hAnsi="Ebrima" w:eastAsia="Ebrima" w:cs="Ebrima"/>
        </w:rPr>
        <w:t>ⴰ</w:t>
      </w:r>
      <w:r>
        <w:rPr>
          <w:rFonts w:ascii="Times New Roman" w:hAnsi="Times New Roman" w:eastAsia="Times New Roman" w:cs="Times New Roman"/>
        </w:rPr>
        <w:t xml:space="preserve">, </w:t>
      </w:r>
      <w:r>
        <w:rPr>
          <w:rFonts w:ascii="Ebrima" w:hAnsi="Ebrima" w:eastAsia="Ebrima" w:cs="Ebrima"/>
        </w:rPr>
        <w:t>ⵎⴰⵛⵛⵉ</w:t>
      </w:r>
      <w:r>
        <w:rPr>
          <w:rFonts w:ascii="Times New Roman" w:hAnsi="Times New Roman" w:eastAsia="Times New Roman" w:cs="Times New Roman"/>
        </w:rPr>
        <w:t xml:space="preserve"> </w:t>
      </w:r>
      <w:r>
        <w:rPr>
          <w:rFonts w:ascii="Ebrima" w:hAnsi="Ebrima" w:eastAsia="Ebrima" w:cs="Ebrima"/>
        </w:rPr>
        <w:t>ⵉⵎⵉ</w:t>
      </w:r>
      <w:r>
        <w:rPr>
          <w:rFonts w:ascii="Times New Roman" w:hAnsi="Times New Roman" w:eastAsia="Times New Roman" w:cs="Times New Roman"/>
        </w:rPr>
        <w:t xml:space="preserve"> </w:t>
      </w:r>
      <w:r>
        <w:rPr>
          <w:rFonts w:ascii="Ebrima" w:hAnsi="Ebrima" w:eastAsia="Ebrima" w:cs="Ebrima"/>
        </w:rPr>
        <w:t>ⴰⴽⴽⴰⵏ</w:t>
      </w:r>
      <w:r>
        <w:rPr>
          <w:rFonts w:ascii="Times New Roman" w:hAnsi="Times New Roman" w:eastAsia="Times New Roman" w:cs="Times New Roman"/>
        </w:rPr>
        <w:t xml:space="preserve">, </w:t>
      </w:r>
      <w:r>
        <w:rPr>
          <w:rFonts w:ascii="Ebrima" w:hAnsi="Ebrima" w:eastAsia="Ebrima" w:cs="Ebrima"/>
        </w:rPr>
        <w:t>ⴰⴽⵓⵙⴻⵏ</w:t>
      </w:r>
      <w:r>
        <w:rPr>
          <w:rFonts w:ascii="Times New Roman" w:hAnsi="Times New Roman" w:eastAsia="Times New Roman" w:cs="Times New Roman"/>
        </w:rPr>
        <w:t xml:space="preserve"> </w:t>
      </w:r>
      <w:r>
        <w:rPr>
          <w:rFonts w:ascii="Ebrima" w:hAnsi="Ebrima" w:eastAsia="Ebrima" w:cs="Ebrima"/>
        </w:rPr>
        <w:t>ⵏⵏⴻⵙⴻⵏ</w:t>
      </w:r>
      <w:r>
        <w:rPr>
          <w:rFonts w:ascii="Times New Roman" w:hAnsi="Times New Roman" w:eastAsia="Times New Roman" w:cs="Times New Roman"/>
        </w:rPr>
        <w:t xml:space="preserve">, </w:t>
      </w:r>
      <w:r>
        <w:rPr>
          <w:rFonts w:ascii="Ebrima" w:hAnsi="Ebrima" w:eastAsia="Ebrima" w:cs="Ebrima"/>
        </w:rPr>
        <w:t>ⵜⴻⵜⵜⵎⴻⵙⵍⴰⵢ</w:t>
      </w:r>
      <w:r>
        <w:rPr>
          <w:rFonts w:ascii="Times New Roman" w:hAnsi="Times New Roman" w:eastAsia="Times New Roman" w:cs="Times New Roman"/>
        </w:rPr>
        <w:t xml:space="preserve"> </w:t>
      </w:r>
      <w:r>
        <w:rPr>
          <w:rFonts w:ascii="Ebrima" w:hAnsi="Ebrima" w:eastAsia="Ebrima" w:cs="Ebrima"/>
        </w:rPr>
        <w:t>ⵙ</w:t>
      </w:r>
      <w:r>
        <w:rPr>
          <w:rFonts w:ascii="Times New Roman" w:hAnsi="Times New Roman" w:eastAsia="Times New Roman" w:cs="Times New Roman"/>
        </w:rPr>
        <w:t xml:space="preserve"> </w:t>
      </w:r>
      <w:r>
        <w:rPr>
          <w:rFonts w:ascii="Ebrima" w:hAnsi="Ebrima" w:eastAsia="Ebrima" w:cs="Ebrima"/>
        </w:rPr>
        <w:t>ⵓⵙⵔⵉⴷ</w:t>
      </w:r>
      <w:r>
        <w:rPr>
          <w:rFonts w:ascii="Times New Roman" w:hAnsi="Times New Roman" w:eastAsia="Times New Roman" w:cs="Times New Roman"/>
        </w:rPr>
        <w:t xml:space="preserve"> </w:t>
      </w:r>
      <w:r>
        <w:rPr>
          <w:rFonts w:ascii="Ebrima" w:hAnsi="Ebrima" w:eastAsia="Ebrima" w:cs="Ebrima"/>
        </w:rPr>
        <w:t>ⵅⴼ</w:t>
      </w:r>
      <w:r>
        <w:rPr>
          <w:rFonts w:ascii="Times New Roman" w:hAnsi="Times New Roman" w:eastAsia="Times New Roman" w:cs="Times New Roman"/>
        </w:rPr>
        <w:t xml:space="preserve"> </w:t>
      </w:r>
      <w:r>
        <w:rPr>
          <w:rFonts w:ascii="Ebrima" w:hAnsi="Ebrima" w:eastAsia="Ebrima" w:cs="Ebrima"/>
        </w:rPr>
        <w:t>ⵜⵉⵣⴻⵎⵔⴰ</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ⵙⵏⴰⵜ</w:t>
      </w:r>
      <w:r>
        <w:rPr>
          <w:rFonts w:ascii="Times New Roman" w:hAnsi="Times New Roman" w:eastAsia="Times New Roman" w:cs="Times New Roman"/>
        </w:rPr>
        <w:t xml:space="preserve"> </w:t>
      </w:r>
      <w:r>
        <w:rPr>
          <w:rFonts w:ascii="Ebrima" w:hAnsi="Ebrima" w:eastAsia="Ebrima" w:cs="Ebrima"/>
        </w:rPr>
        <w:t>ⵉⴼⴹ</w:t>
      </w:r>
      <w:r>
        <w:rPr>
          <w:rFonts w:ascii="Times New Roman" w:hAnsi="Times New Roman" w:eastAsia="Times New Roman" w:cs="Times New Roman"/>
        </w:rPr>
        <w:t xml:space="preserve"> </w:t>
      </w:r>
      <w:r>
        <w:rPr>
          <w:rFonts w:ascii="Ebrima" w:hAnsi="Ebrima" w:eastAsia="Ebrima" w:cs="Ebrima"/>
        </w:rPr>
        <w:t>ⴽⵕⴰⴹ</w:t>
      </w:r>
      <w:r>
        <w:rPr>
          <w:rFonts w:ascii="Times New Roman" w:hAnsi="Times New Roman" w:eastAsia="Times New Roman" w:cs="Times New Roman"/>
        </w:rPr>
        <w:t xml:space="preserve"> </w:t>
      </w:r>
      <w:r>
        <w:rPr>
          <w:rFonts w:ascii="Ebrima" w:hAnsi="Ebrima" w:eastAsia="Ebrima" w:cs="Ebrima"/>
        </w:rPr>
        <w:t>ⵜⵉⵎⵉⴹⵉⵏ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ⵓⵙⴳⴳⴰⵙ</w:t>
      </w:r>
      <w:r>
        <w:rPr>
          <w:rFonts w:ascii="Times New Roman" w:hAnsi="Times New Roman" w:eastAsia="Times New Roman" w:cs="Times New Roman"/>
        </w:rPr>
        <w:t xml:space="preserve">. </w:t>
      </w:r>
      <w:r>
        <w:rPr>
          <w:rFonts w:ascii="Ebrima" w:hAnsi="Ebrima" w:eastAsia="Ebrima" w:cs="Ebrima"/>
        </w:rPr>
        <w:t>ⵓⵔ</w:t>
      </w:r>
      <w:r>
        <w:rPr>
          <w:rFonts w:ascii="Times New Roman" w:hAnsi="Times New Roman" w:eastAsia="Times New Roman" w:cs="Times New Roman"/>
        </w:rPr>
        <w:t xml:space="preserve"> </w:t>
      </w:r>
      <w:r>
        <w:rPr>
          <w:rFonts w:ascii="Ebrima" w:hAnsi="Ebrima" w:eastAsia="Ebrima" w:cs="Ebrima"/>
        </w:rPr>
        <w:t>ⵥⵔⵉⵏ</w:t>
      </w:r>
      <w:r>
        <w:rPr>
          <w:rFonts w:ascii="Times New Roman" w:hAnsi="Times New Roman" w:eastAsia="Times New Roman" w:cs="Times New Roman"/>
        </w:rPr>
        <w:t xml:space="preserve"> </w:t>
      </w:r>
      <w:r>
        <w:rPr>
          <w:rFonts w:ascii="Ebrima" w:hAnsi="Ebrima" w:eastAsia="Ebrima" w:cs="Ebrima"/>
        </w:rPr>
        <w:t>ⴰⵔⴰ</w:t>
      </w:r>
      <w:r>
        <w:rPr>
          <w:rFonts w:ascii="Times New Roman" w:hAnsi="Times New Roman" w:eastAsia="Times New Roman" w:cs="Times New Roman"/>
        </w:rPr>
        <w:t xml:space="preserve"> </w:t>
      </w:r>
      <w:r>
        <w:rPr>
          <w:rFonts w:ascii="Ebrima" w:hAnsi="Ebrima" w:eastAsia="Ebrima" w:cs="Ebrima"/>
        </w:rPr>
        <w:t>ⵢⴰⵜ</w:t>
      </w:r>
      <w:r>
        <w:rPr>
          <w:rFonts w:ascii="Times New Roman" w:hAnsi="Times New Roman" w:eastAsia="Times New Roman" w:cs="Times New Roman"/>
        </w:rPr>
        <w:t xml:space="preserve"> </w:t>
      </w:r>
      <w:r>
        <w:rPr>
          <w:rFonts w:ascii="Ebrima" w:hAnsi="Ebrima" w:eastAsia="Ebrima" w:cs="Ebrima"/>
        </w:rPr>
        <w:t>ⵜⵎⵢⴰⵖⵜ</w:t>
      </w:r>
      <w:r>
        <w:rPr>
          <w:rFonts w:ascii="Times New Roman" w:hAnsi="Times New Roman" w:eastAsia="Times New Roman" w:cs="Times New Roman"/>
        </w:rPr>
        <w:t xml:space="preserve"> </w:t>
      </w:r>
      <w:r>
        <w:rPr>
          <w:rFonts w:ascii="Ebrima" w:hAnsi="Ebrima" w:eastAsia="Ebrima" w:cs="Ebrima"/>
        </w:rPr>
        <w:t>ⴳⵔ</w:t>
      </w:r>
      <w:r>
        <w:rPr>
          <w:rFonts w:ascii="Times New Roman" w:hAnsi="Times New Roman" w:eastAsia="Times New Roman" w:cs="Times New Roman"/>
        </w:rPr>
        <w:t xml:space="preserve"> </w:t>
      </w:r>
      <w:r>
        <w:rPr>
          <w:rFonts w:ascii="Ebrima" w:hAnsi="Ebrima" w:eastAsia="Ebrima" w:cs="Ebrima"/>
        </w:rPr>
        <w:t>ⵙⴰ</w:t>
      </w:r>
      <w:r>
        <w:rPr>
          <w:rFonts w:ascii="Times New Roman" w:hAnsi="Times New Roman" w:eastAsia="Times New Roman" w:cs="Times New Roman"/>
        </w:rPr>
        <w:t xml:space="preserve"> </w:t>
      </w:r>
      <w:r>
        <w:rPr>
          <w:rFonts w:ascii="Ebrima" w:hAnsi="Ebrima" w:eastAsia="Ebrima" w:cs="Ebrima"/>
        </w:rPr>
        <w:t>ⵜⵎⵔⵡⵉⵏ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ⵓⵙⴳⴳⴰⵙ</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ⵜⵉⵣⴻⵎⵔⴰ</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ⵙⵏⴰⵜ</w:t>
      </w:r>
      <w:r>
        <w:rPr>
          <w:rFonts w:ascii="Times New Roman" w:hAnsi="Times New Roman" w:eastAsia="Times New Roman" w:cs="Times New Roman"/>
        </w:rPr>
        <w:t xml:space="preserve"> </w:t>
      </w:r>
      <w:r>
        <w:rPr>
          <w:rFonts w:ascii="Ebrima" w:hAnsi="Ebrima" w:eastAsia="Ebrima" w:cs="Ebrima"/>
        </w:rPr>
        <w:t>ⵉⴼⴹ</w:t>
      </w:r>
      <w:r>
        <w:rPr>
          <w:rFonts w:ascii="Times New Roman" w:hAnsi="Times New Roman" w:eastAsia="Times New Roman" w:cs="Times New Roman"/>
        </w:rPr>
        <w:t xml:space="preserve"> </w:t>
      </w:r>
      <w:r>
        <w:rPr>
          <w:rFonts w:ascii="Ebrima" w:hAnsi="Ebrima" w:eastAsia="Ebrima" w:cs="Ebrima"/>
        </w:rPr>
        <w:t>ⴽⵕⴰⴹ</w:t>
      </w:r>
      <w:r>
        <w:rPr>
          <w:rFonts w:ascii="Times New Roman" w:hAnsi="Times New Roman" w:eastAsia="Times New Roman" w:cs="Times New Roman"/>
        </w:rPr>
        <w:t xml:space="preserve"> </w:t>
      </w:r>
      <w:r>
        <w:rPr>
          <w:rFonts w:ascii="Ebrima" w:hAnsi="Ebrima" w:eastAsia="Ebrima" w:cs="Ebrima"/>
        </w:rPr>
        <w:t>ⵜⵉⵎⵉⴹⵉⵏ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ⵓⵙⴳⴳⴰⵙ</w:t>
      </w:r>
      <w:r>
        <w:rPr>
          <w:rFonts w:ascii="Times New Roman" w:hAnsi="Times New Roman" w:eastAsia="Times New Roman" w:cs="Times New Roman"/>
        </w:rPr>
        <w:t xml:space="preserve">. </w:t>
      </w:r>
      <w:r>
        <w:rPr>
          <w:rFonts w:ascii="Ebrima" w:hAnsi="Ebrima" w:eastAsia="Ebrima" w:cs="Ebrima"/>
        </w:rPr>
        <w:t>ⵓⵔ</w:t>
      </w:r>
      <w:r>
        <w:rPr>
          <w:rFonts w:ascii="Times New Roman" w:hAnsi="Times New Roman" w:eastAsia="Times New Roman" w:cs="Times New Roman"/>
        </w:rPr>
        <w:t xml:space="preserve"> </w:t>
      </w:r>
      <w:r>
        <w:rPr>
          <w:rFonts w:ascii="Ebrima" w:hAnsi="Ebrima" w:eastAsia="Ebrima" w:cs="Ebrima"/>
        </w:rPr>
        <w:t>ⵥⵔⵉⵏ</w:t>
      </w:r>
      <w:r>
        <w:rPr>
          <w:rFonts w:ascii="Times New Roman" w:hAnsi="Times New Roman" w:eastAsia="Times New Roman" w:cs="Times New Roman"/>
        </w:rPr>
        <w:t xml:space="preserve"> </w:t>
      </w:r>
      <w:r>
        <w:rPr>
          <w:rFonts w:ascii="Ebrima" w:hAnsi="Ebrima" w:eastAsia="Ebrima" w:cs="Ebrima"/>
        </w:rPr>
        <w:t>ⴰⵔⴰ</w:t>
      </w:r>
      <w:r>
        <w:rPr>
          <w:rFonts w:ascii="Times New Roman" w:hAnsi="Times New Roman" w:eastAsia="Times New Roman" w:cs="Times New Roman"/>
        </w:rPr>
        <w:t xml:space="preserve"> </w:t>
      </w:r>
      <w:r>
        <w:rPr>
          <w:rFonts w:ascii="Ebrima" w:hAnsi="Ebrima" w:eastAsia="Ebrima" w:cs="Ebrima"/>
        </w:rPr>
        <w:t>ⵜⴰⴼⴰⵡⵜ</w:t>
      </w:r>
      <w:r>
        <w:rPr>
          <w:rFonts w:ascii="Times New Roman" w:hAnsi="Times New Roman" w:eastAsia="Times New Roman" w:cs="Times New Roman"/>
        </w:rPr>
        <w:t xml:space="preserve"> </w:t>
      </w:r>
      <w:r>
        <w:rPr>
          <w:rFonts w:ascii="Ebrima" w:hAnsi="Ebrima" w:eastAsia="Ebrima" w:cs="Ebrima"/>
        </w:rPr>
        <w:t>ⵏⵏⴰ</w:t>
      </w:r>
      <w:r>
        <w:rPr>
          <w:rFonts w:ascii="Times New Roman" w:hAnsi="Times New Roman" w:eastAsia="Times New Roman" w:cs="Times New Roman"/>
        </w:rPr>
        <w:t xml:space="preserve"> </w:t>
      </w:r>
      <w:r>
        <w:rPr>
          <w:rFonts w:ascii="Ebrima" w:hAnsi="Ebrima" w:eastAsia="Ebrima" w:cs="Ebrima"/>
        </w:rPr>
        <w:t>ⴷⴰⵢ</w:t>
      </w:r>
      <w:r>
        <w:rPr>
          <w:rFonts w:ascii="Times New Roman" w:hAnsi="Times New Roman" w:eastAsia="Times New Roman" w:cs="Times New Roman"/>
        </w:rPr>
        <w:t xml:space="preserve"> </w:t>
      </w:r>
      <w:r>
        <w:rPr>
          <w:rFonts w:ascii="Ebrima" w:hAnsi="Ebrima" w:eastAsia="Ebrima" w:cs="Ebrima"/>
        </w:rPr>
        <w:t>ⵉⵙⵙⴻⴽⵛⴰⴼ</w:t>
      </w:r>
      <w:r>
        <w:rPr>
          <w:rFonts w:ascii="Times New Roman" w:hAnsi="Times New Roman" w:eastAsia="Times New Roman" w:cs="Times New Roman"/>
        </w:rPr>
        <w:t xml:space="preserve"> </w:t>
      </w:r>
      <w:r>
        <w:rPr>
          <w:rFonts w:ascii="Ebrima" w:hAnsi="Ebrima" w:eastAsia="Ebrima" w:cs="Ebrima"/>
        </w:rPr>
        <w:t>ⴷⴰⵏⵢⴻⵍ</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ⵜⵜ</w:t>
      </w:r>
      <w:r>
        <w:rPr>
          <w:rFonts w:ascii="Times New Roman" w:hAnsi="Times New Roman" w:eastAsia="Times New Roman" w:cs="Times New Roman"/>
        </w:rPr>
        <w:t>-</w:t>
      </w:r>
      <w:r>
        <w:rPr>
          <w:rFonts w:ascii="Ebrima" w:hAnsi="Ebrima" w:eastAsia="Ebrima" w:cs="Ebrima"/>
        </w:rPr>
        <w:t>ⵉⴼⵀⴻⵎ</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Ellen White Millerite na so o nim sɛ nkrasɛm a wɔde too 1843 akwampaefoɔ mfonini no so ne 1850 akwampaefoɔ mfonini a F. D. Nichols tintimii no so. Mfonini a ɛwɔ 1850 no, a Nichols yɛe no, siesiee no wɔ Nichol fie hɔ pɛ bere a na James ne Ellen White te Nichols nkyɛn no. Nkɔmhyɛ bere tenten sen biara a ɛwɔ Bible mu, a wɔgyina hɔ ma no wɔ saa mfonini abien no nyinaa so no, nyɛ mfeɛ mpem mmienu ne ahasa no, na mmom ɛyɛ “mmere ason” no a ɛwɔ Leviticus aduonu nsia mu.</w:t>
      </w:r>
    </w:p>
    <w:p>
      <w:pPr>
        <w:pStyle w:val="ArticleBody"/>
        <w:jc w:val="left"/>
      </w:pPr>
      <w:r>
        <w:rPr>
          <w:rFonts w:ascii="Times New Roman" w:hAnsi="Times New Roman" w:eastAsia="Times New Roman" w:cs="Times New Roman"/>
        </w:rPr>
        <w:t>لەبارەی ئەوەدا بانگەشەکردن کە گوزارشتی پێشوو ناساندنێکی ئیلهام‌دراوی بیست‌وسێ سەد ساڵە وەک درێژترین و دوا ماوەی پێشبینییە، ئەوە واتای ئەوەیە کە نووسینەکانی خۆشک وایت لەگەڵ خۆیاندا دژبێژن. ئەگەر ئەو باوەڕی بەوە هەبووە کە تیۆلۆگێکان دەربارەی ئەم گوزارشتە دەیڵێن، ئەوا کاتێک پەسەندی ئەو چارتانە دەکات کە «حەوت کات» پشتگیری دەکەن، ئەوە چ مانایەک دەبەخشێت؟</w:t>
      </w:r>
    </w:p>
    <w:p>
      <w:pPr>
        <w:pStyle w:val="ArticleScripture"/>
        <w:jc w:val="left"/>
      </w:pPr>
      <w:r>
        <w:rPr>
          <w:rFonts w:ascii="Times New Roman" w:hAnsi="Times New Roman" w:eastAsia="Times New Roman" w:cs="Times New Roman"/>
        </w:rPr>
        <w:t>“Jis ad tai 1843 nuskaitym tab taya’tay nga inturayan ti ima ti Apo, ken saan a maurnos wenno mabaliwan; nga dagiti bilang ket kas iti kayatna; nga ti imana adda idiay rabawna ken inlemmengna ti maysa a biddut iti sumagmamano a bilang, tapno awan ti makakita iti dayta, agingga a naikkat ti imana.” Early Writings, 74.</w:t>
      </w:r>
    </w:p>
    <w:p>
      <w:pPr>
        <w:pStyle w:val="ArticleBody"/>
        <w:jc w:val="left"/>
      </w:pPr>
      <w:r>
        <w:rPr>
          <w:rFonts w:ascii="Times New Roman" w:hAnsi="Times New Roman" w:eastAsia="Times New Roman" w:cs="Times New Roman"/>
        </w:rPr>
        <w:t>Mihrteek, āyfliñ chart 1843 ñi, “seveh taims” ñi error úphold kôrte traidishons and feibols, dhə Lohrd héld hiz hand over dhə error, until hí removed hiz hand at ə leiter deit, diýe argyú karte. Kintu dhə premise-er problem holo je Sister White identify kôren je jokhon dhə Lohrd removed hiz hand from dhə figures, Híz hand removed hoyechhilo October 22, 1844-er agei, first disappointment-er thik pore. Oi ghotonar tar testimony-te, tini identify kôren kon mistakeṭa corrected hoyechhilo, ar eta spôshṭo je oi mistakeṭa “seveh taims” chhilo na.</w:t>
      </w:r>
    </w:p>
    <w:p>
      <w:pPr>
        <w:pStyle w:val="ArticleScripture"/>
        <w:jc w:val="left"/>
      </w:pPr>
      <w:r>
        <w:rPr>
          <w:rFonts w:ascii="Times New Roman" w:hAnsi="Times New Roman" w:eastAsia="Times New Roman" w:cs="Times New Roman"/>
        </w:rPr>
        <w:t>«Садиқ, көңүллири йерим болған шу кишиләр, Рәббисиниң немә үчүн кәлмигәнлигини чүшәнәлмигән болсииму, қараңғулуқта ташлап қоюлмиди. Улар йәнә Инҗиллириға йетәклинип, пәйғәмбәрлик дәвирлирини издәп тәкшүрүшкә башлиди. Рәббиниң қоли рәмзлик санлардин елинди, вә хаталиқ чүшәндүрүп берилди. Улар пәйғәмбәрлик дәвирлириниң 1844-жилғичә йетидиғанлиғини көрди, вә уларниң пәйғәмбәрлик дәвирлириниң 1843-жили түгәйдиғанлиғини көрситиш үчүн сунған шу дәлиллириниң өзи, уларниң 1844-жили ахирлишидиғанлиғини испатлиди.» Early Writings, 237.</w:t>
      </w:r>
    </w:p>
    <w:p>
      <w:pPr>
        <w:pStyle w:val="ArticleBody"/>
        <w:jc w:val="left"/>
      </w:pPr>
      <w:r>
        <w:rPr>
          <w:rFonts w:ascii="Times New Roman" w:hAnsi="Times New Roman" w:eastAsia="Times New Roman" w:cs="Times New Roman"/>
        </w:rPr>
        <w:t>Cuando la mano del Señor “fue retirada de las figuras, y se explicó el error”, entonces reconocieron “que la misma evidencia que habían presentado para mostrar que los períodos proféticos concluían en 1843, probaba que terminarían en 1844”. Los períodos proféticos que al principio se pensó que concluirían en 1843 están representados en la carta de 1843, que es la carta que utilizó cada uno de los trescientos predicadores milleritas. Los períodos proféticos que están representados en esa carta y que concluían en 1843 eran los dos mil trescientos años de Daniel capítulo ocho, versículo catorce, los dos mil quinientos veinte años de Levítico veintiséis y los mil trescientos treinta y cinco años de Daniel doce. Después del primer chasco, el Señor retiró su mano del error y los milleritas entonces reconocieron que la misma evidencia que identificaba la conclusión de los períodos proféticos en 1843, en realidad probaba que esos períodos terminaban en 1844.</w:t>
      </w:r>
    </w:p>
    <w:p>
      <w:pPr>
        <w:pStyle w:val="ArticleBody"/>
        <w:jc w:val="left"/>
      </w:pPr>
      <w:r>
        <w:rPr>
          <w:rFonts w:ascii="Times New Roman" w:hAnsi="Times New Roman" w:eastAsia="Times New Roman" w:cs="Times New Roman"/>
        </w:rPr>
        <w:t>1850-тәи адиаграмма 1850 шықәсазы иаԥҵан, 1851 шықәса ажьырныҳәамзазгьы ахәарахь ицәырҵит. Еллен Уайт иаанлыҩит, адиаграмма Хаввакук ипророцитәи ажәақәа рынагӡарагьы шакәыз, 1843-тәи адиаграмма иазгьы ларбан еиԥш иаанлыҩхьаз еиԥш. Уи адиаграмма, убасҵәҟьа, апрофетикатә аамҭа иаҳа идацыз Левит 26-тәи «абаҩхыр» ҳәа ианыԥшуаз.</w:t>
      </w:r>
    </w:p>
    <w:p>
      <w:pPr>
        <w:pStyle w:val="ArticleScripture"/>
        <w:jc w:val="left"/>
      </w:pPr>
      <w:r>
        <w:rPr>
          <w:rFonts w:ascii="Times New Roman" w:hAnsi="Times New Roman" w:eastAsia="Times New Roman" w:cs="Times New Roman"/>
        </w:rPr>
        <w:t>«Сунич ижар ки, Брат Николс хьукъалла дина долчу чартан публикацехь Дала хилар. Сунич ижар ки, Библиехь хила бу и чартан пророчество, а цу чарт Далаьн халкъана хьажийна делахь, цуьнан [хила] цхьанна тӀе кхачам болуш делахь, из вуьшта а кхачам болуш бу, а цхьанна оьшуш хилча керла чарт, йоккха масштабехь сурт дина, массо а цунна маьрша оьшуш бу». Manuscript Releases, volume 13, 359.</w:t>
      </w:r>
    </w:p>
    <w:p>
      <w:pPr>
        <w:pStyle w:val="ArticleBody"/>
        <w:jc w:val="left"/>
      </w:pPr>
      <w:r>
        <w:rPr>
          <w:rFonts w:ascii="Times New Roman" w:hAnsi="Times New Roman" w:eastAsia="Times New Roman" w:cs="Times New Roman"/>
        </w:rPr>
        <w:t>Di maytalo a ni Sister White a maipapan iti kinapudno a dagiti Millerita “inyallawagda a ti kaatiddogan ken maudi a naimpadtoan a panawen a maiparang iti Biblia ket asidegen a mapasamak ti pannakapatingga na,” ket umiso, ta inaramidda met dayta. Ngem ti mangiklaim a ti “kaatiddogan” a “naimpadtoan a panawen” ket isu ti dua ribu ket tallo gasut a tawen, ket ipasupadi na ti pammaneknek ni Sister White iti bukodna a bagina, ken kasta met iti naibatayan a pakasaritaan. Ti mamati iti dayta a fabula ket mamati iti maysa a ulbod, ket kadagiti maudi nga aldaw, dagidiay a pilienda a mamati iti ulbod, aramidenda dayta agsipud ta awan kadakuada ti ayat iti kinapudno.</w:t>
      </w:r>
    </w:p>
    <w:p>
      <w:pPr>
        <w:pStyle w:val="ArticleBody"/>
        <w:jc w:val="left"/>
      </w:pPr>
      <w:r>
        <w:rPr>
          <w:rFonts w:ascii="Microsoft YaHei" w:hAnsi="Microsoft YaHei" w:eastAsia="Microsoft YaHei" w:cs="Microsoft YaHei"/>
        </w:rPr>
        <w:t>耶穌並沒有奇蹟般地為自己施以某種神聖的麻醉</w:t>
      </w:r>
      <w:r>
        <w:rPr>
          <w:rFonts w:ascii="Times New Roman" w:hAnsi="Times New Roman" w:eastAsia="Times New Roman" w:cs="Times New Roman"/>
        </w:rPr>
        <w:t>,</w:t>
      </w:r>
      <w:r>
        <w:rPr>
          <w:rFonts w:ascii="Microsoft YaHei" w:hAnsi="Microsoft YaHei" w:eastAsia="Microsoft YaHei" w:cs="Microsoft YaHei"/>
        </w:rPr>
        <w:t>好使祂能經歷十字架的苦難</w:t>
      </w:r>
      <w:r>
        <w:rPr>
          <w:rFonts w:ascii="Times New Roman" w:hAnsi="Times New Roman" w:eastAsia="Times New Roman" w:cs="Times New Roman"/>
        </w:rPr>
        <w:t>.</w:t>
      </w:r>
      <w:r>
        <w:rPr>
          <w:rFonts w:ascii="Microsoft YaHei" w:hAnsi="Microsoft YaHei" w:eastAsia="Microsoft YaHei" w:cs="Microsoft YaHei"/>
        </w:rPr>
        <w:t>耶穌乃是以神性的痛苦受苦</w:t>
      </w:r>
      <w:r>
        <w:rPr>
          <w:rFonts w:ascii="Times New Roman" w:hAnsi="Times New Roman" w:eastAsia="Times New Roman" w:cs="Times New Roman"/>
        </w:rPr>
        <w:t>,</w:t>
      </w:r>
      <w:r>
        <w:rPr>
          <w:rFonts w:ascii="Microsoft YaHei" w:hAnsi="Microsoft YaHei" w:eastAsia="Microsoft YaHei" w:cs="Microsoft YaHei"/>
        </w:rPr>
        <w:t>遠超過祂所造的一切所能忍受的</w:t>
      </w:r>
      <w:r>
        <w:rPr>
          <w:rFonts w:ascii="Times New Roman" w:hAnsi="Times New Roman" w:eastAsia="Times New Roman" w:cs="Times New Roman"/>
        </w:rPr>
        <w:t>.</w:t>
      </w:r>
      <w:r>
        <w:rPr>
          <w:rFonts w:ascii="Microsoft YaHei" w:hAnsi="Microsoft YaHei" w:eastAsia="Microsoft YaHei" w:cs="Microsoft YaHei"/>
        </w:rPr>
        <w:t>然而</w:t>
      </w:r>
      <w:r>
        <w:rPr>
          <w:rFonts w:ascii="Times New Roman" w:hAnsi="Times New Roman" w:eastAsia="Times New Roman" w:cs="Times New Roman"/>
        </w:rPr>
        <w:t>,</w:t>
      </w:r>
      <w:r>
        <w:rPr>
          <w:rFonts w:ascii="Microsoft YaHei" w:hAnsi="Microsoft YaHei" w:eastAsia="Microsoft YaHei" w:cs="Microsoft YaHei"/>
        </w:rPr>
        <w:t>人類是照著祂的形像被造的</w:t>
      </w:r>
      <w:r>
        <w:rPr>
          <w:rFonts w:ascii="Times New Roman" w:hAnsi="Times New Roman" w:eastAsia="Times New Roman" w:cs="Times New Roman"/>
        </w:rPr>
        <w:t>,</w:t>
      </w:r>
      <w:r>
        <w:rPr>
          <w:rFonts w:ascii="Microsoft YaHei" w:hAnsi="Microsoft YaHei" w:eastAsia="Microsoft YaHei" w:cs="Microsoft YaHei"/>
        </w:rPr>
        <w:t>而默示指出</w:t>
      </w:r>
      <w:r>
        <w:rPr>
          <w:rFonts w:ascii="Times New Roman" w:hAnsi="Times New Roman" w:eastAsia="Times New Roman" w:cs="Times New Roman"/>
        </w:rPr>
        <w:t>,</w:t>
      </w:r>
      <w:r>
        <w:rPr>
          <w:rFonts w:ascii="Microsoft YaHei" w:hAnsi="Microsoft YaHei" w:eastAsia="Microsoft YaHei" w:cs="Microsoft YaHei"/>
        </w:rPr>
        <w:t>人類也當像祂得勝一樣而得勝</w:t>
      </w:r>
      <w:r>
        <w:rPr>
          <w:rFonts w:ascii="Times New Roman" w:hAnsi="Times New Roman" w:eastAsia="Times New Roman" w:cs="Times New Roman"/>
        </w:rPr>
        <w:t>.</w:t>
      </w:r>
      <w:r>
        <w:rPr>
          <w:rFonts w:ascii="Microsoft YaHei" w:hAnsi="Microsoft YaHei" w:eastAsia="Microsoft YaHei" w:cs="Microsoft YaHei"/>
        </w:rPr>
        <w:t>使基督能忍受十字架苦難的</w:t>
      </w:r>
      <w:r>
        <w:rPr>
          <w:rFonts w:ascii="Times New Roman" w:hAnsi="Times New Roman" w:eastAsia="Times New Roman" w:cs="Times New Roman"/>
        </w:rPr>
        <w:t>,</w:t>
      </w:r>
      <w:r>
        <w:rPr>
          <w:rFonts w:ascii="Microsoft YaHei" w:hAnsi="Microsoft YaHei" w:eastAsia="Microsoft YaHei" w:cs="Microsoft YaHei"/>
        </w:rPr>
        <w:t>乃是祂所具有的一種特質</w:t>
      </w:r>
      <w:r>
        <w:rPr>
          <w:rFonts w:ascii="Times New Roman" w:hAnsi="Times New Roman" w:eastAsia="Times New Roman" w:cs="Times New Roman"/>
        </w:rPr>
        <w:t>,</w:t>
      </w:r>
      <w:r>
        <w:rPr>
          <w:rFonts w:ascii="Microsoft YaHei" w:hAnsi="Microsoft YaHei" w:eastAsia="Microsoft YaHei" w:cs="Microsoft YaHei"/>
        </w:rPr>
        <w:t>而人類也同樣具有這種特質</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Jeesuse, ammanti keenna keenya jalqabee raawwatu sana ilaalaa; inni gammachuu isa duratti kaa’ameef jedhee qaxxaamura obsaan baate, qaanii tuffatee, teessoo Waaqayyoo mirga isaatti taa’eera. Ibroota 12:1.</w:t>
      </w:r>
    </w:p>
    <w:p>
      <w:pPr>
        <w:pStyle w:val="ArticleBody"/>
        <w:jc w:val="left"/>
      </w:pPr>
      <w:r>
        <w:rPr>
          <w:rFonts w:ascii="Times New Roman" w:hAnsi="Times New Roman" w:eastAsia="Times New Roman" w:cs="Times New Roman"/>
        </w:rPr>
        <w:t>Jesus passava ñakãrasykuréra kurusúre, oguerekógui peteĩ meta oñemoĩva henondépe, ha ñande ñandejejapo hag̃ua icha’angápe, ha upévare ñande ha’e umi tekove oñemomýiva metakuéra rehe. Kóva oike ñande diseñope. Oñemboguata rire ñandéve jaguerovia hag̃ua ndaha’éiha mba’e iñimportánteva ñantende Adventismo pyendakuéra, ndajajuhumo’ãi mba’eveichagua motivación jajapo hag̃ua upe mba’eite. Pe añetegua motivación divina añoite, Espíritu Santo ikatúva omombáy hag̃ua jahasa hag̃ua upe condición Laodiceagua, ha’e pe mborayhu añeteguáre. Pe mborayhu añeteguáre oñeha’ãta oñeproba umi jepokuaa ha tradición ndahasýiva oĩvagui oñembosako’i hag̃uáicha ñande apysa ojehayhúva oñehenduse hag̃uáicha. Oiméramo, ñande pytu’u Laodiceaguápe, ndajajaposevéi ñantende hag̃ua añetegua ñandejehegui voi, ñaneñehundíta. Péicha Adventismo oĩ ko árape.</w:t>
      </w:r>
    </w:p>
    <w:p>
      <w:pPr>
        <w:pStyle w:val="ArticleBody"/>
        <w:jc w:val="left"/>
      </w:pPr>
      <w:r>
        <w:rPr>
          <w:rFonts w:ascii="Gadugi" w:hAnsi="Gadugi" w:eastAsia="Gadugi" w:cs="Gadugi"/>
        </w:rPr>
        <w:t>ᎡᏂᏲᎢᏳ</w:t>
      </w:r>
      <w:r>
        <w:rPr>
          <w:rFonts w:ascii="Times New Roman" w:hAnsi="Times New Roman" w:eastAsia="Times New Roman" w:cs="Times New Roman"/>
        </w:rPr>
        <w:t xml:space="preserve"> </w:t>
      </w:r>
      <w:r>
        <w:rPr>
          <w:rFonts w:ascii="Gadugi" w:hAnsi="Gadugi" w:eastAsia="Gadugi" w:cs="Gadugi"/>
        </w:rPr>
        <w:t>ᎤᏓᏟᎶᏍᏗ</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ᎤᏬᏚᎯ</w:t>
      </w:r>
      <w:r>
        <w:rPr>
          <w:rFonts w:ascii="Times New Roman" w:hAnsi="Times New Roman" w:eastAsia="Times New Roman" w:cs="Times New Roman"/>
        </w:rPr>
        <w:t xml:space="preserve"> </w:t>
      </w:r>
      <w:r>
        <w:rPr>
          <w:rFonts w:ascii="Gadugi" w:hAnsi="Gadugi" w:eastAsia="Gadugi" w:cs="Gadugi"/>
        </w:rPr>
        <w:t>ᎤᏁᎢᏍᏗ</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ᎤᎵᏍᏆᎸᎯ</w:t>
      </w:r>
      <w:r>
        <w:rPr>
          <w:rFonts w:ascii="Times New Roman" w:hAnsi="Times New Roman" w:eastAsia="Times New Roman" w:cs="Times New Roman"/>
        </w:rPr>
        <w:t xml:space="preserve"> </w:t>
      </w:r>
      <w:r>
        <w:rPr>
          <w:rFonts w:ascii="Gadugi" w:hAnsi="Gadugi" w:eastAsia="Gadugi" w:cs="Gadugi"/>
        </w:rPr>
        <w:t>ᎢᎦᎵᏱᏢ</w:t>
      </w:r>
      <w:r>
        <w:rPr>
          <w:rFonts w:ascii="Times New Roman" w:hAnsi="Times New Roman" w:eastAsia="Times New Roman" w:cs="Times New Roman"/>
        </w:rPr>
        <w:t xml:space="preserve"> </w:t>
      </w:r>
      <w:r>
        <w:rPr>
          <w:rFonts w:ascii="Gadugi" w:hAnsi="Gadugi" w:eastAsia="Gadugi" w:cs="Gadugi"/>
        </w:rPr>
        <w:t>ᎠᏁᎯ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ᎤᏂᏲᎵᏙᎭ</w:t>
      </w:r>
      <w:r>
        <w:rPr>
          <w:rFonts w:ascii="Times New Roman" w:hAnsi="Times New Roman" w:eastAsia="Times New Roman" w:cs="Times New Roman"/>
        </w:rPr>
        <w:t xml:space="preserve"> </w:t>
      </w:r>
      <w:r>
        <w:rPr>
          <w:rFonts w:ascii="Gadugi" w:hAnsi="Gadugi" w:eastAsia="Gadugi" w:cs="Gadugi"/>
        </w:rPr>
        <w:t>ᎬᏩᏂᎦᏛᎯᏍᏙᏗ</w:t>
      </w:r>
      <w:r>
        <w:rPr>
          <w:rFonts w:ascii="Times New Roman" w:hAnsi="Times New Roman" w:eastAsia="Times New Roman" w:cs="Times New Roman"/>
        </w:rPr>
        <w:t xml:space="preserve"> </w:t>
      </w:r>
      <w:r>
        <w:rPr>
          <w:rFonts w:ascii="Gadugi" w:hAnsi="Gadugi" w:eastAsia="Gadugi" w:cs="Gadugi"/>
        </w:rPr>
        <w:t>ᏧᎾᏓᏙᎴᎰᏒ</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ᎢᏯᏍᎪᎯ</w:t>
      </w:r>
      <w:r>
        <w:rPr>
          <w:rFonts w:ascii="Times New Roman" w:hAnsi="Times New Roman" w:eastAsia="Times New Roman" w:cs="Times New Roman"/>
        </w:rPr>
        <w:t xml:space="preserve"> </w:t>
      </w:r>
      <w:r>
        <w:rPr>
          <w:rFonts w:ascii="Gadugi" w:hAnsi="Gadugi" w:eastAsia="Gadugi" w:cs="Gadugi"/>
        </w:rPr>
        <w:t>ᎢᏴᏛ</w:t>
      </w:r>
      <w:r>
        <w:rPr>
          <w:rFonts w:ascii="Times New Roman" w:hAnsi="Times New Roman" w:eastAsia="Times New Roman" w:cs="Times New Roman"/>
        </w:rPr>
        <w:t xml:space="preserve"> </w:t>
      </w:r>
      <w:r>
        <w:rPr>
          <w:rFonts w:ascii="Gadugi" w:hAnsi="Gadugi" w:eastAsia="Gadugi" w:cs="Gadugi"/>
        </w:rPr>
        <w:t>ᎠᏍᎩᏯ</w:t>
      </w:r>
      <w:r>
        <w:rPr>
          <w:rFonts w:ascii="Times New Roman" w:hAnsi="Times New Roman" w:eastAsia="Times New Roman" w:cs="Times New Roman"/>
        </w:rPr>
        <w:t xml:space="preserve"> </w:t>
      </w:r>
      <w:r>
        <w:rPr>
          <w:rFonts w:ascii="Gadugi" w:hAnsi="Gadugi" w:eastAsia="Gadugi" w:cs="Gadugi"/>
        </w:rPr>
        <w:t>ᏧᏕᎵᏛ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ᏔᎵᏧ</w:t>
      </w:r>
      <w:r>
        <w:rPr>
          <w:rFonts w:ascii="Times New Roman" w:hAnsi="Times New Roman" w:eastAsia="Times New Roman" w:cs="Times New Roman"/>
        </w:rPr>
        <w:t xml:space="preserve"> </w:t>
      </w:r>
      <w:r>
        <w:rPr>
          <w:rFonts w:ascii="Gadugi" w:hAnsi="Gadugi" w:eastAsia="Gadugi" w:cs="Gadugi"/>
        </w:rPr>
        <w:t>ᏦᎠᏍᎪᎯ</w:t>
      </w:r>
      <w:r>
        <w:rPr>
          <w:rFonts w:ascii="Times New Roman" w:hAnsi="Times New Roman" w:eastAsia="Times New Roman" w:cs="Times New Roman"/>
        </w:rPr>
        <w:t xml:space="preserve"> </w:t>
      </w:r>
      <w:r>
        <w:rPr>
          <w:rFonts w:ascii="Gadugi" w:hAnsi="Gadugi" w:eastAsia="Gadugi" w:cs="Gadugi"/>
        </w:rPr>
        <w:t>ᎤᏕᏘᏴᏛ</w:t>
      </w:r>
      <w:r>
        <w:rPr>
          <w:rFonts w:ascii="Times New Roman" w:hAnsi="Times New Roman" w:eastAsia="Times New Roman" w:cs="Times New Roman"/>
        </w:rPr>
        <w:t xml:space="preserve"> </w:t>
      </w:r>
      <w:r>
        <w:rPr>
          <w:rFonts w:ascii="Gadugi" w:hAnsi="Gadugi" w:eastAsia="Gadugi" w:cs="Gadugi"/>
        </w:rPr>
        <w:t>ᏧᏕᎵᏛ</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ᎠᏙᎴᎰᏍᎬ</w:t>
      </w:r>
      <w:r>
        <w:rPr>
          <w:rFonts w:ascii="Times New Roman" w:hAnsi="Times New Roman" w:eastAsia="Times New Roman" w:cs="Times New Roman"/>
        </w:rPr>
        <w:t xml:space="preserve"> </w:t>
      </w:r>
      <w:r>
        <w:rPr>
          <w:rFonts w:ascii="Gadugi" w:hAnsi="Gadugi" w:eastAsia="Gadugi" w:cs="Gadugi"/>
        </w:rPr>
        <w:t>ᎠᏓᏙᎴᎰᏒ</w:t>
      </w:r>
      <w:r>
        <w:rPr>
          <w:rFonts w:ascii="Times New Roman" w:hAnsi="Times New Roman" w:eastAsia="Times New Roman" w:cs="Times New Roman"/>
        </w:rPr>
        <w:t xml:space="preserve"> </w:t>
      </w:r>
      <w:r>
        <w:rPr>
          <w:rFonts w:ascii="Gadugi" w:hAnsi="Gadugi" w:eastAsia="Gadugi" w:cs="Gadugi"/>
        </w:rPr>
        <w:t>ᎤᏁᎬᎢ</w:t>
      </w:r>
      <w:r>
        <w:rPr>
          <w:rFonts w:ascii="Times New Roman" w:hAnsi="Times New Roman" w:eastAsia="Times New Roman" w:cs="Times New Roman"/>
        </w:rPr>
        <w:t xml:space="preserve">. </w:t>
      </w:r>
      <w:r>
        <w:rPr>
          <w:rFonts w:ascii="Gadugi" w:hAnsi="Gadugi" w:eastAsia="Gadugi" w:cs="Gadugi"/>
        </w:rPr>
        <w:t>ᏔᎵᏧ</w:t>
      </w:r>
      <w:r>
        <w:rPr>
          <w:rFonts w:ascii="Times New Roman" w:hAnsi="Times New Roman" w:eastAsia="Times New Roman" w:cs="Times New Roman"/>
        </w:rPr>
        <w:t xml:space="preserve"> </w:t>
      </w:r>
      <w:r>
        <w:rPr>
          <w:rFonts w:ascii="Gadugi" w:hAnsi="Gadugi" w:eastAsia="Gadugi" w:cs="Gadugi"/>
        </w:rPr>
        <w:t>ᏦᎠᏍᎪᎯ</w:t>
      </w:r>
      <w:r>
        <w:rPr>
          <w:rFonts w:ascii="Times New Roman" w:hAnsi="Times New Roman" w:eastAsia="Times New Roman" w:cs="Times New Roman"/>
        </w:rPr>
        <w:t xml:space="preserve"> </w:t>
      </w:r>
      <w:r>
        <w:rPr>
          <w:rFonts w:ascii="Gadugi" w:hAnsi="Gadugi" w:eastAsia="Gadugi" w:cs="Gadugi"/>
        </w:rPr>
        <w:t>ᎤᏕᏘᏴᏛ</w:t>
      </w:r>
      <w:r>
        <w:rPr>
          <w:rFonts w:ascii="Times New Roman" w:hAnsi="Times New Roman" w:eastAsia="Times New Roman" w:cs="Times New Roman"/>
        </w:rPr>
        <w:t xml:space="preserve"> </w:t>
      </w:r>
      <w:r>
        <w:rPr>
          <w:rFonts w:ascii="Gadugi" w:hAnsi="Gadugi" w:eastAsia="Gadugi" w:cs="Gadugi"/>
        </w:rPr>
        <w:t>ᏧᏕᎵᏛ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ᎢᏅ</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ᎤᎵᏍᏆᎸᎯ</w:t>
      </w:r>
      <w:r>
        <w:rPr>
          <w:rFonts w:ascii="Times New Roman" w:hAnsi="Times New Roman" w:eastAsia="Times New Roman" w:cs="Times New Roman"/>
        </w:rPr>
        <w:t xml:space="preserve"> </w:t>
      </w:r>
      <w:r>
        <w:rPr>
          <w:rFonts w:ascii="Gadugi" w:hAnsi="Gadugi" w:eastAsia="Gadugi" w:cs="Gadugi"/>
        </w:rPr>
        <w:t>ᎠᏙᎴᎰᏍᎬ</w:t>
      </w:r>
      <w:r>
        <w:rPr>
          <w:rFonts w:ascii="Times New Roman" w:hAnsi="Times New Roman" w:eastAsia="Times New Roman" w:cs="Times New Roman"/>
        </w:rPr>
        <w:t xml:space="preserve"> </w:t>
      </w:r>
      <w:r>
        <w:rPr>
          <w:rFonts w:ascii="Gadugi" w:hAnsi="Gadugi" w:eastAsia="Gadugi" w:cs="Gadugi"/>
        </w:rPr>
        <w:t>ᎢᏴᏛ</w:t>
      </w:r>
      <w:r>
        <w:rPr>
          <w:rFonts w:ascii="Times New Roman" w:hAnsi="Times New Roman" w:eastAsia="Times New Roman" w:cs="Times New Roman"/>
        </w:rPr>
        <w:t xml:space="preserve"> </w:t>
      </w:r>
      <w:r>
        <w:rPr>
          <w:rFonts w:ascii="Gadugi" w:hAnsi="Gadugi" w:eastAsia="Gadugi" w:cs="Gadugi"/>
        </w:rPr>
        <w:t>ᎢᎬᏁᎸ</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ᎤᏲᎯᏍᏗ</w:t>
      </w:r>
      <w:r>
        <w:rPr>
          <w:rFonts w:ascii="Times New Roman" w:hAnsi="Times New Roman" w:eastAsia="Times New Roman" w:cs="Times New Roman"/>
        </w:rPr>
        <w:t xml:space="preserve"> </w:t>
      </w:r>
      <w:r>
        <w:rPr>
          <w:rFonts w:ascii="Gadugi" w:hAnsi="Gadugi" w:eastAsia="Gadugi" w:cs="Gadugi"/>
        </w:rPr>
        <w:t>ᎤᏰᎸᎢ</w:t>
      </w:r>
      <w:r>
        <w:rPr>
          <w:rFonts w:ascii="Times New Roman" w:hAnsi="Times New Roman" w:eastAsia="Times New Roman" w:cs="Times New Roman"/>
        </w:rPr>
        <w:t xml:space="preserve"> </w:t>
      </w:r>
      <w:r>
        <w:rPr>
          <w:rFonts w:ascii="Gadugi" w:hAnsi="Gadugi" w:eastAsia="Gadugi" w:cs="Gadugi"/>
        </w:rPr>
        <w:t>ᎠᏓᏁᎶᏗᏍᎬ</w:t>
      </w:r>
      <w:r>
        <w:rPr>
          <w:rFonts w:ascii="Times New Roman" w:hAnsi="Times New Roman" w:eastAsia="Times New Roman" w:cs="Times New Roman"/>
        </w:rPr>
        <w:t xml:space="preserve"> </w:t>
      </w:r>
      <w:r>
        <w:rPr>
          <w:rFonts w:ascii="Gadugi" w:hAnsi="Gadugi" w:eastAsia="Gadugi" w:cs="Gadugi"/>
        </w:rPr>
        <w:t>ᎤᏓᎴᎲᏍᎬ</w:t>
      </w:r>
      <w:r>
        <w:rPr>
          <w:rFonts w:ascii="Times New Roman" w:hAnsi="Times New Roman" w:eastAsia="Times New Roman" w:cs="Times New Roman"/>
        </w:rPr>
        <w:t xml:space="preserve"> </w:t>
      </w:r>
      <w:r>
        <w:rPr>
          <w:rFonts w:ascii="Gadugi" w:hAnsi="Gadugi" w:eastAsia="Gadugi" w:cs="Gadugi"/>
        </w:rPr>
        <w:t>ᎠᏛᏂᏍᏙᏗᏂᏂ</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ᎢᎦᎢ</w:t>
      </w:r>
      <w:r>
        <w:rPr>
          <w:rFonts w:ascii="Times New Roman" w:hAnsi="Times New Roman" w:eastAsia="Times New Roman" w:cs="Times New Roman"/>
        </w:rPr>
        <w:t xml:space="preserve"> </w:t>
      </w:r>
      <w:r>
        <w:rPr>
          <w:rFonts w:ascii="Gadugi" w:hAnsi="Gadugi" w:eastAsia="Gadugi" w:cs="Gadugi"/>
        </w:rPr>
        <w:t>ᎤᏲᎯᏍᏗ</w:t>
      </w:r>
      <w:r>
        <w:rPr>
          <w:rFonts w:ascii="Times New Roman" w:hAnsi="Times New Roman" w:eastAsia="Times New Roman" w:cs="Times New Roman"/>
        </w:rPr>
        <w:t xml:space="preserve"> </w:t>
      </w:r>
      <w:r>
        <w:rPr>
          <w:rFonts w:ascii="Gadugi" w:hAnsi="Gadugi" w:eastAsia="Gadugi" w:cs="Gadugi"/>
        </w:rPr>
        <w:t>ᎤᎵᏂᎩᏛ</w:t>
      </w:r>
      <w:r>
        <w:rPr>
          <w:rFonts w:ascii="Times New Roman" w:hAnsi="Times New Roman" w:eastAsia="Times New Roman" w:cs="Times New Roman"/>
        </w:rPr>
        <w:t xml:space="preserve"> </w:t>
      </w:r>
      <w:r>
        <w:rPr>
          <w:rFonts w:ascii="Gadugi" w:hAnsi="Gadugi" w:eastAsia="Gadugi" w:cs="Gadugi"/>
        </w:rPr>
        <w:t>ᎠᏓᏁᎶᏗᏍᎬ</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ᎠᏥᏁᎪᎲᎢ</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ᎻᎳᎵᏓᏍ</w:t>
      </w:r>
      <w:r>
        <w:rPr>
          <w:rFonts w:ascii="Times New Roman" w:hAnsi="Times New Roman" w:eastAsia="Times New Roman" w:cs="Times New Roman"/>
        </w:rPr>
        <w:t xml:space="preserve"> </w:t>
      </w:r>
      <w:r>
        <w:rPr>
          <w:rFonts w:ascii="Gadugi" w:hAnsi="Gadugi" w:eastAsia="Gadugi" w:cs="Gadugi"/>
        </w:rPr>
        <w:t>ᎬᏩᏂᏃᎮᎸ</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ᎢᏅ</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ᎤᎵᏍᏆᎸᎯ</w:t>
      </w:r>
      <w:r>
        <w:rPr>
          <w:rFonts w:ascii="Times New Roman" w:hAnsi="Times New Roman" w:eastAsia="Times New Roman" w:cs="Times New Roman"/>
        </w:rPr>
        <w:t xml:space="preserve"> </w:t>
      </w:r>
      <w:r>
        <w:rPr>
          <w:rFonts w:ascii="Gadugi" w:hAnsi="Gadugi" w:eastAsia="Gadugi" w:cs="Gadugi"/>
        </w:rPr>
        <w:t>ᎠᏙᎴᎰᏍᎬ</w:t>
      </w:r>
      <w:r>
        <w:rPr>
          <w:rFonts w:ascii="Times New Roman" w:hAnsi="Times New Roman" w:eastAsia="Times New Roman" w:cs="Times New Roman"/>
        </w:rPr>
        <w:t xml:space="preserve"> </w:t>
      </w:r>
      <w:r>
        <w:rPr>
          <w:rFonts w:ascii="Gadugi" w:hAnsi="Gadugi" w:eastAsia="Gadugi" w:cs="Gadugi"/>
        </w:rPr>
        <w:t>ᎢᏴᏛ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ᏔᎵᏧ</w:t>
      </w:r>
      <w:r>
        <w:rPr>
          <w:rFonts w:ascii="Times New Roman" w:hAnsi="Times New Roman" w:eastAsia="Times New Roman" w:cs="Times New Roman"/>
        </w:rPr>
        <w:t xml:space="preserve"> </w:t>
      </w:r>
      <w:r>
        <w:rPr>
          <w:rFonts w:ascii="Gadugi" w:hAnsi="Gadugi" w:eastAsia="Gadugi" w:cs="Gadugi"/>
        </w:rPr>
        <w:t>ᏦᎠᏍᎪᎯ</w:t>
      </w:r>
      <w:r>
        <w:rPr>
          <w:rFonts w:ascii="Times New Roman" w:hAnsi="Times New Roman" w:eastAsia="Times New Roman" w:cs="Times New Roman"/>
        </w:rPr>
        <w:t xml:space="preserve"> </w:t>
      </w:r>
      <w:r>
        <w:rPr>
          <w:rFonts w:ascii="Gadugi" w:hAnsi="Gadugi" w:eastAsia="Gadugi" w:cs="Gadugi"/>
        </w:rPr>
        <w:t>ᏧᏕᎵᏛ</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ᎤᏲᎯᏍᏗ</w:t>
      </w:r>
      <w:r>
        <w:rPr>
          <w:rFonts w:ascii="Times New Roman" w:hAnsi="Times New Roman" w:eastAsia="Times New Roman" w:cs="Times New Roman"/>
        </w:rPr>
        <w:t xml:space="preserve"> </w:t>
      </w:r>
      <w:r>
        <w:rPr>
          <w:rFonts w:ascii="Gadugi" w:hAnsi="Gadugi" w:eastAsia="Gadugi" w:cs="Gadugi"/>
        </w:rPr>
        <w:t>ᎤᏓᏑᏴᎢᏍᏗ</w:t>
      </w:r>
      <w:r>
        <w:rPr>
          <w:rFonts w:ascii="Times New Roman" w:hAnsi="Times New Roman" w:eastAsia="Times New Roman" w:cs="Times New Roman"/>
        </w:rPr>
        <w:t xml:space="preserve"> </w:t>
      </w:r>
      <w:r>
        <w:rPr>
          <w:rFonts w:ascii="Gadugi" w:hAnsi="Gadugi" w:eastAsia="Gadugi" w:cs="Gadugi"/>
        </w:rPr>
        <w:t>ᎪᎯᏳ</w:t>
      </w:r>
      <w:r>
        <w:rPr>
          <w:rFonts w:ascii="Times New Roman" w:hAnsi="Times New Roman" w:eastAsia="Times New Roman" w:cs="Times New Roman"/>
        </w:rPr>
        <w:t xml:space="preserve"> </w:t>
      </w:r>
      <w:r>
        <w:rPr>
          <w:rFonts w:ascii="Gadugi" w:hAnsi="Gadugi" w:eastAsia="Gadugi" w:cs="Gadugi"/>
        </w:rPr>
        <w:t>ᎤᏬᏪᎳᏅᎯ</w:t>
      </w:r>
      <w:r>
        <w:rPr>
          <w:rFonts w:ascii="Times New Roman" w:hAnsi="Times New Roman" w:eastAsia="Times New Roman" w:cs="Times New Roman"/>
        </w:rPr>
        <w:t xml:space="preserve"> </w:t>
      </w:r>
      <w:r>
        <w:rPr>
          <w:rFonts w:ascii="Gadugi" w:hAnsi="Gadugi" w:eastAsia="Gadugi" w:cs="Gadugi"/>
        </w:rPr>
        <w:t>ᏗᎧᎿᎭᏩᏛ</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“Ñande ndajajeréiva mbaʼevegui tenonderãme g̃uarã, peteĩ mbaʼére añoite: ñanderesarái ramo mbaʼéichapa Ñandejára ñandereraha vaʼekue ha hekomboʼe ñane rembiasakue yma guarépe.” Life Sketches, 196.</w:t>
      </w:r>
    </w:p>
    <w:p>
      <w:pPr>
        <w:pStyle w:val="ArticleBody"/>
        <w:jc w:val="left"/>
      </w:pPr>
      <w:r>
        <w:rPr>
          <w:rFonts w:ascii="Times New Roman" w:hAnsi="Times New Roman" w:eastAsia="Times New Roman" w:cs="Times New Roman"/>
        </w:rPr>
        <w:t>Gabriel vɛn Daniel ni təmɨxʷi ləgʷa bɔθ “mareh” ɨs lə “chazon” visions, ɨs i təʔi Daniel ni mentally separate ləgʷa lə two visions, though ləgʷa obviously had a prophetic relationship. Lə vision included lə kingdoms of Bible prophecy in chapters seven ɨs eight, that were a repeat ɨs enlargement of those same kingdoms in chapter two. Lə information included lə heavenly dialogue that represented lə one vision as lə trampling down of God’s sanctuary ɨs people, ɨs lə other vision of lə work of restoring lə people ɨs sanctuary.</w:t>
      </w:r>
    </w:p>
    <w:p>
      <w:pPr>
        <w:pStyle w:val="ArticleBody"/>
        <w:jc w:val="left"/>
      </w:pPr>
      <w:r>
        <w:rPr>
          <w:rFonts w:ascii="Times New Roman" w:hAnsi="Times New Roman" w:eastAsia="Times New Roman" w:cs="Times New Roman"/>
        </w:rPr>
        <w:t>جب جبرائیل نے وہ تعبیر پیش کی، جو بالآخر اُس پیغام کا مرکزی جوہر بن گئی جس کی منادی میلرائیٹس نے کی، تو ان دونوں رویاؤں کے درمیان ایک تعلق موجود تھا، جس پر اُن لوگوں کو غور کرنا چاہیے جو تعبیر کی ذہنی تفریق کرنے کے حکم کو پورا کرتے ہیں۔ امتیازات میں سے ایک اُن دو الفاظ سے ظاہر ہوتی ہے جن دونوں کا ترجمہ “مقرر” کیا گیا ہے۔</w:t>
      </w:r>
    </w:p>
    <w:p>
      <w:pPr>
        <w:pStyle w:val="ArticleScripture"/>
        <w:jc w:val="left"/>
      </w:pPr>
      <w:r>
        <w:rPr>
          <w:rFonts w:ascii="Times New Roman" w:hAnsi="Times New Roman" w:eastAsia="Times New Roman" w:cs="Times New Roman"/>
        </w:rPr>
        <w:t>Haftontikuéra setenta ojehechakuaa ne retãygua rehe ha ne táva marangatu rehe, oñemohuʼã hag̃ua pe tembiapo vai, hag̃ua hag̃ua angaipa kuéra rehegua, hag̃ua hag̃ua ñemoĩporã tekojojaʼỹ rehe, hag̃ua hag̃ua tekojoja opaʼỹva, hag̃ua hag̃ua ñemboty pe visión ha profecía rehe, ha hag̃ua hag̃ua ñemomarangatu pe Ijojahaʼỹva Marangatuetéva. Eikuaa upévare ha eikũmby, pe ñeʼẽ osẽ guive oñemyatyrõ ha oñemopuʼã jey hag̃ua Jerusalén, pe Mesías Mburuvicha peve, oĩta siete semanas ha sesenta y dos semanas; pe tape ha pe muralla oñemopuʼã jeýta, jepe arakaʼe pyʼahatãme. Ha rire pe sesenta y dos semanas, pe Mesías oñeikytĩta, ha ndahaʼéi ijehe hag̃uánte; ha pe tavayguakuéra pe mburuvicha oútava rehegua ohundíta pe táva ha pe tupaópegua marangatu; ha ipaha oguãhẽta peteĩ ysyry guasúicha, ha pe ñorairõ paha peve ojehechakuaa hag̃ua ñembyai. Ha haʼe omombaretéta pe ñeʼẽmeʼẽ heta ndive peteĩ semana aja; ha pe semana mbyte rupi ojapóta hag̃ua opávo pe mymbajuka ha pe ofrénda, ha pe tekovaikue vaieterei ñemyasãi rupive ojapóta hag̃ua opyta nandi, pe huʼã peve, ha upe ojehechakuaáva oñehẽta pe ojehejareívape ári. Daniel 9:24–27.</w:t>
      </w:r>
    </w:p>
    <w:p>
      <w:pPr>
        <w:pStyle w:val="ArticleBody"/>
        <w:jc w:val="left"/>
      </w:pPr>
      <w:r>
        <w:rPr>
          <w:rFonts w:ascii="Times New Roman" w:hAnsi="Times New Roman" w:eastAsia="Times New Roman" w:cs="Times New Roman"/>
        </w:rPr>
        <w:t>Йәттә һәптә (төрт йүз тохсан жил) хәлиқ вә муқәддәс шәһәр үстигә бәлгүләнгән. «Бәлгүләнгән» дәп тәрҗимә қилинған сөзниң мәнаси «кесип айрилған» дегәнликтур, вә бу сөз Йәһудийлар билән Йерусалим үчүн бир мәзгилни яки синақ муддитини көрситиду. Шуниң билән биллә, у Йерусалимниң вәйран қилиниши вә йәтмиш жиллиқ әсирликни елип кәлгән исян мәзгилигиму вәкиллик қилиду. Андин бу төрт йүз тоқсан жил «бәлгүләнди», үчинчи пәрмандин башлап. Исянниң дәсләпки төрт йүз тоқсан жили Нәбукәднәссарниң үч қетимлиқ һуҗумини, Йерусалимниң ахирқи вәйран қилинишини вә һәқиқий Исраилниң һәқиқий Бабилда йәтмиш жил тарқитилип әсир қилинишиға елип кәлди.</w:t>
      </w:r>
    </w:p>
    <w:p>
      <w:pPr>
        <w:pStyle w:val="ArticleBody"/>
        <w:jc w:val="left"/>
      </w:pPr>
      <w:r>
        <w:rPr>
          <w:rFonts w:ascii="Times New Roman" w:hAnsi="Times New Roman" w:eastAsia="Times New Roman" w:cs="Times New Roman"/>
        </w:rPr>
        <w:t>Nyatɛsɛli fɔlɔ la dɔɔnin ye kɔrɔsiya banni ta, ani o ye Yerusalɛm kɛlɛnkɛlɛn kɛ bɛɛ sigili daminɛ. Nyatɛsɛli sabanan ye san wuli fila ni kɛmɛ saba daminɛ taamala dɔɔnin. Mɛlɛkɛ fɔlɔ nana ye Isirayɛli dunan dɛnkɛ dɔɔnin kɔrɔsiya banni ta Babilɔn dunan kɔnɔ san kɛmɛ wuli fila ni biworo tan ni woro la, ani a ye san biworo naani ni woro waati dɔɔnin daminɛ, waati min na Kirisita ye Milleritɛw sɛbɛnna ka bɔ kɔrɔsiya la k’a ka dunan batimɛni dɔ minɛ.</w:t>
      </w:r>
    </w:p>
    <w:p>
      <w:pPr>
        <w:pStyle w:val="ArticleBody"/>
        <w:jc w:val="left"/>
      </w:pPr>
      <w:r>
        <w:rPr>
          <w:rFonts w:ascii="Times New Roman" w:hAnsi="Times New Roman" w:eastAsia="Times New Roman" w:cs="Times New Roman"/>
        </w:rPr>
        <w:t>Ьисти уъата ркIиэфIхэмрэ къихьащIэхэмрэ «къызэфIэтэу» зэрихьажьыр, тIоцIрыгуэщIырмрэ тIоцIрыгуэщIырмрэ къызэрыхъуау, «charats» мыхьэнэ иIэщ, ащыщт «щIэхуэ» яIэу, «унафэ» яIэу. Папствэр егьэджакIуэу «унафэ» щIагъэтын хуейуэу, ипэ ибжьагъэ кIуэцIыжьыгъэм и кIэм, «щIэхуэ» зиужьыгъуэ зыщрихьэлъын хуейщ. Абы ибжьым и псалъэр Данил къызэрихьыгъуэщ уэнэфIым ибжьым, унэщIу и хэкумрэ хъурэу.</w:t>
      </w:r>
    </w:p>
    <w:p>
      <w:pPr>
        <w:pStyle w:val="ArticleScripture"/>
        <w:jc w:val="left"/>
      </w:pPr>
      <w:r>
        <w:rPr>
          <w:rFonts w:ascii="Times New Roman" w:hAnsi="Times New Roman" w:eastAsia="Times New Roman" w:cs="Times New Roman"/>
        </w:rPr>
        <w:t>Ә патша өз қалауынша іс қылады; өзін әрбір тәңірден жоғары көтеріп, өзін ұлықтайды, тәңірлердің Құдайына қарсы ғажайып сөздер айтады, әрі қаһар толық орындалғанға дейін дәуірлейді; өйткені белгіленген нәрсе орындалады. Даниял 11:36.</w:t>
      </w:r>
    </w:p>
    <w:p>
      <w:pPr>
        <w:pStyle w:val="ArticleBody"/>
        <w:jc w:val="left"/>
      </w:pPr>
      <w:r>
        <w:rPr>
          <w:rFonts w:ascii="Times New Roman" w:hAnsi="Times New Roman" w:eastAsia="Times New Roman" w:cs="Times New Roman"/>
        </w:rPr>
        <w:t>Այդ երեսունվեցերորդ խոսքում «թագավորը» պապականությունն է։ Պապականությունը պիտի բարգավաճեր մինչև 1798 թվականը, երբ ստացավ իր մահաբեր վերքը։ Ապա առաջին «զայրույթը» պիտի «ավարտվեր», որովհետև այդ «զայրույթը» «սահմանված» էր (հրամայված) «կատարվելու» համար։ Իսրայելի հյուսիսային թագավորության դեմ առաջին զայրույթի վերջում, որը սկսվել էր մ.թ.ա. 723 թվականին և ավարտվել 1798-ին, պապականությունը ստացավ «մահաբեր վերք»։ «Սահմանված» բառը նշանակում է «վերք»։</w:t>
      </w:r>
    </w:p>
    <w:p>
      <w:pPr>
        <w:pStyle w:val="ArticleScripture"/>
        <w:jc w:val="left"/>
      </w:pPr>
      <w:r>
        <w:rPr>
          <w:rFonts w:ascii="Times New Roman" w:hAnsi="Times New Roman" w:eastAsia="Times New Roman" w:cs="Times New Roman"/>
        </w:rPr>
        <w:t>Ug nabaton ko ang usa sa iyang mga ulo nga daw gisamaran hangtod sa kamatayon; ug ang iyang samad nga makamatay naayo: ug ang tibuok kalibotan nahibulong sa pagsunod sa mananap. Pinadayag 13:3.</w:t>
      </w:r>
    </w:p>
    <w:p>
      <w:pPr>
        <w:pStyle w:val="ArticleBody"/>
        <w:jc w:val="left"/>
      </w:pPr>
      <w:r>
        <w:rPr>
          <w:rFonts w:ascii="Times New Roman" w:hAnsi="Times New Roman" w:eastAsia="Times New Roman" w:cs="Times New Roman"/>
        </w:rPr>
        <w:t>ئەو چوارچێوەی پێشبینییانەی میلەرییەکان لەسەر دوو هێزی وێرانکەر دامەزرا بوو: بەتپەرستی و دوای ئەوە پاپایەتی. ئەوان تێگەیشتبوون کە ئەو دوو هێزە دەبوو پەیمالی پیرۆزگاکە و سوپاکە بکەن، وەک لە بینینی «chazon» لە دانیال بەشی هەشت، ئایەتی سێزدەدا نیشان دراوە.</w:t>
      </w:r>
    </w:p>
    <w:p>
      <w:pPr>
        <w:pStyle w:val="ArticleScripture"/>
        <w:jc w:val="left"/>
      </w:pPr>
      <w:r>
        <w:rPr>
          <w:rFonts w:ascii="Times New Roman" w:hAnsi="Times New Roman" w:eastAsia="Times New Roman" w:cs="Times New Roman"/>
        </w:rPr>
        <w:t>Atunmanta huk santo rimashaqta uyarirqani; hinaspan huk santo nirqan chay rimashaq cierto santota: “¿Hayk’aqkamataq kanqa chay visión sapa p’unchay sacrificiomanta, ch’usaqyachiq huch’amanta, santuario hinallataq ejército chakimanta sarusqa kananpaq?” Daniel 8:13.</w:t>
      </w:r>
    </w:p>
    <w:p>
      <w:pPr>
        <w:pStyle w:val="ArticleBody"/>
        <w:jc w:val="left"/>
      </w:pPr>
      <w:r>
        <w:rPr>
          <w:rFonts w:ascii="Times New Roman" w:hAnsi="Times New Roman" w:eastAsia="Times New Roman" w:cs="Times New Roman"/>
        </w:rPr>
        <w:t>Папалық күйретуші күш қасиетті орынды және қауымды бір мың екі жүз алпыс жыл бойы таптауға тиіс еді.</w:t>
      </w:r>
    </w:p>
    <w:p>
      <w:pPr>
        <w:pStyle w:val="ArticleScripture"/>
        <w:jc w:val="left"/>
      </w:pPr>
      <w:r>
        <w:rPr>
          <w:rFonts w:ascii="Times New Roman" w:hAnsi="Times New Roman" w:eastAsia="Times New Roman" w:cs="Times New Roman"/>
        </w:rPr>
        <w:t>Ama avlîya ku li derveyî perestgehê ye, ew derbas bike û wê pîvan neke; çimkî ew hatiye dayîn neteweyan: û bajarê pîroz ew ê çil û du meh bin lingan dehêlin. Û ez ê hêz bidim du şahidên xwe, û ew ê hezar û du sed û şêst roj pêxemberî bikin, bi cileyan ji xweşikê li xwe kirin. Vahiy 11:2, 3.</w:t>
      </w:r>
    </w:p>
    <w:p>
      <w:pPr>
        <w:pStyle w:val="ArticleBody"/>
        <w:jc w:val="left"/>
      </w:pPr>
      <w:r>
        <w:rPr>
          <w:rFonts w:ascii="Times New Roman" w:hAnsi="Times New Roman" w:eastAsia="Times New Roman" w:cs="Times New Roman"/>
        </w:rPr>
        <w:t>1798 жылдағы алғашқы қаһардың соңында пайғамбарлық папалықты «жаралауды» белгілеп қойған еді. Даниял кітабының тоғызыншы тарауында бұл белгілеу соңғы екі аятта бейнеленген, әрі сол аяттарда екі рет «белгіленген» деп аударылған сөз «chazon» аянымен байланысты, ал жиырма төртінші аятта «белгіленген» деп аударылған сөз басқа бір еврей сөзі болып табылады және «mareh» аянымен байланысты. Соңғы күндердегі Құдай халқын бейнелейтін Даниял Жәбірейіл өзіне ойша бөлек қарастыруды айтқан осы екі аянның өзара байланысын түсінуге ұмтылды.</w:t>
      </w:r>
    </w:p>
    <w:p>
      <w:pPr>
        <w:pStyle w:val="ArticleBody"/>
        <w:jc w:val="left"/>
      </w:pPr>
      <w:r>
        <w:rPr>
          <w:rFonts w:ascii="Times New Roman" w:hAnsi="Times New Roman" w:eastAsia="Times New Roman" w:cs="Times New Roman"/>
        </w:rPr>
        <w:t>Tu kóot óolal in kaxtikech je'el le ba'alo'obo' ti' le ts'íibo' tu láak'.</w:t>
      </w:r>
    </w:p>
    <w:p>
      <w:pPr>
        <w:pStyle w:val="ArticleScripture"/>
        <w:jc w:val="left"/>
      </w:pPr>
      <w:r>
        <w:rPr>
          <w:rFonts w:ascii="Times New Roman" w:hAnsi="Times New Roman" w:eastAsia="Times New Roman" w:cs="Times New Roman"/>
        </w:rPr>
        <w:t>«Xudo bizga yangi bir xabar bermayapti. Biz 1843 va 1844-yillarda bizni boshqa jamoatlardan olib chiqqan xabarni e’lon qilishimiz kerak». Review and Herald, January 19,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 Дониёр — рақами панҷоҳу чор</dc:title>
  <dc:subject>ИцӀыреи йылҵрацәар: Даниил ишаҩра агәраҭарахь иҟаз ижәырҭа</dc:subject>
  <dc:creator>Jeff Pippenger</dc:creator>
  <cp:keywords/>
  <dc:description>Generated by ArticleDigger from daniel\54_daniel.json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