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پەنجا و حەوت</w:t>
      </w:r>
    </w:p>
    <w:p>
      <w:pPr>
        <w:pStyle w:val="ArticleSubtitle"/>
        <w:jc w:val="left"/>
      </w:pPr>
      <w:r>
        <w:rPr>
          <w:rFonts w:ascii="Arial" w:hAnsi="Arial" w:eastAsia="Arial" w:cs="Arial"/>
        </w:rPr>
        <w:t>Уиаҳи китоби Ваҳйниң пәйғәмбәрлик сирлирини ечиш: Ахирзаман пәйғәмбәрликлири арқилиқ бир сәпәр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Ma arof toaqat kɨsəl əl tərfən n wəddun, u ma arof toaqat mḥazan d mərawən u ssəmdən deg udlis n Wəḥyi. Deg udlis n Wəḥyi, yettwaṭṭaf-d yiwen ubrid am win n udlis n Daniyal, acku d yiwen udlis i d-llan. Akk izerfan-a n tənnuba ttwaseknen s tebɣest deg yimagraden iɛeddan. Deg udlis n Wəḥyi, tettwasebgen-aɣ belli send ad yemdel waqf n lmihna, yella yiwet n tənnuba yettwaxbɛen i d-yettwarran. Imagraden-a llan sɛan ad skanen iferdisen n tənnuba icudden ɣer yizen deg udlis n Wəḥyi i yettwarra tura. Yizen-a mačči d yiwet kan n tideṭ n tənnuba, u yal aferdis n yizen i yettwarra yecceḍ ɣer taggayt n Wəḥyi n Yesu Kristu.</w:t>
      </w:r>
    </w:p>
    <w:p>
      <w:pPr>
        <w:pStyle w:val="ArticleBody"/>
        <w:jc w:val="left"/>
      </w:pPr>
      <w:r>
        <w:rPr>
          <w:rFonts w:ascii="Times New Roman" w:hAnsi="Times New Roman" w:eastAsia="Times New Roman" w:cs="Times New Roman"/>
        </w:rPr>
        <w:t>an mensaj to siġan iġi miftuħ ftit qabel l-għeluq tal-probation, meta “ż-żmien hu fil-qrib.” Il-kotba ta’ Danjel u tal-Apokalissi, flimkien mal-kummentarju mill-kitbiet tal-Ispirtu tal-Profezija, huma speċifiċi ħafna dwar il-proċess marbut mal-ftuħ ta’ mensaġġ profetiku. Huwa l-Iljun mit-tribù ta’ Ġuda li jwettaq il-ftuħ, u meta jagħmel dan juża metodu strutturat għall-preżentazzjoni tal-mensaj. Hu jirċievi l-mensaj mingħand il-Missier, li huwa rappreżentat bħala li qed iżomm il-Bibbja kif hi ssiġillata b’seba’ siġilli. L-Iljun mit-tribù ta’ Ġuda, li huwa wkoll l-Għerq ta’ David u l-Ħaruf li kien maqtul, jieħu l-ktieb mingħand il-Missier u jneħħi s-siġilli.</w:t>
      </w:r>
    </w:p>
    <w:p>
      <w:pPr>
        <w:pStyle w:val="ArticleBody"/>
        <w:jc w:val="left"/>
      </w:pP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ဂါဗြေလထံ</w:t>
      </w:r>
      <w:r>
        <w:rPr>
          <w:rFonts w:ascii="Times New Roman" w:hAnsi="Times New Roman" w:eastAsia="Times New Roman" w:cs="Times New Roman"/>
        </w:rPr>
        <w:t xml:space="preserve"> </w:t>
      </w:r>
      <w:r>
        <w:rPr>
          <w:rFonts w:ascii="Myanmar Text" w:hAnsi="Myanmar Text" w:eastAsia="Myanmar Text" w:cs="Myanmar Text"/>
        </w:rPr>
        <w:t>ပေးတော်မူ၏။</w:t>
      </w:r>
      <w:r>
        <w:rPr>
          <w:rFonts w:ascii="Times New Roman" w:hAnsi="Times New Roman" w:eastAsia="Times New Roman" w:cs="Times New Roman"/>
        </w:rPr>
        <w:t xml:space="preserve"> </w:t>
      </w: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ကောင်းကင်တမန်များနှင့်အတူ</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ပရောဖက်တစ်ဦးထံ</w:t>
      </w:r>
      <w:r>
        <w:rPr>
          <w:rFonts w:ascii="Times New Roman" w:hAnsi="Times New Roman" w:eastAsia="Times New Roman" w:cs="Times New Roman"/>
        </w:rPr>
        <w:t xml:space="preserve"> </w:t>
      </w:r>
      <w:r>
        <w:rPr>
          <w:rFonts w:ascii="Myanmar Text" w:hAnsi="Myanmar Text" w:eastAsia="Myanmar Text" w:cs="Myanmar Text"/>
        </w:rPr>
        <w:t>ပို့ဆောင်ကြ၏။</w:t>
      </w:r>
      <w:r>
        <w:rPr>
          <w:rFonts w:ascii="Times New Roman" w:hAnsi="Times New Roman" w:eastAsia="Times New Roman" w:cs="Times New Roman"/>
        </w:rPr>
        <w:t xml:space="preserve"> </w:t>
      </w:r>
      <w:r>
        <w:rPr>
          <w:rFonts w:ascii="Myanmar Text" w:hAnsi="Myanmar Text" w:eastAsia="Myanmar Text" w:cs="Myanmar Text"/>
        </w:rPr>
        <w:t>ထိုပရောဖက်သည်</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ရေးသားပြီး</w:t>
      </w:r>
      <w:r>
        <w:rPr>
          <w:rFonts w:ascii="Times New Roman" w:hAnsi="Times New Roman" w:eastAsia="Times New Roman" w:cs="Times New Roman"/>
        </w:rPr>
        <w:t xml:space="preserve"> </w:t>
      </w:r>
      <w:r>
        <w:rPr>
          <w:rFonts w:ascii="Myanmar Text" w:hAnsi="Myanmar Text" w:eastAsia="Myanmar Text" w:cs="Myanmar Text"/>
        </w:rPr>
        <w:t>အသင်းတော်များထံ</w:t>
      </w:r>
      <w:r>
        <w:rPr>
          <w:rFonts w:ascii="Times New Roman" w:hAnsi="Times New Roman" w:eastAsia="Times New Roman" w:cs="Times New Roman"/>
        </w:rPr>
        <w:t xml:space="preserve"> </w:t>
      </w:r>
      <w:r>
        <w:rPr>
          <w:rFonts w:ascii="Myanmar Text" w:hAnsi="Myanmar Text" w:eastAsia="Myanmar Text" w:cs="Myanmar Text"/>
        </w:rPr>
        <w:t>ပို့လွှတ်၏။</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တံဆိပ်ဖွင့်ရမည့်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နီးကပ်လာသောအခါ၊</w:t>
      </w:r>
      <w:r>
        <w:rPr>
          <w:rFonts w:ascii="Times New Roman" w:hAnsi="Times New Roman" w:eastAsia="Times New Roman" w:cs="Times New Roman"/>
        </w:rPr>
        <w:t xml:space="preserve"> </w:t>
      </w:r>
      <w:r>
        <w:rPr>
          <w:rFonts w:ascii="Myanmar Text" w:hAnsi="Myanmar Text" w:eastAsia="Myanmar Text" w:cs="Myanmar Text"/>
        </w:rPr>
        <w:t>ထိုသတင်းစကား၏</w:t>
      </w:r>
      <w:r>
        <w:rPr>
          <w:rFonts w:ascii="Times New Roman" w:hAnsi="Times New Roman" w:eastAsia="Times New Roman" w:cs="Times New Roman"/>
        </w:rPr>
        <w:t xml:space="preserve"> </w:t>
      </w:r>
      <w:r>
        <w:rPr>
          <w:rFonts w:ascii="Myanmar Text" w:hAnsi="Myanmar Text" w:eastAsia="Myanmar Text" w:cs="Myanmar Text"/>
        </w:rPr>
        <w:t>ဖွင့်လှစ်ခြင်းသည်</w:t>
      </w:r>
      <w:r>
        <w:rPr>
          <w:rFonts w:ascii="Times New Roman" w:hAnsi="Times New Roman" w:eastAsia="Times New Roman" w:cs="Times New Roman"/>
        </w:rPr>
        <w:t xml:space="preserve"> </w:t>
      </w:r>
      <w:r>
        <w:rPr>
          <w:rFonts w:ascii="Myanmar Text" w:hAnsi="Myanmar Text" w:eastAsia="Myanmar Text" w:cs="Myanmar Text"/>
        </w:rPr>
        <w:t>အဆင့်သုံးဆင့်ပါသော</w:t>
      </w:r>
      <w:r>
        <w:rPr>
          <w:rFonts w:ascii="Times New Roman" w:hAnsi="Times New Roman" w:eastAsia="Times New Roman" w:cs="Times New Roman"/>
        </w:rPr>
        <w:t xml:space="preserve"> </w:t>
      </w:r>
      <w:r>
        <w:rPr>
          <w:rFonts w:ascii="Myanmar Text" w:hAnsi="Myanmar Text" w:eastAsia="Myanmar Text" w:cs="Myanmar Text"/>
        </w:rPr>
        <w:t>စမ်းသပ်မှုလုပ်ငန်းစဉ်တစ်ရပ်ကို</w:t>
      </w:r>
      <w:r>
        <w:rPr>
          <w:rFonts w:ascii="Times New Roman" w:hAnsi="Times New Roman" w:eastAsia="Times New Roman" w:cs="Times New Roman"/>
        </w:rPr>
        <w:t xml:space="preserve"> </w:t>
      </w:r>
      <w:r>
        <w:rPr>
          <w:rFonts w:ascii="Myanmar Text" w:hAnsi="Myanmar Text" w:eastAsia="Myanmar Text" w:cs="Myanmar Text"/>
        </w:rPr>
        <w:t>ဖြစ်ပေါ်စေပြီး၊</w:t>
      </w:r>
      <w:r>
        <w:rPr>
          <w:rFonts w:ascii="Times New Roman" w:hAnsi="Times New Roman" w:eastAsia="Times New Roman" w:cs="Times New Roman"/>
        </w:rPr>
        <w:t xml:space="preserve"> </w:t>
      </w:r>
      <w:r>
        <w:rPr>
          <w:rFonts w:ascii="Myanmar Text" w:hAnsi="Myanmar Text" w:eastAsia="Myanmar Text" w:cs="Myanmar Text"/>
        </w:rPr>
        <w:t>ထိုစမ်းသပ်မှုသည်</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အရေးအသားကို</w:t>
      </w:r>
      <w:r>
        <w:rPr>
          <w:rFonts w:ascii="Times New Roman" w:hAnsi="Times New Roman" w:eastAsia="Times New Roman" w:cs="Times New Roman"/>
        </w:rPr>
        <w:t xml:space="preserve"> </w:t>
      </w:r>
      <w:r>
        <w:rPr>
          <w:rFonts w:ascii="Myanmar Text" w:hAnsi="Myanmar Text" w:eastAsia="Myanmar Text" w:cs="Myanmar Text"/>
        </w:rPr>
        <w:t>ရည်ရွယ်လျက်</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အသင်းတော်များအတွင်းရှိသူတို့ကို</w:t>
      </w:r>
      <w:r>
        <w:rPr>
          <w:rFonts w:ascii="Times New Roman" w:hAnsi="Times New Roman" w:eastAsia="Times New Roman" w:cs="Times New Roman"/>
        </w:rPr>
        <w:t xml:space="preserve"> </w:t>
      </w:r>
      <w:r>
        <w:rPr>
          <w:rFonts w:ascii="Myanmar Text" w:hAnsi="Myanmar Text" w:eastAsia="Myanmar Text" w:cs="Myanmar Text"/>
        </w:rPr>
        <w:t>စစ်ဆေး၏။</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ထိုအသင်းတော်သားတစ်ဦးချင်းစီ၏</w:t>
      </w:r>
      <w:r>
        <w:rPr>
          <w:rFonts w:ascii="Times New Roman" w:hAnsi="Times New Roman" w:eastAsia="Times New Roman" w:cs="Times New Roman"/>
        </w:rPr>
        <w:t xml:space="preserve"> </w:t>
      </w:r>
      <w:r>
        <w:rPr>
          <w:rFonts w:ascii="Myanmar Text" w:hAnsi="Myanmar Text" w:eastAsia="Myanmar Text" w:cs="Myanmar Text"/>
        </w:rPr>
        <w:t>တုံ့ပြန်မှုအပေါ်</w:t>
      </w:r>
      <w:r>
        <w:rPr>
          <w:rFonts w:ascii="Times New Roman" w:hAnsi="Times New Roman" w:eastAsia="Times New Roman" w:cs="Times New Roman"/>
        </w:rPr>
        <w:t xml:space="preserve"> </w:t>
      </w:r>
      <w:r>
        <w:rPr>
          <w:rFonts w:ascii="Myanmar Text" w:hAnsi="Myanmar Text" w:eastAsia="Myanmar Text" w:cs="Myanmar Text"/>
        </w:rPr>
        <w:t>မူတည်၍၊</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အုပ်စုနှစ်စုအနက်</w:t>
      </w:r>
      <w:r>
        <w:rPr>
          <w:rFonts w:ascii="Times New Roman" w:hAnsi="Times New Roman" w:eastAsia="Times New Roman" w:cs="Times New Roman"/>
        </w:rPr>
        <w:t xml:space="preserve"> </w:t>
      </w:r>
      <w:r>
        <w:rPr>
          <w:rFonts w:ascii="Myanmar Text" w:hAnsi="Myanmar Text" w:eastAsia="Myanmar Text" w:cs="Myanmar Text"/>
        </w:rPr>
        <w:t>တစ်စုတွင်</w:t>
      </w:r>
      <w:r>
        <w:rPr>
          <w:rFonts w:ascii="Times New Roman" w:hAnsi="Times New Roman" w:eastAsia="Times New Roman" w:cs="Times New Roman"/>
        </w:rPr>
        <w:t xml:space="preserve"> </w:t>
      </w:r>
      <w:r>
        <w:rPr>
          <w:rFonts w:ascii="Myanmar Text" w:hAnsi="Myanmar Text" w:eastAsia="Myanmar Text" w:cs="Myanmar Text"/>
        </w:rPr>
        <w:t>ပါဝင်ကြောင်းကို</w:t>
      </w:r>
      <w:r>
        <w:rPr>
          <w:rFonts w:ascii="Times New Roman" w:hAnsi="Times New Roman" w:eastAsia="Times New Roman" w:cs="Times New Roman"/>
        </w:rPr>
        <w:t xml:space="preserve"> </w:t>
      </w:r>
      <w:r>
        <w:rPr>
          <w:rFonts w:ascii="Myanmar Text" w:hAnsi="Myanmar Text" w:eastAsia="Myanmar Text" w:cs="Myanmar Text"/>
        </w:rPr>
        <w:t>ကိုယ်တိုင်</w:t>
      </w:r>
      <w:r>
        <w:rPr>
          <w:rFonts w:ascii="Times New Roman" w:hAnsi="Times New Roman" w:eastAsia="Times New Roman" w:cs="Times New Roman"/>
        </w:rPr>
        <w:t xml:space="preserve"> </w:t>
      </w:r>
      <w:r>
        <w:rPr>
          <w:rFonts w:ascii="Myanmar Text" w:hAnsi="Myanmar Text" w:eastAsia="Myanmar Text" w:cs="Myanmar Text"/>
        </w:rPr>
        <w:t>ဆုံးဖြတ်ကြ၏။</w:t>
      </w:r>
      <w:r>
        <w:rPr>
          <w:rFonts w:ascii="Times New Roman" w:hAnsi="Times New Roman" w:eastAsia="Times New Roman" w:cs="Times New Roman"/>
        </w:rPr>
        <w:t xml:space="preserve"> </w:t>
      </w:r>
      <w:r>
        <w:rPr>
          <w:rFonts w:ascii="Myanmar Text" w:hAnsi="Myanmar Text" w:eastAsia="Myanmar Text" w:cs="Myanmar Text"/>
        </w:rPr>
        <w:t>တံဆိပ်ဖွင့်ထားသော</w:t>
      </w:r>
      <w:r>
        <w:rPr>
          <w:rFonts w:ascii="Times New Roman" w:hAnsi="Times New Roman" w:eastAsia="Times New Roman" w:cs="Times New Roman"/>
        </w:rPr>
        <w:t xml:space="preserve"> </w:t>
      </w:r>
      <w:r>
        <w:rPr>
          <w:rFonts w:ascii="Myanmar Text" w:hAnsi="Myanmar Text" w:eastAsia="Myanmar Text" w:cs="Myanmar Text"/>
        </w:rPr>
        <w:t>သတင်းစကားကြောင့်</w:t>
      </w:r>
      <w:r>
        <w:rPr>
          <w:rFonts w:ascii="Times New Roman" w:hAnsi="Times New Roman" w:eastAsia="Times New Roman" w:cs="Times New Roman"/>
        </w:rPr>
        <w:t xml:space="preserve"> </w:t>
      </w:r>
      <w:r>
        <w:rPr>
          <w:rFonts w:ascii="Myanmar Text" w:hAnsi="Myanmar Text" w:eastAsia="Myanmar Text" w:cs="Myanmar Text"/>
        </w:rPr>
        <w:t>ဖြစ်ပေါ်လာသည့်</w:t>
      </w:r>
      <w:r>
        <w:rPr>
          <w:rFonts w:ascii="Times New Roman" w:hAnsi="Times New Roman" w:eastAsia="Times New Roman" w:cs="Times New Roman"/>
        </w:rPr>
        <w:t xml:space="preserve"> </w:t>
      </w:r>
      <w:r>
        <w:rPr>
          <w:rFonts w:ascii="Myanmar Text" w:hAnsi="Myanmar Text" w:eastAsia="Myanmar Text" w:cs="Myanmar Text"/>
        </w:rPr>
        <w:t>အသိပညာတိုးပွားမှုကို</w:t>
      </w:r>
      <w:r>
        <w:rPr>
          <w:rFonts w:ascii="Times New Roman" w:hAnsi="Times New Roman" w:eastAsia="Times New Roman" w:cs="Times New Roman"/>
        </w:rPr>
        <w:t xml:space="preserve"> </w:t>
      </w:r>
      <w:r>
        <w:rPr>
          <w:rFonts w:ascii="Myanmar Text" w:hAnsi="Myanmar Text" w:eastAsia="Myanmar Text" w:cs="Myanmar Text"/>
        </w:rPr>
        <w:t>လက်ခံသောသူတို့ကို</w:t>
      </w:r>
      <w:r>
        <w:rPr>
          <w:rFonts w:ascii="Times New Roman" w:hAnsi="Times New Roman" w:eastAsia="Times New Roman" w:cs="Times New Roman"/>
        </w:rPr>
        <w:t xml:space="preserve"> “</w:t>
      </w:r>
      <w:r>
        <w:rPr>
          <w:rFonts w:ascii="Myanmar Text" w:hAnsi="Myanmar Text" w:eastAsia="Myanmar Text" w:cs="Myanmar Text"/>
        </w:rPr>
        <w:t>ပညာရှိ</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သတ်မှတ်ကြပြီး၊</w:t>
      </w:r>
      <w:r>
        <w:rPr>
          <w:rFonts w:ascii="Times New Roman" w:hAnsi="Times New Roman" w:eastAsia="Times New Roman" w:cs="Times New Roman"/>
        </w:rPr>
        <w:t xml:space="preserve"> </w:t>
      </w:r>
      <w:r>
        <w:rPr>
          <w:rFonts w:ascii="Myanmar Text" w:hAnsi="Myanmar Text" w:eastAsia="Myanmar Text" w:cs="Myanmar Text"/>
        </w:rPr>
        <w:t>လက်မခံသောသူတို့ကို</w:t>
      </w:r>
      <w:r>
        <w:rPr>
          <w:rFonts w:ascii="Times New Roman" w:hAnsi="Times New Roman" w:eastAsia="Times New Roman" w:cs="Times New Roman"/>
        </w:rPr>
        <w:t xml:space="preserve"> </w:t>
      </w:r>
      <w:r>
        <w:rPr>
          <w:rFonts w:ascii="Myanmar Text" w:hAnsi="Myanmar Text" w:eastAsia="Myanmar Text" w:cs="Myanmar Text"/>
        </w:rPr>
        <w:t>ဒံယေလက</w:t>
      </w:r>
      <w:r>
        <w:rPr>
          <w:rFonts w:ascii="Times New Roman" w:hAnsi="Times New Roman" w:eastAsia="Times New Roman" w:cs="Times New Roman"/>
        </w:rPr>
        <w:t xml:space="preserve"> “</w:t>
      </w:r>
      <w:r>
        <w:rPr>
          <w:rFonts w:ascii="Myanmar Text" w:hAnsi="Myanmar Text" w:eastAsia="Myanmar Text" w:cs="Myanmar Text"/>
        </w:rPr>
        <w:t>ဆိုးယုတ်သောသူများ</w:t>
      </w:r>
      <w:r>
        <w:rPr>
          <w:rFonts w:ascii="Times New Roman" w:hAnsi="Times New Roman" w:eastAsia="Times New Roman" w:cs="Times New Roman"/>
        </w:rPr>
        <w:t xml:space="preserve">” </w:t>
      </w:r>
      <w:r>
        <w:rPr>
          <w:rFonts w:ascii="Myanmar Text" w:hAnsi="Myanmar Text" w:eastAsia="Myanmar Text" w:cs="Myanmar Text"/>
        </w:rPr>
        <w:t>ဟုလည်းကောင်း၊</w:t>
      </w:r>
      <w:r>
        <w:rPr>
          <w:rFonts w:ascii="Times New Roman" w:hAnsi="Times New Roman" w:eastAsia="Times New Roman" w:cs="Times New Roman"/>
        </w:rPr>
        <w:t xml:space="preserve"> </w:t>
      </w:r>
      <w:r>
        <w:rPr>
          <w:rFonts w:ascii="Myanmar Text" w:hAnsi="Myanmar Text" w:eastAsia="Myanmar Text" w:cs="Myanmar Text"/>
        </w:rPr>
        <w:t>မဿဲက</w:t>
      </w:r>
      <w:r>
        <w:rPr>
          <w:rFonts w:ascii="Times New Roman" w:hAnsi="Times New Roman" w:eastAsia="Times New Roman" w:cs="Times New Roman"/>
        </w:rPr>
        <w:t xml:space="preserve"> “</w:t>
      </w:r>
      <w:r>
        <w:rPr>
          <w:rFonts w:ascii="Myanmar Text" w:hAnsi="Myanmar Text" w:eastAsia="Myanmar Text" w:cs="Myanmar Text"/>
        </w:rPr>
        <w:t>မိုက်သောသူများ</w:t>
      </w:r>
      <w:r>
        <w:rPr>
          <w:rFonts w:ascii="Times New Roman" w:hAnsi="Times New Roman" w:eastAsia="Times New Roman" w:cs="Times New Roman"/>
        </w:rPr>
        <w:t xml:space="preserve">” </w:t>
      </w:r>
      <w:r>
        <w:rPr>
          <w:rFonts w:ascii="Myanmar Text" w:hAnsi="Myanmar Text" w:eastAsia="Myanmar Text" w:cs="Myanmar Text"/>
        </w:rPr>
        <w:t>ဟုလည်းကောင်း</w:t>
      </w:r>
      <w:r>
        <w:rPr>
          <w:rFonts w:ascii="Times New Roman" w:hAnsi="Times New Roman" w:eastAsia="Times New Roman" w:cs="Times New Roman"/>
        </w:rPr>
        <w:t xml:space="preserve"> </w:t>
      </w:r>
      <w:r>
        <w:rPr>
          <w:rFonts w:ascii="Myanmar Text" w:hAnsi="Myanmar Text" w:eastAsia="Myanmar Text" w:cs="Myanmar Text"/>
        </w:rPr>
        <w:t>သတ်မှတ်၏။</w:t>
      </w:r>
    </w:p>
    <w:p>
      <w:pPr>
        <w:pStyle w:val="ArticleBody"/>
        <w:jc w:val="left"/>
      </w:pPr>
      <w:r>
        <w:rPr>
          <w:rFonts w:ascii="Times New Roman" w:hAnsi="Times New Roman" w:eastAsia="Times New Roman" w:cs="Times New Roman"/>
        </w:rPr>
        <w:t>Revelation diw, herîkên hemû yên bi vekirina dawîya nepeniya pêxamberî re girêdayî ne, di aya neh a Peyxama Hejdeh de tên gotin û tên xurt kirin; çimkî ew hêmanek ji Peyxama Îsa Mesîh nas dike ku dê her du qezayên perestkaran biceribîne. Ev yek bi wê yekê dike ku nas dike ev “aqilmend” in ku wê peyama ku li dû alaya hişyariyê ya ayetê tê de têgihîştin.</w:t>
      </w:r>
    </w:p>
    <w:p>
      <w:pPr>
        <w:pStyle w:val="ArticleScripture"/>
        <w:jc w:val="left"/>
      </w:pPr>
      <w:r>
        <w:rPr>
          <w:rFonts w:ascii="Times New Roman" w:hAnsi="Times New Roman" w:eastAsia="Times New Roman" w:cs="Times New Roman"/>
        </w:rPr>
        <w:t>И мынла у кыл, конъ угъэнджэр ит: тIыгъэ тхьэлъэу бгы щхьэхэр тIыгъэ бгыщIэх, абыхэм тхылъыбжьыр къыщысщ. Ауэ тIыгъэ падишахэ дэщIэ: тфитIыр еплъащ, зыр мыр, а нэгъуэщIыр макъым къэкIуэну; ауэ ар къэкIуэмэ, кIэщIу пщэдджыжь къызэригъэувэн хуейщ. Ауэ псыр зэрыхъуауэ, хэтхымкIэ мырым, ар щхьэхуитIырщ, тIыгъэм ящыщщ, ауэ зыщIэныгъэм кIуэщ. Revelation 17:9–11.</w:t>
      </w:r>
    </w:p>
    <w:p>
      <w:pPr>
        <w:pStyle w:val="ArticleBody"/>
        <w:jc w:val="left"/>
      </w:pPr>
      <w:r>
        <w:rPr>
          <w:rFonts w:ascii="Times New Roman" w:hAnsi="Times New Roman" w:eastAsia="Times New Roman" w:cs="Times New Roman"/>
        </w:rPr>
        <w:t>“Elmu olan ağıl” “hikmetlilerin” ağılıdır. “Hikmetliler” biliyin artmasını, hem de peygamberlik işaretinden hemen soňra görkezilen biliyin artmasını düşünýärler; bu işaret, hikmetliler tarapyndan düşüniljek, erbetler tarapyndan bolsa ret ediljek bir hakykaty görkezýär. Bu hakykat, soňraky aýatlarda beýan edilen Mukaddes Kitap pygamberliginiň patyşalyklary bilen baglanyşyklydyr. Şol aýatlar Mukaddes Kitap pygamberliginiň patyşalyklarynyň iň soňky şekillendirmesini aňladýar, hem-de soňky günlerde möhri açylýan zat şudur: şol sekiz patyşalyk Daniýel kitabynyň ikinji babyndaky Mukaddes Kitap pygamberliginiň patyşalyklarynyň ilkinji şekillendirmesinde hem görkezilipdir.</w:t>
      </w:r>
    </w:p>
    <w:p>
      <w:pPr>
        <w:pStyle w:val="ArticleBody"/>
        <w:jc w:val="left"/>
      </w:pP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ᏧᏗᎭᏛ</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ᎤᏓᏅᏖᏗ</w:t>
      </w:r>
      <w:r>
        <w:rPr>
          <w:rFonts w:ascii="Times New Roman" w:hAnsi="Times New Roman" w:eastAsia="Times New Roman" w:cs="Times New Roman"/>
        </w:rPr>
        <w:t xml:space="preserve"> </w:t>
      </w:r>
      <w:r>
        <w:rPr>
          <w:rFonts w:ascii="Gadugi" w:hAnsi="Gadugi" w:eastAsia="Gadugi" w:cs="Gadugi"/>
        </w:rPr>
        <w:t>ᏗᎨᏥᏍᎬ</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ᏗᎦᎸᎳᏗᏢ</w:t>
      </w:r>
      <w:r>
        <w:rPr>
          <w:rFonts w:ascii="Times New Roman" w:hAnsi="Times New Roman" w:eastAsia="Times New Roman" w:cs="Times New Roman"/>
        </w:rPr>
        <w:t xml:space="preserve"> </w:t>
      </w:r>
      <w:r>
        <w:rPr>
          <w:rFonts w:ascii="Gadugi" w:hAnsi="Gadugi" w:eastAsia="Gadugi" w:cs="Gadugi"/>
        </w:rPr>
        <w:t>ᎤᏙᎢᏗ</w:t>
      </w:r>
      <w:r>
        <w:rPr>
          <w:rFonts w:ascii="Times New Roman" w:hAnsi="Times New Roman" w:eastAsia="Times New Roman" w:cs="Times New Roman"/>
        </w:rPr>
        <w:t xml:space="preserve"> </w:t>
      </w:r>
      <w:r>
        <w:rPr>
          <w:rFonts w:ascii="Gadugi" w:hAnsi="Gadugi" w:eastAsia="Gadugi" w:cs="Gadugi"/>
        </w:rPr>
        <w:t>ᏗᏂᏬᏂᏍᎬ</w:t>
      </w:r>
      <w:r>
        <w:rPr>
          <w:rFonts w:ascii="Times New Roman" w:hAnsi="Times New Roman" w:eastAsia="Times New Roman" w:cs="Times New Roman"/>
        </w:rPr>
        <w:t xml:space="preserve"> </w:t>
      </w:r>
      <w:r>
        <w:rPr>
          <w:rFonts w:ascii="Gadugi" w:hAnsi="Gadugi" w:eastAsia="Gadugi" w:cs="Gadugi"/>
        </w:rPr>
        <w:t>ᏗᎬᏩᎴᎯᏌᏅ</w:t>
      </w:r>
      <w:r>
        <w:rPr>
          <w:rFonts w:ascii="Times New Roman" w:hAnsi="Times New Roman" w:eastAsia="Times New Roman" w:cs="Times New Roman"/>
        </w:rPr>
        <w:t xml:space="preserve"> </w:t>
      </w:r>
      <w:r>
        <w:rPr>
          <w:rFonts w:ascii="Gadugi" w:hAnsi="Gadugi" w:eastAsia="Gadugi" w:cs="Gadugi"/>
        </w:rPr>
        <w:t>ᎠᏂᏍᏓᏩᏗᏒ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ᎠᏏᎵᎢ</w:t>
      </w:r>
      <w:r>
        <w:rPr>
          <w:rFonts w:ascii="Times New Roman" w:hAnsi="Times New Roman" w:eastAsia="Times New Roman" w:cs="Times New Roman"/>
        </w:rPr>
        <w:t xml:space="preserve"> </w:t>
      </w:r>
      <w:r>
        <w:rPr>
          <w:rFonts w:ascii="Gadugi" w:hAnsi="Gadugi" w:eastAsia="Gadugi" w:cs="Gadugi"/>
        </w:rPr>
        <w:t>ᏧᏓᎸᏉᏗ</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ᏔᎳᏍᎪᎯ</w:t>
      </w:r>
      <w:r>
        <w:rPr>
          <w:rFonts w:ascii="Times New Roman" w:hAnsi="Times New Roman" w:eastAsia="Times New Roman" w:cs="Times New Roman"/>
        </w:rPr>
        <w:t xml:space="preserve"> </w:t>
      </w:r>
      <w:r>
        <w:rPr>
          <w:rFonts w:ascii="Gadugi" w:hAnsi="Gadugi" w:eastAsia="Gadugi" w:cs="Gadugi"/>
        </w:rPr>
        <w:t>ᏧᎵᏍᏈ</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ᎤᏘᎢᏳᏍᏗ</w:t>
      </w:r>
      <w:r>
        <w:rPr>
          <w:rFonts w:ascii="Times New Roman" w:hAnsi="Times New Roman" w:eastAsia="Times New Roman" w:cs="Times New Roman"/>
        </w:rPr>
        <w:t xml:space="preserve"> </w:t>
      </w:r>
      <w:r>
        <w:rPr>
          <w:rFonts w:ascii="Gadugi" w:hAnsi="Gadugi" w:eastAsia="Gadugi" w:cs="Gadugi"/>
        </w:rPr>
        <w:t>ᎤᏚᎸᏌᏛ</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ᎤᏪᎯᎭ</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ᏗᎭᏛ</w:t>
      </w:r>
      <w:r>
        <w:rPr>
          <w:rFonts w:ascii="Times New Roman" w:hAnsi="Times New Roman" w:eastAsia="Times New Roman" w:cs="Times New Roman"/>
        </w:rPr>
        <w:t xml:space="preserve"> </w:t>
      </w:r>
      <w:r>
        <w:rPr>
          <w:rFonts w:ascii="Gadugi" w:hAnsi="Gadugi" w:eastAsia="Gadugi" w:cs="Gadugi"/>
        </w:rPr>
        <w:t>ᎡᏍᎦ</w:t>
      </w:r>
      <w:r>
        <w:rPr>
          <w:rFonts w:ascii="Times New Roman" w:hAnsi="Times New Roman" w:eastAsia="Times New Roman" w:cs="Times New Roman"/>
        </w:rPr>
        <w:t xml:space="preserve"> </w:t>
      </w:r>
      <w:r>
        <w:rPr>
          <w:rFonts w:ascii="Gadugi" w:hAnsi="Gadugi" w:eastAsia="Gadugi" w:cs="Gadugi"/>
        </w:rPr>
        <w:t>ᎠᏂᎻᎳᎳᏗᏍᏗ</w:t>
      </w:r>
      <w:r>
        <w:rPr>
          <w:rFonts w:ascii="Times New Roman" w:hAnsi="Times New Roman" w:eastAsia="Times New Roman" w:cs="Times New Roman"/>
        </w:rPr>
        <w:t xml:space="preserve"> </w:t>
      </w:r>
      <w:r>
        <w:rPr>
          <w:rFonts w:ascii="Gadugi" w:hAnsi="Gadugi" w:eastAsia="Gadugi" w:cs="Gadugi"/>
        </w:rPr>
        <w:t>ᎤᏂᎪᎵᏰᎥ</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ᎤᏂᏍᏗ</w:t>
      </w:r>
      <w:r>
        <w:rPr>
          <w:rFonts w:ascii="Times New Roman" w:hAnsi="Times New Roman" w:eastAsia="Times New Roman" w:cs="Times New Roman"/>
        </w:rPr>
        <w:t xml:space="preserve"> </w:t>
      </w:r>
      <w:r>
        <w:rPr>
          <w:rFonts w:ascii="Gadugi" w:hAnsi="Gadugi" w:eastAsia="Gadugi" w:cs="Gadugi"/>
        </w:rPr>
        <w:t>ᎦᏓᎭ</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ᎤᎾᏓᏅᏖᏍᎬ</w:t>
      </w:r>
      <w:r>
        <w:rPr>
          <w:rFonts w:ascii="Times New Roman" w:hAnsi="Times New Roman" w:eastAsia="Times New Roman" w:cs="Times New Roman"/>
        </w:rPr>
        <w:t xml:space="preserve"> </w:t>
      </w:r>
      <w:r>
        <w:rPr>
          <w:rFonts w:ascii="Gadugi" w:hAnsi="Gadugi" w:eastAsia="Gadugi" w:cs="Gadugi"/>
        </w:rPr>
        <w:t>ᏚᎾᏕᏘᏴᏒ</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ᏕᎦᏓᏩᏛ</w:t>
      </w:r>
      <w:r>
        <w:rPr>
          <w:rFonts w:ascii="Times New Roman" w:hAnsi="Times New Roman" w:eastAsia="Times New Roman" w:cs="Times New Roman"/>
        </w:rPr>
        <w:t xml:space="preserve"> </w:t>
      </w:r>
      <w:r>
        <w:rPr>
          <w:rFonts w:ascii="Gadugi" w:hAnsi="Gadugi" w:eastAsia="Gadugi" w:cs="Gadugi"/>
        </w:rPr>
        <w:t>ᎤᎾᏕᏅᏙᏗ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ᎠᏥᎸᏉᏗ</w:t>
      </w:r>
      <w:r>
        <w:rPr>
          <w:rFonts w:ascii="Times New Roman" w:hAnsi="Times New Roman" w:eastAsia="Times New Roman" w:cs="Times New Roman"/>
        </w:rPr>
        <w:t xml:space="preserve"> </w:t>
      </w:r>
      <w:r>
        <w:rPr>
          <w:rFonts w:ascii="Gadugi" w:hAnsi="Gadugi" w:eastAsia="Gadugi" w:cs="Gadugi"/>
        </w:rPr>
        <w:t>ᎤᏓᎪᎵᏰᎥ</w:t>
      </w:r>
      <w:r>
        <w:rPr>
          <w:rFonts w:ascii="Times New Roman" w:hAnsi="Times New Roman" w:eastAsia="Times New Roman" w:cs="Times New Roman"/>
        </w:rPr>
        <w:t xml:space="preserve"> </w:t>
      </w:r>
      <w:r>
        <w:rPr>
          <w:rFonts w:ascii="Gadugi" w:hAnsi="Gadugi" w:eastAsia="Gadugi" w:cs="Gadugi"/>
        </w:rPr>
        <w:t>ᎤᏓᏛᏂᏍᎬ</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ᏧᏍᏆᎳᎪᎢᏳᎨ</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ᏔᎳᏍᎪᎯ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ᎠᏓᏁᏟᏴᏍᏗ</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ᎤᏓᏃᎴᎲᏍᎩ</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ᎠᏓᏙᎴᎰᏍᎩ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w:t>
      </w:r>
      <w:r>
        <w:rPr>
          <w:rFonts w:ascii="Gadugi" w:hAnsi="Gadugi" w:eastAsia="Gadugi" w:cs="Gadugi"/>
        </w:rPr>
        <w:t>ᎠᏂ</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ᎠᎦᏔᎿᎢ</w:t>
      </w:r>
      <w:r>
        <w:rPr>
          <w:rFonts w:ascii="Times New Roman" w:hAnsi="Times New Roman" w:eastAsia="Times New Roman" w:cs="Times New Roman"/>
        </w:rPr>
        <w:t xml:space="preserve">,” </w:t>
      </w:r>
      <w:r>
        <w:rPr>
          <w:rFonts w:ascii="Gadugi" w:hAnsi="Gadugi" w:eastAsia="Gadugi" w:cs="Gadugi"/>
        </w:rPr>
        <w:t>ᎤᏙᎢᏗᏢ</w:t>
      </w:r>
      <w:r>
        <w:rPr>
          <w:rFonts w:ascii="Times New Roman" w:hAnsi="Times New Roman" w:eastAsia="Times New Roman" w:cs="Times New Roman"/>
        </w:rPr>
        <w:t xml:space="preserve"> </w:t>
      </w:r>
      <w:r>
        <w:rPr>
          <w:rFonts w:ascii="Gadugi" w:hAnsi="Gadugi" w:eastAsia="Gadugi" w:cs="Gadugi"/>
        </w:rPr>
        <w:t>ᎠᏥᎦᏎᎢᏒ</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ᏄᏪᏎᎢ</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w:t>
      </w:r>
      <w:r>
        <w:rPr>
          <w:rFonts w:ascii="Gadugi" w:hAnsi="Gadugi" w:eastAsia="Gadugi" w:cs="Gadugi"/>
        </w:rPr>
        <w:t>ᏥᏄᏍᏗ</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ᏗᎭᏛ</w:t>
      </w:r>
      <w:r>
        <w:rPr>
          <w:rFonts w:ascii="Times New Roman" w:hAnsi="Times New Roman" w:eastAsia="Times New Roman" w:cs="Times New Roman"/>
        </w:rPr>
        <w:t xml:space="preserve"> </w:t>
      </w:r>
      <w:r>
        <w:rPr>
          <w:rFonts w:ascii="Gadugi" w:hAnsi="Gadugi" w:eastAsia="Gadugi" w:cs="Gadugi"/>
        </w:rPr>
        <w:t>ᏓᏓᎪᎵᏰᏏ</w:t>
      </w:r>
      <w:r>
        <w:rPr>
          <w:rFonts w:ascii="Times New Roman" w:hAnsi="Times New Roman" w:eastAsia="Times New Roman" w:cs="Times New Roman"/>
        </w:rPr>
        <w:t xml:space="preserve"> </w:t>
      </w:r>
      <w:r>
        <w:rPr>
          <w:rFonts w:ascii="Gadugi" w:hAnsi="Gadugi" w:eastAsia="Gadugi" w:cs="Gadugi"/>
        </w:rPr>
        <w:t>ᏗᎾᏁᎶᏂᏍᎩ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ᎠᏥᏁᎸ</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ᎠᏥᏍᏚᎢᏍᏛ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ᏚᎪᏙᏗ</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ᎦᎵᏍᏆᏗᏗ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ᎤᎾᏓᏅᏛ</w:t>
      </w:r>
      <w:r>
        <w:rPr>
          <w:rFonts w:ascii="Times New Roman" w:hAnsi="Times New Roman" w:eastAsia="Times New Roman" w:cs="Times New Roman"/>
        </w:rPr>
        <w:t xml:space="preserve"> </w:t>
      </w:r>
      <w:r>
        <w:rPr>
          <w:rFonts w:ascii="Gadugi" w:hAnsi="Gadugi" w:eastAsia="Gadugi" w:cs="Gadugi"/>
        </w:rPr>
        <w:t>ᏗᎫᎪᏓᏁᎸᎢ</w:t>
      </w:r>
      <w:r>
        <w:rPr>
          <w:rFonts w:ascii="Leelawadee UI" w:hAnsi="Leelawadee UI" w:eastAsia="Leelawadee UI" w:cs="Leelawadee UI"/>
        </w:rPr>
        <w:t>។</w:t>
      </w:r>
    </w:p>
    <w:p>
      <w:pPr>
        <w:pStyle w:val="ArticleBody"/>
        <w:jc w:val="left"/>
      </w:pPr>
      <w:r>
        <w:rPr>
          <w:rFonts w:ascii="Times New Roman" w:hAnsi="Times New Roman" w:eastAsia="Times New Roman" w:cs="Times New Roman"/>
        </w:rPr>
        <w:t>پاپی تاریکی کے بارہ سو ساٹھ برسوں کے بیابان میں، یوحنا کو مکاشفہ سترہ میں لے جایا گیا۔ اسے اسی مدت کے عین اختتام پر، 1798 میں، رکھا گیا، اور یہی بعینہٖ وہی تاریخ ہے جس پر اسے مکاشفہ تیرہ میں بھی رکھا گیا تھا۔</w:t>
      </w:r>
    </w:p>
    <w:p>
      <w:pPr>
        <w:pStyle w:val="ArticleScripture"/>
        <w:jc w:val="left"/>
      </w:pPr>
      <w:r>
        <w:rPr>
          <w:rFonts w:ascii="Times New Roman" w:hAnsi="Times New Roman" w:eastAsia="Times New Roman" w:cs="Times New Roman"/>
        </w:rPr>
        <w:t>Dengiz qumlari ustida turdim va dengizdan yetti boshli, o‘n shoxli bir maxluq chiqib kelayotganini ko‘rdim; uning shoxlari ustida o‘nta toj, boshlarida esa kufr nomi bor edi. Vahiy 13:1.</w:t>
      </w:r>
    </w:p>
    <w:p>
      <w:pPr>
        <w:pStyle w:val="ArticleBody"/>
        <w:jc w:val="left"/>
      </w:pPr>
      <w:r>
        <w:rPr>
          <w:rFonts w:ascii="Times New Roman" w:hAnsi="Times New Roman" w:eastAsia="Times New Roman" w:cs="Times New Roman"/>
        </w:rPr>
        <w:t>“</w:t>
      </w:r>
      <w:r>
        <w:rPr>
          <w:rFonts w:ascii="MV Boli" w:hAnsi="MV Boli" w:eastAsia="MV Boli" w:cs="MV Boli"/>
        </w:rPr>
        <w:t>ކަނޑުގެ</w:t>
      </w:r>
      <w:r>
        <w:rPr>
          <w:rFonts w:ascii="Times New Roman" w:hAnsi="Times New Roman" w:eastAsia="Times New Roman" w:cs="Times New Roman"/>
        </w:rPr>
        <w:t xml:space="preserve"> </w:t>
      </w:r>
      <w:r>
        <w:rPr>
          <w:rFonts w:ascii="MV Boli" w:hAnsi="MV Boli" w:eastAsia="MV Boli" w:cs="MV Boli"/>
        </w:rPr>
        <w:t>ހިލަ</w:t>
      </w:r>
      <w:r>
        <w:rPr>
          <w:rFonts w:ascii="Times New Roman" w:hAnsi="Times New Roman" w:eastAsia="Times New Roman" w:cs="Times New Roman"/>
        </w:rPr>
        <w:t xml:space="preserve">” 1798 </w:t>
      </w:r>
      <w:r>
        <w:rPr>
          <w:rFonts w:ascii="MV Boli" w:hAnsi="MV Boli" w:eastAsia="MV Boli" w:cs="MV Boli"/>
        </w:rPr>
        <w:t>އަށް</w:t>
      </w:r>
      <w:r>
        <w:rPr>
          <w:rFonts w:ascii="Times New Roman" w:hAnsi="Times New Roman" w:eastAsia="Times New Roman" w:cs="Times New Roman"/>
        </w:rPr>
        <w:t xml:space="preserve"> </w:t>
      </w:r>
      <w:r>
        <w:rPr>
          <w:rFonts w:ascii="MV Boli" w:hAnsi="MV Boli" w:eastAsia="MV Boli" w:cs="MV Boli"/>
        </w:rPr>
        <w:t>ދައްކާއެވެ</w:t>
      </w:r>
      <w:r>
        <w:rPr>
          <w:rFonts w:ascii="Times New Roman" w:hAnsi="Times New Roman" w:eastAsia="Times New Roman" w:cs="Times New Roman"/>
        </w:rPr>
        <w:t xml:space="preserve">؛ </w:t>
      </w:r>
      <w:r>
        <w:rPr>
          <w:rFonts w:ascii="MV Boli" w:hAnsi="MV Boli" w:eastAsia="MV Boli" w:cs="MV Boli"/>
        </w:rPr>
        <w:t>މިއީ</w:t>
      </w:r>
      <w:r>
        <w:rPr>
          <w:rFonts w:ascii="Times New Roman" w:hAnsi="Times New Roman" w:eastAsia="Times New Roman" w:cs="Times New Roman"/>
        </w:rPr>
        <w:t xml:space="preserve"> </w:t>
      </w:r>
      <w:r>
        <w:rPr>
          <w:rFonts w:ascii="MV Boli" w:hAnsi="MV Boli" w:eastAsia="MV Boli" w:cs="MV Boli"/>
        </w:rPr>
        <w:t>ޔޫހަންނާއަށް</w:t>
      </w:r>
      <w:r>
        <w:rPr>
          <w:rFonts w:ascii="Times New Roman" w:hAnsi="Times New Roman" w:eastAsia="Times New Roman" w:cs="Times New Roman"/>
        </w:rPr>
        <w:t xml:space="preserve"> </w:t>
      </w:r>
      <w:r>
        <w:rPr>
          <w:rFonts w:ascii="MV Boli" w:hAnsi="MV Boli" w:eastAsia="MV Boli" w:cs="MV Boli"/>
        </w:rPr>
        <w:t>ޕާޕަސީ</w:t>
      </w:r>
      <w:r>
        <w:rPr>
          <w:rFonts w:ascii="Times New Roman" w:hAnsi="Times New Roman" w:eastAsia="Times New Roman" w:cs="Times New Roman"/>
        </w:rPr>
        <w:t xml:space="preserve"> (</w:t>
      </w:r>
      <w:r>
        <w:rPr>
          <w:rFonts w:ascii="MV Boli" w:hAnsi="MV Boli" w:eastAsia="MV Boli" w:cs="MV Boli"/>
        </w:rPr>
        <w:t>ކަނޑުގެ</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މާޒީ</w:t>
      </w:r>
      <w:r>
        <w:rPr>
          <w:rFonts w:ascii="Times New Roman" w:hAnsi="Times New Roman" w:eastAsia="Times New Roman" w:cs="Times New Roman"/>
        </w:rPr>
        <w:t xml:space="preserve"> </w:t>
      </w:r>
      <w:r>
        <w:rPr>
          <w:rFonts w:ascii="MV Boli" w:hAnsi="MV Boli" w:eastAsia="MV Boli" w:cs="MV Boli"/>
        </w:rPr>
        <w:t>ޒަމާންގެ</w:t>
      </w:r>
      <w:r>
        <w:rPr>
          <w:rFonts w:ascii="Times New Roman" w:hAnsi="Times New Roman" w:eastAsia="Times New Roman" w:cs="Times New Roman"/>
        </w:rPr>
        <w:t xml:space="preserve"> </w:t>
      </w:r>
      <w:r>
        <w:rPr>
          <w:rFonts w:ascii="MV Boli" w:hAnsi="MV Boli" w:eastAsia="MV Boli" w:cs="MV Boli"/>
        </w:rPr>
        <w:t>ސީޣާއިން</w:t>
      </w:r>
      <w:r>
        <w:rPr>
          <w:rFonts w:ascii="Times New Roman" w:hAnsi="Times New Roman" w:eastAsia="Times New Roman" w:cs="Times New Roman"/>
        </w:rPr>
        <w:t xml:space="preserve"> </w:t>
      </w:r>
      <w:r>
        <w:rPr>
          <w:rFonts w:ascii="MV Boli" w:hAnsi="MV Boli" w:eastAsia="MV Boli" w:cs="MV Boli"/>
        </w:rPr>
        <w:t>ދައްކައި</w:t>
      </w:r>
      <w:r>
        <w:rPr>
          <w:rFonts w:ascii="Times New Roman" w:hAnsi="Times New Roman" w:eastAsia="Times New Roman" w:cs="Times New Roman"/>
        </w:rPr>
        <w:t xml:space="preserve">، </w:t>
      </w:r>
      <w:r>
        <w:rPr>
          <w:rFonts w:ascii="MV Boli" w:hAnsi="MV Boli" w:eastAsia="MV Boli" w:cs="MV Boli"/>
        </w:rPr>
        <w:t>އެކުއެކީގައި</w:t>
      </w:r>
      <w:r>
        <w:rPr>
          <w:rFonts w:ascii="Times New Roman" w:hAnsi="Times New Roman" w:eastAsia="Times New Roman" w:cs="Times New Roman"/>
        </w:rPr>
        <w:t xml:space="preserve"> </w:t>
      </w:r>
      <w:r>
        <w:rPr>
          <w:rFonts w:ascii="MV Boli" w:hAnsi="MV Boli" w:eastAsia="MV Boli" w:cs="MV Boli"/>
        </w:rPr>
        <w:t>ޔުނައިޓެޑް</w:t>
      </w:r>
      <w:r>
        <w:rPr>
          <w:rFonts w:ascii="Times New Roman" w:hAnsi="Times New Roman" w:eastAsia="Times New Roman" w:cs="Times New Roman"/>
        </w:rPr>
        <w:t xml:space="preserve"> </w:t>
      </w:r>
      <w:r>
        <w:rPr>
          <w:rFonts w:ascii="MV Boli" w:hAnsi="MV Boli" w:eastAsia="MV Boli" w:cs="MV Boli"/>
        </w:rPr>
        <w:t>ސްޓޭޓްސް</w:t>
      </w:r>
      <w:r>
        <w:rPr>
          <w:rFonts w:ascii="Times New Roman" w:hAnsi="Times New Roman" w:eastAsia="Times New Roman" w:cs="Times New Roman"/>
        </w:rPr>
        <w:t xml:space="preserve"> (</w:t>
      </w:r>
      <w:r>
        <w:rPr>
          <w:rFonts w:ascii="MV Boli" w:hAnsi="MV Boli" w:eastAsia="MV Boli" w:cs="MV Boli"/>
        </w:rPr>
        <w:t>ބިމުގެ</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އުފެދި</w:t>
      </w:r>
      <w:r>
        <w:rPr>
          <w:rFonts w:ascii="Times New Roman" w:hAnsi="Times New Roman" w:eastAsia="Times New Roman" w:cs="Times New Roman"/>
        </w:rPr>
        <w:t xml:space="preserve"> </w:t>
      </w:r>
      <w:r>
        <w:rPr>
          <w:rFonts w:ascii="MV Boli" w:hAnsi="MV Boli" w:eastAsia="MV Boli" w:cs="MV Boli"/>
        </w:rPr>
        <w:t>އަންނަކަމަށް</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ނިމުނީގައި</w:t>
      </w:r>
      <w:r>
        <w:rPr>
          <w:rFonts w:ascii="Times New Roman" w:hAnsi="Times New Roman" w:eastAsia="Times New Roman" w:cs="Times New Roman"/>
        </w:rPr>
        <w:t xml:space="preserve"> </w:t>
      </w:r>
      <w:r>
        <w:rPr>
          <w:rFonts w:ascii="MV Boli" w:hAnsi="MV Boli" w:eastAsia="MV Boli" w:cs="MV Boli"/>
        </w:rPr>
        <w:t>ގާތްވެ</w:t>
      </w:r>
      <w:r>
        <w:rPr>
          <w:rFonts w:ascii="Times New Roman" w:hAnsi="Times New Roman" w:eastAsia="Times New Roman" w:cs="Times New Roman"/>
        </w:rPr>
        <w:t xml:space="preserve"> </w:t>
      </w:r>
      <w:r>
        <w:rPr>
          <w:rFonts w:ascii="MV Boli" w:hAnsi="MV Boli" w:eastAsia="MV Boli" w:cs="MV Boli"/>
        </w:rPr>
        <w:t>އަންނަ</w:t>
      </w:r>
      <w:r>
        <w:rPr>
          <w:rFonts w:ascii="Times New Roman" w:hAnsi="Times New Roman" w:eastAsia="Times New Roman" w:cs="Times New Roman"/>
        </w:rPr>
        <w:t xml:space="preserve"> </w:t>
      </w:r>
      <w:r>
        <w:rPr>
          <w:rFonts w:ascii="MV Boli" w:hAnsi="MV Boli" w:eastAsia="MV Boli" w:cs="MV Boli"/>
        </w:rPr>
        <w:t>ސަންޑޭ</w:t>
      </w:r>
      <w:r>
        <w:rPr>
          <w:rFonts w:ascii="Times New Roman" w:hAnsi="Times New Roman" w:eastAsia="Times New Roman" w:cs="Times New Roman"/>
        </w:rPr>
        <w:t xml:space="preserve"> </w:t>
      </w:r>
      <w:r>
        <w:rPr>
          <w:rFonts w:ascii="MV Boli" w:hAnsi="MV Boli" w:eastAsia="MV Boli" w:cs="MV Boli"/>
        </w:rPr>
        <w:t>ލޯގެ</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ޑްރެގަނެއް</w:t>
      </w:r>
      <w:r>
        <w:rPr>
          <w:rFonts w:ascii="Times New Roman" w:hAnsi="Times New Roman" w:eastAsia="Times New Roman" w:cs="Times New Roman"/>
        </w:rPr>
        <w:t xml:space="preserve"> </w:t>
      </w:r>
      <w:r>
        <w:rPr>
          <w:rFonts w:ascii="MV Boli" w:hAnsi="MV Boli" w:eastAsia="MV Boli" w:cs="MV Boli"/>
        </w:rPr>
        <w:t>ފަދައިން</w:t>
      </w:r>
      <w:r>
        <w:rPr>
          <w:rFonts w:ascii="Times New Roman" w:hAnsi="Times New Roman" w:eastAsia="Times New Roman" w:cs="Times New Roman"/>
        </w:rPr>
        <w:t xml:space="preserve"> </w:t>
      </w:r>
      <w:r>
        <w:rPr>
          <w:rFonts w:ascii="MV Boli" w:hAnsi="MV Boli" w:eastAsia="MV Boli" w:cs="MV Boli"/>
        </w:rPr>
        <w:t>ވާހަކަ</w:t>
      </w:r>
      <w:r>
        <w:rPr>
          <w:rFonts w:ascii="Times New Roman" w:hAnsi="Times New Roman" w:eastAsia="Times New Roman" w:cs="Times New Roman"/>
        </w:rPr>
        <w:t xml:space="preserve"> </w:t>
      </w:r>
      <w:r>
        <w:rPr>
          <w:rFonts w:ascii="MV Boli" w:hAnsi="MV Boli" w:eastAsia="MV Boli" w:cs="MV Boli"/>
        </w:rPr>
        <w:t>ދައްކާނެ</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ނަޒަރިއްޔާގެ</w:t>
      </w:r>
      <w:r>
        <w:rPr>
          <w:rFonts w:ascii="Times New Roman" w:hAnsi="Times New Roman" w:eastAsia="Times New Roman" w:cs="Times New Roman"/>
        </w:rPr>
        <w:t xml:space="preserve"> </w:t>
      </w:r>
      <w:r>
        <w:rPr>
          <w:rFonts w:ascii="MV Boli" w:hAnsi="MV Boli" w:eastAsia="MV Boli" w:cs="MV Boli"/>
        </w:rPr>
        <w:t>ނުކުތާއެވެ</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ބިމުގެ</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ދުނިޔެ</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ދޫނީގެ</w:t>
      </w:r>
      <w:r>
        <w:rPr>
          <w:rFonts w:ascii="Times New Roman" w:hAnsi="Times New Roman" w:eastAsia="Times New Roman" w:cs="Times New Roman"/>
        </w:rPr>
        <w:t xml:space="preserve"> </w:t>
      </w:r>
      <w:r>
        <w:rPr>
          <w:rFonts w:ascii="MV Boli" w:hAnsi="MV Boli" w:eastAsia="MV Boli" w:cs="MV Boli"/>
        </w:rPr>
        <w:t>މިސާލު</w:t>
      </w:r>
      <w:r>
        <w:rPr>
          <w:rFonts w:ascii="Times New Roman" w:hAnsi="Times New Roman" w:eastAsia="Times New Roman" w:cs="Times New Roman"/>
        </w:rPr>
        <w:t xml:space="preserve">” </w:t>
      </w:r>
      <w:r>
        <w:rPr>
          <w:rFonts w:ascii="MV Boli" w:hAnsi="MV Boli" w:eastAsia="MV Boli" w:cs="MV Boli"/>
        </w:rPr>
        <w:t>ގަބޫލު</w:t>
      </w:r>
      <w:r>
        <w:rPr>
          <w:rFonts w:ascii="Times New Roman" w:hAnsi="Times New Roman" w:eastAsia="Times New Roman" w:cs="Times New Roman"/>
        </w:rPr>
        <w:t xml:space="preserve"> </w:t>
      </w:r>
      <w:r>
        <w:rPr>
          <w:rFonts w:ascii="MV Boli" w:hAnsi="MV Boli" w:eastAsia="MV Boli" w:cs="MV Boli"/>
        </w:rPr>
        <w:t>ކުރުމަށް</w:t>
      </w:r>
      <w:r>
        <w:rPr>
          <w:rFonts w:ascii="Times New Roman" w:hAnsi="Times New Roman" w:eastAsia="Times New Roman" w:cs="Times New Roman"/>
        </w:rPr>
        <w:t xml:space="preserve"> </w:t>
      </w:r>
      <w:r>
        <w:rPr>
          <w:rFonts w:ascii="MV Boli" w:hAnsi="MV Boli" w:eastAsia="MV Boli" w:cs="MV Boli"/>
        </w:rPr>
        <w:t>މަޖުބޫރު</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ވާހަކަ</w:t>
      </w:r>
      <w:r>
        <w:rPr>
          <w:rFonts w:ascii="Times New Roman" w:hAnsi="Times New Roman" w:eastAsia="Times New Roman" w:cs="Times New Roman"/>
        </w:rPr>
        <w:t xml:space="preserve"> </w:t>
      </w:r>
      <w:r>
        <w:rPr>
          <w:rFonts w:ascii="MV Boli" w:hAnsi="MV Boli" w:eastAsia="MV Boli" w:cs="MV Boli"/>
        </w:rPr>
        <w:t>ދައްކައި</w:t>
      </w:r>
      <w:r>
        <w:rPr>
          <w:rFonts w:ascii="Times New Roman" w:hAnsi="Times New Roman" w:eastAsia="Times New Roman" w:cs="Times New Roman"/>
        </w:rPr>
        <w:t xml:space="preserve"> </w:t>
      </w:r>
      <w:r>
        <w:rPr>
          <w:rFonts w:ascii="MV Boli" w:hAnsi="MV Boli" w:eastAsia="MV Boli" w:cs="MV Boli"/>
        </w:rPr>
        <w:t>ދުނިޔެ</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ބައިގަނޑުގައި</w:t>
      </w:r>
      <w:r>
        <w:rPr>
          <w:rFonts w:ascii="Times New Roman" w:hAnsi="Times New Roman" w:eastAsia="Times New Roman" w:cs="Times New Roman"/>
        </w:rPr>
        <w:t xml:space="preserve"> </w:t>
      </w:r>
      <w:r>
        <w:rPr>
          <w:rFonts w:ascii="MV Boli" w:hAnsi="MV Boli" w:eastAsia="MV Boli" w:cs="MV Boli"/>
        </w:rPr>
        <w:t>ސަންޑޭ</w:t>
      </w:r>
      <w:r>
        <w:rPr>
          <w:rFonts w:ascii="Times New Roman" w:hAnsi="Times New Roman" w:eastAsia="Times New Roman" w:cs="Times New Roman"/>
        </w:rPr>
        <w:t xml:space="preserve"> </w:t>
      </w:r>
      <w:r>
        <w:rPr>
          <w:rFonts w:ascii="MV Boli" w:hAnsi="MV Boli" w:eastAsia="MV Boli" w:cs="MV Boli"/>
        </w:rPr>
        <w:t>ޤާނޫނީ</w:t>
      </w:r>
      <w:r>
        <w:rPr>
          <w:rFonts w:ascii="Times New Roman" w:hAnsi="Times New Roman" w:eastAsia="Times New Roman" w:cs="Times New Roman"/>
        </w:rPr>
        <w:t xml:space="preserve"> </w:t>
      </w:r>
      <w:r>
        <w:rPr>
          <w:rFonts w:ascii="MV Boli" w:hAnsi="MV Boli" w:eastAsia="MV Boli" w:cs="MV Boli"/>
        </w:rPr>
        <w:t>ލެޖިސްލޭޝަން</w:t>
      </w:r>
      <w:r>
        <w:rPr>
          <w:rFonts w:ascii="Times New Roman" w:hAnsi="Times New Roman" w:eastAsia="Times New Roman" w:cs="Times New Roman"/>
        </w:rPr>
        <w:t xml:space="preserve"> </w:t>
      </w:r>
      <w:r>
        <w:rPr>
          <w:rFonts w:ascii="MV Boli" w:hAnsi="MV Boli" w:eastAsia="MV Boli" w:cs="MV Boli"/>
        </w:rPr>
        <w:t>ނަފާޛު</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އެއްޗެކެވެ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“Кыни Папство, бэри хуэщIэныгъэр къыщIэбжьахэмрэ, зэхэгъэщэнрэ къызэфIэдэным къызэрыхъуам, Иоанн мыIэрыс зы къэзышъхьагъэр къигъуэтыгъэ: аждахьэм ибжьыр къыщIэфэгъуэн, арыр щымыIэщIэу къызэрыбжьэхъу къызэрыхъуагъэр зэфIэщIэн. Мы къэзышъхьагъэ — Тхьэм ижьабзэмрэ чирквэмрэ япэмыкIуэу зауэ къытезыгъэщIэну къалэныгъэу иужьрэ зэрыщыIэр — быдзыжьыбжьэ къызиIэбжьахэм хъурэу къыщыгъэлъэгъуагъэщ. Апхуэдэ хъурхэм и пэщхьэ зэрыщыIахэр тэнджызым къыщIэкIыжьыгъахэт; ауэ мыр щIым къыщIэкIыжьыгъэщ, ауэ мыр къыщыбжьыхуэу къыщыхъуар къызэщIэбжьэхъу къызэреплъыжьыгъэр — Америкэм и Зэгуэт Штатхэр.” Signs of the Times, February 8, 1910.</w:t>
      </w:r>
    </w:p>
    <w:p>
      <w:pPr>
        <w:pStyle w:val="ArticleBody"/>
        <w:jc w:val="left"/>
      </w:pPr>
      <w:r>
        <w:rPr>
          <w:rFonts w:ascii="Times New Roman" w:hAnsi="Times New Roman" w:eastAsia="Times New Roman" w:cs="Times New Roman"/>
        </w:rPr>
        <w:t>Yohannis seenaa irratti iddoo mul’ataa sanuma irratti gara boqonnaa kudha torbaatti dhihaateera, akka inni mootummaa raajii Macaafa Qulqulluu keessaa kan xumuraa ta’e argannoo isa isa dhumaa fudhatuuf. Iddoo mul’ataa sana irratti mootummaawwan sun dhihaatu. Inni dura dursee bineensichi waldaa fi mootummaa lamaan isaanii iyyuu akka to’atu itti himama; isheen mataawwan torba qofa irratti utuu hin ta’in, gaarran torba irrattis teessoo qabdi. Teessoon sagaagaltittii guddittii kun isheen bineensicha yaabbattu ta’uu adda baasa; inni bineensicha yaabbatu immoo inni bineensicha to’atu dha.</w:t>
      </w:r>
    </w:p>
    <w:p>
      <w:pPr>
        <w:pStyle w:val="ArticleScripture"/>
        <w:jc w:val="left"/>
      </w:pPr>
      <w:r>
        <w:rPr>
          <w:rFonts w:ascii="Times New Roman" w:hAnsi="Times New Roman" w:eastAsia="Times New Roman" w:cs="Times New Roman"/>
        </w:rPr>
        <w:t>Na mugore wabonye ni wa murwa mukuru, utegeka abami bo mu isi. Ibyahishuwe 17:18.</w:t>
      </w:r>
    </w:p>
    <w:p>
      <w:pPr>
        <w:pStyle w:val="ArticleBody"/>
        <w:jc w:val="left"/>
      </w:pPr>
      <w:r>
        <w:rPr>
          <w:rFonts w:ascii="Times New Roman" w:hAnsi="Times New Roman" w:eastAsia="Times New Roman" w:cs="Times New Roman"/>
        </w:rPr>
        <w:t>لفظ «يَملِك» يعني أن يمسك وأن يتسلّط على. فالراكب يسيطر على الوحش بإمساكه اللِّجام. والبابوية تتسلّط على سبعة رؤوس، وكذلك على سبعة جبال. وفي الإصحاح الثاني من سفر دانيال، يُعلِم دانيال نبوخذنصر أنه «الرأس» من ذهب. وفي الإصحاح السابع من سفر إشعياء، يكون «الرأس» أيضًا ملكًا، أو عاصمةً، أو مملكةً.</w:t>
      </w:r>
    </w:p>
    <w:p>
      <w:pPr>
        <w:pStyle w:val="ArticleScripture"/>
        <w:jc w:val="left"/>
      </w:pPr>
      <w:r>
        <w:rPr>
          <w:rFonts w:ascii="Times New Roman" w:hAnsi="Times New Roman" w:eastAsia="Times New Roman" w:cs="Times New Roman"/>
        </w:rPr>
        <w:t>ئەگەرچی سەری سووریا دەمەشقە، و سەری دەمەشق رەزینە؛ و لە ماوەی شەست و پێنج ساڵدا ئەفرایم دەشکێت تا ئەوەی گەلێک نەبێت. و سەری ئەفرایم سامیرەیە، و سەری سامیرە کوڕی رەمەلایاهە. ئەگەر ئێوە باوەڕ نەکەن، بەڕاستی جێگیر نابن. یەشعیا 7:7, 8.</w:t>
      </w:r>
    </w:p>
    <w:p>
      <w:pPr>
        <w:pStyle w:val="ArticleBody"/>
        <w:jc w:val="left"/>
      </w:pPr>
      <w:r>
        <w:rPr>
          <w:rFonts w:ascii="Times New Roman" w:hAnsi="Times New Roman" w:eastAsia="Times New Roman" w:cs="Times New Roman"/>
        </w:rPr>
        <w:t>بن</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जउ</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मउगी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जनावर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धरती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देखावल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दिनन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हउवन।</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हउवन</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विवश</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बाकिर</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गोत्रन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अहाब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दर्शावल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बनपद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देखावल</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विराजमान</w:t>
      </w:r>
      <w:r>
        <w:rPr>
          <w:rFonts w:ascii="Times New Roman" w:hAnsi="Times New Roman" w:eastAsia="Times New Roman" w:cs="Times New Roman"/>
        </w:rPr>
        <w:t xml:space="preserve"> </w:t>
      </w:r>
      <w:r>
        <w:rPr>
          <w:rFonts w:ascii="Nirmala UI" w:hAnsi="Nirmala UI" w:eastAsia="Nirmala UI" w:cs="Nirmala UI"/>
        </w:rPr>
        <w:t>बिया।</w:t>
      </w:r>
    </w:p>
    <w:p>
      <w:pPr>
        <w:pStyle w:val="ArticleBody"/>
        <w:jc w:val="left"/>
      </w:pPr>
      <w:r>
        <w:rPr>
          <w:rFonts w:ascii="Times New Roman" w:hAnsi="Times New Roman" w:eastAsia="Times New Roman" w:cs="Times New Roman"/>
        </w:rPr>
        <w:t>دەقی ئێرە ئەو مێشکەیە کە دانایی هەیە، چونکە دانایانی ڕۆژانی دواوی بە میتۆدۆلۆژیای «هێڵ لەسەر هێڵ» کار دەکەن، و دەناسن کە هەر یەکێک لەو هێمایانەی سیاستدارییەکەی ئەو داوێنەی لەسەری حوکم دەکات، هەمان ڕاستی دیاری دەکەن. هەروەها، ئەو بەسەر حەوت شاخداش حوکم دەکات، و میلەڕایتەکان لە پێشبینیی ئینجیلدا «شاخ»یان وەک هێمای شانشینێک ناساند، بەڵام هەروەها ئەوەشیان ناساند کە هێماکان زیاتر لە یەک واتا هەیە.</w:t>
      </w:r>
    </w:p>
    <w:p>
      <w:pPr>
        <w:pStyle w:val="ArticleBody"/>
        <w:jc w:val="left"/>
      </w:pPr>
      <w:r>
        <w:rPr>
          <w:rFonts w:ascii="Times New Roman" w:hAnsi="Times New Roman" w:eastAsia="Times New Roman" w:cs="Times New Roman"/>
        </w:rPr>
        <w:t>Tuntachakunaka ukhamaraki iglesiar uñachtʼayirïpxiwa. Qillqatanakan “jachʼañchata qullan qullu” sasin arsuski ukaxa Diosan iglesiapa uñachtʼayi.</w:t>
      </w:r>
    </w:p>
    <w:p>
      <w:pPr>
        <w:pStyle w:val="ArticleScripture"/>
        <w:jc w:val="left"/>
      </w:pPr>
      <w:r>
        <w:rPr>
          <w:rFonts w:ascii="Times New Roman" w:hAnsi="Times New Roman" w:eastAsia="Times New Roman" w:cs="Times New Roman"/>
        </w:rPr>
        <w:t>Aymaran qillqäwiw Akaïa amqiri qillqir Isaías, Amoz chachan yuqapaxa, Judá ukat Jerusalén tuqit uñjäna. Qhipa urunakansti, Tatitun utapan qullunakapax qullunakan patxaparuw uttʼayatäni, ukatsti jiskʼa qullunakat sipansa jukʼamp jachʼanchatäni; taqi markanakaw uka tuqir jalantapxani. Walja markanakaw sarapxani, sapxarakiniwa: Jutapxam, Tatitun qullupar makatañäni, Jacoban Diosapan utapar; jupasti thakhinakapat yatiyistani, jiwasasti thaquinakapnam sarnaqañäni; Sionatsti leyix mistuni, Tatitun arupasti Jerusalénat. Isaías 2:1–3.</w:t>
      </w:r>
    </w:p>
    <w:p>
      <w:pPr>
        <w:pStyle w:val="ArticleBody"/>
        <w:jc w:val="left"/>
      </w:pPr>
      <w:r>
        <w:rPr>
          <w:rFonts w:ascii="Times New Roman" w:hAnsi="Times New Roman" w:eastAsia="Times New Roman" w:cs="Times New Roman"/>
        </w:rPr>
        <w:t>«خانهٔ خداوند» کلیسای اوست، و آن «کوهی» است. فاحشهٔ عظیم بر هفت کوه نشسته است؛ بدین‌سان آشکار می‌شود که او بر همهٔ کلیساها فرمان می‌راند، همان‌گونه که بر همهٔ پادشاهان نیز حکم می‌راند. او بر همهٔ کلیساها و همهٔ دولت‌ها در سراسر جهان تسلط دارد.</w:t>
      </w:r>
    </w:p>
    <w:p>
      <w:pPr>
        <w:pStyle w:val="ArticleBody"/>
        <w:jc w:val="left"/>
      </w:pPr>
      <w:r>
        <w:rPr>
          <w:rFonts w:ascii="Times New Roman" w:hAnsi="Times New Roman" w:eastAsia="Times New Roman" w:cs="Times New Roman"/>
        </w:rPr>
        <w:t>ئوژنەیە کە ئیشعیا ناساندنی دەکات، کە هاتە بۆی «سەبارەت بە یەهودا و ئۆرشەلیم»، و ئەوەی ئێمە هەر ئێستا ئاماژەمان پێدا، بەردەوام دەبێت، و هێشتا هەمان بەشە لە بەشی چوارەمدا، و بەپێی ئیشعیا ئەوە «هەمان ڕۆژە» کە خەڵک دەڵێن: «وەرن، با بەرز بین بۆ چیای یەزدان، بۆ ماڵی خودای یەعقوب.» لە هەمان ماوەی کاتدا «حەوت ژن» ناسراون.</w:t>
      </w:r>
    </w:p>
    <w:p>
      <w:pPr>
        <w:pStyle w:val="ArticleScripture"/>
        <w:jc w:val="left"/>
      </w:pPr>
      <w:r>
        <w:rPr>
          <w:rFonts w:ascii="Times New Roman" w:hAnsi="Times New Roman" w:eastAsia="Times New Roman" w:cs="Times New Roman"/>
        </w:rPr>
        <w:t>Уа уахытта йети къатын бир эр адамны тутуп, айтырлар: «Биз оз икмегибизни йейик, оз кийимибизни кийейик; тек сени адыӊ бла аталыйык, айыбыбызны кетир». Уа уахытта Раббыни Бутасы кёркем эм да шанлы боллукъду, уа жерни мийуеси Исраилден къутулуп къалгъанла учун артыкъ эм да ажарлы боллукъду. Эм боллукъду: Сионда къалгъан, Иерусалимде къалгъан адам ариу деп аталлыкъды, — Иерусалимде тириле арасында джазылгъан хар бири; къачан Раббы Сион къызларыны кирин жуугъанда, эм Иерусалимни къанын аны ортасындан хёкюм руху бла эм кюйдюрюу руху бла тазалагъанда. Эм Раббы Сион тавуну хар бир турар джерини юсюне эм аны жыйылыуларыны юсюне кюндюз булут эм тютюн, кечеде да жалын этген отну жарыгъын бар этер; нек десе бар шанны юсюндеги бир къоруу боллукъду. Эм кюндюз иссиге кёлеге болурча бир чатыр, эм сыгыныр джер, эм дауылдан эм джангырдан йашыныр орун боллукъду. Исаия 4:1–6.</w:t>
      </w:r>
    </w:p>
    <w:p>
      <w:pPr>
        <w:pStyle w:val="ArticleBody"/>
        <w:jc w:val="left"/>
      </w:pPr>
      <w:r>
        <w:rPr>
          <w:rFonts w:ascii="Times New Roman" w:hAnsi="Times New Roman" w:eastAsia="Times New Roman" w:cs="Times New Roman"/>
        </w:rPr>
        <w:t>«ڕۆژ»ەکەی کە بابەتی بینینی ئیشایاست، هەمان «کاتژمێر»ی زلەزلەی گەورەی بەشی یانزەی وەحییە. ژیرانەی ئەوانەی پەندی «گەڕانەوە»یان لە دوای ناڕەزاییی 18ی تەممووزی 2020 قبوڵ کردووە، و داواکارییەکانی لاویان 26یان پڕ کردووە، و بەهۆی پێشبینیی یەکەمی حیزقیەلەوە کۆ کراونەتەوە، کاتێک پەیامی دووەمی حیزقیەل لەسەر چوار بای ئیسلام قبوڵ دەکەن، مۆر دەکرێن. پاشان وەک نیشانێک بەرز دەکرێنەوە بۆ ئاسمان، و منداڵانی دیکەی خودا لە بابلییۆن دەست بە وەڵامدانەوە دەکەن بۆ بانگەوازەکەی هاتنە دەرەوە لە بابلییۆن، کە لە زلەزلەکەدا دەست پێ دەکات، ئەوەش یاسای یەکشەممەی نزیکهاتووە. مەڕی دیکەی خودا پەیامی هاتنە دەرەوە لە بابلییۆن دەبیستن، و ڕادەگەیەنن: «وەرن، با سەر بکەوین بۆ شاخی یەزدان، بۆ ماڵی خودای یەعقوب.»</w:t>
      </w:r>
    </w:p>
    <w:p>
      <w:pPr>
        <w:pStyle w:val="ArticleBody"/>
        <w:jc w:val="left"/>
      </w:pPr>
      <w:r>
        <w:rPr>
          <w:rFonts w:ascii="Times New Roman" w:hAnsi="Times New Roman" w:eastAsia="Times New Roman" w:cs="Times New Roman"/>
        </w:rPr>
        <w:t>En esa “hora” la gran ramera comienza a cantar sus cantares y a fornicar con los reyes de la tierra. Los que no están escritos en el libro de la vida del Cordero siguen a la ramera, y sus iglesias quedan bajo su autoridad. Esas iglesias son representadas por Isaías como “siete mujeres”. Esas “siete mujeres” son los “siete montes” sobre los cuales gobernará el papado, mientras los Estados Unidos obligan al mundo entero a erigir una imagen de la bestia que hablará y hará que todos reciban la marca de la autoridad papal.</w:t>
      </w:r>
    </w:p>
    <w:p>
      <w:pPr>
        <w:pStyle w:val="ArticleBody"/>
        <w:jc w:val="left"/>
      </w:pPr>
      <w:r>
        <w:rPr>
          <w:rFonts w:ascii="Times New Roman" w:hAnsi="Times New Roman" w:eastAsia="Times New Roman" w:cs="Times New Roman"/>
        </w:rPr>
        <w:t>Baban “ta ala’a tokko qabatu,” “namichi” sunis “namicha” Phaawulos “namicha cubbuu” jedhee ibsedha. Yeroo qorama sana keessatti warri “Yerusaalem keessatti hafan, qulqulloota jedhamee ni waamamu; jechuunis namni Yerusaalem keessatti warra jiraattota keessaa barreeffame hundinuu” jedhu. Uummanni Waaqayyoo warra yeroo sana keessa maqaan isaanii kitaaba jireenyaa keessatti barreeffame, kitaaba Hoolicha utuu addunyaan hin hundeeffamin irraa kaasee qalame sana keessatti galmeeffamaniidha. Gareen biraa, warri “namicha cubbuu” qabatan immoo warra Mul’ata boqonnaa kudha sadii keessatti namicha cubbuu waaqeffatanidha.</w:t>
      </w:r>
    </w:p>
    <w:p>
      <w:pPr>
        <w:pStyle w:val="ArticleScripture"/>
        <w:jc w:val="left"/>
      </w:pPr>
      <w:r>
        <w:rPr>
          <w:rFonts w:ascii="Times New Roman" w:hAnsi="Times New Roman" w:eastAsia="Times New Roman" w:cs="Times New Roman"/>
        </w:rPr>
        <w:t>Жер бетинде жашагандардын бардыгы ага табынышат; дүйнө негизделгенден бери союлган Козунун өмүр китебине ысымдары жазылбагандар ушулар. Кимдин кулагы бар болсо, ал уксун. Аян 13:8, 9.</w:t>
      </w:r>
    </w:p>
    <w:p>
      <w:pPr>
        <w:pStyle w:val="ArticleBody"/>
        <w:jc w:val="left"/>
      </w:pPr>
      <w:r>
        <w:rPr>
          <w:rFonts w:ascii="Times New Roman" w:hAnsi="Times New Roman" w:eastAsia="Times New Roman" w:cs="Times New Roman"/>
        </w:rPr>
        <w:t>“Ам” лаг их газар хөдлөлтийн, өөрөөр хэлбэл Ням гаргийн хуулийн хямралын цаг нь мөрдөн шалгах шүүлтийн төгсгөл бөгөөд шүүлт нь таны нэр амийн номд бичигдэн орсон эсэх, эсвэл бичигдээгүй эсэх дээр үндэслэдэг; тийнхүү тэр цагт амийн номтой холбоотойгоор төлөөлөгдөх хоёр ангилал нь шүүлтийн хамгийн эцсийн үзэгдлүүдийг илтгэн харуулж байна. “Нүглийн хүнийг” баримтлагчид өөрсдийн “талхыг” “идэж, өөрсдийн хувцсыг” “өмсөнө” хэмээн тунхагладаг боловч тэдний үндсэн хүсэл нь “чиний нэрээр дуудагдах” явдал мөн.</w:t>
      </w:r>
    </w:p>
    <w:p>
      <w:pPr>
        <w:pStyle w:val="ArticleBody"/>
        <w:jc w:val="left"/>
      </w:pPr>
      <w:r>
        <w:rPr>
          <w:rFonts w:ascii="Segoe UI Historic" w:hAnsi="Segoe UI Historic" w:eastAsia="Segoe UI Historic" w:cs="Segoe UI Historic"/>
        </w:rPr>
        <w:t>ܢܛܪܘܢ</w:t>
      </w:r>
      <w:r>
        <w:rPr>
          <w:rFonts w:ascii="Times New Roman" w:hAnsi="Times New Roman" w:eastAsia="Times New Roman" w:cs="Times New Roman"/>
        </w:rPr>
        <w:t xml:space="preserve"> </w:t>
      </w:r>
      <w:r>
        <w:rPr>
          <w:rFonts w:ascii="Segoe UI Historic" w:hAnsi="Segoe UI Historic" w:eastAsia="Segoe UI Historic" w:cs="Segoe UI Historic"/>
        </w:rPr>
        <w:t>ܠܗܘܢ</w:t>
      </w:r>
      <w:r>
        <w:rPr>
          <w:rFonts w:ascii="Times New Roman" w:hAnsi="Times New Roman" w:eastAsia="Times New Roman" w:cs="Times New Roman"/>
        </w:rPr>
        <w:t xml:space="preserve"> </w:t>
      </w:r>
      <w:r>
        <w:rPr>
          <w:rFonts w:ascii="Segoe UI Historic" w:hAnsi="Segoe UI Historic" w:eastAsia="Segoe UI Historic" w:cs="Segoe UI Historic"/>
        </w:rPr>
        <w:t>ܬܘܒ</w:t>
      </w:r>
      <w:r>
        <w:rPr>
          <w:rFonts w:ascii="Times New Roman" w:hAnsi="Times New Roman" w:eastAsia="Times New Roman" w:cs="Times New Roman"/>
        </w:rPr>
        <w:t xml:space="preserve"> </w:t>
      </w:r>
      <w:r>
        <w:rPr>
          <w:rFonts w:ascii="Segoe UI Historic" w:hAnsi="Segoe UI Historic" w:eastAsia="Segoe UI Historic" w:cs="Segoe UI Historic"/>
        </w:rPr>
        <w:t>ܠܒܝܬ</w:t>
      </w:r>
      <w:r>
        <w:rPr>
          <w:rFonts w:ascii="Times New Roman" w:hAnsi="Times New Roman" w:eastAsia="Times New Roman" w:cs="Times New Roman"/>
        </w:rPr>
        <w:t xml:space="preserve"> </w:t>
      </w:r>
      <w:r>
        <w:rPr>
          <w:rFonts w:ascii="Segoe UI Historic" w:hAnsi="Segoe UI Historic" w:eastAsia="Segoe UI Historic" w:cs="Segoe UI Historic"/>
        </w:rPr>
        <w:t>ܗܝܡܢܘܬܗܘܢ</w:t>
      </w:r>
      <w:r>
        <w:rPr>
          <w:rFonts w:ascii="Times New Roman" w:hAnsi="Times New Roman" w:eastAsia="Times New Roman" w:cs="Times New Roman"/>
        </w:rPr>
        <w:t xml:space="preserve"> </w:t>
      </w:r>
      <w:r>
        <w:rPr>
          <w:rFonts w:ascii="Segoe UI Historic" w:hAnsi="Segoe UI Historic" w:eastAsia="Segoe UI Historic" w:cs="Segoe UI Historic"/>
        </w:rPr>
        <w:t>ܕܝܠܗܘܢ</w:t>
      </w:r>
      <w:r>
        <w:rPr>
          <w:rFonts w:ascii="Times New Roman" w:hAnsi="Times New Roman" w:eastAsia="Times New Roman" w:cs="Times New Roman"/>
        </w:rPr>
        <w:t xml:space="preserve"> (</w:t>
      </w:r>
      <w:r>
        <w:rPr>
          <w:rFonts w:ascii="Segoe UI Historic" w:hAnsi="Segoe UI Historic" w:eastAsia="Segoe UI Historic" w:cs="Segoe UI Historic"/>
        </w:rPr>
        <w:t>ܢܐܟܠܘܢ</w:t>
      </w:r>
      <w:r>
        <w:rPr>
          <w:rFonts w:ascii="Times New Roman" w:hAnsi="Times New Roman" w:eastAsia="Times New Roman" w:cs="Times New Roman"/>
        </w:rPr>
        <w:t xml:space="preserve"> </w:t>
      </w:r>
      <w:r>
        <w:rPr>
          <w:rFonts w:ascii="Segoe UI Historic" w:hAnsi="Segoe UI Historic" w:eastAsia="Segoe UI Historic" w:cs="Segoe UI Historic"/>
        </w:rPr>
        <w:t>ܠܚܡܗܘܢ</w:t>
      </w:r>
      <w:r>
        <w:rPr>
          <w:rFonts w:ascii="Times New Roman" w:hAnsi="Times New Roman" w:eastAsia="Times New Roman" w:cs="Times New Roman"/>
        </w:rPr>
        <w:t xml:space="preserve"> </w:t>
      </w:r>
      <w:r>
        <w:rPr>
          <w:rFonts w:ascii="Segoe UI Historic" w:hAnsi="Segoe UI Historic" w:eastAsia="Segoe UI Historic" w:cs="Segoe UI Historic"/>
        </w:rPr>
        <w:t>ܕܝܠܗܘܢ</w:t>
      </w:r>
      <w:r>
        <w:rPr>
          <w:rFonts w:ascii="Times New Roman" w:hAnsi="Times New Roman" w:eastAsia="Times New Roman" w:cs="Times New Roman"/>
        </w:rPr>
        <w:t xml:space="preserve">)، </w:t>
      </w:r>
      <w:r>
        <w:rPr>
          <w:rFonts w:ascii="Segoe UI Historic" w:hAnsi="Segoe UI Historic" w:eastAsia="Segoe UI Historic" w:cs="Segoe UI Historic"/>
        </w:rPr>
        <w:t>ܘܢܛܪܘܢ</w:t>
      </w:r>
      <w:r>
        <w:rPr>
          <w:rFonts w:ascii="Times New Roman" w:hAnsi="Times New Roman" w:eastAsia="Times New Roman" w:cs="Times New Roman"/>
        </w:rPr>
        <w:t xml:space="preserve"> </w:t>
      </w:r>
      <w:r>
        <w:rPr>
          <w:rFonts w:ascii="Segoe UI Historic" w:hAnsi="Segoe UI Historic" w:eastAsia="Segoe UI Historic" w:cs="Segoe UI Historic"/>
        </w:rPr>
        <w:t>ܠܡܘܕܝܬܗܘܢ</w:t>
      </w:r>
      <w:r>
        <w:rPr>
          <w:rFonts w:ascii="Times New Roman" w:hAnsi="Times New Roman" w:eastAsia="Times New Roman" w:cs="Times New Roman"/>
        </w:rPr>
        <w:t xml:space="preserve"> </w:t>
      </w:r>
      <w:r>
        <w:rPr>
          <w:rFonts w:ascii="Segoe UI Historic" w:hAnsi="Segoe UI Historic" w:eastAsia="Segoe UI Historic" w:cs="Segoe UI Historic"/>
        </w:rPr>
        <w:t>ܕܛܟܣܐ</w:t>
      </w:r>
      <w:r>
        <w:rPr>
          <w:rFonts w:ascii="Times New Roman" w:hAnsi="Times New Roman" w:eastAsia="Times New Roman" w:cs="Times New Roman"/>
        </w:rPr>
        <w:t xml:space="preserve"> </w:t>
      </w:r>
      <w:r>
        <w:rPr>
          <w:rFonts w:ascii="Segoe UI Historic" w:hAnsi="Segoe UI Historic" w:eastAsia="Segoe UI Historic" w:cs="Segoe UI Historic"/>
        </w:rPr>
        <w:t>ܕܥܕܬܗܘܢ</w:t>
      </w:r>
      <w:r>
        <w:rPr>
          <w:rFonts w:ascii="Times New Roman" w:hAnsi="Times New Roman" w:eastAsia="Times New Roman" w:cs="Times New Roman"/>
        </w:rPr>
        <w:t xml:space="preserve"> (</w:t>
      </w:r>
      <w:r>
        <w:rPr>
          <w:rFonts w:ascii="Segoe UI Historic" w:hAnsi="Segoe UI Historic" w:eastAsia="Segoe UI Historic" w:cs="Segoe UI Historic"/>
        </w:rPr>
        <w:t>ܠܒܘܫܗܘܢ</w:t>
      </w:r>
      <w:r>
        <w:rPr>
          <w:rFonts w:ascii="Times New Roman" w:hAnsi="Times New Roman" w:eastAsia="Times New Roman" w:cs="Times New Roman"/>
        </w:rPr>
        <w:t xml:space="preserve"> </w:t>
      </w:r>
      <w:r>
        <w:rPr>
          <w:rFonts w:ascii="Segoe UI Historic" w:hAnsi="Segoe UI Historic" w:eastAsia="Segoe UI Historic" w:cs="Segoe UI Historic"/>
        </w:rPr>
        <w:t>ܕܝܠܗܘܢ</w:t>
      </w:r>
      <w:r>
        <w:rPr>
          <w:rFonts w:ascii="Times New Roman" w:hAnsi="Times New Roman" w:eastAsia="Times New Roman" w:cs="Times New Roman"/>
        </w:rPr>
        <w:t xml:space="preserve">)، </w:t>
      </w:r>
      <w:r>
        <w:rPr>
          <w:rFonts w:ascii="Segoe UI Historic" w:hAnsi="Segoe UI Historic" w:eastAsia="Segoe UI Historic" w:cs="Segoe UI Historic"/>
        </w:rPr>
        <w:t>ܐܠܐ</w:t>
      </w:r>
      <w:r>
        <w:rPr>
          <w:rFonts w:ascii="Times New Roman" w:hAnsi="Times New Roman" w:eastAsia="Times New Roman" w:cs="Times New Roman"/>
        </w:rPr>
        <w:t xml:space="preserve"> </w:t>
      </w:r>
      <w:r>
        <w:rPr>
          <w:rFonts w:ascii="Segoe UI Historic" w:hAnsi="Segoe UI Historic" w:eastAsia="Segoe UI Historic" w:cs="Segoe UI Historic"/>
        </w:rPr>
        <w:t>ܢܩܒܠܘܢ</w:t>
      </w:r>
      <w:r>
        <w:rPr>
          <w:rFonts w:ascii="Times New Roman" w:hAnsi="Times New Roman" w:eastAsia="Times New Roman" w:cs="Times New Roman"/>
        </w:rPr>
        <w:t xml:space="preserve"> </w:t>
      </w:r>
      <w:r>
        <w:rPr>
          <w:rFonts w:ascii="Segoe UI Historic" w:hAnsi="Segoe UI Historic" w:eastAsia="Segoe UI Historic" w:cs="Segoe UI Historic"/>
        </w:rPr>
        <w:t>ܫܡܗ</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ܓܒܪܐ</w:t>
      </w:r>
      <w:r>
        <w:rPr>
          <w:rFonts w:ascii="Times New Roman" w:hAnsi="Times New Roman" w:eastAsia="Times New Roman" w:cs="Times New Roman"/>
        </w:rPr>
        <w:t xml:space="preserve"> </w:t>
      </w:r>
      <w:r>
        <w:rPr>
          <w:rFonts w:ascii="Segoe UI Historic" w:hAnsi="Segoe UI Historic" w:eastAsia="Segoe UI Historic" w:cs="Segoe UI Historic"/>
        </w:rPr>
        <w:t>ܕܚܛܝܬܐ</w:t>
      </w:r>
      <w:r>
        <w:rPr>
          <w:rFonts w:ascii="Times New Roman" w:hAnsi="Times New Roman" w:eastAsia="Times New Roman" w:cs="Times New Roman"/>
        </w:rPr>
        <w:t xml:space="preserve">». </w:t>
      </w:r>
      <w:r>
        <w:rPr>
          <w:rFonts w:ascii="Segoe UI Historic" w:hAnsi="Segoe UI Historic" w:eastAsia="Segoe UI Historic" w:cs="Segoe UI Historic"/>
        </w:rPr>
        <w:t>ܫܡܗ</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ܓܒܪܐ</w:t>
      </w:r>
      <w:r>
        <w:rPr>
          <w:rFonts w:ascii="Times New Roman" w:hAnsi="Times New Roman" w:eastAsia="Times New Roman" w:cs="Times New Roman"/>
        </w:rPr>
        <w:t xml:space="preserve"> </w:t>
      </w:r>
      <w:r>
        <w:rPr>
          <w:rFonts w:ascii="Segoe UI Historic" w:hAnsi="Segoe UI Historic" w:eastAsia="Segoe UI Historic" w:cs="Segoe UI Historic"/>
        </w:rPr>
        <w:t>ܕܚܛܝܬܐ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ܟܬܘܠܝܩܝ</w:t>
      </w:r>
      <w:r>
        <w:rPr>
          <w:rFonts w:ascii="Times New Roman" w:hAnsi="Times New Roman" w:eastAsia="Times New Roman" w:cs="Times New Roman"/>
        </w:rPr>
        <w:t xml:space="preserve">»، </w:t>
      </w:r>
      <w:r>
        <w:rPr>
          <w:rFonts w:ascii="Segoe UI Historic" w:hAnsi="Segoe UI Historic" w:eastAsia="Segoe UI Historic" w:cs="Segoe UI Historic"/>
        </w:rPr>
        <w:t>ܕܡܫܬܡܥ</w:t>
      </w:r>
      <w:r>
        <w:rPr>
          <w:rFonts w:ascii="Times New Roman" w:hAnsi="Times New Roman" w:eastAsia="Times New Roman" w:cs="Times New Roman"/>
        </w:rPr>
        <w:t xml:space="preserve"> «</w:t>
      </w:r>
      <w:r>
        <w:rPr>
          <w:rFonts w:ascii="Segoe UI Historic" w:hAnsi="Segoe UI Historic" w:eastAsia="Segoe UI Historic" w:cs="Segoe UI Historic"/>
        </w:rPr>
        <w:t>ܟܠܢܝܐ</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ܥܠܡܝܐ</w:t>
      </w:r>
      <w:r>
        <w:rPr>
          <w:rFonts w:ascii="Times New Roman" w:hAnsi="Times New Roman" w:eastAsia="Times New Roman" w:cs="Times New Roman"/>
        </w:rPr>
        <w:t xml:space="preserve">». </w:t>
      </w:r>
      <w:r>
        <w:rPr>
          <w:rFonts w:ascii="Segoe UI Historic" w:hAnsi="Segoe UI Historic" w:eastAsia="Segoe UI Historic" w:cs="Segoe UI Historic"/>
        </w:rPr>
        <w:t>ܐܝܠܝܢ</w:t>
      </w:r>
      <w:r>
        <w:rPr>
          <w:rFonts w:ascii="Times New Roman" w:hAnsi="Times New Roman" w:eastAsia="Times New Roman" w:cs="Times New Roman"/>
        </w:rPr>
        <w:t xml:space="preserve"> </w:t>
      </w:r>
      <w:r>
        <w:rPr>
          <w:rFonts w:ascii="Segoe UI Historic" w:hAnsi="Segoe UI Historic" w:eastAsia="Segoe UI Historic" w:cs="Segoe UI Historic"/>
        </w:rPr>
        <w:t>ܕܐܚܕܝܢ</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w:t>
      </w:r>
      <w:r>
        <w:rPr>
          <w:rFonts w:ascii="Segoe UI Historic" w:hAnsi="Segoe UI Historic" w:eastAsia="Segoe UI Historic" w:cs="Segoe UI Historic"/>
        </w:rPr>
        <w:t>ܓܒܪܐ</w:t>
      </w:r>
      <w:r>
        <w:rPr>
          <w:rFonts w:ascii="Times New Roman" w:hAnsi="Times New Roman" w:eastAsia="Times New Roman" w:cs="Times New Roman"/>
        </w:rPr>
        <w:t xml:space="preserve"> </w:t>
      </w:r>
      <w:r>
        <w:rPr>
          <w:rFonts w:ascii="Segoe UI Historic" w:hAnsi="Segoe UI Historic" w:eastAsia="Segoe UI Historic" w:cs="Segoe UI Historic"/>
        </w:rPr>
        <w:t>ܕܚܛܝܬܐ</w:t>
      </w:r>
      <w:r>
        <w:rPr>
          <w:rFonts w:ascii="Times New Roman" w:hAnsi="Times New Roman" w:eastAsia="Times New Roman" w:cs="Times New Roman"/>
        </w:rPr>
        <w:t xml:space="preserve">»، </w:t>
      </w:r>
      <w:r>
        <w:rPr>
          <w:rFonts w:ascii="Segoe UI Historic" w:hAnsi="Segoe UI Historic" w:eastAsia="Segoe UI Historic" w:cs="Segoe UI Historic"/>
        </w:rPr>
        <w:t>ܨܒܝܢ</w:t>
      </w:r>
      <w:r>
        <w:rPr>
          <w:rFonts w:ascii="Times New Roman" w:hAnsi="Times New Roman" w:eastAsia="Times New Roman" w:cs="Times New Roman"/>
        </w:rPr>
        <w:t xml:space="preserve"> </w:t>
      </w:r>
      <w:r>
        <w:rPr>
          <w:rFonts w:ascii="Segoe UI Historic" w:hAnsi="Segoe UI Historic" w:eastAsia="Segoe UI Historic" w:cs="Segoe UI Historic"/>
        </w:rPr>
        <w:t>ܕܢܗܘܘܢ</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ܥܕܬܐ</w:t>
      </w:r>
      <w:r>
        <w:rPr>
          <w:rFonts w:ascii="Times New Roman" w:hAnsi="Times New Roman" w:eastAsia="Times New Roman" w:cs="Times New Roman"/>
        </w:rPr>
        <w:t xml:space="preserve"> </w:t>
      </w:r>
      <w:r>
        <w:rPr>
          <w:rFonts w:ascii="Segoe UI Historic" w:hAnsi="Segoe UI Historic" w:eastAsia="Segoe UI Historic" w:cs="Segoe UI Historic"/>
        </w:rPr>
        <w:t>ܟܠܢܝܬܐ</w:t>
      </w:r>
      <w:r>
        <w:rPr>
          <w:rFonts w:ascii="Times New Roman" w:hAnsi="Times New Roman" w:eastAsia="Times New Roman" w:cs="Times New Roman"/>
        </w:rPr>
        <w:t xml:space="preserve">»، </w:t>
      </w:r>
      <w:r>
        <w:rPr>
          <w:rFonts w:ascii="Segoe UI Historic" w:hAnsi="Segoe UI Historic" w:eastAsia="Segoe UI Historic" w:cs="Segoe UI Historic"/>
        </w:rPr>
        <w:t>ܕܗܝ</w:t>
      </w:r>
      <w:r>
        <w:rPr>
          <w:rFonts w:ascii="Times New Roman" w:hAnsi="Times New Roman" w:eastAsia="Times New Roman" w:cs="Times New Roman"/>
        </w:rPr>
        <w:t xml:space="preserve"> </w:t>
      </w:r>
      <w:r>
        <w:rPr>
          <w:rFonts w:ascii="Segoe UI Historic" w:hAnsi="Segoe UI Historic" w:eastAsia="Segoe UI Historic" w:cs="Segoe UI Historic"/>
        </w:rPr>
        <w:t>ܥܕܬܐ</w:t>
      </w:r>
      <w:r>
        <w:rPr>
          <w:rFonts w:ascii="Times New Roman" w:hAnsi="Times New Roman" w:eastAsia="Times New Roman" w:cs="Times New Roman"/>
        </w:rPr>
        <w:t xml:space="preserve"> </w:t>
      </w:r>
      <w:r>
        <w:rPr>
          <w:rFonts w:ascii="Segoe UI Historic" w:hAnsi="Segoe UI Historic" w:eastAsia="Segoe UI Historic" w:cs="Segoe UI Historic"/>
        </w:rPr>
        <w:t>ܟܬܘܠܝܩܝܬܐ</w:t>
      </w:r>
      <w:r>
        <w:rPr>
          <w:rFonts w:ascii="Times New Roman" w:hAnsi="Times New Roman" w:eastAsia="Times New Roman" w:cs="Times New Roman"/>
        </w:rPr>
        <w:t xml:space="preserve">. </w:t>
      </w:r>
      <w:r>
        <w:rPr>
          <w:rFonts w:ascii="Segoe UI Historic" w:hAnsi="Segoe UI Historic" w:eastAsia="Segoe UI Historic" w:cs="Segoe UI Historic"/>
        </w:rPr>
        <w:t>ܪܓܝܓܝܢ</w:t>
      </w:r>
      <w:r>
        <w:rPr>
          <w:rFonts w:ascii="Times New Roman" w:hAnsi="Times New Roman" w:eastAsia="Times New Roman" w:cs="Times New Roman"/>
        </w:rPr>
        <w:t xml:space="preserve"> </w:t>
      </w:r>
      <w:r>
        <w:rPr>
          <w:rFonts w:ascii="Segoe UI Historic" w:hAnsi="Segoe UI Historic" w:eastAsia="Segoe UI Historic" w:cs="Segoe UI Historic"/>
        </w:rPr>
        <w:t>ܒܩܘܪܒܐ</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ܕܢܥܒܪܘܢ</w:t>
      </w:r>
      <w:r>
        <w:rPr>
          <w:rFonts w:ascii="Times New Roman" w:hAnsi="Times New Roman" w:eastAsia="Times New Roman" w:cs="Times New Roman"/>
        </w:rPr>
        <w:t xml:space="preserve"> </w:t>
      </w:r>
      <w:r>
        <w:rPr>
          <w:rFonts w:ascii="Segoe UI Historic" w:hAnsi="Segoe UI Historic" w:eastAsia="Segoe UI Historic" w:cs="Segoe UI Historic"/>
        </w:rPr>
        <w:t>ܡܢܗܘܢ</w:t>
      </w:r>
      <w:r>
        <w:rPr>
          <w:rFonts w:ascii="Times New Roman" w:hAnsi="Times New Roman" w:eastAsia="Times New Roman" w:cs="Times New Roman"/>
        </w:rPr>
        <w:t xml:space="preserve"> «</w:t>
      </w:r>
      <w:r>
        <w:rPr>
          <w:rFonts w:ascii="Segoe UI Historic" w:hAnsi="Segoe UI Historic" w:eastAsia="Segoe UI Historic" w:cs="Segoe UI Historic"/>
        </w:rPr>
        <w:t>ܚܣܕܗܘܢ</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ܚܦܪܬܗܘܢ</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“Laagaa” sun guyyoota lama barbaachisoo bineensa guutummaa waldoota amantii hundumaa fi saboota hundumaa bara dhumaa keessatti mootummaa isaa jala bulchu sana irratti xiyyeeffata. “Sa’aatii kirkira lafaa guddaa” Mul’ata boqonnaa kudha tokko keessatti, “wayyoon sadaffaan saffisaan ni dhufa”. “Wayyoon sadaffaan” Islaama dha. “Sa’aatii kirkira lafaa guddaa” Mul’ata boqonnaa kudha tokko keessatti, Malakanni Torbaffaan ni afuufama. Malakanni Torbaffaan Islaama dha. Islaamni “sa’aatii kirkira lafaa guddaa” keessatti ni rukuta; sababni isaa, Malakoonni hundinuu seenaa addunyaa guutuu keessatti waaqeffannaa Dilbata dirqamaan fe’ame irratti murtii kennuuf meeshaalee raajii Waaqayyo itti fayyadame waan ta’aniif.</w:t>
      </w:r>
    </w:p>
    <w:p>
      <w:pPr>
        <w:pStyle w:val="ArticleBody"/>
        <w:jc w:val="left"/>
      </w:pPr>
      <w:r>
        <w:rPr>
          <w:rFonts w:ascii="Times New Roman" w:hAnsi="Times New Roman" w:eastAsia="Times New Roman" w:cs="Times New Roman"/>
        </w:rPr>
        <w:t>ئەگەر «وێرانبوونی نەتەوەیی» ـی ویلایەتە یەکگرتووەکانی ئەمریکا لە هۆی یاسای یەکشەممەی نزیکهاتووەوە هاتە دی، ئەوا «نەتەوەکان تووڕە دەبن». لە پێشبینییەکانی پەرتووکی پیرۆزدا، ئەوە ئیسلامە کە نەتەوەکان تووڕە دەکات، وەک لە یەکەم ئاماژە بە ئیسلام لە پەرتووکی پەیدابوون نیشان دراوە.</w:t>
      </w:r>
    </w:p>
    <w:p>
      <w:pPr>
        <w:pStyle w:val="ArticleScripture"/>
        <w:jc w:val="left"/>
      </w:pPr>
      <w:r>
        <w:rPr>
          <w:rFonts w:ascii="Times New Roman" w:hAnsi="Times New Roman" w:eastAsia="Times New Roman" w:cs="Times New Roman"/>
        </w:rPr>
        <w:t>И Егованын периштеси ага мындай деди: «Мына, сен кош бойлуусуң, уул төрөйсүң, анын атын Ысмайыл коёсуң; анткени Теңир сенин кайгыңды укту. Ал жапайы адам болот; анын колу ар бир адамга каршы, ар бир адамдын колу болсо ага каршы болот; жана ал бардык бир туугандарынын алдында жашайт». Башталыш 16:11, 12.</w:t>
      </w:r>
    </w:p>
    <w:p>
      <w:pPr>
        <w:pStyle w:val="ArticleBody"/>
        <w:jc w:val="left"/>
      </w:pPr>
      <w:r>
        <w:rPr>
          <w:rFonts w:ascii="Times New Roman" w:hAnsi="Times New Roman" w:eastAsia="Times New Roman" w:cs="Times New Roman"/>
        </w:rPr>
        <w:t>«Տիրոջ նախատինքը» վերջին օրերի մեջ իսլամի կրոնն է։ Եկեղեցիները և աշխարհի ազգերը պիտի մտնեն Միավորված ազգերի Նոր համաշխարհային կարգի իշխանության տակ, որի վրա տիրում է կաթոլիկ եկեղեցին։ Պապը պիտի նստի այդ մեկաշխարհային համակարգի վրա, ճիշտ ինչպես Կոստանդինը 330 թվականին պապականությանը տվեց իր աթոռը։ Ազգերը պիտի վճռեն, որ մարդկության դեմ իսլամի կողմից բերվող պատերազմի հետ գործ ունենալու իրենց կարողությունը կարող է իրագործվել միայն միացյալ ջանքով, ինչը պիտի պահանջի ենթարկվել որևէ բարոյական իշխանության, և Ամերիկայի Միացյալ Նահանգները պիտի պնդի, թե դա հռոմեական եկեղեցին է։ Ինչպես Հուստինիանոսը 533 թվականին կաթոլիկ եկեղեցուն տվեց իր մեծ իշխանությունը, պատմությունը կրկնվում է։ Ամերիկայի Միացյալ Նահանգներն իր ռազմական հզորությամբ պիտի հարկադրի աշխարհին հնազանդվել, ճիշտ ինչպես Կլովիսը գործեց կաթոլիկ եկեղեցու համար 496 թվականին։ Հայտնություն տասներեքերորդ գլխի երկրորդ համարի պատմությունը պիտի կրկնվի։</w:t>
      </w:r>
    </w:p>
    <w:p>
      <w:pPr>
        <w:pStyle w:val="ArticleScripture"/>
        <w:jc w:val="left"/>
      </w:pPr>
      <w:r>
        <w:rPr>
          <w:rFonts w:ascii="Times New Roman" w:hAnsi="Times New Roman" w:eastAsia="Times New Roman" w:cs="Times New Roman"/>
        </w:rPr>
        <w:t>И зверь, которого я видел, был подобен барсу; ноги у него — как у медведя, а пасть у него — как пасть льва; и дал ему дракон силу свою, и престол свой, и великую власть. Откровение 13:2.</w:t>
      </w:r>
    </w:p>
    <w:p>
      <w:pPr>
        <w:pStyle w:val="ArticleBody"/>
        <w:jc w:val="left"/>
      </w:pPr>
      <w:r>
        <w:rPr>
          <w:rFonts w:ascii="Times New Roman" w:hAnsi="Times New Roman" w:eastAsia="Times New Roman" w:cs="Times New Roman"/>
        </w:rPr>
        <w:t>Awọn kẹ́kẹ́ ayé, nígbà tí a bá ti gbé ère náà kalẹ̀, àwọn tí ìbínú ti mú sí i nítorí àwọn ìkọlù Islam, yóò mọ̀ pé “ẹ̀gàn” àgbáyé sí Islam tí a ti lò láti mú kí ère ẹranko náà tó gbòòrò káàkiri ayé wá sí ìwàláàyè, kì í ṣe “ẹ̀gàn” tí “ọkùnrin ẹ̀ṣẹ̀” náà (Jezebel) ń fojú kàn gangan. Ní pẹ̀ jù, ayé yóò ṣàwárí pé Jezebel kò ní ìbànújẹ kankan sí Islam, ṣùgbọ́n pé ọkàn rẹ̀ ń fẹ́ pa Elijah, gẹ́gẹ́ bí Herodias ṣe pa John the Baptist.</w:t>
      </w:r>
    </w:p>
    <w:p>
      <w:pPr>
        <w:pStyle w:val="ArticleBody"/>
        <w:jc w:val="left"/>
      </w:pPr>
      <w:r>
        <w:rPr>
          <w:rFonts w:ascii="Times New Roman" w:hAnsi="Times New Roman" w:eastAsia="Times New Roman" w:cs="Times New Roman"/>
        </w:rPr>
        <w:t>“El pensamiento que tiene sabiduría” es “la mente de los sabios”, y los “sabios” son aquellos que entienden el “aumento del conocimiento” que se produce cuando el León de la tribu de Judá desella la Revelación de Jesucristo, precisamente antes de que se cierre el tiempo de gracia.</w:t>
      </w:r>
    </w:p>
    <w:p>
      <w:pPr>
        <w:pStyle w:val="ArticleScripture"/>
        <w:jc w:val="left"/>
      </w:pPr>
      <w:r>
        <w:rPr>
          <w:rFonts w:ascii="Times New Roman" w:hAnsi="Times New Roman" w:eastAsia="Times New Roman" w:cs="Times New Roman"/>
        </w:rPr>
        <w:t>ئۇ ماڭا دەيدۇ: بۇ كىتابتىكى پەيغەمبەرلىك سۆزلەرنى مۆھۈرلىمە، چۈنكى ۋاقىت يېقىندۇر. ئادالەتسىز بولغان ئادەم يەنە ئادالەتسىزلىكىدە قالسۇن؛ ناپاك بولغان ئادەم يەنە ناپاكلىقىدا قالسۇن؛ ھەققانىي بولغان ئادەم يەنە ھەققانىيلىقتا قالسۇن؛ مۇقەددەس بولغان ئادەم يەنە مۇقەددەسلىكىدە قالسۇن. ۋەھىي 22:10، 11.</w:t>
      </w:r>
    </w:p>
    <w:p>
      <w:pPr>
        <w:pStyle w:val="ArticleBody"/>
        <w:jc w:val="left"/>
      </w:pPr>
      <w:r>
        <w:rPr>
          <w:rFonts w:ascii="Times New Roman" w:hAnsi="Times New Roman" w:eastAsia="Times New Roman" w:cs="Times New Roman"/>
        </w:rPr>
        <w:t>“</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ራሶች</w:t>
      </w:r>
      <w:r>
        <w:rPr>
          <w:rFonts w:ascii="Times New Roman" w:hAnsi="Times New Roman" w:eastAsia="Times New Roman" w:cs="Times New Roman"/>
        </w:rPr>
        <w:t xml:space="preserve"> </w:t>
      </w:r>
      <w:r>
        <w:rPr>
          <w:rFonts w:ascii="Ebrima" w:hAnsi="Ebrima" w:eastAsia="Ebrima" w:cs="Ebrima"/>
        </w:rPr>
        <w:t>ሴቲቱ</w:t>
      </w:r>
      <w:r>
        <w:rPr>
          <w:rFonts w:ascii="Times New Roman" w:hAnsi="Times New Roman" w:eastAsia="Times New Roman" w:cs="Times New Roman"/>
        </w:rPr>
        <w:t xml:space="preserve"> </w:t>
      </w:r>
      <w:r>
        <w:rPr>
          <w:rFonts w:ascii="Ebrima" w:hAnsi="Ebrima" w:eastAsia="Ebrima" w:cs="Ebrima"/>
        </w:rPr>
        <w:t>የተቀመጠችባቸው</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ተራሮች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በቤተ</w:t>
      </w:r>
      <w:r>
        <w:rPr>
          <w:rFonts w:ascii="Times New Roman" w:hAnsi="Times New Roman" w:eastAsia="Times New Roman" w:cs="Times New Roman"/>
        </w:rPr>
        <w:t xml:space="preserve"> </w:t>
      </w:r>
      <w:r>
        <w:rPr>
          <w:rFonts w:ascii="Ebrima" w:hAnsi="Ebrima" w:eastAsia="Ebrima" w:cs="Ebrima"/>
        </w:rPr>
        <w:t>ክርስቲያንም</w:t>
      </w:r>
      <w:r>
        <w:rPr>
          <w:rFonts w:ascii="Times New Roman" w:hAnsi="Times New Roman" w:eastAsia="Times New Roman" w:cs="Times New Roman"/>
        </w:rPr>
        <w:t xml:space="preserve"> </w:t>
      </w:r>
      <w:r>
        <w:rPr>
          <w:rFonts w:ascii="Ebrima" w:hAnsi="Ebrima" w:eastAsia="Ebrima" w:cs="Ebrima"/>
        </w:rPr>
        <w:t>በመንግሥትም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እንደሚነግሥ</w:t>
      </w:r>
      <w:r>
        <w:rPr>
          <w:rFonts w:ascii="Times New Roman" w:hAnsi="Times New Roman" w:eastAsia="Times New Roman" w:cs="Times New Roman"/>
        </w:rPr>
        <w:t xml:space="preserve"> </w:t>
      </w:r>
      <w:r>
        <w:rPr>
          <w:rFonts w:ascii="Ebrima" w:hAnsi="Ebrima" w:eastAsia="Ebrima" w:cs="Ebrima"/>
        </w:rPr>
        <w:t>እውነታን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ከአንድ</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አላቸው፤</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የቀረቡበት</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ዐውድ</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መግለጽና</w:t>
      </w:r>
      <w:r>
        <w:rPr>
          <w:rFonts w:ascii="Times New Roman" w:hAnsi="Times New Roman" w:eastAsia="Times New Roman" w:cs="Times New Roman"/>
        </w:rPr>
        <w:t xml:space="preserve"> </w:t>
      </w:r>
      <w:r>
        <w:rPr>
          <w:rFonts w:ascii="Ebrima" w:hAnsi="Ebrima" w:eastAsia="Ebrima" w:cs="Ebrima"/>
        </w:rPr>
        <w:t>መረዳት</w:t>
      </w:r>
      <w:r>
        <w:rPr>
          <w:rFonts w:ascii="Times New Roman" w:hAnsi="Times New Roman" w:eastAsia="Times New Roman" w:cs="Times New Roman"/>
        </w:rPr>
        <w:t xml:space="preserve"> </w:t>
      </w:r>
      <w:r>
        <w:rPr>
          <w:rFonts w:ascii="Ebrima" w:hAnsi="Ebrima" w:eastAsia="Ebrima" w:cs="Ebrima"/>
        </w:rPr>
        <w:t>ይገባቸዋል።</w:t>
      </w:r>
      <w:r>
        <w:rPr>
          <w:rFonts w:ascii="Times New Roman" w:hAnsi="Times New Roman" w:eastAsia="Times New Roman" w:cs="Times New Roman"/>
        </w:rPr>
        <w:t xml:space="preserve"> </w:t>
      </w:r>
      <w:r>
        <w:rPr>
          <w:rFonts w:ascii="Ebrima" w:hAnsi="Ebrima" w:eastAsia="Ebrima" w:cs="Ebrima"/>
        </w:rPr>
        <w:t>ክርክሩም</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ይነሣል፤</w:t>
      </w:r>
      <w:r>
        <w:rPr>
          <w:rFonts w:ascii="Times New Roman" w:hAnsi="Times New Roman" w:eastAsia="Times New Roman" w:cs="Times New Roman"/>
        </w:rPr>
        <w:t xml:space="preserve"> </w:t>
      </w:r>
      <w:r>
        <w:rPr>
          <w:rFonts w:ascii="Ebrima" w:hAnsi="Ebrima" w:eastAsia="Ebrima" w:cs="Ebrima"/>
        </w:rPr>
        <w:t>ቁጥሩ</w:t>
      </w:r>
      <w:r>
        <w:rPr>
          <w:rFonts w:ascii="Times New Roman" w:hAnsi="Times New Roman" w:eastAsia="Times New Roman" w:cs="Times New Roman"/>
        </w:rPr>
        <w:t xml:space="preserve"> </w:t>
      </w:r>
      <w:r>
        <w:rPr>
          <w:rFonts w:ascii="Ebrima" w:hAnsi="Ebrima" w:eastAsia="Ebrima" w:cs="Ebrima"/>
        </w:rPr>
        <w:t>ራሶቹ</w:t>
      </w:r>
      <w:r>
        <w:rPr>
          <w:rFonts w:ascii="Times New Roman" w:hAnsi="Times New Roman" w:eastAsia="Times New Roman" w:cs="Times New Roman"/>
        </w:rPr>
        <w:t xml:space="preserve"> </w:t>
      </w:r>
      <w:r>
        <w:rPr>
          <w:rFonts w:ascii="Ebrima" w:hAnsi="Ebrima" w:eastAsia="Ebrima" w:cs="Ebrima"/>
        </w:rPr>
        <w:t>ተራሮቹ</w:t>
      </w:r>
      <w:r>
        <w:rPr>
          <w:rFonts w:ascii="Times New Roman" w:hAnsi="Times New Roman" w:eastAsia="Times New Roman" w:cs="Times New Roman"/>
        </w:rPr>
        <w:t xml:space="preserve"> </w:t>
      </w:r>
      <w:r>
        <w:rPr>
          <w:rFonts w:ascii="Ebrima" w:hAnsi="Ebrima" w:eastAsia="Ebrima" w:cs="Ebrima"/>
        </w:rPr>
        <w:t>መሆናቸውን</w:t>
      </w:r>
      <w:r>
        <w:rPr>
          <w:rFonts w:ascii="Times New Roman" w:hAnsi="Times New Roman" w:eastAsia="Times New Roman" w:cs="Times New Roman"/>
        </w:rPr>
        <w:t xml:space="preserve"> </w:t>
      </w:r>
      <w:r>
        <w:rPr>
          <w:rFonts w:ascii="Ebrima" w:hAnsi="Ebrima" w:eastAsia="Ebrima" w:cs="Ebrima"/>
        </w:rPr>
        <w:t>ከለየ፣</w:t>
      </w:r>
      <w:r>
        <w:rPr>
          <w:rFonts w:ascii="Times New Roman" w:hAnsi="Times New Roman" w:eastAsia="Times New Roman" w:cs="Times New Roman"/>
        </w:rPr>
        <w:t xml:space="preserve"> </w:t>
      </w:r>
      <w:r>
        <w:rPr>
          <w:rFonts w:ascii="Ebrima" w:hAnsi="Ebrima" w:eastAsia="Ebrima" w:cs="Ebrima"/>
        </w:rPr>
        <w:t>እንግዲህ</w:t>
      </w:r>
      <w:r>
        <w:rPr>
          <w:rFonts w:ascii="Times New Roman" w:hAnsi="Times New Roman" w:eastAsia="Times New Roman" w:cs="Times New Roman"/>
        </w:rPr>
        <w:t xml:space="preserve"> </w:t>
      </w:r>
      <w:r>
        <w:rPr>
          <w:rFonts w:ascii="Ebrima" w:hAnsi="Ebrima" w:eastAsia="Ebrima" w:cs="Ebrima"/>
        </w:rPr>
        <w:t>በራሶቹ</w:t>
      </w:r>
      <w:r>
        <w:rPr>
          <w:rFonts w:ascii="Times New Roman" w:hAnsi="Times New Roman" w:eastAsia="Times New Roman" w:cs="Times New Roman"/>
        </w:rPr>
        <w:t xml:space="preserve"> (</w:t>
      </w:r>
      <w:r>
        <w:rPr>
          <w:rFonts w:ascii="Ebrima" w:hAnsi="Ebrima" w:eastAsia="Ebrima" w:cs="Ebrima"/>
        </w:rPr>
        <w:t>የመንግሥት</w:t>
      </w:r>
      <w:r>
        <w:rPr>
          <w:rFonts w:ascii="Times New Roman" w:hAnsi="Times New Roman" w:eastAsia="Times New Roman" w:cs="Times New Roman"/>
        </w:rPr>
        <w:t xml:space="preserve"> </w:t>
      </w:r>
      <w:r>
        <w:rPr>
          <w:rFonts w:ascii="Ebrima" w:hAnsi="Ebrima" w:eastAsia="Ebrima" w:cs="Ebrima"/>
        </w:rPr>
        <w:t>ፖለቲካ</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በተራሮቹ</w:t>
      </w:r>
      <w:r>
        <w:rPr>
          <w:rFonts w:ascii="Times New Roman" w:hAnsi="Times New Roman" w:eastAsia="Times New Roman" w:cs="Times New Roman"/>
        </w:rPr>
        <w:t xml:space="preserve"> (</w:t>
      </w:r>
      <w:r>
        <w:rPr>
          <w:rFonts w:ascii="Ebrima" w:hAnsi="Ebrima" w:eastAsia="Ebrima" w:cs="Ebrima"/>
        </w:rPr>
        <w:t>የቤተ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ፖለቲካ</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ልዩነት</w:t>
      </w:r>
      <w:r>
        <w:rPr>
          <w:rFonts w:ascii="Times New Roman" w:hAnsi="Times New Roman" w:eastAsia="Times New Roman" w:cs="Times New Roman"/>
        </w:rPr>
        <w:t xml:space="preserve"> </w:t>
      </w:r>
      <w:r>
        <w:rPr>
          <w:rFonts w:ascii="Ebrima" w:hAnsi="Ebrima" w:eastAsia="Ebrima" w:cs="Ebrima"/>
        </w:rPr>
        <w:t>ለማድረግ</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ይኖራል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ልዩነት</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ሰባትና</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ተመስርቶ</w:t>
      </w:r>
      <w:r>
        <w:rPr>
          <w:rFonts w:ascii="Times New Roman" w:hAnsi="Times New Roman" w:eastAsia="Times New Roman" w:cs="Times New Roman"/>
        </w:rPr>
        <w:t xml:space="preserve"> </w:t>
      </w:r>
      <w:r>
        <w:rPr>
          <w:rFonts w:ascii="Ebrima" w:hAnsi="Ebrima" w:eastAsia="Ebrima" w:cs="Ebrima"/>
        </w:rPr>
        <w:t>ይገኛል።</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አረማዊ</w:t>
      </w:r>
      <w:r>
        <w:rPr>
          <w:rFonts w:ascii="Times New Roman" w:hAnsi="Times New Roman" w:eastAsia="Times New Roman" w:cs="Times New Roman"/>
        </w:rPr>
        <w:t xml:space="preserve"> </w:t>
      </w:r>
      <w:r>
        <w:rPr>
          <w:rFonts w:ascii="Ebrima" w:hAnsi="Ebrima" w:eastAsia="Ebrima" w:cs="Ebrima"/>
        </w:rPr>
        <w:t>ሮምና</w:t>
      </w:r>
      <w:r>
        <w:rPr>
          <w:rFonts w:ascii="Times New Roman" w:hAnsi="Times New Roman" w:eastAsia="Times New Roman" w:cs="Times New Roman"/>
        </w:rPr>
        <w:t xml:space="preserve">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ከቀደሙአቸው</w:t>
      </w:r>
      <w:r>
        <w:rPr>
          <w:rFonts w:ascii="Times New Roman" w:hAnsi="Times New Roman" w:eastAsia="Times New Roman" w:cs="Times New Roman"/>
        </w:rPr>
        <w:t xml:space="preserve"> </w:t>
      </w:r>
      <w:r>
        <w:rPr>
          <w:rFonts w:ascii="Ebrima" w:hAnsi="Ebrima" w:eastAsia="Ebrima" w:cs="Ebrima"/>
        </w:rPr>
        <w:t>አራዊት</w:t>
      </w:r>
      <w:r>
        <w:rPr>
          <w:rFonts w:ascii="Times New Roman" w:hAnsi="Times New Roman" w:eastAsia="Times New Roman" w:cs="Times New Roman"/>
        </w:rPr>
        <w:t xml:space="preserve"> “</w:t>
      </w:r>
      <w:r>
        <w:rPr>
          <w:rFonts w:ascii="Ebrima" w:hAnsi="Ebrima" w:eastAsia="Ebrima" w:cs="Ebrima"/>
        </w:rPr>
        <w:t>የተለዩ</w:t>
      </w:r>
      <w:r>
        <w:rPr>
          <w:rFonts w:ascii="Times New Roman" w:hAnsi="Times New Roman" w:eastAsia="Times New Roman" w:cs="Times New Roman"/>
        </w:rPr>
        <w:t xml:space="preserve">” </w:t>
      </w:r>
      <w:r>
        <w:rPr>
          <w:rFonts w:ascii="Ebrima" w:hAnsi="Ebrima" w:eastAsia="Ebrima" w:cs="Ebrima"/>
        </w:rPr>
        <w:t>እንደሆኑ</w:t>
      </w:r>
      <w:r>
        <w:rPr>
          <w:rFonts w:ascii="Times New Roman" w:hAnsi="Times New Roman" w:eastAsia="Times New Roman" w:cs="Times New Roman"/>
        </w:rPr>
        <w:t xml:space="preserve"> </w:t>
      </w:r>
      <w:r>
        <w:rPr>
          <w:rFonts w:ascii="Ebrima" w:hAnsi="Ebrima" w:eastAsia="Ebrima" w:cs="Ebrima"/>
        </w:rPr>
        <w:t>ተለይተው</w:t>
      </w:r>
      <w:r>
        <w:rPr>
          <w:rFonts w:ascii="Times New Roman" w:hAnsi="Times New Roman" w:eastAsia="Times New Roman" w:cs="Times New Roman"/>
        </w:rPr>
        <w:t xml:space="preserve"> </w:t>
      </w:r>
      <w:r>
        <w:rPr>
          <w:rFonts w:ascii="Ebrima" w:hAnsi="Ebrima" w:eastAsia="Ebrima" w:cs="Ebrima"/>
        </w:rPr>
        <w:t>ተጠቁመዋል።</w:t>
      </w:r>
    </w:p>
    <w:p>
      <w:pPr>
        <w:pStyle w:val="ArticleBody"/>
        <w:jc w:val="left"/>
      </w:pPr>
      <w:r>
        <w:rPr>
          <w:rFonts w:ascii="Times New Roman" w:hAnsi="Times New Roman" w:eastAsia="Times New Roman" w:cs="Times New Roman"/>
        </w:rPr>
        <w:t>Igihe igice cya karindwi gishyizwe ku gice cya munani (umurongo ku wundi), dusanga mu gice cya munani ihembe rito rya Roma, rigenda risimburanya hagati y’umugabo, umugore, umugabo, umugore. Ikimenyetso kimwe (ihembe rito) gihagarariye ububasha bubiri. Muri ibyo bice, ihembe ni ubwami, kandi ubwami na bwo ni umutwe. Mu gice cya munani, ihembe rito rihagarariye ubwami bubiri, ubwami bwa kane n’ubwa gatanu bw’ubuhanuzi bwa Bibiliya. Ihembe rito mu buryo bw’ikigereranyo rihagarariye ubwami bubiri, kandi ubwo bwami bubiri rihagarariye ni ubwami buranga ubumwe bw’ubutegetsi bwa leta n’ubutegetsi bw’itorero. Imitwe irindwi, ari yo na yo misozi irindwi, ihagarariye ubwami bubiri, kandi ubwami bumwe ni ubutegetsi bw’itorero, ubundi na bwo ni ubutegetsi bwa leta.</w:t>
      </w:r>
    </w:p>
    <w:p>
      <w:pPr>
        <w:pStyle w:val="ArticleBody"/>
        <w:jc w:val="left"/>
      </w:pP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दोमा</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प्रतीकवादको</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पाइन्छ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राज्यलाई</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मिलेराइटहरूले</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फलाम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माटोद्वारा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फलाम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माटो</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वास्तवमा</w:t>
      </w:r>
      <w:r>
        <w:rPr>
          <w:rFonts w:ascii="Times New Roman" w:hAnsi="Times New Roman" w:eastAsia="Times New Roman" w:cs="Times New Roman"/>
        </w:rPr>
        <w:t xml:space="preserve"> </w:t>
      </w:r>
      <w:r>
        <w:rPr>
          <w:rFonts w:ascii="Nirmala UI" w:hAnsi="Nirmala UI" w:eastAsia="Nirmala UI" w:cs="Nirmala UI"/>
        </w:rPr>
        <w:t>फलाम</w:t>
      </w:r>
      <w:r>
        <w:rPr>
          <w:rFonts w:ascii="Times New Roman" w:hAnsi="Times New Roman" w:eastAsia="Times New Roman" w:cs="Times New Roman"/>
        </w:rPr>
        <w:t xml:space="preserve"> </w:t>
      </w:r>
      <w:r>
        <w:rPr>
          <w:rFonts w:ascii="Nirmala UI" w:hAnsi="Nirmala UI" w:eastAsia="Nirmala UI" w:cs="Nirmala UI"/>
        </w:rPr>
        <w:t>माटोसँग</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हुँदैन।</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फलाम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माटो</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टिप्पणी</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w:t>
      </w:r>
      <w:r>
        <w:rPr>
          <w:rFonts w:ascii="Nirmala UI" w:hAnsi="Nirmala UI" w:eastAsia="Nirmala UI" w:cs="Nirmala UI"/>
        </w:rPr>
        <w:t>शिल्प</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w:t>
      </w:r>
      <w:r>
        <w:rPr>
          <w:rFonts w:ascii="Nirmala UI" w:hAnsi="Nirmala UI" w:eastAsia="Nirmala UI" w:cs="Nirmala UI"/>
        </w:rPr>
        <w:t>शिल्पको</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सिङले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सत्रहका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शिरहरूले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पर्वतहरू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Scripture"/>
        <w:jc w:val="left"/>
      </w:pPr>
      <w:r>
        <w:rPr>
          <w:rFonts w:ascii="Times New Roman" w:hAnsi="Times New Roman" w:eastAsia="Times New Roman" w:cs="Times New Roman"/>
        </w:rPr>
        <w:t>“Ñande jahupytyma peteĩ ára pe Tupã rembiapo marangatu ojehechauka hag̃ua ta’ãnga py rehe, pe yvyra’atã oñembojehe’a haguépe ñai’ũ reheve. Tupã oguereko peteĩ tavayguakuéra, peteĩ tavaygua ojeporavo va’ekue, ha’ekuéra kuaapy oikotevẽ oñemomarangatu hag̃ua, ha ndoikói va’erã oñemongy’a oñemoĩvo pe pyenda ári yvyra, kapi’i ha takuru. Opa ánga iñe’ẽrendúva Tupã mandamiéntope ohechakuaáta ñande jerovia mba’e ohechauka porãvéva hague pe sábado ára sieteha. Pe gobiérno omomba’érire pe sábado Tupã omanda haguéicha, opytáta Tupã mbaretepe ha oñe’ẽta pe jerovia oñeme’ẽ va’ekue ymaite guive umi marangatúvape ñemo’ãrã. Péro umi karai tetã sãmbyhyhára omopu’ãta pe sábado japúva, ha ombojehe’áta ijerovia rrelihiósa pe ko mitãnguéra papado rehegua ñemboarete rehe, omoĩvo yvateve pe sábado Ñandejára omomarangatu ha ohovasava’ekuegui, omboykévo upéva yvypórape oñongatu hag̃uáicha marangatúramo, techaukaha ramo Chugui ha Itavayguakuéra apytépe mil generación peve. Pe iglesia rembiapo ha Estado rembiapo ñembojehe’a ojehechauka pe yvyra’atã ha pe ñai’ũ rupive. Ko joaju omokangypaite umi iglesia-kuéra mbarete. Ko mba’e, iglesia-pe oñeme’ẽvo Estado pokatu, oguerúta mba’evai. Yvypóra-kuéra haimete ohasa Tupã paciencia pahaite peve. Ha’ekuéra omoĩ imbarete polítikape, ha ojoaju papado ndive. Péro og̃uahẽta ára Tupã okastigata umi omboja’óva Itembiapoukapy, ha hembiapo vai jevyta hi’ári kuéra voi.” The Seventh-day Adventist Bible Commentary, volume 4, 1168, 1169.</w:t>
      </w:r>
    </w:p>
    <w:p>
      <w:pPr>
        <w:pStyle w:val="ArticleBody"/>
        <w:jc w:val="left"/>
      </w:pPr>
      <w:r>
        <w:rPr>
          <w:rFonts w:ascii="Times New Roman" w:hAnsi="Times New Roman" w:eastAsia="Times New Roman" w:cs="Times New Roman"/>
        </w:rPr>
        <w:t>Ñuqanchik kay yachayta qatiqninchik huk hamuq qillqapi.</w:t>
      </w:r>
    </w:p>
    <w:p>
      <w:pPr>
        <w:pStyle w:val="ArticleScripture"/>
        <w:jc w:val="left"/>
      </w:pPr>
      <w:r>
        <w:rPr>
          <w:rFonts w:ascii="Times New Roman" w:hAnsi="Times New Roman" w:eastAsia="Times New Roman" w:cs="Times New Roman"/>
        </w:rPr>
        <w:t>«Քրիստոսի՝ մեր համար կատարվող գործը ներկայացնող տեսարանում, և Սատանայի՝ մեր դեմ ուղղված վճռական մեղադրանքի մեջ, Հեսուն կանգնած է որպես քահանայապետ և աղաչանք է մատուցում Աստծո պատվիրանապահ ժողովրդի behalf։ Միևնույն ժամանակ Սատանան Աստծո ժողովրդին ներկայացնում է որպես մեծ մեղավորներ և Աստծո առաջ բերում է այն մեղքերի ցուցակը, որոնց գործելուն նա նրանց գայթակղել է իրենց ողջ կյանքի ընթացքում, և պնդում է, որ իրենց հանցանքների պատճառով նրանք պիտի հանձնվեն իր ձեռքը՝ կործանվելու համար։ Նա պնդում է, որ նրանք չպետք է պաշտպանվեն սպասավոր հրեշտակների կողմից՝ չարի դաշնակցության դեմ։ Նա լի է բարկությամբ, որովհետև չի կարող Աստծո ժողովրդին աշխարհի հետ կապել խրձերի մեջ, որպեսզի նրանք իրեն մատուցեն կատարյալ հնազանդություն։ Թագավորները, իշխանները և կառավարիչները իրենց վրա դրել են նեռի դրոշմը և ներկայացված են որպես այն վիշապը, որ գնում է պատերազմելու սրբերի դեմ՝ նրանց դեմ, որոնք պահում են Աստծո պատվիրանները և ունեն Հիսուսի հավատը։ Աստծո ժողովրդի հանդեպ իրենց թշնամության մեջ նրանք նաև իրենց մեղավոր են ցույց տալիս Բարաբբային Քրիստոսի փոխարեն ընտրելու մեջ»։</w:t>
      </w:r>
    </w:p>
    <w:p>
      <w:pPr>
        <w:pStyle w:val="ArticleScripture"/>
        <w:jc w:val="left"/>
      </w:pPr>
      <w:r>
        <w:rPr>
          <w:rFonts w:ascii="Times New Roman" w:hAnsi="Times New Roman" w:eastAsia="Times New Roman" w:cs="Times New Roman"/>
        </w:rPr>
        <w:t>“</w:t>
      </w:r>
      <w:r>
        <w:rPr>
          <w:rFonts w:ascii="Segoe UI Historic" w:hAnsi="Segoe UI Historic" w:eastAsia="Segoe UI Historic" w:cs="Segoe UI Historic"/>
        </w:rPr>
        <w:t>ܐܠܗܐ</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ܕܝܢܐ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ܥܠܡܐ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ܕܝܢܐ</w:t>
      </w:r>
      <w:r>
        <w:rPr>
          <w:rFonts w:ascii="Times New Roman" w:hAnsi="Times New Roman" w:eastAsia="Times New Roman" w:cs="Times New Roman"/>
        </w:rPr>
        <w:t xml:space="preserve"> </w:t>
      </w:r>
      <w:r>
        <w:rPr>
          <w:rFonts w:ascii="Segoe UI Historic" w:hAnsi="Segoe UI Historic" w:eastAsia="Segoe UI Historic" w:cs="Segoe UI Historic"/>
        </w:rPr>
        <w:t>ܢܬܒ</w:t>
      </w:r>
      <w:r>
        <w:rPr>
          <w:rFonts w:ascii="Times New Roman" w:hAnsi="Times New Roman" w:eastAsia="Times New Roman" w:cs="Times New Roman"/>
        </w:rPr>
        <w:t xml:space="preserve">، </w:t>
      </w:r>
      <w:r>
        <w:rPr>
          <w:rFonts w:ascii="Segoe UI Historic" w:hAnsi="Segoe UI Historic" w:eastAsia="Segoe UI Historic" w:cs="Segoe UI Historic"/>
        </w:rPr>
        <w:t>ܘܟܬܒ</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ܢܬܦܬܚܘܢ</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ܚܘܫܒܢܐ</w:t>
      </w:r>
      <w:r>
        <w:rPr>
          <w:rFonts w:ascii="Times New Roman" w:hAnsi="Times New Roman" w:eastAsia="Times New Roman" w:cs="Times New Roman"/>
        </w:rPr>
        <w:t xml:space="preserve"> </w:t>
      </w:r>
      <w:r>
        <w:rPr>
          <w:rFonts w:ascii="Segoe UI Historic" w:hAnsi="Segoe UI Historic" w:eastAsia="Segoe UI Historic" w:cs="Segoe UI Historic"/>
        </w:rPr>
        <w:t>ܕܚܝܠܐ</w:t>
      </w:r>
      <w:r>
        <w:rPr>
          <w:rFonts w:ascii="Times New Roman" w:hAnsi="Times New Roman" w:eastAsia="Times New Roman" w:cs="Times New Roman"/>
        </w:rPr>
        <w:t xml:space="preserve"> </w:t>
      </w:r>
      <w:r>
        <w:rPr>
          <w:rFonts w:ascii="Segoe UI Historic" w:hAnsi="Segoe UI Historic" w:eastAsia="Segoe UI Historic" w:cs="Segoe UI Historic"/>
        </w:rPr>
        <w:t>ܠܡܫܠܡܘ</w:t>
      </w:r>
      <w:r>
        <w:rPr>
          <w:rFonts w:ascii="Times New Roman" w:hAnsi="Times New Roman" w:eastAsia="Times New Roman" w:cs="Times New Roman"/>
        </w:rPr>
        <w:t xml:space="preserve">، </w:t>
      </w:r>
      <w:r>
        <w:rPr>
          <w:rFonts w:ascii="Segoe UI Historic" w:hAnsi="Segoe UI Historic" w:eastAsia="Segoe UI Historic" w:cs="Segoe UI Historic"/>
        </w:rPr>
        <w:t>ܕܐܠܘ</w:t>
      </w:r>
      <w:r>
        <w:rPr>
          <w:rFonts w:ascii="Times New Roman" w:hAnsi="Times New Roman" w:eastAsia="Times New Roman" w:cs="Times New Roman"/>
        </w:rPr>
        <w:t xml:space="preserve"> </w:t>
      </w:r>
      <w:r>
        <w:rPr>
          <w:rFonts w:ascii="Segoe UI Historic" w:hAnsi="Segoe UI Historic" w:eastAsia="Segoe UI Historic" w:cs="Segoe UI Historic"/>
        </w:rPr>
        <w:t>ܗܫܐ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ܡܬܓܠܐ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ܥܠܡܐ</w:t>
      </w:r>
      <w:r>
        <w:rPr>
          <w:rFonts w:ascii="Times New Roman" w:hAnsi="Times New Roman" w:eastAsia="Times New Roman" w:cs="Times New Roman"/>
        </w:rPr>
        <w:t xml:space="preserve"> </w:t>
      </w:r>
      <w:r>
        <w:rPr>
          <w:rFonts w:ascii="Segoe UI Historic" w:hAnsi="Segoe UI Historic" w:eastAsia="Segoe UI Historic" w:cs="Segoe UI Historic"/>
        </w:rPr>
        <w:t>ܕܚܠ</w:t>
      </w:r>
      <w:r>
        <w:rPr>
          <w:rFonts w:ascii="Times New Roman" w:hAnsi="Times New Roman" w:eastAsia="Times New Roman" w:cs="Times New Roman"/>
        </w:rPr>
        <w:t xml:space="preserve"> </w:t>
      </w:r>
      <w:r>
        <w:rPr>
          <w:rFonts w:ascii="Segoe UI Historic" w:hAnsi="Segoe UI Historic" w:eastAsia="Segoe UI Historic" w:cs="Segoe UI Historic"/>
        </w:rPr>
        <w:t>ܘܪܬܝܬ</w:t>
      </w:r>
      <w:r>
        <w:rPr>
          <w:rFonts w:ascii="Times New Roman" w:hAnsi="Times New Roman" w:eastAsia="Times New Roman" w:cs="Times New Roman"/>
        </w:rPr>
        <w:t xml:space="preserve">، </w:t>
      </w:r>
      <w:r>
        <w:rPr>
          <w:rFonts w:ascii="Segoe UI Historic" w:hAnsi="Segoe UI Historic" w:eastAsia="Segoe UI Historic" w:cs="Segoe UI Historic"/>
        </w:rPr>
        <w:t>ܐܠܐ</w:t>
      </w:r>
      <w:r>
        <w:rPr>
          <w:rFonts w:ascii="Times New Roman" w:hAnsi="Times New Roman" w:eastAsia="Times New Roman" w:cs="Times New Roman"/>
        </w:rPr>
        <w:t xml:space="preserve"> </w:t>
      </w:r>
      <w:r>
        <w:rPr>
          <w:rFonts w:ascii="Segoe UI Historic" w:hAnsi="Segoe UI Historic" w:eastAsia="Segoe UI Historic" w:cs="Segoe UI Historic"/>
        </w:rPr>
        <w:t>ܐܢ</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ܗܘܘ</w:t>
      </w:r>
      <w:r>
        <w:rPr>
          <w:rFonts w:ascii="Times New Roman" w:hAnsi="Times New Roman" w:eastAsia="Times New Roman" w:cs="Times New Roman"/>
        </w:rPr>
        <w:t xml:space="preserve"> </w:t>
      </w:r>
      <w:r>
        <w:rPr>
          <w:rFonts w:ascii="Segoe UI Historic" w:hAnsi="Segoe UI Historic" w:eastAsia="Segoe UI Historic" w:cs="Segoe UI Historic"/>
        </w:rPr>
        <w:t>ܒܢܝ</w:t>
      </w:r>
      <w:r>
        <w:rPr>
          <w:rFonts w:ascii="Times New Roman" w:hAnsi="Times New Roman" w:eastAsia="Times New Roman" w:cs="Times New Roman"/>
        </w:rPr>
        <w:t>̈</w:t>
      </w:r>
      <w:r>
        <w:rPr>
          <w:rFonts w:ascii="Segoe UI Historic" w:hAnsi="Segoe UI Historic" w:eastAsia="Segoe UI Historic" w:cs="Segoe UI Historic"/>
        </w:rPr>
        <w:t>ܢܫܐ</w:t>
      </w:r>
      <w:r>
        <w:rPr>
          <w:rFonts w:ascii="Times New Roman" w:hAnsi="Times New Roman" w:eastAsia="Times New Roman" w:cs="Times New Roman"/>
        </w:rPr>
        <w:t xml:space="preserve"> </w:t>
      </w:r>
      <w:r>
        <w:rPr>
          <w:rFonts w:ascii="Segoe UI Historic" w:hAnsi="Segoe UI Historic" w:eastAsia="Segoe UI Historic" w:cs="Segoe UI Historic"/>
        </w:rPr>
        <w:t>ܥܘܪ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ܘܡܚܪ</w:t>
      </w:r>
      <w:r>
        <w:rPr>
          <w:rFonts w:ascii="Times New Roman" w:hAnsi="Times New Roman" w:eastAsia="Times New Roman" w:cs="Times New Roman"/>
        </w:rPr>
        <w:t>̈</w:t>
      </w:r>
      <w:r>
        <w:rPr>
          <w:rFonts w:ascii="Segoe UI Historic" w:hAnsi="Segoe UI Historic" w:eastAsia="Segoe UI Historic" w:cs="Segoe UI Historic"/>
        </w:rPr>
        <w:t>ܡܐ</w:t>
      </w:r>
      <w:r>
        <w:rPr>
          <w:rFonts w:ascii="Times New Roman" w:hAnsi="Times New Roman" w:eastAsia="Times New Roman" w:cs="Times New Roman"/>
        </w:rPr>
        <w:t xml:space="preserve"> </w:t>
      </w:r>
      <w:r>
        <w:rPr>
          <w:rFonts w:ascii="Segoe UI Historic" w:hAnsi="Segoe UI Historic" w:eastAsia="Segoe UI Historic" w:cs="Segoe UI Historic"/>
        </w:rPr>
        <w:t>ܒܛܥܝ</w:t>
      </w:r>
      <w:r>
        <w:rPr>
          <w:rFonts w:ascii="Times New Roman" w:hAnsi="Times New Roman" w:eastAsia="Times New Roman" w:cs="Times New Roman"/>
        </w:rPr>
        <w:t>̈</w:t>
      </w:r>
      <w:r>
        <w:rPr>
          <w:rFonts w:ascii="Segoe UI Historic" w:hAnsi="Segoe UI Historic" w:eastAsia="Segoe UI Historic" w:cs="Segoe UI Historic"/>
        </w:rPr>
        <w:t>ܘܬܐ</w:t>
      </w:r>
      <w:r>
        <w:rPr>
          <w:rFonts w:ascii="Times New Roman" w:hAnsi="Times New Roman" w:eastAsia="Times New Roman" w:cs="Times New Roman"/>
        </w:rPr>
        <w:t xml:space="preserve"> </w:t>
      </w:r>
      <w:r>
        <w:rPr>
          <w:rFonts w:ascii="Segoe UI Historic" w:hAnsi="Segoe UI Historic" w:eastAsia="Segoe UI Historic" w:cs="Segoe UI Historic"/>
        </w:rPr>
        <w:t>ܘܢܟܠ</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ܣܛܢܝ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ܐܠܗܐ</w:t>
      </w:r>
      <w:r>
        <w:rPr>
          <w:rFonts w:ascii="Times New Roman" w:hAnsi="Times New Roman" w:eastAsia="Times New Roman" w:cs="Times New Roman"/>
        </w:rPr>
        <w:t xml:space="preserve"> </w:t>
      </w:r>
      <w:r>
        <w:rPr>
          <w:rFonts w:ascii="Segoe UI Historic" w:hAnsi="Segoe UI Historic" w:eastAsia="Segoe UI Historic" w:cs="Segoe UI Historic"/>
        </w:rPr>
        <w:t>ܢܩܪܐ</w:t>
      </w:r>
      <w:r>
        <w:rPr>
          <w:rFonts w:ascii="Times New Roman" w:hAnsi="Times New Roman" w:eastAsia="Times New Roman" w:cs="Times New Roman"/>
        </w:rPr>
        <w:t xml:space="preserve"> </w:t>
      </w:r>
      <w:r>
        <w:rPr>
          <w:rFonts w:ascii="Segoe UI Historic" w:hAnsi="Segoe UI Historic" w:eastAsia="Segoe UI Historic" w:cs="Segoe UI Historic"/>
        </w:rPr>
        <w:t>ܠܥܠܡܐ</w:t>
      </w:r>
      <w:r>
        <w:rPr>
          <w:rFonts w:ascii="Times New Roman" w:hAnsi="Times New Roman" w:eastAsia="Times New Roman" w:cs="Times New Roman"/>
        </w:rPr>
        <w:t xml:space="preserve"> </w:t>
      </w:r>
      <w:r>
        <w:rPr>
          <w:rFonts w:ascii="Segoe UI Historic" w:hAnsi="Segoe UI Historic" w:eastAsia="Segoe UI Historic" w:cs="Segoe UI Historic"/>
        </w:rPr>
        <w:t>ܠܚܘܫܒܢܐ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ܡܘܬܗ</w:t>
      </w:r>
      <w:r>
        <w:rPr>
          <w:rFonts w:ascii="Times New Roman" w:hAnsi="Times New Roman" w:eastAsia="Times New Roman" w:cs="Times New Roman"/>
        </w:rPr>
        <w:t xml:space="preserve"> </w:t>
      </w:r>
      <w:r>
        <w:rPr>
          <w:rFonts w:ascii="Segoe UI Historic" w:hAnsi="Segoe UI Historic" w:eastAsia="Segoe UI Historic" w:cs="Segoe UI Historic"/>
        </w:rPr>
        <w:t>ܕܒܪܗ</w:t>
      </w:r>
      <w:r>
        <w:rPr>
          <w:rFonts w:ascii="Times New Roman" w:hAnsi="Times New Roman" w:eastAsia="Times New Roman" w:cs="Times New Roman"/>
        </w:rPr>
        <w:t xml:space="preserve"> </w:t>
      </w:r>
      <w:r>
        <w:rPr>
          <w:rFonts w:ascii="Segoe UI Historic" w:hAnsi="Segoe UI Historic" w:eastAsia="Segoe UI Historic" w:cs="Segoe UI Historic"/>
        </w:rPr>
        <w:t>ܝܚܝܕܝܐ</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ܕܠܟܠܗܝܢ</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ܘܒܟܠܗ</w:t>
      </w:r>
      <w:r>
        <w:rPr>
          <w:rFonts w:ascii="Times New Roman" w:hAnsi="Times New Roman" w:eastAsia="Times New Roman" w:cs="Times New Roman"/>
        </w:rPr>
        <w:t xml:space="preserve"> </w:t>
      </w:r>
      <w:r>
        <w:rPr>
          <w:rFonts w:ascii="Segoe UI Historic" w:hAnsi="Segoe UI Historic" w:eastAsia="Segoe UI Historic" w:cs="Segoe UI Historic"/>
        </w:rPr>
        <w:t>ܡܕܡ</w:t>
      </w:r>
      <w:r>
        <w:rPr>
          <w:rFonts w:ascii="Times New Roman" w:hAnsi="Times New Roman" w:eastAsia="Times New Roman" w:cs="Times New Roman"/>
        </w:rPr>
        <w:t xml:space="preserve"> </w:t>
      </w:r>
      <w:r>
        <w:rPr>
          <w:rFonts w:ascii="Segoe UI Historic" w:hAnsi="Segoe UI Historic" w:eastAsia="Segoe UI Historic" w:cs="Segoe UI Historic"/>
        </w:rPr>
        <w:t>ܥܠܡܐ</w:t>
      </w:r>
      <w:r>
        <w:rPr>
          <w:rFonts w:ascii="Times New Roman" w:hAnsi="Times New Roman" w:eastAsia="Times New Roman" w:cs="Times New Roman"/>
        </w:rPr>
        <w:t xml:space="preserve"> </w:t>
      </w:r>
      <w:r>
        <w:rPr>
          <w:rFonts w:ascii="Segoe UI Historic" w:hAnsi="Segoe UI Historic" w:eastAsia="Segoe UI Historic" w:cs="Segoe UI Historic"/>
        </w:rPr>
        <w:t>ܬܘܒ</w:t>
      </w:r>
      <w:r>
        <w:rPr>
          <w:rFonts w:ascii="Times New Roman" w:hAnsi="Times New Roman" w:eastAsia="Times New Roman" w:cs="Times New Roman"/>
        </w:rPr>
        <w:t xml:space="preserve"> </w:t>
      </w:r>
      <w:r>
        <w:rPr>
          <w:rFonts w:ascii="Segoe UI Historic" w:hAnsi="Segoe UI Historic" w:eastAsia="Segoe UI Historic" w:cs="Segoe UI Historic"/>
        </w:rPr>
        <w:t>ܙܩܦ</w:t>
      </w:r>
      <w:r>
        <w:rPr>
          <w:rFonts w:ascii="Times New Roman" w:hAnsi="Times New Roman" w:eastAsia="Times New Roman" w:cs="Times New Roman"/>
        </w:rPr>
        <w:t xml:space="preserve">، </w:t>
      </w:r>
      <w:r>
        <w:rPr>
          <w:rFonts w:ascii="Segoe UI Historic" w:hAnsi="Segoe UI Historic" w:eastAsia="Segoe UI Historic" w:cs="Segoe UI Historic"/>
        </w:rPr>
        <w:t>ܘܠܒܗܬܐ</w:t>
      </w:r>
      <w:r>
        <w:rPr>
          <w:rFonts w:ascii="Times New Roman" w:hAnsi="Times New Roman" w:eastAsia="Times New Roman" w:cs="Times New Roman"/>
        </w:rPr>
        <w:t xml:space="preserve"> </w:t>
      </w:r>
      <w:r>
        <w:rPr>
          <w:rFonts w:ascii="Segoe UI Historic" w:hAnsi="Segoe UI Historic" w:eastAsia="Segoe UI Historic" w:cs="Segoe UI Historic"/>
        </w:rPr>
        <w:t>ܓܠܝܐ</w:t>
      </w:r>
      <w:r>
        <w:rPr>
          <w:rFonts w:ascii="Times New Roman" w:hAnsi="Times New Roman" w:eastAsia="Times New Roman" w:cs="Times New Roman"/>
        </w:rPr>
        <w:t xml:space="preserve"> </w:t>
      </w:r>
      <w:r>
        <w:rPr>
          <w:rFonts w:ascii="Segoe UI Historic" w:hAnsi="Segoe UI Historic" w:eastAsia="Segoe UI Historic" w:cs="Segoe UI Historic"/>
        </w:rPr>
        <w:t>ܣܡ</w:t>
      </w:r>
      <w:r>
        <w:rPr>
          <w:rFonts w:ascii="Times New Roman" w:hAnsi="Times New Roman" w:eastAsia="Times New Roman" w:cs="Times New Roman"/>
        </w:rPr>
        <w:t xml:space="preserve">، </w:t>
      </w:r>
      <w:r>
        <w:rPr>
          <w:rFonts w:ascii="Segoe UI Historic" w:hAnsi="Segoe UI Historic" w:eastAsia="Segoe UI Historic" w:cs="Segoe UI Historic"/>
        </w:rPr>
        <w:t>ܒܪܕܘܦܝܐ</w:t>
      </w:r>
      <w:r>
        <w:rPr>
          <w:rFonts w:ascii="Times New Roman" w:hAnsi="Times New Roman" w:eastAsia="Times New Roman" w:cs="Times New Roman"/>
        </w:rPr>
        <w:t xml:space="preserve"> </w:t>
      </w:r>
      <w:r>
        <w:rPr>
          <w:rFonts w:ascii="Segoe UI Historic" w:hAnsi="Segoe UI Historic" w:eastAsia="Segoe UI Historic" w:cs="Segoe UI Historic"/>
        </w:rPr>
        <w:t>ܕܥܡܗ</w:t>
      </w:r>
      <w:r>
        <w:rPr>
          <w:rFonts w:ascii="Times New Roman" w:hAnsi="Times New Roman" w:eastAsia="Times New Roman" w:cs="Times New Roman"/>
        </w:rPr>
        <w:t xml:space="preserve">. </w:t>
      </w:r>
      <w:r>
        <w:rPr>
          <w:rFonts w:ascii="Segoe UI Historic" w:hAnsi="Segoe UI Historic" w:eastAsia="Segoe UI Historic" w:cs="Segoe UI Historic"/>
        </w:rPr>
        <w:t>ܥܠܡܐ</w:t>
      </w:r>
      <w:r>
        <w:rPr>
          <w:rFonts w:ascii="Times New Roman" w:hAnsi="Times New Roman" w:eastAsia="Times New Roman" w:cs="Times New Roman"/>
        </w:rPr>
        <w:t xml:space="preserve"> </w:t>
      </w:r>
      <w:r>
        <w:rPr>
          <w:rFonts w:ascii="Segoe UI Historic" w:hAnsi="Segoe UI Historic" w:eastAsia="Segoe UI Historic" w:cs="Segoe UI Historic"/>
        </w:rPr>
        <w:t>ܕܚܩ</w:t>
      </w:r>
      <w:r>
        <w:rPr>
          <w:rFonts w:ascii="Times New Roman" w:hAnsi="Times New Roman" w:eastAsia="Times New Roman" w:cs="Times New Roman"/>
        </w:rPr>
        <w:t xml:space="preserve"> </w:t>
      </w:r>
      <w:r>
        <w:rPr>
          <w:rFonts w:ascii="Segoe UI Historic" w:hAnsi="Segoe UI Historic" w:eastAsia="Segoe UI Historic" w:cs="Segoe UI Historic"/>
        </w:rPr>
        <w:t>ܠܡܫܝܚܐ</w:t>
      </w:r>
      <w:r>
        <w:rPr>
          <w:rFonts w:ascii="Times New Roman" w:hAnsi="Times New Roman" w:eastAsia="Times New Roman" w:cs="Times New Roman"/>
        </w:rPr>
        <w:t xml:space="preserve"> </w:t>
      </w:r>
      <w:r>
        <w:rPr>
          <w:rFonts w:ascii="Segoe UI Historic" w:hAnsi="Segoe UI Historic" w:eastAsia="Segoe UI Historic" w:cs="Segoe UI Historic"/>
        </w:rPr>
        <w:t>ܒܦܪܨܘܦܐ</w:t>
      </w:r>
      <w:r>
        <w:rPr>
          <w:rFonts w:ascii="Times New Roman" w:hAnsi="Times New Roman" w:eastAsia="Times New Roman" w:cs="Times New Roman"/>
        </w:rPr>
        <w:t xml:space="preserve"> </w:t>
      </w:r>
      <w:r>
        <w:rPr>
          <w:rFonts w:ascii="Segoe UI Historic" w:hAnsi="Segoe UI Historic" w:eastAsia="Segoe UI Historic" w:cs="Segoe UI Historic"/>
        </w:rPr>
        <w:t>ܕܩܕܝ</w:t>
      </w:r>
      <w:r>
        <w:rPr>
          <w:rFonts w:ascii="Times New Roman" w:hAnsi="Times New Roman" w:eastAsia="Times New Roman" w:cs="Times New Roman"/>
        </w:rPr>
        <w:t>̈</w:t>
      </w:r>
      <w:r>
        <w:rPr>
          <w:rFonts w:ascii="Segoe UI Historic" w:hAnsi="Segoe UI Historic" w:eastAsia="Segoe UI Historic" w:cs="Segoe UI Historic"/>
        </w:rPr>
        <w:t>ܫܘܗܝ</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ܩܒܠ</w:t>
      </w:r>
      <w:r>
        <w:rPr>
          <w:rFonts w:ascii="Times New Roman" w:hAnsi="Times New Roman" w:eastAsia="Times New Roman" w:cs="Times New Roman"/>
        </w:rPr>
        <w:t xml:space="preserve"> </w:t>
      </w:r>
      <w:r>
        <w:rPr>
          <w:rFonts w:ascii="Segoe UI Historic" w:hAnsi="Segoe UI Historic" w:eastAsia="Segoe UI Historic" w:cs="Segoe UI Historic"/>
        </w:rPr>
        <w:t>ܐܓܪ</w:t>
      </w:r>
      <w:r>
        <w:rPr>
          <w:rFonts w:ascii="Times New Roman" w:hAnsi="Times New Roman" w:eastAsia="Times New Roman" w:cs="Times New Roman"/>
        </w:rPr>
        <w:t>̈</w:t>
      </w:r>
      <w:r>
        <w:rPr>
          <w:rFonts w:ascii="Segoe UI Historic" w:hAnsi="Segoe UI Historic" w:eastAsia="Segoe UI Historic" w:cs="Segoe UI Historic"/>
        </w:rPr>
        <w:t>ܬܗ</w:t>
      </w:r>
      <w:r>
        <w:rPr>
          <w:rFonts w:ascii="Times New Roman" w:hAnsi="Times New Roman" w:eastAsia="Times New Roman" w:cs="Times New Roman"/>
        </w:rPr>
        <w:t xml:space="preserve"> </w:t>
      </w:r>
      <w:r>
        <w:rPr>
          <w:rFonts w:ascii="Segoe UI Historic" w:hAnsi="Segoe UI Historic" w:eastAsia="Segoe UI Historic" w:cs="Segoe UI Historic"/>
        </w:rPr>
        <w:t>ܒܕܘܚܝܐ</w:t>
      </w:r>
      <w:r>
        <w:rPr>
          <w:rFonts w:ascii="Times New Roman" w:hAnsi="Times New Roman" w:eastAsia="Times New Roman" w:cs="Times New Roman"/>
        </w:rPr>
        <w:t xml:space="preserve"> </w:t>
      </w:r>
      <w:r>
        <w:rPr>
          <w:rFonts w:ascii="Segoe UI Historic" w:hAnsi="Segoe UI Historic" w:eastAsia="Segoe UI Historic" w:cs="Segoe UI Historic"/>
        </w:rPr>
        <w:t>ܕܐܓܪ</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ܕܢܒܝ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ܫܠܝ</w:t>
      </w:r>
      <w:r>
        <w:rPr>
          <w:rFonts w:ascii="Times New Roman" w:hAnsi="Times New Roman" w:eastAsia="Times New Roman" w:cs="Times New Roman"/>
        </w:rPr>
        <w:t>̈</w:t>
      </w:r>
      <w:r>
        <w:rPr>
          <w:rFonts w:ascii="Segoe UI Historic" w:hAnsi="Segoe UI Historic" w:eastAsia="Segoe UI Historic" w:cs="Segoe UI Historic"/>
        </w:rPr>
        <w:t>ܚܐ</w:t>
      </w:r>
      <w:r>
        <w:rPr>
          <w:rFonts w:ascii="Times New Roman" w:hAnsi="Times New Roman" w:eastAsia="Times New Roman" w:cs="Times New Roman"/>
        </w:rPr>
        <w:t xml:space="preserve">، </w:t>
      </w:r>
      <w:r>
        <w:rPr>
          <w:rFonts w:ascii="Segoe UI Historic" w:hAnsi="Segoe UI Historic" w:eastAsia="Segoe UI Historic" w:cs="Segoe UI Historic"/>
        </w:rPr>
        <w:t>ܘܫܕܪ</w:t>
      </w:r>
      <w:r>
        <w:rPr>
          <w:rFonts w:ascii="Times New Roman" w:hAnsi="Times New Roman" w:eastAsia="Times New Roman" w:cs="Times New Roman"/>
        </w:rPr>
        <w:t>̈</w:t>
      </w:r>
      <w:r>
        <w:rPr>
          <w:rFonts w:ascii="Segoe UI Historic" w:hAnsi="Segoe UI Historic" w:eastAsia="Segoe UI Historic" w:cs="Segoe UI Historic"/>
        </w:rPr>
        <w:t>ܘܗܝ</w:t>
      </w:r>
      <w:r>
        <w:rPr>
          <w:rFonts w:ascii="Times New Roman" w:hAnsi="Times New Roman" w:eastAsia="Times New Roman" w:cs="Times New Roman"/>
        </w:rPr>
        <w:t xml:space="preserve">. </w:t>
      </w:r>
      <w:r>
        <w:rPr>
          <w:rFonts w:ascii="Segoe UI Historic" w:hAnsi="Segoe UI Historic" w:eastAsia="Segoe UI Historic" w:cs="Segoe UI Historic"/>
        </w:rPr>
        <w:t>ܕܚܩܘ</w:t>
      </w:r>
      <w:r>
        <w:rPr>
          <w:rFonts w:ascii="Times New Roman" w:hAnsi="Times New Roman" w:eastAsia="Times New Roman" w:cs="Times New Roman"/>
        </w:rPr>
        <w:t xml:space="preserve"> </w:t>
      </w:r>
      <w:r>
        <w:rPr>
          <w:rFonts w:ascii="Segoe UI Historic" w:hAnsi="Segoe UI Historic" w:eastAsia="Segoe UI Historic" w:cs="Segoe UI Historic"/>
        </w:rPr>
        <w:t>ܠܗܢܘܢ</w:t>
      </w:r>
      <w:r>
        <w:rPr>
          <w:rFonts w:ascii="Times New Roman" w:hAnsi="Times New Roman" w:eastAsia="Times New Roman" w:cs="Times New Roman"/>
        </w:rPr>
        <w:t xml:space="preserve"> </w:t>
      </w:r>
      <w:r>
        <w:rPr>
          <w:rFonts w:ascii="Segoe UI Historic" w:hAnsi="Segoe UI Historic" w:eastAsia="Segoe UI Historic" w:cs="Segoe UI Historic"/>
        </w:rPr>
        <w:t>ܕܗܘܘ</w:t>
      </w:r>
      <w:r>
        <w:rPr>
          <w:rFonts w:ascii="Times New Roman" w:hAnsi="Times New Roman" w:eastAsia="Times New Roman" w:cs="Times New Roman"/>
        </w:rPr>
        <w:t xml:space="preserve"> </w:t>
      </w:r>
      <w:r>
        <w:rPr>
          <w:rFonts w:ascii="Segoe UI Historic" w:hAnsi="Segoe UI Historic" w:eastAsia="Segoe UI Historic" w:cs="Segoe UI Historic"/>
        </w:rPr>
        <w:t>ܥܡܠ</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ܘܥܠ</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ܥܬܝܕܝܢ</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ܠܡܬܠ</w:t>
      </w:r>
      <w:r>
        <w:rPr>
          <w:rFonts w:ascii="Times New Roman" w:hAnsi="Times New Roman" w:eastAsia="Times New Roman" w:cs="Times New Roman"/>
        </w:rPr>
        <w:t xml:space="preserve"> </w:t>
      </w:r>
      <w:r>
        <w:rPr>
          <w:rFonts w:ascii="Segoe UI Historic" w:hAnsi="Segoe UI Historic" w:eastAsia="Segoe UI Historic" w:cs="Segoe UI Historic"/>
        </w:rPr>
        <w:t>ܚܘܫܒܢܐ</w:t>
      </w:r>
      <w:r>
        <w:rPr>
          <w:rFonts w:ascii="Times New Roman" w:hAnsi="Times New Roman" w:eastAsia="Times New Roman" w:cs="Times New Roman"/>
        </w:rPr>
        <w:t>.”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پەنجا و حەوت</dc:title>
  <dc:subject>Уиаҳи китоби Ваҳйниң пәйғәмбәрлик сирлирини ечиш: Ахирзаман пәйғәмбәрликлири арқилиқ бир сәпәр</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