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شەست و سێەمین ژمارە</w:t>
      </w:r>
    </w:p>
    <w:p>
      <w:pPr>
        <w:pStyle w:val="ArticleSubtitle"/>
        <w:jc w:val="left"/>
      </w:pPr>
      <w:r>
        <w:rPr>
          <w:rFonts w:ascii="Arial" w:hAnsi="Arial" w:eastAsia="Arial" w:cs="Arial"/>
        </w:rPr>
        <w:t>Millerpa Diagramakunat Sipan: Islam, Juicio Investigativo, ken Qhipa Tukuy Pruebanakuy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অবগত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মনকে</w:t>
      </w:r>
      <w:r>
        <w:rPr>
          <w:rFonts w:ascii="Times New Roman" w:hAnsi="Times New Roman" w:eastAsia="Times New Roman" w:cs="Times New Roman"/>
        </w:rPr>
        <w:t xml:space="preserve"> </w:t>
      </w:r>
      <w:r>
        <w:rPr>
          <w:rFonts w:ascii="Nirmala UI" w:hAnsi="Nirmala UI" w:eastAsia="Nirmala UI" w:cs="Nirmala UI"/>
        </w:rPr>
        <w:t>ভবিষ্যদ্বাণীগুলোর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পুস্তকের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প্রেক্ষাপটে</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উত্থাপিত</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মিলারকে</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ষোড়শ</w:t>
      </w:r>
      <w:r>
        <w:rPr>
          <w:rFonts w:ascii="Times New Roman" w:hAnsi="Times New Roman" w:eastAsia="Times New Roman" w:cs="Times New Roman"/>
        </w:rPr>
        <w:t xml:space="preserve">, </w:t>
      </w:r>
      <w:r>
        <w:rPr>
          <w:rFonts w:ascii="Nirmala UI" w:hAnsi="Nirmala UI" w:eastAsia="Nirmala UI" w:cs="Nirmala UI"/>
        </w:rPr>
        <w:t>সপ্তদশ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অষ্টাদশ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অধ্যায়গুলো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কার্যাবলি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ঐতিহাসিক</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পারেননি।</w:t>
      </w:r>
    </w:p>
    <w:p>
      <w:pPr>
        <w:pStyle w:val="ArticleBody"/>
        <w:jc w:val="left"/>
      </w:pPr>
      <w:r>
        <w:rPr>
          <w:rFonts w:ascii="Gadugi" w:hAnsi="Gadugi" w:eastAsia="Gadugi" w:cs="Gadugi"/>
        </w:rPr>
        <w:t>ᎠᎦᏘᏯ</w:t>
      </w:r>
      <w:r>
        <w:rPr>
          <w:rFonts w:ascii="Times New Roman" w:hAnsi="Times New Roman" w:eastAsia="Times New Roman" w:cs="Times New Roman"/>
        </w:rPr>
        <w:t xml:space="preserve"> </w:t>
      </w:r>
      <w:r>
        <w:rPr>
          <w:rFonts w:ascii="Gadugi" w:hAnsi="Gadugi" w:eastAsia="Gadugi" w:cs="Gadugi"/>
        </w:rPr>
        <w:t>ᎤᏪᏥᏙᏗ</w:t>
      </w:r>
      <w:r>
        <w:rPr>
          <w:rFonts w:ascii="Times New Roman" w:hAnsi="Times New Roman" w:eastAsia="Times New Roman" w:cs="Times New Roman"/>
        </w:rPr>
        <w:t xml:space="preserve"> </w:t>
      </w:r>
      <w:r>
        <w:rPr>
          <w:rFonts w:ascii="Gadugi" w:hAnsi="Gadugi" w:eastAsia="Gadugi" w:cs="Gadugi"/>
        </w:rPr>
        <w:t>ᎠᏥᏁᎸ</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ᎤᏂᏢᎩᏍᎬᎢ</w:t>
      </w:r>
      <w:r>
        <w:rPr>
          <w:rFonts w:ascii="Times New Roman" w:hAnsi="Times New Roman" w:eastAsia="Times New Roman" w:cs="Times New Roman"/>
        </w:rPr>
        <w:t xml:space="preserve"> </w:t>
      </w:r>
      <w:r>
        <w:rPr>
          <w:rFonts w:ascii="Gadugi" w:hAnsi="Gadugi" w:eastAsia="Gadugi" w:cs="Gadugi"/>
        </w:rPr>
        <w:t>ᎨᎵᏌᏛ</w:t>
      </w:r>
      <w:r>
        <w:rPr>
          <w:rFonts w:ascii="Times New Roman" w:hAnsi="Times New Roman" w:eastAsia="Times New Roman" w:cs="Times New Roman"/>
        </w:rPr>
        <w:t xml:space="preserve">, </w:t>
      </w:r>
      <w:r>
        <w:rPr>
          <w:rFonts w:ascii="Gadugi" w:hAnsi="Gadugi" w:eastAsia="Gadugi" w:cs="Gadugi"/>
        </w:rPr>
        <w:t>ᏗᎦᎵᏍᏙᏗ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ᏗᏤᎷᎨᏂ</w:t>
      </w:r>
      <w:r>
        <w:rPr>
          <w:rFonts w:ascii="Times New Roman" w:hAnsi="Times New Roman" w:eastAsia="Times New Roman" w:cs="Times New Roman"/>
        </w:rPr>
        <w:t xml:space="preserve"> </w:t>
      </w:r>
      <w:r>
        <w:rPr>
          <w:rFonts w:ascii="Gadugi" w:hAnsi="Gadugi" w:eastAsia="Gadugi" w:cs="Gadugi"/>
        </w:rPr>
        <w:t>ᏥᎾᏍᏗ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ᎤᎵᏍᎪᎸ</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ᏗᏤᎷᎨᏂ</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ᎠᏂᏔᎵᎭ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ᏧᏙᎢᏛ</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ᏥᏓᏰᎸᎭ</w:t>
      </w:r>
      <w:r>
        <w:rPr>
          <w:rFonts w:ascii="Times New Roman" w:hAnsi="Times New Roman" w:eastAsia="Times New Roman" w:cs="Times New Roman"/>
        </w:rPr>
        <w:t xml:space="preserve"> </w:t>
      </w:r>
      <w:r>
        <w:rPr>
          <w:rFonts w:ascii="Gadugi" w:hAnsi="Gadugi" w:eastAsia="Gadugi" w:cs="Gadugi"/>
        </w:rPr>
        <w:t>ᎮᏆᎫᎩ</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ᏗᎦᏍᎩᎸᎢ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ᎢᎦᎦᏘᏯ</w:t>
      </w:r>
      <w:r>
        <w:rPr>
          <w:rFonts w:ascii="Times New Roman" w:hAnsi="Times New Roman" w:eastAsia="Times New Roman" w:cs="Times New Roman"/>
        </w:rPr>
        <w:t xml:space="preserve">,” </w:t>
      </w:r>
      <w:r>
        <w:rPr>
          <w:rFonts w:ascii="Gadugi" w:hAnsi="Gadugi" w:eastAsia="Gadugi" w:cs="Gadugi"/>
        </w:rPr>
        <w:t>ᎠᏥᏁᎸ</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ᎤᏂᏢᎩᏍᎬᎢ</w:t>
      </w:r>
      <w:r>
        <w:rPr>
          <w:rFonts w:ascii="Times New Roman" w:hAnsi="Times New Roman" w:eastAsia="Times New Roman" w:cs="Times New Roman"/>
        </w:rPr>
        <w:t xml:space="preserve"> </w:t>
      </w:r>
      <w:r>
        <w:rPr>
          <w:rFonts w:ascii="Gadugi" w:hAnsi="Gadugi" w:eastAsia="Gadugi" w:cs="Gadugi"/>
        </w:rPr>
        <w:t>ᎠᎵᏍᎳᎻ</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ᎠᎦᏙᎴᎰᎯ</w:t>
      </w:r>
      <w:r>
        <w:rPr>
          <w:rFonts w:ascii="Times New Roman" w:hAnsi="Times New Roman" w:eastAsia="Times New Roman" w:cs="Times New Roman"/>
        </w:rPr>
        <w:t xml:space="preserve"> </w:t>
      </w:r>
      <w:r>
        <w:rPr>
          <w:rFonts w:ascii="Gadugi" w:hAnsi="Gadugi" w:eastAsia="Gadugi" w:cs="Gadugi"/>
        </w:rPr>
        <w:t>ᎠᏓᏅᏙᎢ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ᏍᏗᏯ</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ᎢᎦᎦᏘᏯ</w:t>
      </w:r>
      <w:r>
        <w:rPr>
          <w:rFonts w:ascii="Times New Roman" w:hAnsi="Times New Roman" w:eastAsia="Times New Roman" w:cs="Times New Roman"/>
        </w:rPr>
        <w:t xml:space="preserve">” </w:t>
      </w:r>
      <w:r>
        <w:rPr>
          <w:rFonts w:ascii="Gadugi" w:hAnsi="Gadugi" w:eastAsia="Gadugi" w:cs="Gadugi"/>
        </w:rPr>
        <w:t>ᎤᏃᎸᎢᏍᏔᏅ</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ᎤᏪᏙᎸ</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«ئاسىيانىڭ يەتتە جامائىتى» مەسىھنىڭ جامائىتىنىڭ يەتتە خىل شەكلىدىكى تارىخىدۇر؛ ئۇنىڭ بارچە بۇرۇلۇش-بۇرمىلىرىدا، بارچە گۈللىنىشى ۋە قىيىنچىلىقىدا، ئەلچىلەر دەۋرىدىن تارتىپ دۇنيانىڭ ئاخىرىغىچە بولغان مەزگىلدە. «يەتتە مۆھۈر» يەر يۈزىنىڭ ھۆكۈمران كۈچلىرى ۋە پادىشاھلىرىنىڭ جامائەت ئۈستىدە قىلغان ئىشلەرىنىڭ، شۇنىڭدەك خۇدانىڭ ئۆز خەلقىنى شۇ ئوخشاش دەۋر ئىچىدە قوغدىشىنىڭ تارىخىدۇر. «يەتتە كاناي» يەر يۈزىگە، يەنى رىم پادىشاھلىقىغا، ئەۋەتىلگەن يەتتە ئالاھىدە ۋە ئېغىر ھۆكۈمنىڭ تارىخىدۇر. «يەتتە قەدەھ» بولسا پاپالىق رىمغا ئەۋەتىلگەن ئاخىرقى يەتتە بالادۇردۇر. بۇلار بىلەن ئارىلىشىپ، يەنە كۆپلىگەن باشقا ۋەقەلەر بار بولۇپ، قوشۇلما ئېقىنلارغا ئوخشاش توقۇلۇپ كىرىپ، پەيغەمبەرلىك ئۇلۇغ دەرياسىنى تولدۇرۇپ بارىدۇ، تاكى پۈتۈنلۈكى بىلەن ئەبەدىيەت دېڭىزىغا قۇيۇلغۇچە.</w:t>
      </w:r>
    </w:p>
    <w:p>
      <w:pPr>
        <w:pStyle w:val="ArticleScripture"/>
        <w:jc w:val="left"/>
      </w:pPr>
      <w:r>
        <w:rPr>
          <w:rFonts w:ascii="Times New Roman" w:hAnsi="Times New Roman" w:eastAsia="Times New Roman" w:cs="Times New Roman"/>
        </w:rPr>
        <w:t>“Yat, para kanak, amo an laragway sang tagna ni Juan sa libro sang Pahayag. Kag ang tawo nga luyag makahangpan sing sini nga libro kinahanglan may bug-os kag madalom nga ihibalo sang iban nga mga bahin sang Pulong sang Dios. Ang mga hulagway kag mga metapora nga gin-gamit sa sini nga tagna wala tanan ginpahayag sa amo man sini, kundi dapat makita sa iban nga mga manalagna kag mapatin-aw sa iban nga mga teksto sang Kasulatan. Gani maathag nga ang Dios nagtuyo nga pagaton-an ang kabug-osan, agod makab-ot ang matin-aw nga pagkilala bisan sang ano man nga bahin.” William Miller, Miller’s Lectures, volume 2, lecture 12, 178.</w:t>
      </w:r>
    </w:p>
    <w:p>
      <w:pPr>
        <w:pStyle w:val="ArticleBody"/>
        <w:jc w:val="left"/>
      </w:pPr>
      <w:r>
        <w:rPr>
          <w:rFonts w:ascii="Times New Roman" w:hAnsi="Times New Roman" w:eastAsia="Times New Roman" w:cs="Times New Roman"/>
        </w:rPr>
        <w:t>Dikembe cewa Miller ya fahimci annobai bakwai na ƙarshe a matsayin hukunce-hukuncen nan bakwai a kan Roma ta papacy. Bai iya fahimtar cewa an yi wa Roma ta papacy wani mummunan rauni mai kisa wanda kuma za a warkar da shi ba. Ya gane ƙaho bakwai ɗin a matsayin “tarihin hukunce-hukunce bakwai na musamman masu nauyi da aka aiko a kan duniya, ko mulkin Roma,” amma bai iya gane bambanci tsakanin mulkokin Roma ta arna da Roma ta papacy ba. Saboda haka, iyawarsa ta ganin bambanci tsakanin ƙaho huɗu na farko da ƙaho uku na ƙarshe ta kasance iyakantacciya.</w:t>
      </w:r>
    </w:p>
    <w:p>
      <w:pPr>
        <w:pStyle w:val="ArticleBody"/>
        <w:jc w:val="left"/>
      </w:pP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चिन्ह्न</w:t>
      </w:r>
      <w:r>
        <w:rPr>
          <w:rFonts w:ascii="Times New Roman" w:hAnsi="Times New Roman" w:eastAsia="Times New Roman" w:cs="Times New Roman"/>
        </w:rPr>
        <w:t xml:space="preserve"> </w:t>
      </w:r>
      <w:r>
        <w:rPr>
          <w:rFonts w:ascii="Nirmala UI" w:hAnsi="Nirmala UI" w:eastAsia="Nirmala UI" w:cs="Nirmala UI"/>
        </w:rPr>
        <w:t>असमर्थ</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रोममाथि</w:t>
      </w:r>
      <w:r>
        <w:rPr>
          <w:rFonts w:ascii="Times New Roman" w:hAnsi="Times New Roman" w:eastAsia="Times New Roman" w:cs="Times New Roman"/>
        </w:rPr>
        <w:t xml:space="preserve"> </w:t>
      </w:r>
      <w:r>
        <w:rPr>
          <w:rFonts w:ascii="Nirmala UI" w:hAnsi="Nirmala UI" w:eastAsia="Nirmala UI" w:cs="Nirmala UI"/>
        </w:rPr>
        <w:t>ल्याइएका</w:t>
      </w:r>
      <w:r>
        <w:rPr>
          <w:rFonts w:ascii="Times New Roman" w:hAnsi="Times New Roman" w:eastAsia="Times New Roman" w:cs="Times New Roman"/>
        </w:rPr>
        <w:t xml:space="preserve"> </w:t>
      </w:r>
      <w:r>
        <w:rPr>
          <w:rFonts w:ascii="Nirmala UI" w:hAnsi="Nirmala UI" w:eastAsia="Nirmala UI" w:cs="Nirmala UI"/>
        </w:rPr>
        <w:t>न्यायहरू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मिलरवादीहरू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चरणमा</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रोममाथिका</w:t>
      </w:r>
      <w:r>
        <w:rPr>
          <w:rFonts w:ascii="Times New Roman" w:hAnsi="Times New Roman" w:eastAsia="Times New Roman" w:cs="Times New Roman"/>
        </w:rPr>
        <w:t xml:space="preserve"> </w:t>
      </w:r>
      <w:r>
        <w:rPr>
          <w:rFonts w:ascii="Nirmala UI" w:hAnsi="Nirmala UI" w:eastAsia="Nirmala UI" w:cs="Nirmala UI"/>
        </w:rPr>
        <w:t>न्यायहरू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तुरहीहरू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चिन्ह्नमा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न्यायहरू</w:t>
      </w:r>
      <w:r>
        <w:rPr>
          <w:rFonts w:ascii="Times New Roman" w:hAnsi="Times New Roman" w:eastAsia="Times New Roman" w:cs="Times New Roman"/>
        </w:rPr>
        <w:t xml:space="preserve"> </w:t>
      </w:r>
      <w:r>
        <w:rPr>
          <w:rFonts w:ascii="Nirmala UI" w:hAnsi="Nirmala UI" w:eastAsia="Nirmala UI" w:cs="Nirmala UI"/>
        </w:rPr>
        <w:t>ल्याइनुको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तुरहीहरूबीचको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अस्तित्वहीन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दृष्टिकोणका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हायहरूको</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चार्टहरूमा</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हातद्वारा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तिनलाई</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हुँदैन।</w:t>
      </w:r>
    </w:p>
    <w:p>
      <w:pPr>
        <w:pStyle w:val="ArticleBody"/>
        <w:jc w:val="left"/>
      </w:pPr>
      <w:r>
        <w:rPr>
          <w:rFonts w:ascii="Times New Roman" w:hAnsi="Times New Roman" w:eastAsia="Times New Roman" w:cs="Times New Roman"/>
        </w:rPr>
        <w:t>الحكمة المستنيرة تُمكِّن دارس النبوّة «الحكيم» من أن يُدرك أن الله لم يُلهم الرجال القديسين الذين كتبوا الكتاب المقدّس فحسب، بل إنه أيضًا دَبَّر عمل الرجال الذين ترجموا كتاب الملك جيمس المقدّس، وهو يصرّح على وجه الخصوص بأنه استخدم النوع نفسه من الإشراف الإلهي في إعداد الخريطتين المقدّستين.</w:t>
      </w:r>
    </w:p>
    <w:p>
      <w:pPr>
        <w:pStyle w:val="ArticleBody"/>
        <w:jc w:val="left"/>
      </w:pPr>
      <w:r>
        <w:rPr>
          <w:rFonts w:ascii="Times New Roman" w:hAnsi="Times New Roman" w:eastAsia="Times New Roman" w:cs="Times New Roman"/>
        </w:rPr>
        <w:t>“Sue jewelyka” Miller nisqa pichqa, soqta, qanchis Trompetakunamanta (Islam), chunka kuti aswan lliphipin qhepa p’unchaykunapi, imaraykuchus tukupay Chawpi Tuta Qapariyninpa yuyayninta reqsichin. Milleritakunapa historiankupi Chawpi Tuta Qapariypa yuyayninqa karqan profetakuq pachakunapa tukukuynin p’unchaymi, chaymanta kayman hina qhepa p’unchaykunapa “Chawpi Tuta Qapariy” willakuyninqa (mayqinchus Islampa kinsa kaq Llaqakuy willakuynin) October 22, 1844 p’unchaywanmi unanchasqa karqan. Chay p’unchay Milleritakunapa historiankupi utqaylla hamuq domingo kamachiyta unanchan, hinaspataq iskayninku, October 22, 1844 ima, domingo kamachiy ima, Cruzwanmi unanchasqa karqanku; chay Cruzqa Cristopa Triumphal Entry nisqampa tukukuyninmi karqan.</w:t>
      </w:r>
    </w:p>
    <w:p>
      <w:pPr>
        <w:pStyle w:val="ArticleBody"/>
        <w:jc w:val="left"/>
      </w:pP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मिल्लरक</w:t>
      </w:r>
      <w:r>
        <w:rPr>
          <w:rFonts w:ascii="Times New Roman" w:hAnsi="Times New Roman" w:eastAsia="Times New Roman" w:cs="Times New Roman"/>
        </w:rPr>
        <w:t xml:space="preserve"> “</w:t>
      </w:r>
      <w:r>
        <w:rPr>
          <w:rFonts w:ascii="Nirmala UI" w:hAnsi="Nirmala UI" w:eastAsia="Nirmala UI" w:cs="Nirmala UI"/>
        </w:rPr>
        <w:t>पाँचम</w:t>
      </w:r>
      <w:r>
        <w:rPr>
          <w:rFonts w:ascii="Times New Roman" w:hAnsi="Times New Roman" w:eastAsia="Times New Roman" w:cs="Times New Roman"/>
        </w:rPr>
        <w:t xml:space="preserve">, </w:t>
      </w:r>
      <w:r>
        <w:rPr>
          <w:rFonts w:ascii="Nirmala UI" w:hAnsi="Nirmala UI" w:eastAsia="Nirmala UI" w:cs="Nirmala UI"/>
        </w:rPr>
        <w:t>छठम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सातम</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ज्योतिर्मय</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w:t>
      </w:r>
      <w:r>
        <w:rPr>
          <w:rFonts w:ascii="Nirmala UI" w:hAnsi="Nirmala UI" w:eastAsia="Nirmala UI" w:cs="Nirmala UI"/>
        </w:rPr>
        <w:t>दिवसक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विषयवस्तु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जहिना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विषयवस्तु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विषयवस्तु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एकर</w:t>
      </w:r>
      <w:r>
        <w:rPr>
          <w:rFonts w:ascii="Times New Roman" w:hAnsi="Times New Roman" w:eastAsia="Times New Roman" w:cs="Times New Roman"/>
        </w:rPr>
        <w:t xml:space="preserve"> </w:t>
      </w:r>
      <w:r>
        <w:rPr>
          <w:rFonts w:ascii="Nirmala UI" w:hAnsi="Nirmala UI" w:eastAsia="Nirmala UI" w:cs="Nirmala UI"/>
        </w:rPr>
        <w:t>प्रतिरूपण</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होअय</w:t>
      </w:r>
      <w:r>
        <w:rPr>
          <w:rFonts w:ascii="Times New Roman" w:hAnsi="Times New Roman" w:eastAsia="Times New Roman" w:cs="Times New Roman"/>
        </w:rPr>
        <w:t xml:space="preserve">, </w:t>
      </w:r>
      <w:r>
        <w:rPr>
          <w:rFonts w:ascii="Nirmala UI" w:hAnsi="Nirmala UI" w:eastAsia="Nirmala UI" w:cs="Nirmala UI"/>
        </w:rPr>
        <w:t>मिल्लरवादीसभक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भविष्यद्वाणीसम्बन्धी</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होअय</w:t>
      </w:r>
      <w:r>
        <w:rPr>
          <w:rFonts w:ascii="Times New Roman" w:hAnsi="Times New Roman" w:eastAsia="Times New Roman" w:cs="Times New Roman"/>
        </w:rPr>
        <w:t xml:space="preserve">, </w:t>
      </w:r>
      <w:r>
        <w:rPr>
          <w:rFonts w:ascii="Nirmala UI" w:hAnsi="Nirmala UI" w:eastAsia="Nirmala UI" w:cs="Nirmala UI"/>
        </w:rPr>
        <w:t>दाऊदक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होअय</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होअय।</w:t>
      </w:r>
    </w:p>
    <w:p>
      <w:pPr>
        <w:pStyle w:val="ArticleBody"/>
        <w:jc w:val="left"/>
      </w:pPr>
      <w:r>
        <w:rPr>
          <w:rFonts w:ascii="Gadugi" w:hAnsi="Gadugi" w:eastAsia="Gadugi" w:cs="Gadugi"/>
        </w:rPr>
        <w:t>ᏃᏍᏓᏴ</w:t>
      </w:r>
      <w:r>
        <w:rPr>
          <w:rFonts w:ascii="Times New Roman" w:hAnsi="Times New Roman" w:eastAsia="Times New Roman" w:cs="Times New Roman"/>
        </w:rPr>
        <w:t xml:space="preserve"> </w:t>
      </w:r>
      <w:r>
        <w:rPr>
          <w:rFonts w:ascii="Gadugi" w:hAnsi="Gadugi" w:eastAsia="Gadugi" w:cs="Gadugi"/>
        </w:rPr>
        <w:t>ᎦᏅᏍᎩ</w:t>
      </w:r>
      <w:r>
        <w:rPr>
          <w:rFonts w:ascii="Times New Roman" w:hAnsi="Times New Roman" w:eastAsia="Times New Roman" w:cs="Times New Roman"/>
        </w:rPr>
        <w:t xml:space="preserve"> </w:t>
      </w:r>
      <w:r>
        <w:rPr>
          <w:rFonts w:ascii="Gadugi" w:hAnsi="Gadugi" w:eastAsia="Gadugi" w:cs="Gadugi"/>
        </w:rPr>
        <w:t>ᎤᏓᎷᎸᎢ</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1844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ᎠᏂᏙᎯ</w:t>
      </w:r>
      <w:r>
        <w:rPr>
          <w:rFonts w:ascii="Times New Roman" w:hAnsi="Times New Roman" w:eastAsia="Times New Roman" w:cs="Times New Roman"/>
        </w:rPr>
        <w:t xml:space="preserve"> 22,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ᎠᏂᎬᏫᏳ</w:t>
      </w:r>
      <w:r>
        <w:rPr>
          <w:rFonts w:ascii="Times New Roman" w:hAnsi="Times New Roman" w:eastAsia="Times New Roman" w:cs="Times New Roman"/>
        </w:rPr>
        <w:t xml:space="preserve"> </w:t>
      </w:r>
      <w:r>
        <w:rPr>
          <w:rFonts w:ascii="Gadugi" w:hAnsi="Gadugi" w:eastAsia="Gadugi" w:cs="Gadugi"/>
        </w:rPr>
        <w:t>ᏧᏓᏅᏖᎸ</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ᎤᏓᏠᏍᎩ</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ᎤᏕᏤᏍᏗ</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ᎤᏓᎷᎸ</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ᎤᏲᎱᏍᏗ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ᎬᏃᏛ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ᎠᏓᏛᏂᏍᎩ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ᎠᏁᎳ</w:t>
      </w:r>
      <w:r>
        <w:rPr>
          <w:rFonts w:ascii="Times New Roman" w:hAnsi="Times New Roman" w:eastAsia="Times New Roman" w:cs="Times New Roman"/>
        </w:rPr>
        <w:t xml:space="preserve">. </w:t>
      </w:r>
      <w:r>
        <w:rPr>
          <w:rFonts w:ascii="Gadugi" w:hAnsi="Gadugi" w:eastAsia="Gadugi" w:cs="Gadugi"/>
        </w:rPr>
        <w:t>ᎻᎳᎵ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ᎤᎬᏫᏳ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ᎤᏂᎪᎵᏰᏗ</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ᎤᎬᏩᎶᏗ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ᎤᏲᎱᏍᏗ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ᎬᏃᏛ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ᎠᏓᏛᏂᏍᎩ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ᎠᏟᎶᏍᏛ</w:t>
      </w:r>
      <w:r>
        <w:rPr>
          <w:rFonts w:ascii="Times New Roman" w:hAnsi="Times New Roman" w:eastAsia="Times New Roman" w:cs="Times New Roman"/>
        </w:rPr>
        <w:t xml:space="preserve"> </w:t>
      </w:r>
      <w:r>
        <w:rPr>
          <w:rFonts w:ascii="Gadugi" w:hAnsi="Gadugi" w:eastAsia="Gadugi" w:cs="Gadugi"/>
        </w:rPr>
        <w:t>ᎠᎦᏪᏟᎶ</w:t>
      </w:r>
      <w:r>
        <w:rPr>
          <w:rFonts w:ascii="Ebrima" w:hAnsi="Ebrima" w:eastAsia="Ebrima" w:cs="Ebrima"/>
        </w:rPr>
        <w:t>ፍ</w:t>
      </w:r>
      <w:r>
        <w:rPr>
          <w:rFonts w:ascii="Gadugi" w:hAnsi="Gadugi" w:eastAsia="Gadugi" w:cs="Gadugi"/>
        </w:rPr>
        <w:t>Ꮧ</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ᎠᏂᏛᏅᎢᏍᏗ</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ᎦᏢᏍᏗ</w:t>
      </w:r>
      <w:r>
        <w:rPr>
          <w:rFonts w:ascii="Times New Roman" w:hAnsi="Times New Roman" w:eastAsia="Times New Roman" w:cs="Times New Roman"/>
        </w:rPr>
        <w:t xml:space="preserve">” </w:t>
      </w:r>
      <w:r>
        <w:rPr>
          <w:rFonts w:ascii="Gadugi" w:hAnsi="Gadugi" w:eastAsia="Gadugi" w:cs="Gadugi"/>
        </w:rPr>
        <w:t>ᎠᏟᏃᎮᏍᎬᎢ</w:t>
      </w:r>
      <w:r>
        <w:rPr>
          <w:rFonts w:ascii="Times New Roman" w:hAnsi="Times New Roman" w:eastAsia="Times New Roman" w:cs="Times New Roman"/>
        </w:rPr>
        <w:t xml:space="preserve">. </w:t>
      </w:r>
      <w:r>
        <w:rPr>
          <w:rFonts w:ascii="Gadugi" w:hAnsi="Gadugi" w:eastAsia="Gadugi" w:cs="Gadugi"/>
        </w:rPr>
        <w:t>ᎻᎳᎵ</w:t>
      </w:r>
      <w:r>
        <w:rPr>
          <w:rFonts w:ascii="Times New Roman" w:hAnsi="Times New Roman" w:eastAsia="Times New Roman" w:cs="Times New Roman"/>
        </w:rPr>
        <w:t xml:space="preserve"> </w:t>
      </w:r>
      <w:r>
        <w:rPr>
          <w:rFonts w:ascii="Gadugi" w:hAnsi="Gadugi" w:eastAsia="Gadugi" w:cs="Gadugi"/>
        </w:rPr>
        <w:t>ᏧᎬᏫᏳ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ᎤᏃᎩᏳᎸ</w:t>
      </w:r>
      <w:r>
        <w:rPr>
          <w:rFonts w:ascii="Times New Roman" w:hAnsi="Times New Roman" w:eastAsia="Times New Roman" w:cs="Times New Roman"/>
        </w:rPr>
        <w:t xml:space="preserve"> </w:t>
      </w:r>
      <w:r>
        <w:rPr>
          <w:rFonts w:ascii="Gadugi" w:hAnsi="Gadugi" w:eastAsia="Gadugi" w:cs="Gadugi"/>
        </w:rPr>
        <w:t>ᏅᏙ</w:t>
      </w:r>
      <w:r>
        <w:rPr>
          <w:rFonts w:ascii="Times New Roman" w:hAnsi="Times New Roman" w:eastAsia="Times New Roman" w:cs="Times New Roman"/>
        </w:rPr>
        <w:t xml:space="preserve"> </w:t>
      </w:r>
      <w:r>
        <w:rPr>
          <w:rFonts w:ascii="Gadugi" w:hAnsi="Gadugi" w:eastAsia="Gadugi" w:cs="Gadugi"/>
        </w:rPr>
        <w:t>ᏅᏙᎯ</w:t>
      </w:r>
      <w:r>
        <w:rPr>
          <w:rFonts w:ascii="Times New Roman" w:hAnsi="Times New Roman" w:eastAsia="Times New Roman" w:cs="Times New Roman"/>
        </w:rPr>
        <w:t xml:space="preserve"> </w:t>
      </w:r>
      <w:r>
        <w:rPr>
          <w:rFonts w:ascii="Gadugi" w:hAnsi="Gadugi" w:eastAsia="Gadugi" w:cs="Gadugi"/>
        </w:rPr>
        <w:t>ᎤᎾᏄᎪᎸ</w:t>
      </w:r>
      <w:r>
        <w:rPr>
          <w:rFonts w:ascii="Times New Roman" w:hAnsi="Times New Roman" w:eastAsia="Times New Roman" w:cs="Times New Roman"/>
        </w:rPr>
        <w:t xml:space="preserve"> </w:t>
      </w:r>
      <w:r>
        <w:rPr>
          <w:rFonts w:ascii="Gadugi" w:hAnsi="Gadugi" w:eastAsia="Gadugi" w:cs="Gadugi"/>
        </w:rPr>
        <w:t>ᏅᏙ</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ᎤᎾᏄᎪᎸ</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ᎢᎦᎦᏘᏍᏔᏅ</w:t>
      </w:r>
      <w:r>
        <w:rPr>
          <w:rFonts w:ascii="Times New Roman" w:hAnsi="Times New Roman" w:eastAsia="Times New Roman" w:cs="Times New Roman"/>
        </w:rPr>
        <w:t xml:space="preserve">.” </w:t>
      </w:r>
      <w:r>
        <w:rPr>
          <w:rFonts w:ascii="Gadugi" w:hAnsi="Gadugi" w:eastAsia="Gadugi" w:cs="Gadugi"/>
        </w:rPr>
        <w:t>ᎻᎳᎵ</w:t>
      </w:r>
      <w:r>
        <w:rPr>
          <w:rFonts w:ascii="Times New Roman" w:hAnsi="Times New Roman" w:eastAsia="Times New Roman" w:cs="Times New Roman"/>
        </w:rPr>
        <w:t xml:space="preserve"> </w:t>
      </w:r>
      <w:r>
        <w:rPr>
          <w:rFonts w:ascii="Gadugi" w:hAnsi="Gadugi" w:eastAsia="Gadugi" w:cs="Gadugi"/>
        </w:rPr>
        <w:t>ᏧᎬᏫᏳ</w:t>
      </w:r>
      <w:r>
        <w:rPr>
          <w:rFonts w:ascii="Times New Roman" w:hAnsi="Times New Roman" w:eastAsia="Times New Roman" w:cs="Times New Roman"/>
        </w:rPr>
        <w:t xml:space="preserve"> </w:t>
      </w:r>
      <w:r>
        <w:rPr>
          <w:rFonts w:ascii="Gadugi" w:hAnsi="Gadugi" w:eastAsia="Gadugi" w:cs="Gadugi"/>
        </w:rPr>
        <w:t>ᎤᏁᎶᏗ</w:t>
      </w:r>
      <w:r>
        <w:rPr>
          <w:rFonts w:ascii="Times New Roman" w:hAnsi="Times New Roman" w:eastAsia="Times New Roman" w:cs="Times New Roman"/>
        </w:rPr>
        <w:t xml:space="preserve"> </w:t>
      </w:r>
      <w:r>
        <w:rPr>
          <w:rFonts w:ascii="Gadugi" w:hAnsi="Gadugi" w:eastAsia="Gadugi" w:cs="Gadugi"/>
        </w:rPr>
        <w:t>ᎨᎶᏏᏂ</w:t>
      </w:r>
      <w:r>
        <w:rPr>
          <w:rFonts w:ascii="Times New Roman" w:hAnsi="Times New Roman" w:eastAsia="Times New Roman" w:cs="Times New Roman"/>
        </w:rPr>
        <w:t xml:space="preserve"> (</w:t>
      </w:r>
      <w:r>
        <w:rPr>
          <w:rFonts w:ascii="Gadugi" w:hAnsi="Gadugi" w:eastAsia="Gadugi" w:cs="Gadugi"/>
        </w:rPr>
        <w:t>ᎠᎩᏍᏗ</w:t>
      </w:r>
      <w:r>
        <w:rPr>
          <w:rFonts w:ascii="Times New Roman" w:hAnsi="Times New Roman" w:eastAsia="Times New Roman" w:cs="Times New Roman"/>
        </w:rPr>
        <w:t xml:space="preserve"> </w:t>
      </w:r>
      <w:r>
        <w:rPr>
          <w:rFonts w:ascii="Gadugi" w:hAnsi="Gadugi" w:eastAsia="Gadugi" w:cs="Gadugi"/>
        </w:rPr>
        <w:t>ᎦᏢᏍᏗ</w:t>
      </w:r>
      <w:r>
        <w:rPr>
          <w:rFonts w:ascii="Times New Roman" w:hAnsi="Times New Roman" w:eastAsia="Times New Roman" w:cs="Times New Roman"/>
        </w:rPr>
        <w:t xml:space="preserve">) </w:t>
      </w:r>
      <w:r>
        <w:rPr>
          <w:rFonts w:ascii="Gadugi" w:hAnsi="Gadugi" w:eastAsia="Gadugi" w:cs="Gadugi"/>
        </w:rPr>
        <w:t>ᎤᏂᏣᏔᏅ</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ᎻᎳᎵᏓᏍ</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ᎪᎯᏍᏗᏍᎩᏂ</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ᏧᎬᏫᏳ</w:t>
      </w:r>
      <w:r>
        <w:rPr>
          <w:rFonts w:ascii="Times New Roman" w:hAnsi="Times New Roman" w:eastAsia="Times New Roman" w:cs="Times New Roman"/>
        </w:rPr>
        <w:t xml:space="preserve"> </w:t>
      </w:r>
      <w:r>
        <w:rPr>
          <w:rFonts w:ascii="Gadugi" w:hAnsi="Gadugi" w:eastAsia="Gadugi" w:cs="Gadugi"/>
        </w:rPr>
        <w:t>ᏧᏂᏃᏍᏗ</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ᎤᏓᏢᏍᏗ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UMillerites baqiqa bayfule, futhi bayisebenzisa ngokufanele, isiprofetho sesikhathi samaSulumane seWe yesibili, esagcwaliseka ngo-August 11, 1840; kodwa ukuqonda kwabo ngeWe yesithathu, okuyiCilongo lesiKhombisa, kwakungeke kubona iWe yesithathu ifika njengokwahlulela phezu kombuso wesithupha wesiprofetho seBhayibheli, ngokuba babengawubonanga umbuso wesihlanu, ingasaphathwa-ke eyesithupha yesiprofetho seBhayibheli. Nokho “ukukhanya okukhulu” ngeSambulo okwanikwa uMiller kumelwe kukhanye ngokuphindwe kayishumi e-“Midnight Cry” yezinsuku zokugcina.</w:t>
      </w:r>
    </w:p>
    <w:p>
      <w:pPr>
        <w:pStyle w:val="ArticleBody"/>
        <w:jc w:val="left"/>
      </w:pPr>
      <w:r>
        <w:rPr>
          <w:rFonts w:ascii="Nirmala UI" w:hAnsi="Nirmala UI" w:eastAsia="Nirmala UI" w:cs="Nirmala UI"/>
        </w:rPr>
        <w:t>ꯍꯕꯥꯛꯀꯨꯛꯀꯤ</w:t>
      </w:r>
      <w:r>
        <w:rPr>
          <w:rFonts w:ascii="Times New Roman" w:hAnsi="Times New Roman" w:eastAsia="Times New Roman" w:cs="Times New Roman"/>
        </w:rPr>
        <w:t xml:space="preserve"> </w:t>
      </w:r>
      <w:r>
        <w:rPr>
          <w:rFonts w:ascii="Nirmala UI" w:hAnsi="Nirmala UI" w:eastAsia="Nirmala UI" w:cs="Nirmala UI"/>
        </w:rPr>
        <w:t>ꯇꯦꯕꯜ</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ꯋꯥꯍꯩꯁꯤꯡ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ꯑꯁꯦꯡꯕꯗ</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ꯄꯨꯡꯂꯣꯜꯗ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ꯋꯥꯍꯩꯁꯤꯡꯅꯤ꯫</w:t>
      </w:r>
      <w:r>
        <w:rPr>
          <w:rFonts w:ascii="Times New Roman" w:hAnsi="Times New Roman" w:eastAsia="Times New Roman" w:cs="Times New Roman"/>
        </w:rPr>
        <w:t xml:space="preserve"> </w:t>
      </w:r>
      <w:r>
        <w:rPr>
          <w:rFonts w:ascii="Nirmala UI" w:hAnsi="Nirmala UI" w:eastAsia="Nirmala UI" w:cs="Nirmala UI"/>
        </w:rPr>
        <w:t>ꯆꯥꯔꯠꯁꯤꯡ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ꯃꯤꯂꯔ</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ꯐꯥꯅꯕꯥ</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 xml:space="preserve"> </w:t>
      </w:r>
      <w:r>
        <w:rPr>
          <w:rFonts w:ascii="Nirmala UI" w:hAnsi="Nirmala UI" w:eastAsia="Nirmala UI" w:cs="Nirmala UI"/>
        </w:rPr>
        <w:t>ꯑꯣꯏꯔꯝꯕ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ꯄꯨꯔꯣꯐꯦꯁꯤꯁꯤꯡꯒꯤ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ꯊꯣꯛꯂꯛꯄꯅꯤ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1844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ꯂꯣꯏꯁꯤꯟꯈꯤ꯫</w:t>
      </w:r>
      <w:r>
        <w:rPr>
          <w:rFonts w:ascii="Times New Roman" w:hAnsi="Times New Roman" w:eastAsia="Times New Roman" w:cs="Times New Roman"/>
        </w:rPr>
        <w:t xml:space="preserve"> </w:t>
      </w:r>
      <w:r>
        <w:rPr>
          <w:rFonts w:ascii="Nirmala UI" w:hAnsi="Nirmala UI" w:eastAsia="Nirmala UI" w:cs="Nirmala UI"/>
        </w:rPr>
        <w:t>ꯑꯈꯔꯕ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ꯉꯥꯡꯂꯛꯀꯅꯤ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ꯄꯨꯡꯂꯣꯜꯗ</w:t>
      </w:r>
      <w:r>
        <w:rPr>
          <w:rFonts w:ascii="Times New Roman" w:hAnsi="Times New Roman" w:eastAsia="Times New Roman" w:cs="Times New Roman"/>
        </w:rPr>
        <w:t xml:space="preserve"> </w:t>
      </w:r>
      <w:r>
        <w:rPr>
          <w:rFonts w:ascii="Nirmala UI" w:hAnsi="Nirmala UI" w:eastAsia="Nirmala UI" w:cs="Nirmala UI"/>
        </w:rPr>
        <w:t>ꯑꯣꯏꯈꯤꯕ</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ꯅꯨꯃꯤꯠꯇꯒꯤꯁꯨ</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ꯈꯪꯂꯒꯅꯤ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ꯑꯈꯔꯕ</w:t>
      </w:r>
      <w:r>
        <w:rPr>
          <w:rFonts w:ascii="Times New Roman" w:hAnsi="Times New Roman" w:eastAsia="Times New Roman" w:cs="Times New Roman"/>
        </w:rPr>
        <w:t xml:space="preserve"> </w:t>
      </w:r>
      <w:r>
        <w:rPr>
          <w:rFonts w:ascii="Nirmala UI" w:hAnsi="Nirmala UI" w:eastAsia="Nirmala UI" w:cs="Nirmala UI"/>
        </w:rPr>
        <w:t>ꯅꯨꯃꯤꯠꯁꯤꯡꯒꯤ</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ꯌꯥꯎꯗꯦ꯫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ꯑꯣꯏꯔꯝꯕ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ꯄꯨꯡꯂꯣꯜꯁꯤꯡꯒꯤ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ꯇꯥꯏꯞꯁꯤꯡ</w:t>
      </w:r>
      <w:r>
        <w:rPr>
          <w:rFonts w:ascii="Times New Roman" w:hAnsi="Times New Roman" w:eastAsia="Times New Roman" w:cs="Times New Roman"/>
        </w:rPr>
        <w:t xml:space="preserve"> </w:t>
      </w:r>
      <w:r>
        <w:rPr>
          <w:rFonts w:ascii="Nirmala UI" w:hAnsi="Nirmala UI" w:eastAsia="Nirmala UI" w:cs="Nirmala UI"/>
        </w:rPr>
        <w:t>ꯄꯤꯕꯒꯤ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ꯄꯥꯡꯊꯣꯛꯄꯅꯤ</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ꯃꯤꯂꯔꯒꯤ</w:t>
      </w:r>
      <w:r>
        <w:rPr>
          <w:rFonts w:ascii="Times New Roman" w:hAnsi="Times New Roman" w:eastAsia="Times New Roman" w:cs="Times New Roman"/>
        </w:rPr>
        <w:t xml:space="preserve"> </w:t>
      </w:r>
      <w:r>
        <w:rPr>
          <w:rFonts w:ascii="Nirmala UI" w:hAnsi="Nirmala UI" w:eastAsia="Nirmala UI" w:cs="Nirmala UI"/>
        </w:rPr>
        <w:t>ꯅꯣꯔꯥ</w:t>
      </w:r>
      <w:r>
        <w:rPr>
          <w:rFonts w:ascii="Times New Roman" w:hAnsi="Times New Roman" w:eastAsia="Times New Roman" w:cs="Times New Roman"/>
        </w:rPr>
        <w:t xml:space="preserve"> </w:t>
      </w:r>
      <w:r>
        <w:rPr>
          <w:rFonts w:ascii="Nirmala UI" w:hAnsi="Nirmala UI" w:eastAsia="Nirmala UI" w:cs="Nirmala UI"/>
        </w:rPr>
        <w:t>ꯈꯔꯒꯥ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ꯂꯥꯏꯕ</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ꯃꯥꯏꯄꯥꯛꯇ</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Ti ebé iṣẹ́ Kristi nínú ibi mímọ́ ti ọ̀run, tí ó bẹ̀rẹ̀ ní ọdún 1844, ń bá a lọ títí iṣẹ́ náà yóò fi parí. Àsọtẹ́lẹ̀ ọjọ́ ẹgbẹ̀rún méjìláàádọ́ta [2300], àti iṣẹ́ ìwẹ̀nùmọ́ tí ó tọ́ka sí, ṣì wà “ní ipò ìmúṣẹ̀ lọ́wọ́lọ́wọ́,” gẹ́gẹ́ bí Sister White ṣe sọ nípa àwọn Odò Ulai àti Hiddekel; nítorí náà àsọtẹ́lẹ̀ náà ní ìmúṣẹ̀ ní ìparí ayé.</w:t>
      </w:r>
    </w:p>
    <w:p>
      <w:pPr>
        <w:pStyle w:val="ArticleScripture"/>
        <w:jc w:val="left"/>
      </w:pPr>
      <w:r>
        <w:rPr>
          <w:rFonts w:ascii="Times New Roman" w:hAnsi="Times New Roman" w:eastAsia="Times New Roman" w:cs="Times New Roman"/>
        </w:rPr>
        <w:t>“</w:t>
      </w:r>
      <w:r>
        <w:rPr>
          <w:rFonts w:ascii="Gadugi" w:hAnsi="Gadugi" w:eastAsia="Gadugi" w:cs="Gadugi"/>
        </w:rPr>
        <w:t>ᎦᎵᎶᎯ</w:t>
      </w:r>
      <w:r>
        <w:rPr>
          <w:rFonts w:ascii="Times New Roman" w:hAnsi="Times New Roman" w:eastAsia="Times New Roman" w:cs="Times New Roman"/>
        </w:rPr>
        <w:t xml:space="preserve"> </w:t>
      </w:r>
      <w:r>
        <w:rPr>
          <w:rFonts w:ascii="Gadugi" w:hAnsi="Gadugi" w:eastAsia="Gadugi" w:cs="Gadugi"/>
        </w:rPr>
        <w:t>ᏕᏥᎸᏉᏗ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ᏗᎤᏓᏁᎸᎢ</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ᏄᎵᏍᏔᏅ</w:t>
      </w:r>
      <w:r>
        <w:rPr>
          <w:rFonts w:ascii="Times New Roman" w:hAnsi="Times New Roman" w:eastAsia="Times New Roman" w:cs="Times New Roman"/>
        </w:rPr>
        <w:t xml:space="preserve"> </w:t>
      </w:r>
      <w:r>
        <w:rPr>
          <w:rFonts w:ascii="Gadugi" w:hAnsi="Gadugi" w:eastAsia="Gadugi" w:cs="Gadugi"/>
        </w:rPr>
        <w:t>ᎤᎾᏓᏡᎬᎢ</w:t>
      </w:r>
      <w:r>
        <w:rPr>
          <w:rFonts w:ascii="Times New Roman" w:hAnsi="Times New Roman" w:eastAsia="Times New Roman" w:cs="Times New Roman"/>
        </w:rPr>
        <w:t xml:space="preserve"> </w:t>
      </w:r>
      <w:r>
        <w:rPr>
          <w:rFonts w:ascii="Gadugi" w:hAnsi="Gadugi" w:eastAsia="Gadugi" w:cs="Gadugi"/>
        </w:rPr>
        <w:t>ᎤᎶᏒᎯ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ᎤᏪᎲ</w:t>
      </w:r>
      <w:r>
        <w:rPr>
          <w:rFonts w:ascii="Times New Roman" w:hAnsi="Times New Roman" w:eastAsia="Times New Roman" w:cs="Times New Roman"/>
        </w:rPr>
        <w:t xml:space="preserve"> </w:t>
      </w:r>
      <w:r>
        <w:rPr>
          <w:rFonts w:ascii="Gadugi" w:hAnsi="Gadugi" w:eastAsia="Gadugi" w:cs="Gadugi"/>
        </w:rPr>
        <w:t>ᎤᏃᎮᎸᎯ</w:t>
      </w:r>
      <w:r>
        <w:rPr>
          <w:rFonts w:ascii="Times New Roman" w:hAnsi="Times New Roman" w:eastAsia="Times New Roman" w:cs="Times New Roman"/>
        </w:rPr>
        <w:t xml:space="preserve"> </w:t>
      </w:r>
      <w:r>
        <w:rPr>
          <w:rFonts w:ascii="Gadugi" w:hAnsi="Gadugi" w:eastAsia="Gadugi" w:cs="Gadugi"/>
        </w:rPr>
        <w:t>ᏗᎦᎵᏍᏓᏴᏗ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ᎤᎵᏱᎶᏒ</w:t>
      </w:r>
      <w:r>
        <w:rPr>
          <w:rFonts w:ascii="Times New Roman" w:hAnsi="Times New Roman" w:eastAsia="Times New Roman" w:cs="Times New Roman"/>
        </w:rPr>
        <w:t xml:space="preserve"> </w:t>
      </w:r>
      <w:r>
        <w:rPr>
          <w:rFonts w:ascii="Gadugi" w:hAnsi="Gadugi" w:eastAsia="Gadugi" w:cs="Gadugi"/>
        </w:rPr>
        <w:t>ᎢᎦᎵᏒᎢ</w:t>
      </w:r>
      <w:r>
        <w:rPr>
          <w:rFonts w:ascii="Times New Roman" w:hAnsi="Times New Roman" w:eastAsia="Times New Roman" w:cs="Times New Roman"/>
        </w:rPr>
        <w:t xml:space="preserve">. </w:t>
      </w:r>
      <w:r>
        <w:rPr>
          <w:rFonts w:ascii="Gadugi" w:hAnsi="Gadugi" w:eastAsia="Gadugi" w:cs="Gadugi"/>
        </w:rPr>
        <w:t>ᎠᏂᎮᎵᏍᎬ</w:t>
      </w:r>
      <w:r>
        <w:rPr>
          <w:rFonts w:ascii="Times New Roman" w:hAnsi="Times New Roman" w:eastAsia="Times New Roman" w:cs="Times New Roman"/>
        </w:rPr>
        <w:t xml:space="preserve"> </w:t>
      </w:r>
      <w:r>
        <w:rPr>
          <w:rFonts w:ascii="Gadugi" w:hAnsi="Gadugi" w:eastAsia="Gadugi" w:cs="Gadugi"/>
        </w:rPr>
        <w:t>ᏥᎤᎪᎲ</w:t>
      </w:r>
      <w:r>
        <w:rPr>
          <w:rFonts w:ascii="Times New Roman" w:hAnsi="Times New Roman" w:eastAsia="Times New Roman" w:cs="Times New Roman"/>
        </w:rPr>
        <w:t xml:space="preserve"> </w:t>
      </w:r>
      <w:r>
        <w:rPr>
          <w:rFonts w:ascii="Gadugi" w:hAnsi="Gadugi" w:eastAsia="Gadugi" w:cs="Gadugi"/>
        </w:rPr>
        <w:t>ᎤᎶᏒᎯ</w:t>
      </w:r>
      <w:r>
        <w:rPr>
          <w:rFonts w:ascii="Times New Roman" w:hAnsi="Times New Roman" w:eastAsia="Times New Roman" w:cs="Times New Roman"/>
        </w:rPr>
        <w:t xml:space="preserve"> </w:t>
      </w:r>
      <w:r>
        <w:rPr>
          <w:rFonts w:ascii="Gadugi" w:hAnsi="Gadugi" w:eastAsia="Gadugi" w:cs="Gadugi"/>
        </w:rPr>
        <w:t>ᎤᏴᏢ</w:t>
      </w:r>
      <w:r>
        <w:rPr>
          <w:rFonts w:ascii="Times New Roman" w:hAnsi="Times New Roman" w:eastAsia="Times New Roman" w:cs="Times New Roman"/>
        </w:rPr>
        <w:t xml:space="preserve"> </w:t>
      </w:r>
      <w:r>
        <w:rPr>
          <w:rFonts w:ascii="Gadugi" w:hAnsi="Gadugi" w:eastAsia="Gadugi" w:cs="Gadugi"/>
        </w:rPr>
        <w:t>ᎡᎶᎢ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ᎮᏕᎩᎵ</w:t>
      </w:r>
      <w:r>
        <w:rPr>
          <w:rFonts w:ascii="Times New Roman" w:hAnsi="Times New Roman" w:eastAsia="Times New Roman" w:cs="Times New Roman"/>
        </w:rPr>
        <w:t xml:space="preserve">, </w:t>
      </w:r>
      <w:r>
        <w:rPr>
          <w:rFonts w:ascii="Gadugi" w:hAnsi="Gadugi" w:eastAsia="Gadugi" w:cs="Gadugi"/>
        </w:rPr>
        <w:t>ᏧᏔᎵᏁ</w:t>
      </w:r>
      <w:r>
        <w:rPr>
          <w:rFonts w:ascii="Times New Roman" w:hAnsi="Times New Roman" w:eastAsia="Times New Roman" w:cs="Times New Roman"/>
        </w:rPr>
        <w:t xml:space="preserve"> </w:t>
      </w:r>
      <w:r>
        <w:rPr>
          <w:rFonts w:ascii="Gadugi" w:hAnsi="Gadugi" w:eastAsia="Gadugi" w:cs="Gadugi"/>
        </w:rPr>
        <w:t>ᎡᏉᎯ</w:t>
      </w:r>
      <w:r>
        <w:rPr>
          <w:rFonts w:ascii="Times New Roman" w:hAnsi="Times New Roman" w:eastAsia="Times New Roman" w:cs="Times New Roman"/>
        </w:rPr>
        <w:t xml:space="preserve"> </w:t>
      </w:r>
      <w:r>
        <w:rPr>
          <w:rFonts w:ascii="Gadugi" w:hAnsi="Gadugi" w:eastAsia="Gadugi" w:cs="Gadugi"/>
        </w:rPr>
        <w:t>ᏧᏖᎳ</w:t>
      </w:r>
      <w:r>
        <w:rPr>
          <w:rFonts w:ascii="Times New Roman" w:hAnsi="Times New Roman" w:eastAsia="Times New Roman" w:cs="Times New Roman"/>
        </w:rPr>
        <w:t xml:space="preserve"> </w:t>
      </w:r>
      <w:r>
        <w:rPr>
          <w:rFonts w:ascii="Gadugi" w:hAnsi="Gadugi" w:eastAsia="Gadugi" w:cs="Gadugi"/>
        </w:rPr>
        <w:t>ᏏᏅᎠ</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ᎠᎵᏍᏆᏂᎪᏗ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ᎤᏂᎧᎿᎭᏩᏛ</w:t>
      </w:r>
      <w:r>
        <w:rPr>
          <w:rFonts w:ascii="Times New Roman" w:hAnsi="Times New Roman" w:eastAsia="Times New Roman" w:cs="Times New Roman"/>
        </w:rPr>
        <w:t xml:space="preserve"> </w:t>
      </w:r>
      <w:r>
        <w:rPr>
          <w:rFonts w:ascii="Gadugi" w:hAnsi="Gadugi" w:eastAsia="Gadugi" w:cs="Gadugi"/>
        </w:rPr>
        <w:t>ᎢᎬᏁᎸᎯ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ᎠᏰᎸᏍᎬᎢ</w:t>
      </w:r>
      <w:r>
        <w:rPr>
          <w:rFonts w:ascii="Times New Roman" w:hAnsi="Times New Roman" w:eastAsia="Times New Roman" w:cs="Times New Roman"/>
        </w:rPr>
        <w:t xml:space="preserve"> </w:t>
      </w:r>
      <w:r>
        <w:rPr>
          <w:rFonts w:ascii="Gadugi" w:hAnsi="Gadugi" w:eastAsia="Gadugi" w:cs="Gadugi"/>
        </w:rPr>
        <w:t>ᎤᏂᎷᏤᎵᏒ</w:t>
      </w:r>
      <w:r>
        <w:rPr>
          <w:rFonts w:ascii="Times New Roman" w:hAnsi="Times New Roman" w:eastAsia="Times New Roman" w:cs="Times New Roman"/>
        </w:rPr>
        <w:t xml:space="preserve"> </w:t>
      </w:r>
      <w:r>
        <w:rPr>
          <w:rFonts w:ascii="Gadugi" w:hAnsi="Gadugi" w:eastAsia="Gadugi" w:cs="Gadugi"/>
        </w:rPr>
        <w:t>ᎤᎵᏍᏆᎸᎲ</w:t>
      </w:r>
      <w:r>
        <w:rPr>
          <w:rFonts w:ascii="Times New Roman" w:hAnsi="Times New Roman" w:eastAsia="Times New Roman" w:cs="Times New Roman"/>
        </w:rPr>
        <w:t xml:space="preserve"> </w:t>
      </w:r>
      <w:r>
        <w:rPr>
          <w:rFonts w:ascii="Gadugi" w:hAnsi="Gadugi" w:eastAsia="Gadugi" w:cs="Gadugi"/>
        </w:rPr>
        <w:t>ᎤᎵᏍᏔᏅᎯ</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Testimonies to Ministers, 112.</w:t>
      </w:r>
    </w:p>
    <w:p>
      <w:pPr>
        <w:pStyle w:val="ArticleBody"/>
        <w:jc w:val="left"/>
      </w:pPr>
      <w:r>
        <w:rPr>
          <w:rFonts w:ascii="Leelawadee UI" w:hAnsi="Leelawadee UI" w:eastAsia="Leelawadee UI" w:cs="Leelawadee UI"/>
        </w:rPr>
        <w:t>អ្វីខ្លះនៃនិមិត្តក្នុងដានីយ៉ែល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ដែលមាននៅលើតារាងទាំងពីរ</w:t>
      </w:r>
      <w:r>
        <w:rPr>
          <w:rFonts w:ascii="Times New Roman" w:hAnsi="Times New Roman" w:eastAsia="Times New Roman" w:cs="Times New Roman"/>
        </w:rPr>
        <w:t xml:space="preserve"> </w:t>
      </w:r>
      <w:r>
        <w:rPr>
          <w:rFonts w:ascii="Leelawadee UI" w:hAnsi="Leelawadee UI" w:eastAsia="Leelawadee UI" w:cs="Leelawadee UI"/>
        </w:rPr>
        <w:t>នោះនៅតែជាការអនាគត</w:t>
      </w:r>
      <w:r>
        <w:rPr>
          <w:rFonts w:ascii="Times New Roman" w:hAnsi="Times New Roman" w:eastAsia="Times New Roman" w:cs="Times New Roman"/>
        </w:rPr>
        <w:t xml:space="preserve"> </w:t>
      </w:r>
      <w:r>
        <w:rPr>
          <w:rFonts w:ascii="Leelawadee UI" w:hAnsi="Leelawadee UI" w:eastAsia="Leelawadee UI" w:cs="Leelawadee UI"/>
        </w:rPr>
        <w:t>ពីព្រោះនិមិត្តទាំងពីរនោះសម្គាល់ការងាររបស់ព្រះគ្រីស្ទក្នុងទីសក្ការៈ។</w:t>
      </w:r>
      <w:r>
        <w:rPr>
          <w:rFonts w:ascii="Times New Roman" w:hAnsi="Times New Roman" w:eastAsia="Times New Roman" w:cs="Times New Roman"/>
        </w:rPr>
        <w:t xml:space="preserve"> </w:t>
      </w:r>
      <w:r>
        <w:rPr>
          <w:rFonts w:ascii="Leelawadee UI" w:hAnsi="Leelawadee UI" w:eastAsia="Leelawadee UI" w:cs="Leelawadee UI"/>
        </w:rPr>
        <w:t>ទោះយ៉ាងណា</w:t>
      </w:r>
      <w:r>
        <w:rPr>
          <w:rFonts w:ascii="Times New Roman" w:hAnsi="Times New Roman" w:eastAsia="Times New Roman" w:cs="Times New Roman"/>
        </w:rPr>
        <w:t xml:space="preserve"> </w:t>
      </w:r>
      <w:r>
        <w:rPr>
          <w:rFonts w:ascii="Leelawadee UI" w:hAnsi="Leelawadee UI" w:eastAsia="Leelawadee UI" w:cs="Leelawadee UI"/>
        </w:rPr>
        <w:t>ប្រវត្តិសាស្ត្រនៃនគរទាំងឡាយក្នុងពាក្យទំនាយព្រះគម្ពីរ</w:t>
      </w:r>
      <w:r>
        <w:rPr>
          <w:rFonts w:ascii="Times New Roman" w:hAnsi="Times New Roman" w:eastAsia="Times New Roman" w:cs="Times New Roman"/>
        </w:rPr>
        <w:t xml:space="preserve"> </w:t>
      </w:r>
      <w:r>
        <w:rPr>
          <w:rFonts w:ascii="Leelawadee UI" w:hAnsi="Leelawadee UI" w:eastAsia="Leelawadee UI" w:cs="Leelawadee UI"/>
        </w:rPr>
        <w:t>នៅក្នុងជំពូកទាំងពីរនោះ</w:t>
      </w:r>
      <w:r>
        <w:rPr>
          <w:rFonts w:ascii="Times New Roman" w:hAnsi="Times New Roman" w:eastAsia="Times New Roman" w:cs="Times New Roman"/>
        </w:rPr>
        <w:t xml:space="preserve"> </w:t>
      </w:r>
      <w:r>
        <w:rPr>
          <w:rFonts w:ascii="Leelawadee UI" w:hAnsi="Leelawadee UI" w:eastAsia="Leelawadee UI" w:cs="Leelawadee UI"/>
        </w:rPr>
        <w:t>បញ្ចប់ដោយរ៉ូមប៉ាបទទួលរបួសមរណៈរបស់ខ្លួន។</w:t>
      </w:r>
      <w:r>
        <w:rPr>
          <w:rFonts w:ascii="Times New Roman" w:hAnsi="Times New Roman" w:eastAsia="Times New Roman" w:cs="Times New Roman"/>
        </w:rPr>
        <w:t xml:space="preserve"> «</w:t>
      </w:r>
      <w:r>
        <w:rPr>
          <w:rFonts w:ascii="Leelawadee UI" w:hAnsi="Leelawadee UI" w:eastAsia="Leelawadee UI" w:cs="Leelawadee UI"/>
        </w:rPr>
        <w:t>ថ្ម</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ត្រូវបានកាត់ចេញពីភ្នំដោយឥតប្រើដៃ</w:t>
      </w:r>
      <w:r>
        <w:rPr>
          <w:rFonts w:ascii="Times New Roman" w:hAnsi="Times New Roman" w:eastAsia="Times New Roman" w:cs="Times New Roman"/>
        </w:rPr>
        <w:t xml:space="preserve">» </w:t>
      </w:r>
      <w:r>
        <w:rPr>
          <w:rFonts w:ascii="Leelawadee UI" w:hAnsi="Leelawadee UI" w:eastAsia="Leelawadee UI" w:cs="Leelawadee UI"/>
        </w:rPr>
        <w:t>និងនគរទីប្រាំបីនៃដានីយ៉ែល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នៅតែជាការអនាគត។</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ភាគច្រើននៃអ្វីដែលត្រូវបានបង្ហាញនៅលើតារាងទាក់ទងនឹងដានីយ៉ែល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បានសម្រេចរួចហើយ។</w:t>
      </w:r>
    </w:p>
    <w:p>
      <w:pPr>
        <w:pStyle w:val="ArticleBody"/>
        <w:jc w:val="left"/>
      </w:pPr>
      <w:r>
        <w:rPr>
          <w:rFonts w:ascii="Times New Roman" w:hAnsi="Times New Roman" w:eastAsia="Times New Roman" w:cs="Times New Roman"/>
        </w:rPr>
        <w:t>Masihning muqaddas makondagi xizmati va Islomning uchinchi Voyi, mohiyatan, Millerchilar zamonidan keyingi bashoratli tarixni ifodalovchi ikki mavzudir. Shu ikki mavzu bilan birga, ikki jadval bir chiziq ustida birlashtirilganda timsollanadigan oxirgi kunlar tarixi ham mavjuddir. Bu amalga oshirilganda, birinchi jadvalda ifodalangan 1843-yildagi birinchi umidsizlik o‘z tuzatishini ikkinchi jadvalda topadi. Ular birgalikda hozir Iso Masihning Vahiysining muhrdan ochilishi bilan bog‘liq holda muhrdan ochilayotgan Yetti Momaqaldiroqning “yashirin tarixi”ni yuzaga chiqaradi va aniqlab beradi.</w:t>
      </w:r>
    </w:p>
    <w:p>
      <w:pPr>
        <w:pStyle w:val="ArticleBody"/>
        <w:jc w:val="left"/>
      </w:pPr>
      <w:r>
        <w:rPr>
          <w:rFonts w:ascii="Times New Roman" w:hAnsi="Times New Roman" w:eastAsia="Times New Roman" w:cs="Times New Roman"/>
        </w:rPr>
        <w:t>Энэ “далд түүх” нь “үнэн” дээр бүтээгдсэн бөгөөд “үнэн” гэдэг нь нийлж “үнэн” гэсэн үгийг үүсгэдэг еврей хэлний гурван үсэг юм. Тэр үг нь еврей цагаан толгойн эхний, арван гурав дахь, эцсийн үсгүүдээс бүрэлддэг бөгөөд Есүсийг зөвхөн Үнэн төдийгүй Альфа ба Омега болохыг илэрхийлдэг. Энэхүү “далд түүх” нь урам хугаралтайгаар эхэлж, урам хугаралтайгаар төгсдөг бөгөөд дунд нь бослого оршдог. Учир нь “арван гурав” бол бослогыг төлөөлдөг тоо юм.</w:t>
      </w:r>
    </w:p>
    <w:p>
      <w:pPr>
        <w:pStyle w:val="ArticleBody"/>
        <w:jc w:val="left"/>
      </w:pPr>
      <w:r>
        <w:rPr>
          <w:rFonts w:ascii="Times New Roman" w:hAnsi="Times New Roman" w:eastAsia="Times New Roman" w:cs="Times New Roman"/>
        </w:rPr>
        <w:t>Mwaka wa 1843, uwo walongosedwe pa tchati ya kutanga, utondola kukunguluka kwa kutanga na kufika kwa nyengo ya kudikirira. Nyengo ya kudikirira yikulongozga ku kufika kwa uthenga wa Kulira kwa Pakatikati pa Usiku, apo kupanduka kwa azimayi aziziru kukuwonekera. Uthenga wa Kulira kwa Pakatikati pa Usiku uku upharazgika kufikira ku kukunguluka kwaumaliro. “Mbiri yakubisika” iyo ya Kulira kwa Pakatikati pa Usiku yikuwerezgekaso (nanga ni mu chilembo cheneko) mu mazuŵa ghaumaliro.</w:t>
      </w:r>
    </w:p>
    <w:p>
      <w:pPr>
        <w:pStyle w:val="ArticleScripture"/>
        <w:jc w:val="left"/>
      </w:pPr>
      <w:r>
        <w:rPr>
          <w:rFonts w:ascii="Times New Roman" w:hAnsi="Times New Roman" w:eastAsia="Times New Roman" w:cs="Times New Roman"/>
        </w:rPr>
        <w:t>«Na suelón referíeme a la parábola de les diez vírxenes, cinco de les cualos yeren prudentes, y cinco insensates. Esta parábola cumplióse y cumpliráse hasta la mesma lletra, porque tien una aplicación especial pa esti tiempu, y, al igual que’l mensaxe del tercer ánxel, cumplióse y va siguir siendo verdá presente hasta’l fin del tiempu». Review and Herald, 19 d’agostu de 1890.</w:t>
      </w:r>
    </w:p>
    <w:p>
      <w:pPr>
        <w:pStyle w:val="ArticleBody"/>
        <w:jc w:val="left"/>
      </w:pPr>
      <w:r>
        <w:rPr>
          <w:rFonts w:ascii="Times New Roman" w:hAnsi="Times New Roman" w:eastAsia="Times New Roman" w:cs="Times New Roman"/>
        </w:rPr>
        <w:t>Sasa ka mapi nuu yaantse, tsan nuu tsikua’aá taa ka’nuu nte’e nuu kivi mwisho, ñayuu ka kuu ndisa ini in grupo ka’nuu ni ndotoo na’an in kuee, ndasa kuu ka kuu nda’a o ka kuu ndija, ta kuu ndija virgenes necios o virgenes prudentes. In kuee yukan kuu sa’a ka’an tiempo de tardanza, ta in parábola yukan, “ni nkuu ta koo nkuu cumplimiento ndee nuu letra kuenda letra,” sa’a fundamento nuu efecto ka sa’a ini maa inka virgenes ini in tiempo de tardanza yáa kesa’a nuu in kuee. In kuee yáa ni ka’ni nuu “uu testigos” ini calle ñuu yukan, ta ni sa’a ndee kuenda yiki ndii, yiki ichi, ini valle de la muerte, ni kanda’a kivi 18 de julio de 2020. Adventismo, nuu ka’nuu ndisa, tu ni kuu parte nuu in kuee yukan. Sani, ndee ka’nuu, ni ka kusii ini nuu predicción ni kuu falla, mientras “uu testigos” ka ndaa jiti ini calle. “Ndee nuu letra kuenda letra” ka’an ndisa “ndee nuu letra kuenda letra.”</w:t>
      </w:r>
    </w:p>
    <w:p>
      <w:pPr>
        <w:pStyle w:val="ArticleBody"/>
        <w:jc w:val="left"/>
      </w:pPr>
      <w:r>
        <w:rPr>
          <w:rFonts w:ascii="Times New Roman" w:hAnsi="Times New Roman" w:eastAsia="Times New Roman" w:cs="Times New Roman"/>
        </w:rPr>
        <w:t>Na historia do movimento milerita, o povo da antiga aliança (o protestantismo) celebrou a predição fracassada de 1843 (o primeiro desapontamento), e naquele ponto os protestantes ultrapassaram os limites do seu tempo probatório de prova. O tempo de prova havia começado em 11 de agosto de 1840, quando o anjo poderoso de Apocalipse dez desceu no cumprimento da profecia de tempo do segundo Ai (o islamismo). Os protestantes rejeitaram o tempo profético no primeiro desapontamento, pois a predição errônea lhes forneceu uma desculpa para não mais buscarem a verdade. O tema de todos os marcos da história milerita era “profecia de tempo”.</w:t>
      </w:r>
    </w:p>
    <w:p>
      <w:pPr>
        <w:pStyle w:val="ArticleBody"/>
        <w:jc w:val="left"/>
      </w:pPr>
      <w:r>
        <w:rPr>
          <w:rFonts w:ascii="Times New Roman" w:hAnsi="Times New Roman" w:eastAsia="Times New Roman" w:cs="Times New Roman"/>
        </w:rPr>
        <w:t>Pada 11 September 2001, malaikat Wahyu delapan belas turun pada penggenapan nubuatan Celaka yang ketiga (Islam). Tema dari semua penanda jalan pada hari-hari terakhir adalah Islam. Kekecewaan yang pertama menandai berakhirnya suatu pembersihan atas umat perjanjian terdahulu, karena pada waktu itu umat perjanjian terdahulu diberi suatu alasan untuk tidak lagi mencari kebenaran. Masa ujian kemudian dimulai bagi “para perawan” pada hari-hari terakhir, sebab masa pengujian atas umat perjanjian terdahulu yang dimulai dengan turunnya malaikat itu berakhir pada kekecewaan yang pertama. Dengan demikian, pengujian atas mereka yang dilambangkan sebagai perawan dimulai, dan proses pengujian itu pada akhirnya akan menyatakan apakah para perawan itu bodoh atau bijaksana.</w:t>
      </w:r>
    </w:p>
    <w:p>
      <w:pPr>
        <w:pStyle w:val="ArticleBody"/>
        <w:jc w:val="left"/>
      </w:pPr>
      <w:r>
        <w:rPr>
          <w:rFonts w:ascii="Nirmala UI" w:hAnsi="Nirmala UI" w:eastAsia="Nirmala UI" w:cs="Nirmala UI"/>
        </w:rPr>
        <w:t>ᱟᱹᱜᱤᱞ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ᱪᱟᱹᱣᱟ</w:t>
      </w:r>
      <w:r>
        <w:rPr>
          <w:rFonts w:ascii="Times New Roman" w:hAnsi="Times New Roman" w:eastAsia="Times New Roman" w:cs="Times New Roman"/>
        </w:rPr>
        <w:t xml:space="preserve"> </w:t>
      </w:r>
      <w:r>
        <w:rPr>
          <w:rFonts w:ascii="Nirmala UI" w:hAnsi="Nirmala UI" w:eastAsia="Nirmala UI" w:cs="Nirmala UI"/>
        </w:rPr>
        <w:t>ᱵᱷᱟᱹᱜᱽ</w:t>
      </w:r>
      <w:r>
        <w:rPr>
          <w:rFonts w:ascii="Times New Roman" w:hAnsi="Times New Roman" w:eastAsia="Times New Roman" w:cs="Times New Roman"/>
        </w:rPr>
        <w:t xml:space="preserve"> </w:t>
      </w:r>
      <w:r>
        <w:rPr>
          <w:rFonts w:ascii="Nirmala UI" w:hAnsi="Nirmala UI" w:eastAsia="Nirmala UI" w:cs="Nirmala UI"/>
        </w:rPr>
        <w:t>ᱵᱷᱤᱛᱨᱮ</w:t>
      </w:r>
      <w:r>
        <w:rPr>
          <w:rFonts w:ascii="Times New Roman" w:hAnsi="Times New Roman" w:eastAsia="Times New Roman" w:cs="Times New Roman"/>
        </w:rPr>
        <w:t xml:space="preserve"> </w:t>
      </w:r>
      <w:r>
        <w:rPr>
          <w:rFonts w:ascii="Nirmala UI" w:hAnsi="Nirmala UI" w:eastAsia="Nirmala UI" w:cs="Nirmala UI"/>
        </w:rPr>
        <w:t>ᱢᱤᱫᱱᱟᱭᱤᱴ</w:t>
      </w:r>
      <w:r>
        <w:rPr>
          <w:rFonts w:ascii="Times New Roman" w:hAnsi="Times New Roman" w:eastAsia="Times New Roman" w:cs="Times New Roman"/>
        </w:rPr>
        <w:t xml:space="preserve"> </w:t>
      </w:r>
      <w:r>
        <w:rPr>
          <w:rFonts w:ascii="Nirmala UI" w:hAnsi="Nirmala UI" w:eastAsia="Nirmala UI" w:cs="Nirmala UI"/>
        </w:rPr>
        <w:t>ᱠᱨᱟᱭ</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ᱵᱟᱨᱛᱟ</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ᱢᱤᱞᱟᱨᱟᱭᱤᱴᱠᱚ</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ᱢᱤᱫᱱᱟᱭᱤᱴ</w:t>
      </w:r>
      <w:r>
        <w:rPr>
          <w:rFonts w:ascii="Times New Roman" w:hAnsi="Times New Roman" w:eastAsia="Times New Roman" w:cs="Times New Roman"/>
        </w:rPr>
        <w:t xml:space="preserve"> </w:t>
      </w:r>
      <w:r>
        <w:rPr>
          <w:rFonts w:ascii="Nirmala UI" w:hAnsi="Nirmala UI" w:eastAsia="Nirmala UI" w:cs="Nirmala UI"/>
        </w:rPr>
        <w:t>ᱠᱨᱟᱭ</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ᱵᱟᱨᱛᱟ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ᱥᱟᱨᱛᱟ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ᱢᱟᱦᱟᱸ</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ᱢᱤᱫᱱᱟᱭᱤᱴ</w:t>
      </w:r>
      <w:r>
        <w:rPr>
          <w:rFonts w:ascii="Times New Roman" w:hAnsi="Times New Roman" w:eastAsia="Times New Roman" w:cs="Times New Roman"/>
        </w:rPr>
        <w:t xml:space="preserve"> </w:t>
      </w:r>
      <w:r>
        <w:rPr>
          <w:rFonts w:ascii="Nirmala UI" w:hAnsi="Nirmala UI" w:eastAsia="Nirmala UI" w:cs="Nirmala UI"/>
        </w:rPr>
        <w:t>ᱠᱨᱟᱭ</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ᱵᱟᱨᱛᱟ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ᱥᱟᱨᱛᱟ</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ᱢᱤᱞᱟᱨ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ᱥᱚᱯᱱᱚ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ᱦᱟᱹᱠ</w:t>
      </w:r>
      <w:r>
        <w:rPr>
          <w:rFonts w:ascii="Times New Roman" w:hAnsi="Times New Roman" w:eastAsia="Times New Roman" w:cs="Times New Roman"/>
        </w:rPr>
        <w:t xml:space="preserve"> (</w:t>
      </w:r>
      <w:r>
        <w:rPr>
          <w:rFonts w:ascii="Nirmala UI" w:hAnsi="Nirmala UI" w:eastAsia="Nirmala UI" w:cs="Nirmala UI"/>
        </w:rPr>
        <w:t>ᱠᱨᱟᱭ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ᱡᱟᱜᱟᱣᱼᱟ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ᱩᱱᱤᱭᱟᱹᱜ</w:t>
      </w:r>
      <w:r>
        <w:rPr>
          <w:rFonts w:ascii="Times New Roman" w:hAnsi="Times New Roman" w:eastAsia="Times New Roman" w:cs="Times New Roman"/>
        </w:rPr>
        <w:t xml:space="preserve"> </w:t>
      </w:r>
      <w:r>
        <w:rPr>
          <w:rFonts w:ascii="Nirmala UI" w:hAnsi="Nirmala UI" w:eastAsia="Nirmala UI" w:cs="Nirmala UI"/>
        </w:rPr>
        <w:t>ᱨᱚᱛᱚᱱᱠᱚ</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ᱛᱮᱢᱥᱟ</w:t>
      </w:r>
      <w:r>
        <w:rPr>
          <w:rFonts w:ascii="Times New Roman" w:hAnsi="Times New Roman" w:eastAsia="Times New Roman" w:cs="Times New Roman"/>
        </w:rPr>
        <w:t xml:space="preserve"> </w:t>
      </w:r>
      <w:r>
        <w:rPr>
          <w:rFonts w:ascii="Nirmala UI" w:hAnsi="Nirmala UI" w:eastAsia="Nirmala UI" w:cs="Nirmala UI"/>
        </w:rPr>
        <w:t>ᱵᱮᱥᱤ</w:t>
      </w:r>
      <w:r>
        <w:rPr>
          <w:rFonts w:ascii="Times New Roman" w:hAnsi="Times New Roman" w:eastAsia="Times New Roman" w:cs="Times New Roman"/>
        </w:rPr>
        <w:t xml:space="preserve"> </w:t>
      </w:r>
      <w:r>
        <w:rPr>
          <w:rFonts w:ascii="Nirmala UI" w:hAnsi="Nirmala UI" w:eastAsia="Nirmala UI" w:cs="Nirmala UI"/>
        </w:rPr>
        <w:t>ᱡᱮᱞ</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ᱢᱟᱲᱟᱝ</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ᱡᱮᱞ</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ᱪᱟᱨᱴᱠᱚ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ᱛᱟᱦᱮᱱ</w:t>
      </w:r>
      <w:r>
        <w:rPr>
          <w:rFonts w:ascii="Times New Roman" w:hAnsi="Times New Roman" w:eastAsia="Times New Roman" w:cs="Times New Roman"/>
        </w:rPr>
        <w:t xml:space="preserve"> </w:t>
      </w:r>
      <w:r>
        <w:rPr>
          <w:rFonts w:ascii="Nirmala UI" w:hAnsi="Nirmala UI" w:eastAsia="Nirmala UI" w:cs="Nirmala UI"/>
        </w:rPr>
        <w:t>ᱨᱚᱛᱚᱱᱠᱚ</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ᱢᱟᱦᱟᱸ</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ᱟᱜᱚᱨ</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ᱥᱚᱡᱷᱮ</w:t>
      </w:r>
      <w:r>
        <w:rPr>
          <w:rFonts w:ascii="Times New Roman" w:hAnsi="Times New Roman" w:eastAsia="Times New Roman" w:cs="Times New Roman"/>
        </w:rPr>
        <w:t xml:space="preserve"> </w:t>
      </w:r>
      <w:r>
        <w:rPr>
          <w:rFonts w:ascii="Nirmala UI" w:hAnsi="Nirmala UI" w:eastAsia="Nirmala UI" w:cs="Nirmala UI"/>
        </w:rPr>
        <w:t>ᱚᱞ</w:t>
      </w:r>
      <w:r>
        <w:rPr>
          <w:rFonts w:ascii="Times New Roman" w:hAnsi="Times New Roman" w:eastAsia="Times New Roman" w:cs="Times New Roman"/>
        </w:rPr>
        <w:t xml:space="preserve"> </w:t>
      </w:r>
      <w:r>
        <w:rPr>
          <w:rFonts w:ascii="Nirmala UI" w:hAnsi="Nirmala UI" w:eastAsia="Nirmala UI" w:cs="Nirmala UI"/>
        </w:rPr>
        <w:t>ᱫᱚᱦᱚᱭᱟ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ᱛᱚᱞᱟᱥ</w:t>
      </w:r>
      <w:r>
        <w:rPr>
          <w:rFonts w:ascii="Times New Roman" w:hAnsi="Times New Roman" w:eastAsia="Times New Roman" w:cs="Times New Roman"/>
        </w:rPr>
        <w:t xml:space="preserve"> </w:t>
      </w:r>
      <w:r>
        <w:rPr>
          <w:rFonts w:ascii="Nirmala UI" w:hAnsi="Nirmala UI" w:eastAsia="Nirmala UI" w:cs="Nirmala UI"/>
        </w:rPr>
        <w:t>᱾ᱱᱤᱭᱟᱭ।</w:t>
      </w:r>
      <w:r>
        <w:rPr>
          <w:rFonts w:ascii="Times New Roman" w:hAnsi="Times New Roman" w:eastAsia="Times New Roman" w:cs="Times New Roman"/>
        </w:rPr>
        <w:t xml:space="preserve"> </w:t>
      </w:r>
      <w:r>
        <w:rPr>
          <w:rFonts w:ascii="Nirmala UI" w:hAnsi="Nirmala UI" w:eastAsia="Nirmala UI" w:cs="Nirmala UI"/>
        </w:rPr>
        <w:t>ᱱᱚᱰᱮ</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ᱢᱤᱫᱱᱟᱭᱤᱴ</w:t>
      </w:r>
      <w:r>
        <w:rPr>
          <w:rFonts w:ascii="Times New Roman" w:hAnsi="Times New Roman" w:eastAsia="Times New Roman" w:cs="Times New Roman"/>
        </w:rPr>
        <w:t xml:space="preserve"> </w:t>
      </w:r>
      <w:r>
        <w:rPr>
          <w:rFonts w:ascii="Nirmala UI" w:hAnsi="Nirmala UI" w:eastAsia="Nirmala UI" w:cs="Nirmala UI"/>
        </w:rPr>
        <w:t>ᱠᱨᱟᱭ</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ᱵᱟᱨᱛᱟ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ᱛᱚᱞᱟᱥ</w:t>
      </w:r>
      <w:r>
        <w:rPr>
          <w:rFonts w:ascii="Times New Roman" w:hAnsi="Times New Roman" w:eastAsia="Times New Roman" w:cs="Times New Roman"/>
        </w:rPr>
        <w:t xml:space="preserve"> </w:t>
      </w:r>
      <w:r>
        <w:rPr>
          <w:rFonts w:ascii="Nirmala UI" w:hAnsi="Nirmala UI" w:eastAsia="Nirmala UI" w:cs="Nirmala UI"/>
        </w:rPr>
        <w:t>᱾ᱱᱤᱭᱟᱭ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ᱪᱤᱛᱨᱤᱛ</w:t>
      </w:r>
      <w:r>
        <w:rPr>
          <w:rFonts w:ascii="Times New Roman" w:hAnsi="Times New Roman" w:eastAsia="Times New Roman" w:cs="Times New Roman"/>
        </w:rPr>
        <w:t xml:space="preserve"> “</w:t>
      </w:r>
      <w:r>
        <w:rPr>
          <w:rFonts w:ascii="Nirmala UI" w:hAnsi="Nirmala UI" w:eastAsia="Nirmala UI" w:cs="Nirmala UI"/>
        </w:rPr>
        <w:t>ᱟᱱᱩᱵᱷᱚᱵ</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ᱪᱩᱠᱛᱤ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ᱟᱯᱱᱟᱜᱤ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ᱠᱚᱱᱭᱟᱠᱚ</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ᱠᱩᱥᱤᱭᱟ</w:t>
      </w:r>
      <w:r>
        <w:rPr>
          <w:rFonts w:ascii="Leelawadee UI" w:hAnsi="Leelawadee UI" w:eastAsia="Leelawadee UI" w:cs="Leelawadee UI"/>
        </w:rPr>
        <w:t>។</w:t>
      </w:r>
    </w:p>
    <w:p>
      <w:pPr>
        <w:pStyle w:val="ArticleBody"/>
        <w:jc w:val="left"/>
      </w:pP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ꯂꯣꯏꯅꯃꯛ</w:t>
      </w:r>
      <w:r>
        <w:rPr>
          <w:rFonts w:ascii="Times New Roman" w:hAnsi="Times New Roman" w:eastAsia="Times New Roman" w:cs="Times New Roman"/>
        </w:rPr>
        <w:t xml:space="preserve"> </w:t>
      </w:r>
      <w:r>
        <w:rPr>
          <w:rFonts w:ascii="Nirmala UI" w:hAnsi="Nirmala UI" w:eastAsia="Nirmala UI" w:cs="Nirmala UI"/>
        </w:rPr>
        <w:t>ꯄꯨꯡꯁꯤꯟꯂꯛꯄꯗ</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ꯑꯌꯦꯠꯄ</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ꯑꯍꯥꯟꯕꯗꯒꯤ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ꯊꯤꯅꯃꯤꯡꯂꯤ꯫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ꯃꯤꯡꯊꯤꯜꯂꯤ</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ꯁꯦꯚꯦꯟ</w:t>
      </w:r>
      <w:r>
        <w:rPr>
          <w:rFonts w:ascii="Times New Roman" w:hAnsi="Times New Roman" w:eastAsia="Times New Roman" w:cs="Times New Roman"/>
        </w:rPr>
        <w:t xml:space="preserve"> </w:t>
      </w:r>
      <w:r>
        <w:rPr>
          <w:rFonts w:ascii="Nirmala UI" w:hAnsi="Nirmala UI" w:eastAsia="Nirmala UI" w:cs="Nirmala UI"/>
        </w:rPr>
        <w:t>ꯊꯟꯗꯔꯁꯀꯤ</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ꯏꯟꯚꯦꯁ꯭ꯇꯤꯒꯦꯇꯤꯚ</w:t>
      </w:r>
      <w:r>
        <w:rPr>
          <w:rFonts w:ascii="Times New Roman" w:hAnsi="Times New Roman" w:eastAsia="Times New Roman" w:cs="Times New Roman"/>
        </w:rPr>
        <w:t xml:space="preserve"> </w:t>
      </w:r>
      <w:r>
        <w:rPr>
          <w:rFonts w:ascii="Nirmala UI" w:hAnsi="Nirmala UI" w:eastAsia="Nirmala UI" w:cs="Nirmala UI"/>
        </w:rPr>
        <w:t>ꯖꯠꯖꯃꯦꯟꯇꯀꯤ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ꯊꯧꯔꯛꯏ꯫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ꯃꯔꯤꯁꯨ</w:t>
      </w:r>
      <w:r>
        <w:rPr>
          <w:rFonts w:ascii="Times New Roman" w:hAnsi="Times New Roman" w:eastAsia="Times New Roman" w:cs="Times New Roman"/>
        </w:rPr>
        <w:t xml:space="preserve"> </w:t>
      </w:r>
      <w:r>
        <w:rPr>
          <w:rFonts w:ascii="Nirmala UI" w:hAnsi="Nirmala UI" w:eastAsia="Nirmala UI" w:cs="Nirmala UI"/>
        </w:rPr>
        <w:t>ꯂꯤꯁꯤꯡꯒꯤ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ꯁꯤꯜꯂꯕꯅꯤ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ꯊꯣꯛꯄꯥꯅꯤ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ꯅꯥꯏꯟꯒꯤ</w:t>
      </w:r>
      <w:r>
        <w:rPr>
          <w:rFonts w:ascii="Times New Roman" w:hAnsi="Times New Roman" w:eastAsia="Times New Roman" w:cs="Times New Roman"/>
        </w:rPr>
        <w:t xml:space="preserve"> “</w:t>
      </w:r>
      <w:r>
        <w:rPr>
          <w:rFonts w:ascii="Nirmala UI" w:hAnsi="Nirmala UI" w:eastAsia="Nirmala UI" w:cs="Nirmala UI"/>
        </w:rPr>
        <w:t>ꯋꯥꯍꯧꯔꯕ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ꯏꯂꯦꯚꯦꯟꯒꯤ</w:t>
      </w:r>
      <w:r>
        <w:rPr>
          <w:rFonts w:ascii="Times New Roman" w:hAnsi="Times New Roman" w:eastAsia="Times New Roman" w:cs="Times New Roman"/>
        </w:rPr>
        <w:t xml:space="preserve"> </w:t>
      </w:r>
      <w:r>
        <w:rPr>
          <w:rFonts w:ascii="Nirmala UI" w:hAnsi="Nirmala UI" w:eastAsia="Nirmala UI" w:cs="Nirmala UI"/>
        </w:rPr>
        <w:t>ꯖꯥꯇꯤꯁꯤꯡꯒꯤ</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ꯁꯦꯟꯕ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ꯁꯦꯚꯦꯟꯒꯤ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ꯍꯣꯜꯂꯤꯕ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ꯏꯁꯥꯏꯌꯥ</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ꯁꯦꯚꯦꯟꯒꯤ</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ꯅꯣꯡꯄꯣꯛ</w:t>
      </w:r>
      <w:r>
        <w:rPr>
          <w:rFonts w:ascii="Times New Roman" w:hAnsi="Times New Roman" w:eastAsia="Times New Roman" w:cs="Times New Roman"/>
        </w:rPr>
        <w:t xml:space="preserve"> </w:t>
      </w:r>
      <w:r>
        <w:rPr>
          <w:rFonts w:ascii="Nirmala UI" w:hAnsi="Nirmala UI" w:eastAsia="Nirmala UI" w:cs="Nirmala UI"/>
        </w:rPr>
        <w:t>ꯅꯨꯡꯁꯤꯠꯀꯤ</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ꯂꯦꯞꯂꯤꯕ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ꯄꯨꯔꯛꯅꯕ</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ꯍꯣꯠꯅꯔꯤꯕ</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ꯁꯦꯟꯕ</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ꯊꯝꯍꯜꯂꯤꯕ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ꯄꯨꯡꯔꯦꯟ</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ꯁꯦꯛꯔꯦꯠ</w:t>
      </w:r>
      <w:r>
        <w:rPr>
          <w:rFonts w:ascii="Times New Roman" w:hAnsi="Times New Roman" w:eastAsia="Times New Roman" w:cs="Times New Roman"/>
        </w:rPr>
        <w:t xml:space="preserve"> </w:t>
      </w:r>
      <w:r>
        <w:rPr>
          <w:rFonts w:ascii="Nirmala UI" w:hAnsi="Nirmala UI" w:eastAsia="Nirmala UI" w:cs="Nirmala UI"/>
        </w:rPr>
        <w:t>ꯆꯥꯔ꯭ꯠꯁꯤꯡꯗ</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ꯃꯥꯟꯅꯕꯅꯤ꯫</w:t>
      </w:r>
    </w:p>
    <w:p>
      <w:pPr>
        <w:pStyle w:val="ArticleBody"/>
        <w:jc w:val="left"/>
      </w:pPr>
      <w:r>
        <w:rPr>
          <w:rFonts w:ascii="Times New Roman" w:hAnsi="Times New Roman" w:eastAsia="Times New Roman" w:cs="Times New Roman"/>
        </w:rPr>
        <w:t>خَبَقُّوق کی دو مقدّس چارٹس کے وہ تین بنیادی عناصر جو خاص طور پر اُن واقعات سے متعلق ہیں جو اِن چارٹس کی اشاعت کے بعد مستقبل میں پیش آنے والے تھے، ایک لاکھ چوالیس ہزار پر مُہر لگایا جانا، اسلام، اور دس کنواریوں کی تمثیل کی تکمیل ہیں۔ یہ چارٹس ایک آزمائشی اور مُہر لگائے جانے کے عمل کی نشان دہی کرتی ہیں، جو ایک طرف “تجربہ” اور دوسری طرف “پیغام” دونوں سے متعلق ہے۔ ایک احمق کنواری کے لیے ضروری تجربہ “مسیح تم میں، جلال کی اُمید” ہے، جو اُس کاملیت کی نمائندگی کرتا ہے جس کی نمائندگی ایک لاکھ چوالیس ہزار کرتے ہیں۔</w:t>
      </w:r>
    </w:p>
    <w:p>
      <w:pPr>
        <w:pStyle w:val="ArticleScripture"/>
        <w:jc w:val="left"/>
      </w:pP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ᎤᏍᏆᎳᎩ</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ᎤᏓᏢᏔᏅ</w:t>
      </w:r>
      <w:r>
        <w:rPr>
          <w:rFonts w:ascii="Times New Roman" w:hAnsi="Times New Roman" w:eastAsia="Times New Roman" w:cs="Times New Roman"/>
        </w:rPr>
        <w:t xml:space="preserve"> </w:t>
      </w:r>
      <w:r>
        <w:rPr>
          <w:rFonts w:ascii="Gadugi" w:hAnsi="Gadugi" w:eastAsia="Gadugi" w:cs="Gadugi"/>
        </w:rPr>
        <w:t>ᎤᏓᏰᎸᎢ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ᎤᏂᎩᎶᏓᏅ</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ᏗᎬᏩᎾᏄᎪᏫᏒ</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ᎤᏚᎵᎭ</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ᎬᏁᎸ</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ᎦᏛᎬ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ᏄᎬᏫᏳᎯ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ᎬᏩᏁᎸ</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ᎣᏥᏃᎮᎭ</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ᎣᏥᏯᏙᎸᎢ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ᎣᏥᏰᎲᏍᎦ</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ᎠᎦᏙᎲᎢ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ᏗᎨᏥᏲᎯᏎᎸᎯ</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ᎭᏫᎾᏗᏢ</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ᏫᏙᏥᎧᎲᎦ</w:t>
      </w:r>
      <w:r>
        <w:rPr>
          <w:rFonts w:ascii="Times New Roman" w:hAnsi="Times New Roman" w:eastAsia="Times New Roman" w:cs="Times New Roman"/>
        </w:rPr>
        <w:t xml:space="preserve">. </w:t>
      </w:r>
      <w:r>
        <w:rPr>
          <w:rFonts w:ascii="Gadugi" w:hAnsi="Gadugi" w:eastAsia="Gadugi" w:cs="Gadugi"/>
        </w:rPr>
        <w:t>ᎪᎳᏏ</w:t>
      </w:r>
      <w:r>
        <w:rPr>
          <w:rFonts w:ascii="Times New Roman" w:hAnsi="Times New Roman" w:eastAsia="Times New Roman" w:cs="Times New Roman"/>
        </w:rPr>
        <w:t xml:space="preserve"> 1:26–28.</w:t>
      </w:r>
    </w:p>
    <w:p>
      <w:pPr>
        <w:pStyle w:val="ArticleBody"/>
        <w:jc w:val="left"/>
      </w:pP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ꯍꯨꯝꯂꯤꯕꯁꯤ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ꯎꯠꯂꯒꯥ</w:t>
      </w:r>
      <w:r>
        <w:rPr>
          <w:rFonts w:ascii="Times New Roman" w:hAnsi="Times New Roman" w:eastAsia="Times New Roman" w:cs="Times New Roman"/>
        </w:rPr>
        <w:t xml:space="preserve"> “</w:t>
      </w:r>
      <w:r>
        <w:rPr>
          <w:rFonts w:ascii="Nirmala UI" w:hAnsi="Nirmala UI" w:eastAsia="Nirmala UI" w:cs="Nirmala UI"/>
        </w:rPr>
        <w:t>ꯀꯥꯏꯗꯤ</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ꯐꯥꯎꯔꯛꯂꯕ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ꯐꯣꯡꯗꯣꯀꯏ।</w:t>
      </w:r>
      <w:r>
        <w:rPr>
          <w:rFonts w:ascii="Times New Roman" w:hAnsi="Times New Roman" w:eastAsia="Times New Roman" w:cs="Times New Roman"/>
        </w:rPr>
        <w:t xml:space="preserve"> </w:t>
      </w:r>
      <w:r>
        <w:rPr>
          <w:rFonts w:ascii="Nirmala UI" w:hAnsi="Nirmala UI" w:eastAsia="Nirmala UI" w:cs="Nirmala UI"/>
        </w:rPr>
        <w:t>ꯔꯤꯕꯤꯂꯦꯁꯟꯒꯤ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ꯃꯥꯎꯁꯥ</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ꯀꯥꯏꯗꯤ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ꯂꯝꯖꯤꯡ</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ꯅꯨꯝꯤꯠ</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ꯈꯨꯗꯛꯀꯤ</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ꯀꯥꯏꯗꯤ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ꯏꯂꯦꯕꯟꯗ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ꯃꯥꯎꯁꯥ</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ꯀꯥꯏꯗꯤꯅ</w:t>
      </w:r>
      <w:r>
        <w:rPr>
          <w:rFonts w:ascii="Times New Roman" w:hAnsi="Times New Roman" w:eastAsia="Times New Roman" w:cs="Times New Roman"/>
        </w:rPr>
        <w:t xml:space="preserve"> “</w:t>
      </w:r>
      <w:r>
        <w:rPr>
          <w:rFonts w:ascii="Nirmala UI" w:hAnsi="Nirmala UI" w:eastAsia="Nirmala UI" w:cs="Nirmala UI"/>
        </w:rPr>
        <w:t>ꯁꯦꯚꯦꯟ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ꯂꯦꯕꯤꯇꯤꯀꯁ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ꯁꯤꯛꯁꯀꯤ</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ꯀꯥꯏꯗꯤ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ꯔꯤꯄꯦꯟꯇꯦꯟꯁꯀꯤ</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ꯄ꯭ꯔꯦꯌꯔ</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ꯅꯥꯏꯟꯗ</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ꯏꯖꯨꯁꯤꯟꯅ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ꯑꯃꯅꯤ।</w:t>
      </w:r>
    </w:p>
    <w:p>
      <w:pPr>
        <w:pStyle w:val="ArticleBody"/>
        <w:jc w:val="left"/>
      </w:pP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শুষ্ক</w:t>
      </w:r>
      <w:r>
        <w:rPr>
          <w:rFonts w:ascii="Times New Roman" w:hAnsi="Times New Roman" w:eastAsia="Times New Roman" w:cs="Times New Roman"/>
        </w:rPr>
        <w:t xml:space="preserve"> </w:t>
      </w:r>
      <w:r>
        <w:rPr>
          <w:rFonts w:ascii="Nirmala UI" w:hAnsi="Nirmala UI" w:eastAsia="Nirmala UI" w:cs="Nirmala UI"/>
        </w:rPr>
        <w:t>অস্থিসমূহ</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অবিলম্বে</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পতাকা</w:t>
      </w:r>
      <w:r>
        <w:rPr>
          <w:rFonts w:ascii="Times New Roman" w:hAnsi="Times New Roman" w:eastAsia="Times New Roman" w:cs="Times New Roman"/>
        </w:rPr>
        <w:t>”</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অন্তরে</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মহিমার</w:t>
      </w:r>
      <w:r>
        <w:rPr>
          <w:rFonts w:ascii="Times New Roman" w:hAnsi="Times New Roman" w:eastAsia="Times New Roman" w:cs="Times New Roman"/>
        </w:rPr>
        <w:t xml:space="preserve"> </w:t>
      </w:r>
      <w:r>
        <w:rPr>
          <w:rFonts w:ascii="Nirmala UI" w:hAnsi="Nirmala UI" w:eastAsia="Nirmala UI" w:cs="Nirmala UI"/>
        </w:rPr>
        <w:t>আশা।</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আবশ্যক</w:t>
      </w:r>
      <w:r>
        <w:rPr>
          <w:rFonts w:ascii="Times New Roman" w:hAnsi="Times New Roman" w:eastAsia="Times New Roman" w:cs="Times New Roman"/>
        </w:rPr>
        <w:t xml:space="preserve"> </w:t>
      </w:r>
      <w:r>
        <w:rPr>
          <w:rFonts w:ascii="Nirmala UI" w:hAnsi="Nirmala UI" w:eastAsia="Nirmala UI" w:cs="Nirmala UI"/>
        </w:rPr>
        <w:t>অনুতাপের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স্বীকারোক্তি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বিরুদ্ধাচরণে</w:t>
      </w:r>
      <w:r>
        <w:rPr>
          <w:rFonts w:ascii="Times New Roman" w:hAnsi="Times New Roman" w:eastAsia="Times New Roman" w:cs="Times New Roman"/>
        </w:rPr>
        <w:t xml:space="preserve"> </w:t>
      </w:r>
      <w:r>
        <w:rPr>
          <w:rFonts w:ascii="Nirmala UI" w:hAnsi="Nirmala UI" w:eastAsia="Nirmala UI" w:cs="Nirmala UI"/>
        </w:rPr>
        <w:t>চলেছিল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ঈশ্বরও</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বিরুদ্ধাচরণে</w:t>
      </w:r>
      <w:r>
        <w:rPr>
          <w:rFonts w:ascii="Times New Roman" w:hAnsi="Times New Roman" w:eastAsia="Times New Roman" w:cs="Times New Roman"/>
        </w:rPr>
        <w:t xml:space="preserve"> </w:t>
      </w:r>
      <w:r>
        <w:rPr>
          <w:rFonts w:ascii="Nirmala UI" w:hAnsi="Nirmala UI" w:eastAsia="Nirmala UI" w:cs="Nirmala UI"/>
        </w:rPr>
        <w:t>চলেছিলেন।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ভাববাণীমূলকভাবে</w:t>
      </w:r>
      <w:r>
        <w:rPr>
          <w:rFonts w:ascii="Times New Roman" w:hAnsi="Times New Roman" w:eastAsia="Times New Roman" w:cs="Times New Roman"/>
        </w:rPr>
        <w:t xml:space="preserve"> </w:t>
      </w:r>
      <w:r>
        <w:rPr>
          <w:rFonts w:ascii="Nirmala UI" w:hAnsi="Nirmala UI" w:eastAsia="Nirmala UI" w:cs="Nirmala UI"/>
        </w:rPr>
        <w:t>নির্ধারিত</w:t>
      </w:r>
      <w:r>
        <w:rPr>
          <w:rFonts w:ascii="Times New Roman" w:hAnsi="Times New Roman" w:eastAsia="Times New Roman" w:cs="Times New Roman"/>
        </w:rPr>
        <w:t xml:space="preserve"> </w:t>
      </w:r>
      <w:r>
        <w:rPr>
          <w:rFonts w:ascii="Nirmala UI" w:hAnsi="Nirmala UI" w:eastAsia="Nirmala UI" w:cs="Nirmala UI"/>
        </w:rPr>
        <w:t>শর্তসমূহ</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হঠাৎ</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আসেন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অভিজ্ঞতা</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সদস্য</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প্রয়োজনীয়।</w:t>
      </w:r>
    </w:p>
    <w:p>
      <w:pPr>
        <w:pStyle w:val="ArticleBody"/>
        <w:jc w:val="left"/>
      </w:pPr>
      <w:r>
        <w:rPr>
          <w:rFonts w:ascii="Times New Roman" w:hAnsi="Times New Roman" w:eastAsia="Times New Roman" w:cs="Times New Roman"/>
        </w:rPr>
        <w:t>Ҳангоме ки ду нақша бо ҳам оварда мешаванд, он «таҷрибае», ки тасвир мегардад, ба воситаи кори ниҳоии Масеҳ дар муқаддасгоҳи осмонӣ ба анҷом мерасад. Он «таҷриба» бо рӯъёи «mareh» муаррифӣ мешавад, ки он рӯъёи «зоҳиршавӣ» аст. Он «паёме», ки лозим аст, рӯъёи «chazon» мебошад, яъне рӯъёи таърихи набавӣ. Он «паём» ҳамчун паёми доварии наздикшавандаи Худо бар ҷаҳони исёнгар шинохта мешавад, ки ба воситаи Исломи Войи сеюм ба амал оварда мешавад.</w:t>
      </w:r>
    </w:p>
    <w:p>
      <w:pPr>
        <w:pStyle w:val="ArticleBody"/>
        <w:jc w:val="left"/>
      </w:pPr>
      <w:r>
        <w:rPr>
          <w:rFonts w:ascii="Nirmala UI" w:hAnsi="Nirmala UI" w:eastAsia="Nirmala UI" w:cs="Nirmala UI"/>
        </w:rPr>
        <w:t>ꯑꯩꯒꯤ</w:t>
      </w:r>
      <w:r>
        <w:rPr>
          <w:rFonts w:ascii="Times New Roman" w:hAnsi="Times New Roman" w:eastAsia="Times New Roman" w:cs="Times New Roman"/>
        </w:rPr>
        <w:t xml:space="preserve"> 1856 </w:t>
      </w:r>
      <w:r>
        <w:rPr>
          <w:rFonts w:ascii="Nirmala UI" w:hAnsi="Nirmala UI" w:eastAsia="Nirmala UI" w:cs="Nirmala UI"/>
        </w:rPr>
        <w:t>ꯆꯝꯃꯥ</w:t>
      </w:r>
      <w:r>
        <w:rPr>
          <w:rFonts w:ascii="Times New Roman" w:hAnsi="Times New Roman" w:eastAsia="Times New Roman" w:cs="Times New Roman"/>
        </w:rPr>
        <w:t xml:space="preserve">, </w:t>
      </w:r>
      <w:r>
        <w:rPr>
          <w:rFonts w:ascii="Nirmala UI" w:hAnsi="Nirmala UI" w:eastAsia="Nirmala UI" w:cs="Nirmala UI"/>
        </w:rPr>
        <w:t>ꯑꯥꯐꯠꯄ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ꯑꯦꯗꯕꯦꯟꯇꯤꯖꯝꯗ</w:t>
      </w:r>
      <w:r>
        <w:rPr>
          <w:rFonts w:ascii="Times New Roman" w:hAnsi="Times New Roman" w:eastAsia="Times New Roman" w:cs="Times New Roman"/>
        </w:rPr>
        <w:t xml:space="preserve"> </w:t>
      </w:r>
      <w:r>
        <w:rPr>
          <w:rFonts w:ascii="Nirmala UI" w:hAnsi="Nirmala UI" w:eastAsia="Nirmala UI" w:cs="Nirmala UI"/>
        </w:rPr>
        <w:t>ꯁ꯭ꯄꯤꯔꯤꯆꯨꯑꯦꯜ</w:t>
      </w:r>
      <w:r>
        <w:rPr>
          <w:rFonts w:ascii="Times New Roman" w:hAnsi="Times New Roman" w:eastAsia="Times New Roman" w:cs="Times New Roman"/>
        </w:rPr>
        <w:t xml:space="preserve"> </w:t>
      </w:r>
      <w:r>
        <w:rPr>
          <w:rFonts w:ascii="Nirmala UI" w:hAnsi="Nirmala UI" w:eastAsia="Nirmala UI" w:cs="Nirmala UI"/>
        </w:rPr>
        <w:t>ꯖꯦꯔꯨꯁꯦꯂꯦꯝꯒꯤ</w:t>
      </w:r>
      <w:r>
        <w:rPr>
          <w:rFonts w:ascii="Times New Roman" w:hAnsi="Times New Roman" w:eastAsia="Times New Roman" w:cs="Times New Roman"/>
        </w:rPr>
        <w:t xml:space="preserve"> </w:t>
      </w:r>
      <w:r>
        <w:rPr>
          <w:rFonts w:ascii="Nirmala UI" w:hAnsi="Nirmala UI" w:eastAsia="Nirmala UI" w:cs="Nirmala UI"/>
        </w:rPr>
        <w:t>ꯔꯤꯕꯤꯜꯗꯤꯡ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ꯂꯣꯏꯁꯤꯟꯕꯒꯤ</w:t>
      </w:r>
      <w:r>
        <w:rPr>
          <w:rFonts w:ascii="Times New Roman" w:hAnsi="Times New Roman" w:eastAsia="Times New Roman" w:cs="Times New Roman"/>
        </w:rPr>
        <w:t xml:space="preserve"> </w:t>
      </w:r>
      <w:r>
        <w:rPr>
          <w:rFonts w:ascii="Nirmala UI" w:hAnsi="Nirmala UI" w:eastAsia="Nirmala UI" w:cs="Nirmala UI"/>
        </w:rPr>
        <w:t>ꯍꯣꯠꯅꯔꯛꯈꯤ꯫</w:t>
      </w:r>
      <w:r>
        <w:rPr>
          <w:rFonts w:ascii="Times New Roman" w:hAnsi="Times New Roman" w:eastAsia="Times New Roman" w:cs="Times New Roman"/>
        </w:rPr>
        <w:t xml:space="preserve"> 1798 </w:t>
      </w:r>
      <w:r>
        <w:rPr>
          <w:rFonts w:ascii="Nirmala UI" w:hAnsi="Nirmala UI" w:eastAsia="Nirmala UI" w:cs="Nirmala UI"/>
        </w:rPr>
        <w:t>ꯗꯒꯤ</w:t>
      </w:r>
      <w:r>
        <w:rPr>
          <w:rFonts w:ascii="Times New Roman" w:hAnsi="Times New Roman" w:eastAsia="Times New Roman" w:cs="Times New Roman"/>
        </w:rPr>
        <w:t xml:space="preserve"> 1844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ꯐꯥꯎꯟꯗꯦꯁꯟꯁꯤꯡꯒꯤ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ꯁꯦꯝꯈꯤ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ꯃꯤꯂꯔꯒꯤ</w:t>
      </w:r>
      <w:r>
        <w:rPr>
          <w:rFonts w:ascii="Times New Roman" w:hAnsi="Times New Roman" w:eastAsia="Times New Roman" w:cs="Times New Roman"/>
        </w:rPr>
        <w:t xml:space="preserve"> </w:t>
      </w:r>
      <w:r>
        <w:rPr>
          <w:rFonts w:ascii="Nirmala UI" w:hAnsi="Nirmala UI" w:eastAsia="Nirmala UI" w:cs="Nirmala UI"/>
        </w:rPr>
        <w:t>ꯃꯪꯍꯜꯗ</w:t>
      </w:r>
      <w:r>
        <w:rPr>
          <w:rFonts w:ascii="Times New Roman" w:hAnsi="Times New Roman" w:eastAsia="Times New Roman" w:cs="Times New Roman"/>
        </w:rPr>
        <w:t xml:space="preserve"> “jewels”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ꯈꯨꯠꯁꯝꯈꯤ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1843 </w:t>
      </w:r>
      <w:r>
        <w:rPr>
          <w:rFonts w:ascii="Nirmala UI" w:hAnsi="Nirmala UI" w:eastAsia="Nirmala UI" w:cs="Nirmala UI"/>
        </w:rPr>
        <w:t>ꯑꯃꯁꯨꯡ</w:t>
      </w:r>
      <w:r>
        <w:rPr>
          <w:rFonts w:ascii="Times New Roman" w:hAnsi="Times New Roman" w:eastAsia="Times New Roman" w:cs="Times New Roman"/>
        </w:rPr>
        <w:t xml:space="preserve"> 1850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ꯄꯥꯏꯑꯣꯅꯤꯌꯔ</w:t>
      </w:r>
      <w:r>
        <w:rPr>
          <w:rFonts w:ascii="Times New Roman" w:hAnsi="Times New Roman" w:eastAsia="Times New Roman" w:cs="Times New Roman"/>
        </w:rPr>
        <w:t xml:space="preserve">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ꯇ꯭ꯔꯨꯠꯁꯤꯡꯅ</w:t>
      </w:r>
      <w:r>
        <w:rPr>
          <w:rFonts w:ascii="Times New Roman" w:hAnsi="Times New Roman" w:eastAsia="Times New Roman" w:cs="Times New Roman"/>
        </w:rPr>
        <w:t xml:space="preserve"> </w:t>
      </w:r>
      <w:r>
        <w:rPr>
          <w:rFonts w:ascii="Nirmala UI" w:hAnsi="Nirmala UI" w:eastAsia="Nirmala UI" w:cs="Nirmala UI"/>
        </w:rPr>
        <w:t>ꯈꯨꯠꯁꯝꯈꯤ</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ꯍꯕꯛꯀꯨꯛ</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ꯃꯤꯌꯣꯏꯄꯨ</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ꯁꯕꯕꯊ</w:t>
      </w:r>
      <w:r>
        <w:rPr>
          <w:rFonts w:ascii="Times New Roman" w:hAnsi="Times New Roman" w:eastAsia="Times New Roman" w:cs="Times New Roman"/>
        </w:rPr>
        <w:t xml:space="preserve"> </w:t>
      </w:r>
      <w:r>
        <w:rPr>
          <w:rFonts w:ascii="Nirmala UI" w:hAnsi="Nirmala UI" w:eastAsia="Nirmala UI" w:cs="Nirmala UI"/>
        </w:rPr>
        <w:t>ꯂꯥꯎꯒꯤ</w:t>
      </w:r>
      <w:r>
        <w:rPr>
          <w:rFonts w:ascii="Times New Roman" w:hAnsi="Times New Roman" w:eastAsia="Times New Roman" w:cs="Times New Roman"/>
        </w:rPr>
        <w:t xml:space="preserve"> </w:t>
      </w:r>
      <w:r>
        <w:rPr>
          <w:rFonts w:ascii="Nirmala UI" w:hAnsi="Nirmala UI" w:eastAsia="Nirmala UI" w:cs="Nirmala UI"/>
        </w:rPr>
        <w:t>ꯄꯥꯔꯤꯡ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ꯑꯔꯣꯛꯄꯥ</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ꯁꯦꯝꯕꯒꯤ</w:t>
      </w:r>
      <w:r>
        <w:rPr>
          <w:rFonts w:ascii="Times New Roman" w:hAnsi="Times New Roman" w:eastAsia="Times New Roman" w:cs="Times New Roman"/>
        </w:rPr>
        <w:t xml:space="preserve"> </w:t>
      </w:r>
      <w:r>
        <w:rPr>
          <w:rFonts w:ascii="Nirmala UI" w:hAnsi="Nirmala UI" w:eastAsia="Nirmala UI" w:cs="Nirmala UI"/>
        </w:rPr>
        <w:t>ꯂꯝꯕꯤ</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“old paths”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ꯂꯨꯈꯛꯄ</w:t>
      </w:r>
      <w:r>
        <w:rPr>
          <w:rFonts w:ascii="Times New Roman" w:hAnsi="Times New Roman" w:eastAsia="Times New Roman" w:cs="Times New Roman"/>
        </w:rPr>
        <w:t xml:space="preserve"> </w:t>
      </w:r>
      <w:r>
        <w:rPr>
          <w:rFonts w:ascii="Nirmala UI" w:hAnsi="Nirmala UI" w:eastAsia="Nirmala UI" w:cs="Nirmala UI"/>
        </w:rPr>
        <w:t>ꯏꯁ꯭ꯔꯥꯏꯜ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ꯂꯝꯁꯤꯡꯗ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ꯍꯨꯡꯒꯠꯈꯤ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“street to walk in”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ꯂꯣꯏꯁꯤꯟꯕꯒꯤꯗꯃꯛꯅꯤ꯫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ꯂꯨꯈꯛꯄ</w:t>
      </w:r>
      <w:r>
        <w:rPr>
          <w:rFonts w:ascii="Times New Roman" w:hAnsi="Times New Roman" w:eastAsia="Times New Roman" w:cs="Times New Roman"/>
        </w:rPr>
        <w:t xml:space="preserve"> </w:t>
      </w:r>
      <w:r>
        <w:rPr>
          <w:rFonts w:ascii="Nirmala UI" w:hAnsi="Nirmala UI" w:eastAsia="Nirmala UI" w:cs="Nirmala UI"/>
        </w:rPr>
        <w:t>ꯂꯝꯁꯤ</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ꯗꯣꯛꯇ꯭ꯔꯤꯟ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ꯆꯥꯡꯌꯦꯡꯅꯕ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ꯈꯟꯕꯒꯤꯗꯃꯛ</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ꯁꯦꯝꯈꯤ꯫</w:t>
      </w:r>
      <w:r>
        <w:rPr>
          <w:rFonts w:ascii="Times New Roman" w:hAnsi="Times New Roman" w:eastAsia="Times New Roman" w:cs="Times New Roman"/>
        </w:rPr>
        <w:t xml:space="preserve"> 1863 </w:t>
      </w:r>
      <w:r>
        <w:rPr>
          <w:rFonts w:ascii="Nirmala UI" w:hAnsi="Nirmala UI" w:eastAsia="Nirmala UI" w:cs="Nirmala UI"/>
        </w:rPr>
        <w:t>ꯆꯝꯃꯥ</w:t>
      </w:r>
      <w:r>
        <w:rPr>
          <w:rFonts w:ascii="Times New Roman" w:hAnsi="Times New Roman" w:eastAsia="Times New Roman" w:cs="Times New Roman"/>
        </w:rPr>
        <w:t xml:space="preserve">, </w:t>
      </w:r>
      <w:r>
        <w:rPr>
          <w:rFonts w:ascii="Nirmala UI" w:hAnsi="Nirmala UI" w:eastAsia="Nirmala UI" w:cs="Nirmala UI"/>
        </w:rPr>
        <w:t>ꯑꯦꯗꯕꯦꯟꯇꯤꯖꯝꯅ</w:t>
      </w:r>
      <w:r>
        <w:rPr>
          <w:rFonts w:ascii="Times New Roman" w:hAnsi="Times New Roman" w:eastAsia="Times New Roman" w:cs="Times New Roman"/>
        </w:rPr>
        <w:t xml:space="preserve"> “seven times”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ꯂꯥꯎꯗꯤꯁꯤꯌꯥꯒꯤ</w:t>
      </w:r>
      <w:r>
        <w:rPr>
          <w:rFonts w:ascii="Times New Roman" w:hAnsi="Times New Roman" w:eastAsia="Times New Roman" w:cs="Times New Roman"/>
        </w:rPr>
        <w:t xml:space="preserve"> </w:t>
      </w:r>
      <w:r>
        <w:rPr>
          <w:rFonts w:ascii="Nirmala UI" w:hAnsi="Nirmala UI" w:eastAsia="Nirmala UI" w:cs="Nirmala UI"/>
        </w:rPr>
        <w:t>ꯍꯥꯛꯀꯤꯡ</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ꯆꯠꯅ</w:t>
      </w:r>
      <w:r>
        <w:rPr>
          <w:rFonts w:ascii="Times New Roman" w:hAnsi="Times New Roman" w:eastAsia="Times New Roman" w:cs="Times New Roman"/>
        </w:rPr>
        <w:t xml:space="preserve"> </w:t>
      </w:r>
      <w:r>
        <w:rPr>
          <w:rFonts w:ascii="Nirmala UI" w:hAnsi="Nirmala UI" w:eastAsia="Nirmala UI" w:cs="Nirmala UI"/>
        </w:rPr>
        <w:t>ꯂꯧꯖꯔꯛꯈꯤ꯫</w:t>
      </w:r>
    </w:p>
    <w:p>
      <w:pPr>
        <w:pStyle w:val="ArticleBody"/>
        <w:jc w:val="left"/>
      </w:pPr>
      <w:r>
        <w:rPr>
          <w:rFonts w:ascii="Times New Roman" w:hAnsi="Times New Roman" w:eastAsia="Times New Roman" w:cs="Times New Roman"/>
        </w:rPr>
        <w:t>1844 nisan 22 nukə ŋonpʋ dəŋtɔɔ la nyɛ Sunday law si ni, eye le Sunday law me la, dɔwɔnu si Daniel fia be e kple dzifowo ɖeka kple adre-blukui eneawo le afɔɖeɖe kple gɔmedzedze me la, woawɔe nu si ɖe asi le mɔ kple xɔɖoɖo nuwuwu le xaxa me ta.</w:t>
      </w:r>
    </w:p>
    <w:p>
      <w:pPr>
        <w:pStyle w:val="ArticleScripture"/>
        <w:jc w:val="left"/>
      </w:pPr>
      <w:r>
        <w:rPr>
          <w:rFonts w:ascii="Times New Roman" w:hAnsi="Times New Roman" w:eastAsia="Times New Roman" w:cs="Times New Roman"/>
        </w:rPr>
        <w:t>Aferin, hátun qalas hám bízanin ka la darchûní farmán bo gerandnewa u bunyadnaní Orşelîm heta Mesiha, Şazáda, hawt háfta u şêst u du háfta dábêt; şeqamakaş dîsán bunyad denrêt, u diwarakaş, hata la demêki por la naxoşî u tengana. Daniel 9:25.</w:t>
      </w:r>
    </w:p>
    <w:p>
      <w:pPr>
        <w:pStyle w:val="ArticleBody"/>
        <w:jc w:val="left"/>
      </w:pPr>
      <w:r>
        <w:rPr>
          <w:rFonts w:ascii="Times New Roman" w:hAnsi="Times New Roman" w:eastAsia="Times New Roman" w:cs="Times New Roman"/>
        </w:rPr>
        <w:t>چاوەلێکەکان هەموویان لەگەڵ یەکتر هاوڕان، و «کاتە سەختەکان»ی دانیالیش هەمان شتێکە کە لەو دەقەی Early Writings ـەوە کە ئێمە لێی دەکۆڵینەوە دیاری کراوە.</w:t>
      </w:r>
    </w:p>
    <w:p>
      <w:pPr>
        <w:pStyle w:val="ArticleScripture"/>
        <w:jc w:val="left"/>
      </w:pPr>
      <w:r>
        <w:rPr>
          <w:rFonts w:ascii="Times New Roman" w:hAnsi="Times New Roman" w:eastAsia="Times New Roman" w:cs="Times New Roman"/>
        </w:rPr>
        <w:t>«Өмірді құтқару ісі аяқталып келе жатқан сол кезде, жер бетіне қиыншылық түседі, ал халықтар қаһарланатын болады, бірақ үшінші періштенің ісіне кедергі келтірмеу үшін тежеліп ұсталып тұрады. Сол уақытта Жаратқан Иенің алдынан келетін “кешкі жаңбыр”, яғни сергіту, үшінші періштенің қатты даусына күш беру және әулиелерді жеті соңғы пәле төгілетін кезеңде берік тұруға дайындау үшін келеді.» Early Writings, 85.</w:t>
      </w:r>
    </w:p>
    <w:p>
      <w:pPr>
        <w:pStyle w:val="ArticleBody"/>
        <w:jc w:val="left"/>
      </w:pPr>
      <w:r>
        <w:rPr>
          <w:rFonts w:ascii="Times New Roman" w:hAnsi="Times New Roman" w:eastAsia="Times New Roman" w:cs="Times New Roman"/>
        </w:rPr>
        <w:t>Yachachisqanchik kay yachayta qhipa qillqapi llamk'achispa qatipasaq.</w:t>
      </w:r>
    </w:p>
    <w:p>
      <w:pPr>
        <w:pStyle w:val="ArticleScripture"/>
        <w:jc w:val="left"/>
      </w:pPr>
      <w:r>
        <w:rPr>
          <w:rFonts w:ascii="Times New Roman" w:hAnsi="Times New Roman" w:eastAsia="Times New Roman" w:cs="Times New Roman"/>
        </w:rPr>
        <w:t>«Дөрөсөө ном номногчид Сатанд зүдөж байх зуур, түүний тамын сүүдэр Бурхан ба тэнгэрийн тухай тэдний үзлийг халхлан тасална. Тэд анхны хайраа алдсан хүмүүс мэт байх болно. Тэд мөнхийн бодит байдлыг харж чадахгүй. Бурхан бидэнд бэлтгэсэн тэр зүйл нь Захариа номын 3 ба 4-р бүлгүүд, мөн 4:12–14-т дүрслэгдсэн байдаг: “Тэгээд би дахин хариулж, түүнд — Эдгээр хоёр алтан хоолойгоор дамжин өөрсдөөсөө алтан тосыг юүлж буй энэ хоёр чидун мөчир юу вэ? — гэж асуув. Тэр надад хариулж — Эдгээр юу болохыг чи мэдэхгүй гэж үү? — гэв. Би — Үгүй, эзэн минь, — гэв. Тэгэхэд тэр — Эдгээр нь бүх газрын Эзэний дэргэд зогсогч хоёр тослогдсон нэгэн мөн, — гэв.”»</w:t>
      </w:r>
    </w:p>
    <w:p>
      <w:pPr>
        <w:pStyle w:val="ArticleScripture"/>
        <w:jc w:val="left"/>
      </w:pPr>
      <w:r>
        <w:rPr>
          <w:rFonts w:ascii="Times New Roman" w:hAnsi="Times New Roman" w:eastAsia="Times New Roman" w:cs="Times New Roman"/>
        </w:rPr>
        <w:t>«</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ᎤᎧᎿᎭᎢ</w:t>
      </w:r>
      <w:r>
        <w:rPr>
          <w:rFonts w:ascii="Times New Roman" w:hAnsi="Times New Roman" w:eastAsia="Times New Roman" w:cs="Times New Roman"/>
        </w:rPr>
        <w:t xml:space="preserve"> </w:t>
      </w:r>
      <w:r>
        <w:rPr>
          <w:rFonts w:ascii="Gadugi" w:hAnsi="Gadugi" w:eastAsia="Gadugi" w:cs="Gadugi"/>
        </w:rPr>
        <w:t>ᎤᏣᎴᎩ</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ᎤᏩᏛᎯ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ᎤᏚᎸᎢ</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ᎠᏴᏒ</w:t>
      </w:r>
      <w:r>
        <w:rPr>
          <w:rFonts w:ascii="Times New Roman" w:hAnsi="Times New Roman" w:eastAsia="Times New Roman" w:cs="Times New Roman"/>
        </w:rPr>
        <w:t xml:space="preserve"> </w:t>
      </w:r>
      <w:r>
        <w:rPr>
          <w:rFonts w:ascii="Gadugi" w:hAnsi="Gadugi" w:eastAsia="Gadugi" w:cs="Gadugi"/>
        </w:rPr>
        <w:t>ᎡᎲ</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ᎢᎦᎵᎡᎵᏤᏗ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ᎢᎦᎵᏍᎩᏗ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ᎤᏃᏍᏛ</w:t>
      </w:r>
      <w:r>
        <w:rPr>
          <w:rFonts w:ascii="Times New Roman" w:hAnsi="Times New Roman" w:eastAsia="Times New Roman" w:cs="Times New Roman"/>
        </w:rPr>
        <w:t xml:space="preserve"> </w:t>
      </w:r>
      <w:r>
        <w:rPr>
          <w:rFonts w:ascii="Gadugi" w:hAnsi="Gadugi" w:eastAsia="Gadugi" w:cs="Gadugi"/>
        </w:rPr>
        <w:t>ᎠᎦᏬᏂᏍᎬᎢ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ᏄᎬᏫᏳᎲᏛ</w:t>
      </w:r>
      <w:r>
        <w:rPr>
          <w:rFonts w:ascii="Times New Roman" w:hAnsi="Times New Roman" w:eastAsia="Times New Roman" w:cs="Times New Roman"/>
        </w:rPr>
        <w:t xml:space="preserve"> </w:t>
      </w:r>
      <w:r>
        <w:rPr>
          <w:rFonts w:ascii="Gadugi" w:hAnsi="Gadugi" w:eastAsia="Gadugi" w:cs="Gadugi"/>
        </w:rPr>
        <w:t>ᏱᏗᎪᎯᏳᎲᏍᎬ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ᎠᏂᎦᏬᏂᏍᎬ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ᎬᏂᏍᎬᎢ</w:t>
      </w:r>
      <w:r>
        <w:rPr>
          <w:rFonts w:ascii="Times New Roman" w:hAnsi="Times New Roman" w:eastAsia="Times New Roman" w:cs="Times New Roman"/>
        </w:rPr>
        <w:t xml:space="preserve">, </w:t>
      </w:r>
      <w:r>
        <w:rPr>
          <w:rFonts w:ascii="Gadugi" w:hAnsi="Gadugi" w:eastAsia="Gadugi" w:cs="Gadugi"/>
        </w:rPr>
        <w:t>ᎤᎵᏏᎩ</w:t>
      </w:r>
      <w:r>
        <w:rPr>
          <w:rFonts w:ascii="Times New Roman" w:hAnsi="Times New Roman" w:eastAsia="Times New Roman" w:cs="Times New Roman"/>
        </w:rPr>
        <w:t xml:space="preserve"> </w:t>
      </w:r>
      <w:r>
        <w:rPr>
          <w:rFonts w:ascii="Gadugi" w:hAnsi="Gadugi" w:eastAsia="Gadugi" w:cs="Gadugi"/>
        </w:rPr>
        <w:t>ᎤᎾᏁᎶᏗ</w:t>
      </w:r>
      <w:r>
        <w:rPr>
          <w:rFonts w:ascii="Times New Roman" w:hAnsi="Times New Roman" w:eastAsia="Times New Roman" w:cs="Times New Roman"/>
        </w:rPr>
        <w:t xml:space="preserve"> </w:t>
      </w:r>
      <w:r>
        <w:rPr>
          <w:rFonts w:ascii="Gadugi" w:hAnsi="Gadugi" w:eastAsia="Gadugi" w:cs="Gadugi"/>
        </w:rPr>
        <w:t>ᎤᎵᏏᎬᎢ</w:t>
      </w:r>
      <w:r>
        <w:rPr>
          <w:rFonts w:ascii="Times New Roman" w:hAnsi="Times New Roman" w:eastAsia="Times New Roman" w:cs="Times New Roman"/>
        </w:rPr>
        <w:t xml:space="preserve"> </w:t>
      </w:r>
      <w:r>
        <w:rPr>
          <w:rFonts w:ascii="Gadugi" w:hAnsi="Gadugi" w:eastAsia="Gadugi" w:cs="Gadugi"/>
        </w:rPr>
        <w:t>ᎢᎩᏚᏫᏍᏙᏗ</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ᎤᏂᎩᏛ</w:t>
      </w:r>
      <w:r>
        <w:rPr>
          <w:rFonts w:ascii="Times New Roman" w:hAnsi="Times New Roman" w:eastAsia="Times New Roman" w:cs="Times New Roman"/>
        </w:rPr>
        <w:t xml:space="preserve"> </w:t>
      </w:r>
      <w:r>
        <w:rPr>
          <w:rFonts w:ascii="Gadugi" w:hAnsi="Gadugi" w:eastAsia="Gadugi" w:cs="Gadugi"/>
        </w:rPr>
        <w:t>ᎠᎫᏴᎢ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ᏱᎦᎾᏄᎪᏫᏍᎦ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ᎤᏂᎪᎵᏰᏍᏗ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ᎢᏯᏂᎩᎸ</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ᎢᏯᏂᎦᏛ</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ᎢᎦᎸᏉᏗ</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ᎦᏓ</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ᏳᏚᎵᏍᎨ</w:t>
      </w:r>
      <w:r>
        <w:rPr>
          <w:rFonts w:ascii="Times New Roman" w:hAnsi="Times New Roman" w:eastAsia="Times New Roman" w:cs="Times New Roman"/>
        </w:rPr>
        <w:t xml:space="preserve"> </w:t>
      </w:r>
      <w:r>
        <w:rPr>
          <w:rFonts w:ascii="Gadugi" w:hAnsi="Gadugi" w:eastAsia="Gadugi" w:cs="Gadugi"/>
        </w:rPr>
        <w:t>ᎠᏍᏓᏱᏗᏱ</w:t>
      </w:r>
      <w:r>
        <w:rPr>
          <w:rFonts w:ascii="Times New Roman" w:hAnsi="Times New Roman" w:eastAsia="Times New Roman" w:cs="Times New Roman"/>
        </w:rPr>
        <w:t xml:space="preserve"> </w:t>
      </w:r>
      <w:r>
        <w:rPr>
          <w:rFonts w:ascii="Gadugi" w:hAnsi="Gadugi" w:eastAsia="Gadugi" w:cs="Gadugi"/>
        </w:rPr>
        <w:t>ᎤᏩᒃᎯᏍᏗᏱ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ᎤᏆᏒ</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ᎤᏛᏁᏗ</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ᎬᏩᏁᎭ</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ᎢᎦᎦᏘᏩᏛ</w:t>
      </w:r>
      <w:r>
        <w:rPr>
          <w:rFonts w:ascii="Times New Roman" w:hAnsi="Times New Roman" w:eastAsia="Times New Roman" w:cs="Times New Roman"/>
        </w:rPr>
        <w:t xml:space="preserve"> </w:t>
      </w:r>
      <w:r>
        <w:rPr>
          <w:rFonts w:ascii="Gadugi" w:hAnsi="Gadugi" w:eastAsia="Gadugi" w:cs="Gadugi"/>
        </w:rPr>
        <w:t>ᎢᎦᎪᎲᎢ</w:t>
      </w:r>
      <w:r>
        <w:rPr>
          <w:rFonts w:ascii="Times New Roman" w:hAnsi="Times New Roman" w:eastAsia="Times New Roman" w:cs="Times New Roman"/>
        </w:rPr>
        <w:t xml:space="preserve"> </w:t>
      </w:r>
      <w:r>
        <w:rPr>
          <w:rFonts w:ascii="Gadugi" w:hAnsi="Gadugi" w:eastAsia="Gadugi" w:cs="Gadugi"/>
        </w:rPr>
        <w:t>ᎤᎪᏩᏘᏍᎪ</w:t>
      </w:r>
      <w:r>
        <w:rPr>
          <w:rFonts w:ascii="Times New Roman" w:hAnsi="Times New Roman" w:eastAsia="Times New Roman" w:cs="Times New Roman"/>
        </w:rPr>
        <w:t xml:space="preserve"> </w:t>
      </w:r>
      <w:r>
        <w:rPr>
          <w:rFonts w:ascii="Gadugi" w:hAnsi="Gadugi" w:eastAsia="Gadugi" w:cs="Gadugi"/>
        </w:rPr>
        <w:t>ᎤᎵᏏᎬᎢ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ᏱᎪᎩᏍᎪ</w:t>
      </w:r>
      <w:r>
        <w:rPr>
          <w:rFonts w:ascii="Times New Roman" w:hAnsi="Times New Roman" w:eastAsia="Times New Roman" w:cs="Times New Roman"/>
        </w:rPr>
        <w:t xml:space="preserve"> </w:t>
      </w:r>
      <w:r>
        <w:rPr>
          <w:rFonts w:ascii="Gadugi" w:hAnsi="Gadugi" w:eastAsia="Gadugi" w:cs="Gadugi"/>
        </w:rPr>
        <w:t>ᎤᎬᏫᏳᏌᏛ</w:t>
      </w:r>
      <w:r>
        <w:rPr>
          <w:rFonts w:ascii="Times New Roman" w:hAnsi="Times New Roman" w:eastAsia="Times New Roman" w:cs="Times New Roman"/>
        </w:rPr>
        <w:t xml:space="preserve"> </w:t>
      </w:r>
      <w:r>
        <w:rPr>
          <w:rFonts w:ascii="Gadugi" w:hAnsi="Gadugi" w:eastAsia="Gadugi" w:cs="Gadugi"/>
        </w:rPr>
        <w:t>ᎤᏓᏠᏆᏍᏗ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ᎤᏪᏴ</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ᎠᏂᏂᏴᎭ</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ᏗᎦᏃᎸᏗ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ᎤᏎᎵᏓ</w:t>
      </w:r>
      <w:r>
        <w:rPr>
          <w:rFonts w:ascii="Times New Roman" w:hAnsi="Times New Roman" w:eastAsia="Times New Roman" w:cs="Times New Roman"/>
        </w:rPr>
        <w:t xml:space="preserve"> </w:t>
      </w:r>
      <w:r>
        <w:rPr>
          <w:rFonts w:ascii="Gadugi" w:hAnsi="Gadugi" w:eastAsia="Gadugi" w:cs="Gadugi"/>
        </w:rPr>
        <w:t>ᎠᏐᎢ</w:t>
      </w:r>
      <w:r>
        <w:rPr>
          <w:rFonts w:ascii="Times New Roman" w:hAnsi="Times New Roman" w:eastAsia="Times New Roman" w:cs="Times New Roman"/>
        </w:rPr>
        <w:t xml:space="preserve"> </w:t>
      </w:r>
      <w:r>
        <w:rPr>
          <w:rFonts w:ascii="Gadugi" w:hAnsi="Gadugi" w:eastAsia="Gadugi" w:cs="Gadugi"/>
        </w:rPr>
        <w:t>ᏥᏂᎦᏛᏁᎭ</w:t>
      </w:r>
      <w:r>
        <w:rPr>
          <w:rFonts w:ascii="Times New Roman" w:hAnsi="Times New Roman" w:eastAsia="Times New Roman" w:cs="Times New Roman"/>
        </w:rPr>
        <w:t xml:space="preserve"> </w:t>
      </w:r>
      <w:r>
        <w:rPr>
          <w:rFonts w:ascii="Gadugi" w:hAnsi="Gadugi" w:eastAsia="Gadugi" w:cs="Gadugi"/>
        </w:rPr>
        <w:t>ᎤᎦᏔᎲᎾ</w:t>
      </w:r>
      <w:r>
        <w:rPr>
          <w:rFonts w:ascii="Times New Roman" w:hAnsi="Times New Roman" w:eastAsia="Times New Roman" w:cs="Times New Roman"/>
        </w:rPr>
        <w:t xml:space="preserve"> </w:t>
      </w:r>
      <w:r>
        <w:rPr>
          <w:rFonts w:ascii="Gadugi" w:hAnsi="Gadugi" w:eastAsia="Gadugi" w:cs="Gadugi"/>
        </w:rPr>
        <w:t>ᎤᏓᏱᎸ</w:t>
      </w:r>
      <w:r>
        <w:rPr>
          <w:rFonts w:ascii="Times New Roman" w:hAnsi="Times New Roman" w:eastAsia="Times New Roman" w:cs="Times New Roman"/>
        </w:rPr>
        <w:t xml:space="preserve"> </w:t>
      </w:r>
      <w:r>
        <w:rPr>
          <w:rFonts w:ascii="Gadugi" w:hAnsi="Gadugi" w:eastAsia="Gadugi" w:cs="Gadugi"/>
        </w:rPr>
        <w:t>ᎢᏳᏛᏁᏗᏱ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ᏩᏍᏚᏫᏛ</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ᎤᎧᏛᎢ</w:t>
      </w:r>
      <w:r>
        <w:rPr>
          <w:rFonts w:ascii="Times New Roman" w:hAnsi="Times New Roman" w:eastAsia="Times New Roman" w:cs="Times New Roman"/>
        </w:rPr>
        <w:t xml:space="preserve">, </w:t>
      </w:r>
      <w:r>
        <w:rPr>
          <w:rFonts w:ascii="Gadugi" w:hAnsi="Gadugi" w:eastAsia="Gadugi" w:cs="Gadugi"/>
        </w:rPr>
        <w:t>ᎠᏲᏍᎬ</w:t>
      </w:r>
      <w:r>
        <w:rPr>
          <w:rFonts w:ascii="Times New Roman" w:hAnsi="Times New Roman" w:eastAsia="Times New Roman" w:cs="Times New Roman"/>
        </w:rPr>
        <w:t xml:space="preserve"> </w:t>
      </w:r>
      <w:r>
        <w:rPr>
          <w:rFonts w:ascii="Gadugi" w:hAnsi="Gadugi" w:eastAsia="Gadugi" w:cs="Gadugi"/>
        </w:rPr>
        <w:t>ᎤᏲᎱᏍᏗ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ᎠᏓᏛᏗ</w:t>
      </w:r>
      <w:r>
        <w:rPr>
          <w:rFonts w:ascii="Times New Roman" w:hAnsi="Times New Roman" w:eastAsia="Times New Roman" w:cs="Times New Roman"/>
        </w:rPr>
        <w:t xml:space="preserve"> </w:t>
      </w:r>
      <w:r>
        <w:rPr>
          <w:rFonts w:ascii="Gadugi" w:hAnsi="Gadugi" w:eastAsia="Gadugi" w:cs="Gadugi"/>
        </w:rPr>
        <w:t>ᎠᎢᎬᏱᏍᎬ</w:t>
      </w:r>
      <w:r>
        <w:rPr>
          <w:rFonts w:ascii="Times New Roman" w:hAnsi="Times New Roman" w:eastAsia="Times New Roman" w:cs="Times New Roman"/>
        </w:rPr>
        <w:t xml:space="preserve"> </w:t>
      </w:r>
      <w:r>
        <w:rPr>
          <w:rFonts w:ascii="Gadugi" w:hAnsi="Gadugi" w:eastAsia="Gadugi" w:cs="Gadugi"/>
        </w:rPr>
        <w:t>ᎦᏅᏅ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“¿Habremos de dormir al mismo borde del mundo eterno? ¿Hemos de estar torpes, fríos y muertos? ¡Oh, que en nuestras iglesias tuviéramos el Espíritu y el aliento de Dios soplados sobre Su pueblo, para que puedan ponerse en pie y vivir! Necesitamos ver que el camino es angosto, y la puerta estrecha. Pero al pasar por la puerta estrecha, su amplitud no tiene límite.” Manuscript Releases, tomo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شەست و سێەمین ژمارە</dc:title>
  <dc:subject>Millerpa Diagramakunat Sipan: Islam, Juicio Investigativo, ken Qhipa Tukuy Pruebanakuy</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