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Gadugi" w:hAnsi="Gadugi" w:eastAsia="Gadugi" w:cs="Gadugi"/>
        </w:rPr>
        <w:t>ᎤᏬᏪᎵ</w:t>
      </w:r>
      <w:r>
        <w:rPr>
          <w:rFonts w:ascii="Arial" w:hAnsi="Arial" w:eastAsia="Arial" w:cs="Arial"/>
        </w:rPr>
        <w:t xml:space="preserve"> </w:t>
      </w:r>
      <w:r>
        <w:rPr>
          <w:rFonts w:ascii="Gadugi" w:hAnsi="Gadugi" w:eastAsia="Gadugi" w:cs="Gadugi"/>
        </w:rPr>
        <w:t>ᏓᏂᏯᎵ</w:t>
      </w:r>
      <w:r>
        <w:rPr>
          <w:rFonts w:ascii="Arial" w:hAnsi="Arial" w:eastAsia="Arial" w:cs="Arial"/>
        </w:rPr>
        <w:t xml:space="preserve"> - </w:t>
      </w:r>
      <w:r>
        <w:rPr>
          <w:rFonts w:ascii="Gadugi" w:hAnsi="Gadugi" w:eastAsia="Gadugi" w:cs="Gadugi"/>
        </w:rPr>
        <w:t>ᏧᏁᎳᏚ</w:t>
      </w:r>
      <w:r>
        <w:rPr>
          <w:rFonts w:ascii="Arial" w:hAnsi="Arial" w:eastAsia="Arial" w:cs="Arial"/>
        </w:rPr>
        <w:t xml:space="preserve"> </w:t>
      </w:r>
      <w:r>
        <w:rPr>
          <w:rFonts w:ascii="Gadugi" w:hAnsi="Gadugi" w:eastAsia="Gadugi" w:cs="Gadugi"/>
        </w:rPr>
        <w:t>ᏐᏁᎳᏁᎳᏁᎳᏅᎯᏚ</w:t>
      </w:r>
      <w:r>
        <w:rPr>
          <w:rFonts w:ascii="Arial" w:hAnsi="Arial" w:eastAsia="Arial" w:cs="Arial"/>
        </w:rPr>
        <w:t xml:space="preserve"> </w:t>
      </w:r>
      <w:r>
        <w:rPr>
          <w:rFonts w:ascii="Gadugi" w:hAnsi="Gadugi" w:eastAsia="Gadugi" w:cs="Gadugi"/>
        </w:rPr>
        <w:t>ᏁᎳᏉᎯᏍᎩ</w:t>
      </w:r>
    </w:p>
    <w:p>
      <w:pPr>
        <w:pStyle w:val="ArticleSubtitle"/>
        <w:jc w:val="left"/>
      </w:pPr>
      <w:r>
        <w:rPr>
          <w:rFonts w:ascii="Nirmala UI" w:hAnsi="Nirmala UI" w:eastAsia="Nirmala UI" w:cs="Nirmala UI"/>
        </w:rPr>
        <w:t>ᱟᱰᱵᱮᱱᱴᱤᱡᱢ</w:t>
      </w:r>
      <w:r>
        <w:rPr>
          <w:rFonts w:ascii="Arial" w:hAnsi="Arial" w:eastAsia="Arial" w:cs="Arial"/>
        </w:rPr>
        <w:t xml:space="preserve"> </w:t>
      </w:r>
      <w:r>
        <w:rPr>
          <w:rFonts w:ascii="Nirmala UI" w:hAnsi="Nirmala UI" w:eastAsia="Nirmala UI" w:cs="Nirmala UI"/>
        </w:rPr>
        <w:t>ᱨᱮ</w:t>
      </w:r>
      <w:r>
        <w:rPr>
          <w:rFonts w:ascii="Arial" w:hAnsi="Arial" w:eastAsia="Arial" w:cs="Arial"/>
        </w:rPr>
        <w:t xml:space="preserve"> </w:t>
      </w:r>
      <w:r>
        <w:rPr>
          <w:rFonts w:ascii="Nirmala UI" w:hAnsi="Nirmala UI" w:eastAsia="Nirmala UI" w:cs="Nirmala UI"/>
        </w:rPr>
        <w:t>ᱫᱤᱱᱥᱟᱹᱞᱤᱭᱟᱹ</w:t>
      </w:r>
      <w:r>
        <w:rPr>
          <w:rFonts w:ascii="Arial" w:hAnsi="Arial" w:eastAsia="Arial" w:cs="Arial"/>
        </w:rPr>
        <w:t xml:space="preserve"> </w:t>
      </w:r>
      <w:r>
        <w:rPr>
          <w:rFonts w:ascii="Nirmala UI" w:hAnsi="Nirmala UI" w:eastAsia="Nirmala UI" w:cs="Nirmala UI"/>
        </w:rPr>
        <w:t>ᱵᱷᱩᱞ</w:t>
      </w:r>
      <w:r>
        <w:rPr>
          <w:rFonts w:ascii="Arial" w:hAnsi="Arial" w:eastAsia="Arial" w:cs="Arial"/>
        </w:rPr>
        <w:t xml:space="preserve"> </w:t>
      </w:r>
      <w:r>
        <w:rPr>
          <w:rFonts w:ascii="Nirmala UI" w:hAnsi="Nirmala UI" w:eastAsia="Nirmala UI" w:cs="Nirmala UI"/>
        </w:rPr>
        <w:t>ᱥᱤᱫᱷᱟᱱᱛᱚ</w:t>
      </w:r>
      <w:r>
        <w:rPr>
          <w:rFonts w:ascii="Arial" w:hAnsi="Arial" w:eastAsia="Arial" w:cs="Arial"/>
        </w:rPr>
        <w:t xml:space="preserve"> </w:t>
      </w:r>
      <w:r>
        <w:rPr>
          <w:rFonts w:ascii="Nirmala UI" w:hAnsi="Nirmala UI" w:eastAsia="Nirmala UI" w:cs="Nirmala UI"/>
        </w:rPr>
        <w:t>ᱠᱚ</w:t>
      </w:r>
      <w:r>
        <w:rPr>
          <w:rFonts w:ascii="Arial" w:hAnsi="Arial" w:eastAsia="Arial" w:cs="Arial"/>
        </w:rPr>
        <w:t xml:space="preserve"> </w:t>
      </w:r>
      <w:r>
        <w:rPr>
          <w:rFonts w:ascii="Nirmala UI" w:hAnsi="Nirmala UI" w:eastAsia="Nirmala UI" w:cs="Nirmala UI"/>
        </w:rPr>
        <w:t>ᱩᱫᱩᱜᱟᱹ</w:t>
      </w:r>
      <w:r>
        <w:rPr>
          <w:rFonts w:ascii="Arial" w:hAnsi="Arial" w:eastAsia="Arial" w:cs="Arial"/>
        </w:rPr>
        <w:t xml:space="preserve">: </w:t>
      </w:r>
      <w:r>
        <w:rPr>
          <w:rFonts w:ascii="Nirmala UI" w:hAnsi="Nirmala UI" w:eastAsia="Nirmala UI" w:cs="Nirmala UI"/>
        </w:rPr>
        <w:t>ᱫᱮᱭᱞᱤ</w:t>
      </w:r>
      <w:r>
        <w:rPr>
          <w:rFonts w:ascii="Arial" w:hAnsi="Arial" w:eastAsia="Arial" w:cs="Arial"/>
        </w:rPr>
        <w:t xml:space="preserve"> </w:t>
      </w:r>
      <w:r>
        <w:rPr>
          <w:rFonts w:ascii="Nirmala UI" w:hAnsi="Nirmala UI" w:eastAsia="Nirmala UI" w:cs="Nirmala UI"/>
        </w:rPr>
        <w:t>ᱨᱮᱭᱟᱜ</w:t>
      </w:r>
      <w:r>
        <w:rPr>
          <w:rFonts w:ascii="Arial" w:hAnsi="Arial" w:eastAsia="Arial" w:cs="Arial"/>
        </w:rPr>
        <w:t xml:space="preserve"> </w:t>
      </w:r>
      <w:r>
        <w:rPr>
          <w:rFonts w:ascii="Nirmala UI" w:hAnsi="Nirmala UI" w:eastAsia="Nirmala UI" w:cs="Nirmala UI"/>
        </w:rPr>
        <w:t>ᱮᱠ</w:t>
      </w:r>
      <w:r>
        <w:rPr>
          <w:rFonts w:ascii="Arial" w:hAnsi="Arial" w:eastAsia="Arial" w:cs="Arial"/>
        </w:rPr>
        <w:t xml:space="preserve"> </w:t>
      </w:r>
      <w:r>
        <w:rPr>
          <w:rFonts w:ascii="Nirmala UI" w:hAnsi="Nirmala UI" w:eastAsia="Nirmala UI" w:cs="Nirmala UI"/>
        </w:rPr>
        <w:t>ᱤᱛᱤᱦᱟᱥᱤᱠ</w:t>
      </w:r>
      <w:r>
        <w:rPr>
          <w:rFonts w:ascii="Arial" w:hAnsi="Arial" w:eastAsia="Arial" w:cs="Arial"/>
        </w:rPr>
        <w:t xml:space="preserve"> </w:t>
      </w:r>
      <w:r>
        <w:rPr>
          <w:rFonts w:ascii="Nirmala UI" w:hAnsi="Nirmala UI" w:eastAsia="Nirmala UI" w:cs="Nirmala UI"/>
        </w:rPr>
        <w:t>ᱯᱚᱨᱤᱠᱷᱟ</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Manbetx’article herin’ny valo amby valopolo ato amin’ity andian-dahatsoratra momba ny bokin’i Daniela ity dia nampidirinay ny andalan-teny iray avy ao amin’ny Manuscript Releases, boky faha-20, 17–22, izay anambaran-dRahavavy White mazava fa ny fampianarana milaza fa “ny isan’andro” dia maneho ny fitoeran’i Kristy masina dia nomen’ny “anjely izay noroahina hiala tany an-danitra” an-dry Loholona Prescott sy Daniells. Tsy tena tononiny mazava ho io hevi-diso momba “ny isan’andro” io izay efa nofaritako aho, nefa ny firaketana ara-tantara dia mazava tsara fa izany no notadiavin’izy ireo haorina ho fahamarinana. Nikatsaka ny hanoratra indray ampahany amin’ny bokin’i Uriah Smith, Daniel and the Revelation, izy ireo, izay manohana ny fahatakarana momba “ny isan’andro,” izay faritaniny ao amin’ny Early Writings, pejy faha-efatra amby fito-polo, ho fomba fijery marina.</w:t>
      </w:r>
    </w:p>
    <w:p>
      <w:pPr>
        <w:pStyle w:val="ArticleBody"/>
        <w:jc w:val="left"/>
      </w:pPr>
      <w:r>
        <w:rPr>
          <w:rFonts w:ascii="Times New Roman" w:hAnsi="Times New Roman" w:eastAsia="Times New Roman" w:cs="Times New Roman"/>
        </w:rPr>
        <w:t>W. W. Prescott wawiysuñata *The Protestant* sutiyuqta qillqaykurqan, chaypiqa hukllataq tema karqan “sapa p’unchaw” nisqapanta llulla qhawariyta hatarichiy. Paypas, Conferencia Generalpa umalliqnin A. G. Daniellswan kuska, Prescottpa ruwasqankunata qatipaq satanaspa puntan t’uqsiy karqanku, Adventismo ukhupi chay llulla yachachiyta chiqap yachachiy hina sayachinankupaq; ichaqa Ellen White kawsashaqtin, satanaspa chay ruwanasninkupa atiy kayninqa hark’asqa karqan. 1931 watapi, Daniells willakurqan Manuscript Releasesmanta chay pasaj qillqasqa watallapita (1910), payqa (Daniells) Sister Whitewan “sapa p’unchaw” nisqamanta rimarinakusqa kasqanta, hinaspa paya payta umachisqanta, paywan Prescottpa qhawariyninku allin kasqanta yuyachinampaq.</w:t>
      </w:r>
    </w:p>
    <w:p>
      <w:pPr>
        <w:pStyle w:val="ArticleBody"/>
        <w:jc w:val="left"/>
      </w:pPr>
      <w:r>
        <w:rPr>
          <w:rFonts w:ascii="Nirmala UI" w:hAnsi="Nirmala UI" w:eastAsia="Nirmala UI" w:cs="Nirmala UI"/>
        </w:rPr>
        <w:t>ꯃꯍꯥꯛꯂꯤ</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ꯁꯤ</w:t>
      </w:r>
      <w:r>
        <w:rPr>
          <w:rFonts w:ascii="Times New Roman" w:hAnsi="Times New Roman" w:eastAsia="Times New Roman" w:cs="Times New Roman"/>
        </w:rPr>
        <w:t xml:space="preserve"> </w:t>
      </w:r>
      <w:r>
        <w:rPr>
          <w:rFonts w:ascii="Nirmala UI" w:hAnsi="Nirmala UI" w:eastAsia="Nirmala UI" w:cs="Nirmala UI"/>
        </w:rPr>
        <w:t>ꯈꯪꯍꯟꯕ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ꯃꯔꯨꯑꯣꯢꯕꯅꯤ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ꯑꯩꯈꯣꯏ</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1989</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ꯂꯥꯛꯈꯤꯕ</w:t>
      </w:r>
      <w:r>
        <w:rPr>
          <w:rFonts w:ascii="Times New Roman" w:hAnsi="Times New Roman" w:eastAsia="Times New Roman" w:cs="Times New Roman"/>
        </w:rPr>
        <w:t xml:space="preserve"> </w:t>
      </w:r>
      <w:r>
        <w:rPr>
          <w:rFonts w:ascii="Nirmala UI" w:hAnsi="Nirmala UI" w:eastAsia="Nirmala UI" w:cs="Nirmala UI"/>
        </w:rPr>
        <w:t>ꯋꯥꯈꯜ</w:t>
      </w:r>
      <w:r>
        <w:rPr>
          <w:rFonts w:ascii="Times New Roman" w:hAnsi="Times New Roman" w:eastAsia="Times New Roman" w:cs="Times New Roman"/>
        </w:rPr>
        <w:t xml:space="preserve"> </w:t>
      </w:r>
      <w:r>
        <w:rPr>
          <w:rFonts w:ascii="Nirmala UI" w:hAnsi="Nirmala UI" w:eastAsia="Nirmala UI" w:cs="Nirmala UI"/>
        </w:rPr>
        <w:t>ꯍꯦꯟꯒꯠꯄꯒꯤ</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ꯈꯟꯕ</w:t>
      </w:r>
      <w:r>
        <w:rPr>
          <w:rFonts w:ascii="Times New Roman" w:hAnsi="Times New Roman" w:eastAsia="Times New Roman" w:cs="Times New Roman"/>
        </w:rPr>
        <w:t xml:space="preserve"> </w:t>
      </w:r>
      <w:r>
        <w:rPr>
          <w:rFonts w:ascii="Nirmala UI" w:hAnsi="Nirmala UI" w:eastAsia="Nirmala UI" w:cs="Nirmala UI"/>
        </w:rPr>
        <w:t>ꯍꯧꯖꯤꯛꯂꯤ</w:t>
      </w:r>
      <w:r>
        <w:rPr>
          <w:rFonts w:ascii="Times New Roman" w:hAnsi="Times New Roman" w:eastAsia="Times New Roman" w:cs="Times New Roman"/>
        </w:rPr>
        <w:t xml:space="preserve">, </w:t>
      </w:r>
      <w:r>
        <w:rPr>
          <w:rFonts w:ascii="Nirmala UI" w:hAnsi="Nirmala UI" w:eastAsia="Nirmala UI" w:cs="Nirmala UI"/>
        </w:rPr>
        <w:t>ꯃꯍꯥꯛꯁꯨ</w:t>
      </w:r>
      <w:r>
        <w:rPr>
          <w:rFonts w:ascii="Times New Roman" w:hAnsi="Times New Roman" w:eastAsia="Times New Roman" w:cs="Times New Roman"/>
        </w:rPr>
        <w:t xml:space="preserve"> </w:t>
      </w:r>
      <w:r>
        <w:rPr>
          <w:rFonts w:ascii="Nirmala UI" w:hAnsi="Nirmala UI" w:eastAsia="Nirmala UI" w:cs="Nirmala UI"/>
        </w:rPr>
        <w:t>ꯁꯦꯡꯗꯣꯛꯂꯤꯕ</w:t>
      </w:r>
      <w:r>
        <w:rPr>
          <w:rFonts w:ascii="Times New Roman" w:hAnsi="Times New Roman" w:eastAsia="Times New Roman" w:cs="Times New Roman"/>
        </w:rPr>
        <w:t xml:space="preserve"> </w:t>
      </w:r>
      <w:r>
        <w:rPr>
          <w:rFonts w:ascii="Nirmala UI" w:hAnsi="Nirmala UI" w:eastAsia="Nirmala UI" w:cs="Nirmala UI"/>
        </w:rPr>
        <w:t>ꯔꯤꯐꯣꯔꯝ</w:t>
      </w:r>
      <w:r>
        <w:rPr>
          <w:rFonts w:ascii="Times New Roman" w:hAnsi="Times New Roman" w:eastAsia="Times New Roman" w:cs="Times New Roman"/>
        </w:rPr>
        <w:t xml:space="preserve"> </w:t>
      </w:r>
      <w:r>
        <w:rPr>
          <w:rFonts w:ascii="Nirmala UI" w:hAnsi="Nirmala UI" w:eastAsia="Nirmala UI" w:cs="Nirmala UI"/>
        </w:rPr>
        <w:t>ꯂꯥꯏꯟꯁꯤꯡ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Daniel eleven</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ꯇꯔꯨꯛ</w:t>
      </w:r>
      <w:r>
        <w:rPr>
          <w:rFonts w:ascii="Times New Roman" w:hAnsi="Times New Roman" w:eastAsia="Times New Roman" w:cs="Times New Roman"/>
        </w:rPr>
        <w:t xml:space="preserve"> </w:t>
      </w:r>
      <w:r>
        <w:rPr>
          <w:rFonts w:ascii="Nirmala UI" w:hAnsi="Nirmala UI" w:eastAsia="Nirmala UI" w:cs="Nirmala UI"/>
        </w:rPr>
        <w:t>ꯋꯥꯏꯔꯝꯁꯤꯡ</w:t>
      </w:r>
      <w:r>
        <w:rPr>
          <w:rFonts w:ascii="Times New Roman" w:hAnsi="Times New Roman" w:eastAsia="Times New Roman" w:cs="Times New Roman"/>
        </w:rPr>
        <w:t xml:space="preserve"> </w:t>
      </w:r>
      <w:r>
        <w:rPr>
          <w:rFonts w:ascii="Nirmala UI" w:hAnsi="Nirmala UI" w:eastAsia="Nirmala UI" w:cs="Nirmala UI"/>
        </w:rPr>
        <w:t>ꯐꯣꯡꯗꯣꯛꯈꯤꯕ</w:t>
      </w:r>
      <w:r>
        <w:rPr>
          <w:rFonts w:ascii="Times New Roman" w:hAnsi="Times New Roman" w:eastAsia="Times New Roman" w:cs="Times New Roman"/>
        </w:rPr>
        <w:t xml:space="preserve"> </w:t>
      </w:r>
      <w:r>
        <w:rPr>
          <w:rFonts w:ascii="Nirmala UI" w:hAnsi="Nirmala UI" w:eastAsia="Nirmala UI" w:cs="Nirmala UI"/>
        </w:rPr>
        <w:t>ꯃꯇꯝꯗꯤꯡꯗꯥ꯫</w:t>
      </w:r>
      <w:r>
        <w:rPr>
          <w:rFonts w:ascii="Times New Roman" w:hAnsi="Times New Roman" w:eastAsia="Times New Roman" w:cs="Times New Roman"/>
        </w:rPr>
        <w:t xml:space="preserve"> Daniel eleven</w:t>
      </w:r>
      <w:r>
        <w:rPr>
          <w:rFonts w:ascii="Nirmala UI" w:hAnsi="Nirmala UI" w:eastAsia="Nirmala UI" w:cs="Nirmala UI"/>
        </w:rPr>
        <w:t>ꯒꯤ</w:t>
      </w:r>
      <w:r>
        <w:rPr>
          <w:rFonts w:ascii="Times New Roman" w:hAnsi="Times New Roman" w:eastAsia="Times New Roman" w:cs="Times New Roman"/>
        </w:rPr>
        <w:t xml:space="preserve"> verse forty</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w:t>
      </w:r>
      <w:r>
        <w:rPr>
          <w:rFonts w:ascii="Times New Roman" w:hAnsi="Times New Roman" w:eastAsia="Times New Roman" w:cs="Times New Roman"/>
        </w:rPr>
        <w:t xml:space="preserve"> </w:t>
      </w:r>
      <w:r>
        <w:rPr>
          <w:rFonts w:ascii="Nirmala UI" w:hAnsi="Nirmala UI" w:eastAsia="Nirmala UI" w:cs="Nirmala UI"/>
        </w:rPr>
        <w:t>ꯁꯣꯚꯤꯌꯦꯠ</w:t>
      </w:r>
      <w:r>
        <w:rPr>
          <w:rFonts w:ascii="Times New Roman" w:hAnsi="Times New Roman" w:eastAsia="Times New Roman" w:cs="Times New Roman"/>
        </w:rPr>
        <w:t xml:space="preserve"> </w:t>
      </w:r>
      <w:r>
        <w:rPr>
          <w:rFonts w:ascii="Nirmala UI" w:hAnsi="Nirmala UI" w:eastAsia="Nirmala UI" w:cs="Nirmala UI"/>
        </w:rPr>
        <w:t>ꯌꯨꯅꯤꯌꯟ</w:t>
      </w:r>
      <w:r>
        <w:rPr>
          <w:rFonts w:ascii="Times New Roman" w:hAnsi="Times New Roman" w:eastAsia="Times New Roman" w:cs="Times New Roman"/>
        </w:rPr>
        <w:t xml:space="preserve"> </w:t>
      </w:r>
      <w:r>
        <w:rPr>
          <w:rFonts w:ascii="Nirmala UI" w:hAnsi="Nirmala UI" w:eastAsia="Nirmala UI" w:cs="Nirmala UI"/>
        </w:rPr>
        <w:t>ꯂꯣꯟꯈꯤꯕꯗꯥ</w:t>
      </w:r>
      <w:r>
        <w:rPr>
          <w:rFonts w:ascii="Times New Roman" w:hAnsi="Times New Roman" w:eastAsia="Times New Roman" w:cs="Times New Roman"/>
        </w:rPr>
        <w:t xml:space="preserve"> </w:t>
      </w:r>
      <w:r>
        <w:rPr>
          <w:rFonts w:ascii="Nirmala UI" w:hAnsi="Nirmala UI" w:eastAsia="Nirmala UI" w:cs="Nirmala UI"/>
        </w:rPr>
        <w:t>ꯄꯣꯠꯈꯤꯕ</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ꯈꯪꯍꯟꯕꯅꯥ</w:t>
      </w:r>
      <w:r>
        <w:rPr>
          <w:rFonts w:ascii="Times New Roman" w:hAnsi="Times New Roman" w:eastAsia="Times New Roman" w:cs="Times New Roman"/>
        </w:rPr>
        <w:t xml:space="preserve">, “the daily,” </w:t>
      </w:r>
      <w:r>
        <w:rPr>
          <w:rFonts w:ascii="Nirmala UI" w:hAnsi="Nirmala UI" w:eastAsia="Nirmala UI" w:cs="Nirmala UI"/>
        </w:rPr>
        <w:t>ꯑꯃꯁꯨꯡ</w:t>
      </w:r>
      <w:r>
        <w:rPr>
          <w:rFonts w:ascii="Times New Roman" w:hAnsi="Times New Roman" w:eastAsia="Times New Roman" w:cs="Times New Roman"/>
        </w:rPr>
        <w:t xml:space="preserve"> “the daily”</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ꯃꯤꯅ꯭ꯅꯕ</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ꯃꯑꯣꯡꯗꯥ</w:t>
      </w:r>
      <w:r>
        <w:rPr>
          <w:rFonts w:ascii="Times New Roman" w:hAnsi="Times New Roman" w:eastAsia="Times New Roman" w:cs="Times New Roman"/>
        </w:rPr>
        <w:t xml:space="preserve"> </w:t>
      </w:r>
      <w:r>
        <w:rPr>
          <w:rFonts w:ascii="Nirmala UI" w:hAnsi="Nirmala UI" w:eastAsia="Nirmala UI" w:cs="Nirmala UI"/>
        </w:rPr>
        <w:t>ꯈꯪꯍꯟꯕ</w:t>
      </w:r>
      <w:r>
        <w:rPr>
          <w:rFonts w:ascii="Times New Roman" w:hAnsi="Times New Roman" w:eastAsia="Times New Roman" w:cs="Times New Roman"/>
        </w:rPr>
        <w:t xml:space="preserve"> </w:t>
      </w:r>
      <w:r>
        <w:rPr>
          <w:rFonts w:ascii="Nirmala UI" w:hAnsi="Nirmala UI" w:eastAsia="Nirmala UI" w:cs="Nirmala UI"/>
        </w:rPr>
        <w:t>ꯇꯥꯎꯖꯩ</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Daniel eleven</w:t>
      </w:r>
      <w:r>
        <w:rPr>
          <w:rFonts w:ascii="Nirmala UI" w:hAnsi="Nirmala UI" w:eastAsia="Nirmala UI" w:cs="Nirmala UI"/>
        </w:rPr>
        <w:t>ꯒꯤ</w:t>
      </w:r>
      <w:r>
        <w:rPr>
          <w:rFonts w:ascii="Times New Roman" w:hAnsi="Times New Roman" w:eastAsia="Times New Roman" w:cs="Times New Roman"/>
        </w:rPr>
        <w:t xml:space="preserve"> verse forty</w:t>
      </w:r>
      <w:r>
        <w:rPr>
          <w:rFonts w:ascii="Nirmala UI" w:hAnsi="Nirmala UI" w:eastAsia="Nirmala UI" w:cs="Nirmala UI"/>
        </w:rPr>
        <w:t>ꯗꯒꯤ</w:t>
      </w:r>
      <w:r>
        <w:rPr>
          <w:rFonts w:ascii="Times New Roman" w:hAnsi="Times New Roman" w:eastAsia="Times New Roman" w:cs="Times New Roman"/>
        </w:rPr>
        <w:t xml:space="preserve"> forty-five </w:t>
      </w:r>
      <w:r>
        <w:rPr>
          <w:rFonts w:ascii="Nirmala UI" w:hAnsi="Nirmala UI" w:eastAsia="Nirmala UI" w:cs="Nirmala UI"/>
        </w:rPr>
        <w:t>ꯐꯥꯎꯕꯗ</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ꯄꯨꯊꯣꯛꯄ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ꯋꯥꯏꯔꯝꯁꯤꯡ</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ꯋꯥꯏꯔꯝꯁꯤꯡ</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ꯐꯣꯡꯗꯣꯛꯂꯤꯕ</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“the tidings of the east and north”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ꯃꯤꯑꯣꯏꯁꯤꯡꯒꯤ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ꯄꯦꯔꯁꯤꯀ꯭ꯌꯨꯁꯟ</w:t>
      </w:r>
      <w:r>
        <w:rPr>
          <w:rFonts w:ascii="Times New Roman" w:hAnsi="Times New Roman" w:eastAsia="Times New Roman" w:cs="Times New Roman"/>
        </w:rPr>
        <w:t xml:space="preserve"> </w:t>
      </w:r>
      <w:r>
        <w:rPr>
          <w:rFonts w:ascii="Nirmala UI" w:hAnsi="Nirmala UI" w:eastAsia="Nirmala UI" w:cs="Nirmala UI"/>
        </w:rPr>
        <w:t>ꯄꯣꯛꯍꯟꯂꯤ꯫</w:t>
      </w:r>
    </w:p>
    <w:p>
      <w:pPr>
        <w:pStyle w:val="ArticleScripture"/>
        <w:jc w:val="left"/>
      </w:pPr>
      <w:r>
        <w:rPr>
          <w:rFonts w:ascii="Times New Roman" w:hAnsi="Times New Roman" w:eastAsia="Times New Roman" w:cs="Times New Roman"/>
        </w:rPr>
        <w:t>Wel kompi nan dy oos en dy noorde sa hom ontstel; daarom sal hy uittrek met groot woede om baie te vernietig en volkome uit te roei. En hy sal die tente van sy paleis opslaan tussen die seë by die heerlike heilige berg; tog sal hy tot sy einde kom, en niemand sal hom help nie. Daniël 11:44, 45.</w:t>
      </w:r>
    </w:p>
    <w:p>
      <w:pPr>
        <w:pStyle w:val="ArticleBody"/>
        <w:jc w:val="left"/>
      </w:pPr>
      <w:r>
        <w:rPr>
          <w:rFonts w:ascii="Times New Roman" w:hAnsi="Times New Roman" w:eastAsia="Times New Roman" w:cs="Times New Roman"/>
        </w:rPr>
        <w:t>1989-</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സോവിയറ്റ്</w:t>
      </w:r>
      <w:r>
        <w:rPr>
          <w:rFonts w:ascii="Times New Roman" w:hAnsi="Times New Roman" w:eastAsia="Times New Roman" w:cs="Times New Roman"/>
        </w:rPr>
        <w:t xml:space="preserve"> </w:t>
      </w:r>
      <w:r>
        <w:rPr>
          <w:rFonts w:ascii="Nirmala UI" w:hAnsi="Nirmala UI" w:eastAsia="Nirmala UI" w:cs="Nirmala UI"/>
        </w:rPr>
        <w:t>യൂണിയന്റെ</w:t>
      </w:r>
      <w:r>
        <w:rPr>
          <w:rFonts w:ascii="Times New Roman" w:hAnsi="Times New Roman" w:eastAsia="Times New Roman" w:cs="Times New Roman"/>
        </w:rPr>
        <w:t xml:space="preserve"> </w:t>
      </w:r>
      <w:r>
        <w:rPr>
          <w:rFonts w:ascii="Nirmala UI" w:hAnsi="Nirmala UI" w:eastAsia="Nirmala UI" w:cs="Nirmala UI"/>
        </w:rPr>
        <w:t>തകർച്ചയോടുകൂടെ</w:t>
      </w:r>
      <w:r>
        <w:rPr>
          <w:rFonts w:ascii="Times New Roman" w:hAnsi="Times New Roman" w:eastAsia="Times New Roman" w:cs="Times New Roman"/>
        </w:rPr>
        <w:t xml:space="preserve"> </w:t>
      </w:r>
      <w:r>
        <w:rPr>
          <w:rFonts w:ascii="Nirmala UI" w:hAnsi="Nirmala UI" w:eastAsia="Nirmala UI" w:cs="Nirmala UI"/>
        </w:rPr>
        <w:t>മുദ്രവിടപ്പെട്ടു</w:t>
      </w:r>
      <w:r>
        <w:rPr>
          <w:rFonts w:ascii="Times New Roman" w:hAnsi="Times New Roman" w:eastAsia="Times New Roman" w:cs="Times New Roman"/>
        </w:rPr>
        <w:t xml:space="preserve"> </w:t>
      </w:r>
      <w:r>
        <w:rPr>
          <w:rFonts w:ascii="Nirmala UI" w:hAnsi="Nirmala UI" w:eastAsia="Nirmala UI" w:cs="Nirmala UI"/>
        </w:rPr>
        <w:t>തുറന്നുകാട്ടപ്പെട്ട</w:t>
      </w:r>
      <w:r>
        <w:rPr>
          <w:rFonts w:ascii="Times New Roman" w:hAnsi="Times New Roman" w:eastAsia="Times New Roman" w:cs="Times New Roman"/>
        </w:rPr>
        <w:t xml:space="preserve"> </w:t>
      </w:r>
      <w:r>
        <w:rPr>
          <w:rFonts w:ascii="Nirmala UI" w:hAnsi="Nirmala UI" w:eastAsia="Nirmala UI" w:cs="Nirmala UI"/>
        </w:rPr>
        <w:t>നാല്പതാം</w:t>
      </w:r>
      <w:r>
        <w:rPr>
          <w:rFonts w:ascii="Times New Roman" w:hAnsi="Times New Roman" w:eastAsia="Times New Roman" w:cs="Times New Roman"/>
        </w:rPr>
        <w:t xml:space="preserve"> </w:t>
      </w:r>
      <w:r>
        <w:rPr>
          <w:rFonts w:ascii="Nirmala UI" w:hAnsi="Nirmala UI" w:eastAsia="Nirmala UI" w:cs="Nirmala UI"/>
        </w:rPr>
        <w:t>വാക്യത്തിലെ</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പാപ്പാസഭയെ</w:t>
      </w:r>
      <w:r>
        <w:rPr>
          <w:rFonts w:ascii="Times New Roman" w:hAnsi="Times New Roman" w:eastAsia="Times New Roman" w:cs="Times New Roman"/>
        </w:rPr>
        <w:t xml:space="preserve"> (</w:t>
      </w:r>
      <w:r>
        <w:rPr>
          <w:rFonts w:ascii="Nirmala UI" w:hAnsi="Nirmala UI" w:eastAsia="Nirmala UI" w:cs="Nirmala UI"/>
        </w:rPr>
        <w:t>വടക്കിന്റെ</w:t>
      </w:r>
      <w:r>
        <w:rPr>
          <w:rFonts w:ascii="Times New Roman" w:hAnsi="Times New Roman" w:eastAsia="Times New Roman" w:cs="Times New Roman"/>
        </w:rPr>
        <w:t xml:space="preserve"> </w:t>
      </w:r>
      <w:r>
        <w:rPr>
          <w:rFonts w:ascii="Nirmala UI" w:hAnsi="Nirmala UI" w:eastAsia="Nirmala UI" w:cs="Nirmala UI"/>
        </w:rPr>
        <w:t>രാജാവിനെ</w:t>
      </w:r>
      <w:r>
        <w:rPr>
          <w:rFonts w:ascii="Times New Roman" w:hAnsi="Times New Roman" w:eastAsia="Times New Roman" w:cs="Times New Roman"/>
        </w:rPr>
        <w:t>) “</w:t>
      </w:r>
      <w:r>
        <w:rPr>
          <w:rFonts w:ascii="Nirmala UI" w:hAnsi="Nirmala UI" w:eastAsia="Nirmala UI" w:cs="Nirmala UI"/>
        </w:rPr>
        <w:t>അനേകരെ</w:t>
      </w:r>
      <w:r>
        <w:rPr>
          <w:rFonts w:ascii="Times New Roman" w:hAnsi="Times New Roman" w:eastAsia="Times New Roman" w:cs="Times New Roman"/>
        </w:rPr>
        <w:t xml:space="preserve"> </w:t>
      </w:r>
      <w:r>
        <w:rPr>
          <w:rFonts w:ascii="Nirmala UI" w:hAnsi="Nirmala UI" w:eastAsia="Nirmala UI" w:cs="Nirmala UI"/>
        </w:rPr>
        <w:t>നശിപ്പിക്കുവാനും</w:t>
      </w:r>
      <w:r>
        <w:rPr>
          <w:rFonts w:ascii="Times New Roman" w:hAnsi="Times New Roman" w:eastAsia="Times New Roman" w:cs="Times New Roman"/>
        </w:rPr>
        <w:t xml:space="preserve">, </w:t>
      </w:r>
      <w:r>
        <w:rPr>
          <w:rFonts w:ascii="Nirmala UI" w:hAnsi="Nirmala UI" w:eastAsia="Nirmala UI" w:cs="Nirmala UI"/>
        </w:rPr>
        <w:t>സമൂലമായി</w:t>
      </w:r>
      <w:r>
        <w:rPr>
          <w:rFonts w:ascii="Times New Roman" w:hAnsi="Times New Roman" w:eastAsia="Times New Roman" w:cs="Times New Roman"/>
        </w:rPr>
        <w:t xml:space="preserve"> </w:t>
      </w:r>
      <w:r>
        <w:rPr>
          <w:rFonts w:ascii="Nirmala UI" w:hAnsi="Nirmala UI" w:eastAsia="Nirmala UI" w:cs="Nirmala UI"/>
        </w:rPr>
        <w:t>ഇല്ലായ്മ</w:t>
      </w:r>
      <w:r>
        <w:rPr>
          <w:rFonts w:ascii="Times New Roman" w:hAnsi="Times New Roman" w:eastAsia="Times New Roman" w:cs="Times New Roman"/>
        </w:rPr>
        <w:t xml:space="preserve"> </w:t>
      </w:r>
      <w:r>
        <w:rPr>
          <w:rFonts w:ascii="Nirmala UI" w:hAnsi="Nirmala UI" w:eastAsia="Nirmala UI" w:cs="Nirmala UI"/>
        </w:rPr>
        <w:t>ചെയ്യുവാനും</w:t>
      </w:r>
      <w:r>
        <w:rPr>
          <w:rFonts w:ascii="Times New Roman" w:hAnsi="Times New Roman" w:eastAsia="Times New Roman" w:cs="Times New Roman"/>
        </w:rPr>
        <w:t xml:space="preserve"> </w:t>
      </w:r>
      <w:r>
        <w:rPr>
          <w:rFonts w:ascii="Nirmala UI" w:hAnsi="Nirmala UI" w:eastAsia="Nirmala UI" w:cs="Nirmala UI"/>
        </w:rPr>
        <w:t>മഹാകോപത്തോടെ</w:t>
      </w:r>
      <w:r>
        <w:rPr>
          <w:rFonts w:ascii="Times New Roman" w:hAnsi="Times New Roman" w:eastAsia="Times New Roman" w:cs="Times New Roman"/>
        </w:rPr>
        <w:t xml:space="preserve"> </w:t>
      </w:r>
      <w:r>
        <w:rPr>
          <w:rFonts w:ascii="Nirmala UI" w:hAnsi="Nirmala UI" w:eastAsia="Nirmala UI" w:cs="Nirmala UI"/>
        </w:rPr>
        <w:t>പുറപ്പെടുവാൻ</w:t>
      </w:r>
      <w:r>
        <w:rPr>
          <w:rFonts w:ascii="Times New Roman" w:hAnsi="Times New Roman" w:eastAsia="Times New Roman" w:cs="Times New Roman"/>
        </w:rPr>
        <w:t xml:space="preserve">” </w:t>
      </w:r>
      <w:r>
        <w:rPr>
          <w:rFonts w:ascii="Nirmala UI" w:hAnsi="Nirmala UI" w:eastAsia="Nirmala UI" w:cs="Nirmala UI"/>
        </w:rPr>
        <w:t>ഇടയാക്കുന്ന</w:t>
      </w:r>
      <w:r>
        <w:rPr>
          <w:rFonts w:ascii="Times New Roman" w:hAnsi="Times New Roman" w:eastAsia="Times New Roman" w:cs="Times New Roman"/>
        </w:rPr>
        <w:t xml:space="preserve"> </w:t>
      </w:r>
      <w:r>
        <w:rPr>
          <w:rFonts w:ascii="Nirmala UI" w:hAnsi="Nirmala UI" w:eastAsia="Nirmala UI" w:cs="Nirmala UI"/>
        </w:rPr>
        <w:t>ഉത്തരമഴയുടെ</w:t>
      </w:r>
      <w:r>
        <w:rPr>
          <w:rFonts w:ascii="Times New Roman" w:hAnsi="Times New Roman" w:eastAsia="Times New Roman" w:cs="Times New Roman"/>
        </w:rPr>
        <w:t xml:space="preserve"> </w:t>
      </w:r>
      <w:r>
        <w:rPr>
          <w:rFonts w:ascii="Nirmala UI" w:hAnsi="Nirmala UI" w:eastAsia="Nirmala UI" w:cs="Nirmala UI"/>
        </w:rPr>
        <w:t>സന്ദേശമാണ്</w:t>
      </w:r>
      <w:r>
        <w:rPr>
          <w:rFonts w:ascii="Times New Roman" w:hAnsi="Times New Roman" w:eastAsia="Times New Roman" w:cs="Times New Roman"/>
        </w:rPr>
        <w:t>. “</w:t>
      </w:r>
      <w:r>
        <w:rPr>
          <w:rFonts w:ascii="Nirmala UI" w:hAnsi="Nirmala UI" w:eastAsia="Nirmala UI" w:cs="Nirmala UI"/>
        </w:rPr>
        <w:t>വാർത്തകൾ</w:t>
      </w:r>
      <w:r>
        <w:rPr>
          <w:rFonts w:ascii="Times New Roman" w:hAnsi="Times New Roman" w:eastAsia="Times New Roman" w:cs="Times New Roman"/>
        </w:rPr>
        <w:t xml:space="preserve">” </w:t>
      </w:r>
      <w:r>
        <w:rPr>
          <w:rFonts w:ascii="Nirmala UI" w:hAnsi="Nirmala UI" w:eastAsia="Nirmala UI" w:cs="Nirmala UI"/>
        </w:rPr>
        <w:t>എന്നത്</w:t>
      </w:r>
      <w:r>
        <w:rPr>
          <w:rFonts w:ascii="Times New Roman" w:hAnsi="Times New Roman" w:eastAsia="Times New Roman" w:cs="Times New Roman"/>
        </w:rPr>
        <w:t xml:space="preserve"> </w:t>
      </w:r>
      <w:r>
        <w:rPr>
          <w:rFonts w:ascii="Nirmala UI" w:hAnsi="Nirmala UI" w:eastAsia="Nirmala UI" w:cs="Nirmala UI"/>
        </w:rPr>
        <w:t>പ്രവചനപരമായി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സന്ദേശമാണ്</w:t>
      </w:r>
      <w:r>
        <w:rPr>
          <w:rFonts w:ascii="Times New Roman" w:hAnsi="Times New Roman" w:eastAsia="Times New Roman" w:cs="Times New Roman"/>
        </w:rPr>
        <w:t>.</w:t>
      </w:r>
    </w:p>
    <w:p>
      <w:pPr>
        <w:pStyle w:val="ArticleScripture"/>
        <w:jc w:val="left"/>
      </w:pP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কিরূপে</w:t>
      </w:r>
      <w:r>
        <w:rPr>
          <w:rFonts w:ascii="Times New Roman" w:hAnsi="Times New Roman" w:eastAsia="Times New Roman" w:cs="Times New Roman"/>
        </w:rPr>
        <w:t xml:space="preserve"> </w:t>
      </w:r>
      <w:r>
        <w:rPr>
          <w:rFonts w:ascii="Nirmala UI" w:hAnsi="Nirmala UI" w:eastAsia="Nirmala UI" w:cs="Nirmala UI"/>
        </w:rPr>
        <w:t>প্রচার</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প্রেরিত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লিখিত</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শান্তির</w:t>
      </w:r>
      <w:r>
        <w:rPr>
          <w:rFonts w:ascii="Times New Roman" w:hAnsi="Times New Roman" w:eastAsia="Times New Roman" w:cs="Times New Roman"/>
        </w:rPr>
        <w:t xml:space="preserve"> </w:t>
      </w:r>
      <w:r>
        <w:rPr>
          <w:rFonts w:ascii="Nirmala UI" w:hAnsi="Nirmala UI" w:eastAsia="Nirmala UI" w:cs="Nirmala UI"/>
        </w:rPr>
        <w:t>সুসমাচার</w:t>
      </w:r>
      <w:r>
        <w:rPr>
          <w:rFonts w:ascii="Times New Roman" w:hAnsi="Times New Roman" w:eastAsia="Times New Roman" w:cs="Times New Roman"/>
        </w:rPr>
        <w:t xml:space="preserve"> </w:t>
      </w:r>
      <w:r>
        <w:rPr>
          <w:rFonts w:ascii="Nirmala UI" w:hAnsi="Nirmala UI" w:eastAsia="Nirmala UI" w:cs="Nirmala UI"/>
        </w:rPr>
        <w:t>প্রচার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মঙ্গলময়</w:t>
      </w:r>
      <w:r>
        <w:rPr>
          <w:rFonts w:ascii="Times New Roman" w:hAnsi="Times New Roman" w:eastAsia="Times New Roman" w:cs="Times New Roman"/>
        </w:rPr>
        <w:t xml:space="preserve"> </w:t>
      </w:r>
      <w:r>
        <w:rPr>
          <w:rFonts w:ascii="Nirmala UI" w:hAnsi="Nirmala UI" w:eastAsia="Nirmala UI" w:cs="Nirmala UI"/>
        </w:rPr>
        <w:t>বিষয়ের</w:t>
      </w:r>
      <w:r>
        <w:rPr>
          <w:rFonts w:ascii="Times New Roman" w:hAnsi="Times New Roman" w:eastAsia="Times New Roman" w:cs="Times New Roman"/>
        </w:rPr>
        <w:t xml:space="preserve"> </w:t>
      </w:r>
      <w:r>
        <w:rPr>
          <w:rFonts w:ascii="Nirmala UI" w:hAnsi="Nirmala UI" w:eastAsia="Nirmala UI" w:cs="Nirmala UI"/>
        </w:rPr>
        <w:t>সুসংবাদ</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কতই</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মনোরম</w:t>
      </w:r>
      <w:r>
        <w:rPr>
          <w:rFonts w:ascii="Times New Roman" w:hAnsi="Times New Roman" w:eastAsia="Times New Roman" w:cs="Times New Roman"/>
        </w:rPr>
        <w:t xml:space="preserve">! </w:t>
      </w:r>
      <w:r>
        <w:rPr>
          <w:rFonts w:ascii="Nirmala UI" w:hAnsi="Nirmala UI" w:eastAsia="Nirmala UI" w:cs="Nirmala UI"/>
        </w:rPr>
        <w:t>রোমীয়</w:t>
      </w:r>
      <w:r>
        <w:rPr>
          <w:rFonts w:ascii="Times New Roman" w:hAnsi="Times New Roman" w:eastAsia="Times New Roman" w:cs="Times New Roman"/>
        </w:rPr>
        <w:t xml:space="preserve"> </w:t>
      </w:r>
      <w:r>
        <w:rPr>
          <w:rFonts w:ascii="Nirmala UI" w:hAnsi="Nirmala UI" w:eastAsia="Nirmala UI" w:cs="Nirmala UI"/>
        </w:rPr>
        <w:t>১০</w:t>
      </w:r>
      <w:r>
        <w:rPr>
          <w:rFonts w:ascii="Times New Roman" w:hAnsi="Times New Roman" w:eastAsia="Times New Roman" w:cs="Times New Roman"/>
        </w:rPr>
        <w:t>:</w:t>
      </w:r>
      <w:r>
        <w:rPr>
          <w:rFonts w:ascii="Nirmala UI" w:hAnsi="Nirmala UI" w:eastAsia="Nirmala UI" w:cs="Nirmala UI"/>
        </w:rPr>
        <w:t>১৫।</w:t>
      </w:r>
    </w:p>
    <w:p>
      <w:pPr>
        <w:pStyle w:val="ArticleBody"/>
        <w:jc w:val="left"/>
      </w:pPr>
      <w:r>
        <w:rPr>
          <w:rFonts w:ascii="Times New Roman" w:hAnsi="Times New Roman" w:eastAsia="Times New Roman" w:cs="Times New Roman"/>
        </w:rPr>
        <w:t>Ay mensahe ti udan iti maudi ket isu ti mensahe a naiparangarang babaen kadagiti maudi-a-panawen nga agbanbantay ti Dios, nga agkankanta iti kanta ti kaubasan ken ti kanta ni Moises ken ti Kordero.</w:t>
      </w:r>
    </w:p>
    <w:p>
      <w:pPr>
        <w:pStyle w:val="ArticleScripture"/>
        <w:jc w:val="left"/>
      </w:pPr>
      <w:r>
        <w:rPr>
          <w:rFonts w:ascii="Times New Roman" w:hAnsi="Times New Roman" w:eastAsia="Times New Roman" w:cs="Times New Roman"/>
        </w:rPr>
        <w:t>Iñupiat qun’ñaqtuat nunagni ittut tuqunaittut niuviqsruqturmiut tusarliutiksramik piqpagiplugu, tuyuqlugu tuqłiqsraġmik; tusarliutiksramik piqpagiplugu iñuutigiksramik, tuyuqlugu annaiyautiksramik; nipliqhuni Zion-mut, Ilvich Anirniqaqtuq! Qaujimautitit nipliġniaqtut; ataasiqlutik nipiqarlutik aturlutik: takuniaqtutami iḷitqusiqarlutik, Tavraŋa utiqtitpagu Zion. Isaiah 52:7, 8.</w:t>
      </w:r>
    </w:p>
    <w:p>
      <w:pPr>
        <w:pStyle w:val="ArticleBody"/>
        <w:jc w:val="left"/>
      </w:pPr>
      <w:r>
        <w:rPr>
          <w:rFonts w:ascii="Times New Roman" w:hAnsi="Times New Roman" w:eastAsia="Times New Roman" w:cs="Times New Roman"/>
        </w:rPr>
        <w:t>دانیال گیاره‌ه یازده‌ه آیَت چل‌وچوارداکی «خبار» گناه‌ین آدامینی غضبلندیرر و پاپالیقین آخیرینجی قانلی قیامی تماما یئرینه یتیرلیر. او پیغام، یاخین‌دا گله‌جک بازار گونو قانونوندا اوجالوب گور سسّه دؤنن اوچونجو مَلَکین پیغامی‌دیر.</w:t>
      </w:r>
    </w:p>
    <w:p>
      <w:pPr>
        <w:pStyle w:val="ArticleScripture"/>
        <w:jc w:val="left"/>
      </w:pPr>
      <w:r>
        <w:rPr>
          <w:rFonts w:ascii="Times New Roman" w:hAnsi="Times New Roman" w:eastAsia="Times New Roman" w:cs="Times New Roman"/>
        </w:rPr>
        <w:t>“</w:t>
      </w:r>
      <w:r>
        <w:rPr>
          <w:rFonts w:ascii="Nirmala UI" w:hAnsi="Nirmala UI" w:eastAsia="Nirmala UI" w:cs="Nirmala UI"/>
        </w:rPr>
        <w:t>येलंय</w:t>
      </w:r>
      <w:r>
        <w:rPr>
          <w:rFonts w:ascii="Times New Roman" w:hAnsi="Times New Roman" w:eastAsia="Times New Roman" w:cs="Times New Roman"/>
        </w:rPr>
        <w:t xml:space="preserve"> </w:t>
      </w:r>
      <w:r>
        <w:rPr>
          <w:rFonts w:ascii="Nirmala UI" w:hAnsi="Nirmala UI" w:eastAsia="Nirmala UI" w:cs="Nirmala UI"/>
        </w:rPr>
        <w:t>सज़ा</w:t>
      </w:r>
      <w:r>
        <w:rPr>
          <w:rFonts w:ascii="Times New Roman" w:hAnsi="Times New Roman" w:eastAsia="Times New Roman" w:cs="Times New Roman"/>
        </w:rPr>
        <w:t xml:space="preserve"> </w:t>
      </w:r>
      <w:r>
        <w:rPr>
          <w:rFonts w:ascii="Nirmala UI" w:hAnsi="Nirmala UI" w:eastAsia="Nirmala UI" w:cs="Nirmala UI"/>
        </w:rPr>
        <w:t>नदियायन्ता</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पिन्हिं</w:t>
      </w:r>
      <w:r>
        <w:rPr>
          <w:rFonts w:ascii="Times New Roman" w:hAnsi="Times New Roman" w:eastAsia="Times New Roman" w:cs="Times New Roman"/>
        </w:rPr>
        <w:t xml:space="preserve"> </w:t>
      </w:r>
      <w:r>
        <w:rPr>
          <w:rFonts w:ascii="Nirmala UI" w:hAnsi="Nirmala UI" w:eastAsia="Nirmala UI" w:cs="Nirmala UI"/>
        </w:rPr>
        <w:t>लगिन</w:t>
      </w:r>
      <w:r>
        <w:rPr>
          <w:rFonts w:ascii="Times New Roman" w:hAnsi="Times New Roman" w:eastAsia="Times New Roman" w:cs="Times New Roman"/>
        </w:rPr>
        <w:t xml:space="preserve"> </w:t>
      </w:r>
      <w:r>
        <w:rPr>
          <w:rFonts w:ascii="Nirmala UI" w:hAnsi="Nirmala UI" w:eastAsia="Nirmala UI" w:cs="Nirmala UI"/>
        </w:rPr>
        <w:t>उजियार</w:t>
      </w:r>
      <w:r>
        <w:rPr>
          <w:rFonts w:ascii="Times New Roman" w:hAnsi="Times New Roman" w:eastAsia="Times New Roman" w:cs="Times New Roman"/>
        </w:rPr>
        <w:t xml:space="preserve"> </w:t>
      </w:r>
      <w:r>
        <w:rPr>
          <w:rFonts w:ascii="Nirmala UI" w:hAnsi="Nirmala UI" w:eastAsia="Nirmala UI" w:cs="Nirmala UI"/>
        </w:rPr>
        <w:t>मिलिच्छा</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चौठे</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बंधन</w:t>
      </w:r>
      <w:r>
        <w:rPr>
          <w:rFonts w:ascii="Times New Roman" w:hAnsi="Times New Roman" w:eastAsia="Times New Roman" w:cs="Times New Roman"/>
        </w:rPr>
        <w:t xml:space="preserve"> </w:t>
      </w:r>
      <w:r>
        <w:rPr>
          <w:rFonts w:ascii="Nirmala UI" w:hAnsi="Nirmala UI" w:eastAsia="Nirmala UI" w:cs="Nirmala UI"/>
        </w:rPr>
        <w:t>देखिच्छा</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सब्बाथ</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आदेश</w:t>
      </w:r>
      <w:r>
        <w:rPr>
          <w:rFonts w:ascii="Times New Roman" w:hAnsi="Times New Roman" w:eastAsia="Times New Roman" w:cs="Times New Roman"/>
        </w:rPr>
        <w:t xml:space="preserve"> </w:t>
      </w:r>
      <w:r>
        <w:rPr>
          <w:rFonts w:ascii="Nirmala UI" w:hAnsi="Nirmala UI" w:eastAsia="Nirmala UI" w:cs="Nirmala UI"/>
        </w:rPr>
        <w:t>निकलत</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मनुष्यसभ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प्रतिमा</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सावधान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साफ</w:t>
      </w:r>
      <w:r>
        <w:rPr>
          <w:rFonts w:ascii="Times New Roman" w:hAnsi="Times New Roman" w:eastAsia="Times New Roman" w:cs="Times New Roman"/>
        </w:rPr>
        <w:t>-</w:t>
      </w:r>
      <w:r>
        <w:rPr>
          <w:rFonts w:ascii="Nirmala UI" w:hAnsi="Nirmala UI" w:eastAsia="Nirmala UI" w:cs="Nirmala UI"/>
        </w:rPr>
        <w:t>साफ</w:t>
      </w:r>
      <w:r>
        <w:rPr>
          <w:rFonts w:ascii="Times New Roman" w:hAnsi="Times New Roman" w:eastAsia="Times New Roman" w:cs="Times New Roman"/>
        </w:rPr>
        <w:t xml:space="preserve"> </w:t>
      </w:r>
      <w:r>
        <w:rPr>
          <w:rFonts w:ascii="Nirmala UI" w:hAnsi="Nirmala UI" w:eastAsia="Nirmala UI" w:cs="Nirmala UI"/>
        </w:rPr>
        <w:t>खींचल</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अबहुँ</w:t>
      </w:r>
      <w:r>
        <w:rPr>
          <w:rFonts w:ascii="Times New Roman" w:hAnsi="Times New Roman" w:eastAsia="Times New Roman" w:cs="Times New Roman"/>
        </w:rPr>
        <w:t xml:space="preserve"> </w:t>
      </w:r>
      <w:r>
        <w:rPr>
          <w:rFonts w:ascii="Nirmala UI" w:hAnsi="Nirmala UI" w:eastAsia="Nirmala UI" w:cs="Nirmala UI"/>
        </w:rPr>
        <w:t>अपराधमे</w:t>
      </w:r>
      <w:r>
        <w:rPr>
          <w:rFonts w:ascii="Times New Roman" w:hAnsi="Times New Roman" w:eastAsia="Times New Roman" w:cs="Times New Roman"/>
        </w:rPr>
        <w:t xml:space="preserve"> </w:t>
      </w:r>
      <w:r>
        <w:rPr>
          <w:rFonts w:ascii="Nirmala UI" w:hAnsi="Nirmala UI" w:eastAsia="Nirmala UI" w:cs="Nirmala UI"/>
        </w:rPr>
        <w:t>लागल</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पायत।</w:t>
      </w:r>
      <w:r>
        <w:rPr>
          <w:rFonts w:ascii="Times New Roman" w:hAnsi="Times New Roman" w:eastAsia="Times New Roman" w:cs="Times New Roman"/>
        </w:rPr>
        <w:t>” Signs of the Times, November 8, 1899.</w:t>
      </w:r>
    </w:p>
    <w:p>
      <w:pPr>
        <w:pStyle w:val="ArticleBody"/>
        <w:jc w:val="left"/>
      </w:pPr>
      <w:r>
        <w:rPr>
          <w:rFonts w:ascii="Times New Roman" w:hAnsi="Times New Roman" w:eastAsia="Times New Roman" w:cs="Times New Roman"/>
        </w:rPr>
        <w:t>«خەۋەرِ شەرق و شمال» كه پاپالىق را به خشم مى‌آورد، در زمان قانون يكشنبه به فريادى بلند اوج مى‌گيرد، و آن پيام، همان پيامِ بارانِ آخر است كه در 11 سپتامبر 2001 آغاز شد. تعبير «صداى بلند» اصطلاحى نبوّتى است كه نمايانگر قدرتى فزاينده است.</w:t>
      </w:r>
    </w:p>
    <w:p>
      <w:pPr>
        <w:pStyle w:val="ArticleScripture"/>
        <w:jc w:val="left"/>
      </w:pPr>
      <w:r>
        <w:rPr>
          <w:rFonts w:ascii="Times New Roman" w:hAnsi="Times New Roman" w:eastAsia="Times New Roman" w:cs="Times New Roman"/>
        </w:rPr>
        <w:t>«Ukaq uka pachapatakix, kimsïr angelan yatiyäwipax, jachʼa arumpiw yatiyasiñapa», sañ muni, jukʼamp chʼamampiw yatiyasiñapa, kunapachatï jachʼa qhipa yantʼäwir jakʼachastan ukhaxa. The 1888 Materials, 1710.</w:t>
      </w:r>
    </w:p>
    <w:p>
      <w:pPr>
        <w:pStyle w:val="ArticleBody"/>
        <w:jc w:val="left"/>
      </w:pPr>
      <w:r>
        <w:rPr>
          <w:rFonts w:ascii="Nirmala UI" w:hAnsi="Nirmala UI" w:eastAsia="Nirmala UI" w:cs="Nirmala UI"/>
        </w:rPr>
        <w:t>પદ</w:t>
      </w:r>
      <w:r>
        <w:rPr>
          <w:rFonts w:ascii="Times New Roman" w:hAnsi="Times New Roman" w:eastAsia="Times New Roman" w:cs="Times New Roman"/>
        </w:rPr>
        <w:t xml:space="preserve"> </w:t>
      </w:r>
      <w:r>
        <w:rPr>
          <w:rFonts w:ascii="Nirmala UI" w:hAnsi="Nirmala UI" w:eastAsia="Nirmala UI" w:cs="Nirmala UI"/>
        </w:rPr>
        <w:t>ચુમ્માલીસના</w:t>
      </w:r>
      <w:r>
        <w:rPr>
          <w:rFonts w:ascii="Times New Roman" w:hAnsi="Times New Roman" w:eastAsia="Times New Roman" w:cs="Times New Roman"/>
        </w:rPr>
        <w:t xml:space="preserve"> “</w:t>
      </w:r>
      <w:r>
        <w:rPr>
          <w:rFonts w:ascii="Nirmala UI" w:hAnsi="Nirmala UI" w:eastAsia="Nirmala UI" w:cs="Nirmala UI"/>
        </w:rPr>
        <w:t>સમાચાર</w:t>
      </w:r>
      <w:r>
        <w:rPr>
          <w:rFonts w:ascii="Times New Roman" w:hAnsi="Times New Roman" w:eastAsia="Times New Roman" w:cs="Times New Roman"/>
        </w:rPr>
        <w:t xml:space="preserve">” </w:t>
      </w:r>
      <w:r>
        <w:rPr>
          <w:rFonts w:ascii="Nirmala UI" w:hAnsi="Nirmala UI" w:eastAsia="Nirmala UI" w:cs="Nirmala UI"/>
        </w:rPr>
        <w:t>માનવીય</w:t>
      </w:r>
      <w:r>
        <w:rPr>
          <w:rFonts w:ascii="Times New Roman" w:hAnsi="Times New Roman" w:eastAsia="Times New Roman" w:cs="Times New Roman"/>
        </w:rPr>
        <w:t xml:space="preserve"> </w:t>
      </w:r>
      <w:r>
        <w:rPr>
          <w:rFonts w:ascii="Nirmala UI" w:hAnsi="Nirmala UI" w:eastAsia="Nirmala UI" w:cs="Nirmala UI"/>
        </w:rPr>
        <w:t>કૃપાકાળ</w:t>
      </w:r>
      <w:r>
        <w:rPr>
          <w:rFonts w:ascii="Times New Roman" w:hAnsi="Times New Roman" w:eastAsia="Times New Roman" w:cs="Times New Roman"/>
        </w:rPr>
        <w:t xml:space="preserve"> </w:t>
      </w:r>
      <w:r>
        <w:rPr>
          <w:rFonts w:ascii="Nirmala UI" w:hAnsi="Nirmala UI" w:eastAsia="Nirmala UI" w:cs="Nirmala UI"/>
        </w:rPr>
        <w:t>બંધ</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પહેલાં</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મિખાએલ</w:t>
      </w:r>
      <w:r>
        <w:rPr>
          <w:rFonts w:ascii="Times New Roman" w:hAnsi="Times New Roman" w:eastAsia="Times New Roman" w:cs="Times New Roman"/>
        </w:rPr>
        <w:t xml:space="preserve"> </w:t>
      </w:r>
      <w:r>
        <w:rPr>
          <w:rFonts w:ascii="Nirmala UI" w:hAnsi="Nirmala UI" w:eastAsia="Nirmala UI" w:cs="Nirmala UI"/>
        </w:rPr>
        <w:t>ઊભા</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આવતો</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11 </w:t>
      </w:r>
      <w:r>
        <w:rPr>
          <w:rFonts w:ascii="Nirmala UI" w:hAnsi="Nirmala UI" w:eastAsia="Nirmala UI" w:cs="Nirmala UI"/>
        </w:rPr>
        <w:t>સપ્ટેમ્બર</w:t>
      </w:r>
      <w:r>
        <w:rPr>
          <w:rFonts w:ascii="Times New Roman" w:hAnsi="Times New Roman" w:eastAsia="Times New Roman" w:cs="Times New Roman"/>
        </w:rPr>
        <w:t>, 2001</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લાખ</w:t>
      </w:r>
      <w:r>
        <w:rPr>
          <w:rFonts w:ascii="Times New Roman" w:hAnsi="Times New Roman" w:eastAsia="Times New Roman" w:cs="Times New Roman"/>
        </w:rPr>
        <w:t xml:space="preserve"> </w:t>
      </w:r>
      <w:r>
        <w:rPr>
          <w:rFonts w:ascii="Nirmala UI" w:hAnsi="Nirmala UI" w:eastAsia="Nirmala UI" w:cs="Nirmala UI"/>
        </w:rPr>
        <w:t>ચુમ્માલીસ</w:t>
      </w:r>
      <w:r>
        <w:rPr>
          <w:rFonts w:ascii="Times New Roman" w:hAnsi="Times New Roman" w:eastAsia="Times New Roman" w:cs="Times New Roman"/>
        </w:rPr>
        <w:t xml:space="preserve"> </w:t>
      </w:r>
      <w:r>
        <w:rPr>
          <w:rFonts w:ascii="Nirmala UI" w:hAnsi="Nirmala UI" w:eastAsia="Nirmala UI" w:cs="Nirmala UI"/>
        </w:rPr>
        <w:t>હજાર</w:t>
      </w:r>
      <w:r>
        <w:rPr>
          <w:rFonts w:ascii="Times New Roman" w:hAnsi="Times New Roman" w:eastAsia="Times New Roman" w:cs="Times New Roman"/>
        </w:rPr>
        <w:t xml:space="preserve"> </w:t>
      </w:r>
      <w:r>
        <w:rPr>
          <w:rFonts w:ascii="Nirmala UI" w:hAnsi="Nirmala UI" w:eastAsia="Nirmala UI" w:cs="Nirmala UI"/>
        </w:rPr>
        <w:t>સીલ</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પવિત્ર</w:t>
      </w:r>
      <w:r>
        <w:rPr>
          <w:rFonts w:ascii="Times New Roman" w:hAnsi="Times New Roman" w:eastAsia="Times New Roman" w:cs="Times New Roman"/>
        </w:rPr>
        <w:t xml:space="preserve"> </w:t>
      </w:r>
      <w:r>
        <w:rPr>
          <w:rFonts w:ascii="Nirmala UI" w:hAnsi="Nirmala UI" w:eastAsia="Nirmala UI" w:cs="Nirmala UI"/>
        </w:rPr>
        <w:t>આત્મા</w:t>
      </w:r>
      <w:r>
        <w:rPr>
          <w:rFonts w:ascii="Times New Roman" w:hAnsi="Times New Roman" w:eastAsia="Times New Roman" w:cs="Times New Roman"/>
        </w:rPr>
        <w:t xml:space="preserve"> </w:t>
      </w:r>
      <w:r>
        <w:rPr>
          <w:rFonts w:ascii="Nirmala UI" w:hAnsi="Nirmala UI" w:eastAsia="Nirmala UI" w:cs="Nirmala UI"/>
        </w:rPr>
        <w:t>અપરિમિત</w:t>
      </w:r>
      <w:r>
        <w:rPr>
          <w:rFonts w:ascii="Times New Roman" w:hAnsi="Times New Roman" w:eastAsia="Times New Roman" w:cs="Times New Roman"/>
        </w:rPr>
        <w:t xml:space="preserve"> </w:t>
      </w:r>
      <w:r>
        <w:rPr>
          <w:rFonts w:ascii="Nirmala UI" w:hAnsi="Nirmala UI" w:eastAsia="Nirmala UI" w:cs="Nirmala UI"/>
        </w:rPr>
        <w:t>પ્રમાણમાં</w:t>
      </w:r>
      <w:r>
        <w:rPr>
          <w:rFonts w:ascii="Times New Roman" w:hAnsi="Times New Roman" w:eastAsia="Times New Roman" w:cs="Times New Roman"/>
        </w:rPr>
        <w:t xml:space="preserve"> </w:t>
      </w:r>
      <w:r>
        <w:rPr>
          <w:rFonts w:ascii="Nirmala UI" w:hAnsi="Nirmala UI" w:eastAsia="Nirmala UI" w:cs="Nirmala UI"/>
        </w:rPr>
        <w:t>ઢોળવામાં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પ્રબળ</w:t>
      </w:r>
      <w:r>
        <w:rPr>
          <w:rFonts w:ascii="Times New Roman" w:hAnsi="Times New Roman" w:eastAsia="Times New Roman" w:cs="Times New Roman"/>
        </w:rPr>
        <w:t xml:space="preserve"> </w:t>
      </w:r>
      <w:r>
        <w:rPr>
          <w:rFonts w:ascii="Nirmala UI" w:hAnsi="Nirmala UI" w:eastAsia="Nirmala UI" w:cs="Nirmala UI"/>
        </w:rPr>
        <w:t>પોકાર</w:t>
      </w:r>
      <w:r>
        <w:rPr>
          <w:rFonts w:ascii="Times New Roman" w:hAnsi="Times New Roman" w:eastAsia="Times New Roman" w:cs="Times New Roman"/>
        </w:rPr>
        <w:t xml:space="preserve">, </w:t>
      </w:r>
      <w:r>
        <w:rPr>
          <w:rFonts w:ascii="Nirmala UI" w:hAnsi="Nirmala UI" w:eastAsia="Nirmala UI" w:cs="Nirmala UI"/>
        </w:rPr>
        <w:t>અથવા</w:t>
      </w:r>
      <w:r>
        <w:rPr>
          <w:rFonts w:ascii="Times New Roman" w:hAnsi="Times New Roman" w:eastAsia="Times New Roman" w:cs="Times New Roman"/>
        </w:rPr>
        <w:t xml:space="preserve"> </w:t>
      </w:r>
      <w:r>
        <w:rPr>
          <w:rFonts w:ascii="Nirmala UI" w:hAnsi="Nirmala UI" w:eastAsia="Nirmala UI" w:cs="Nirmala UI"/>
        </w:rPr>
        <w:t>ઉંચા</w:t>
      </w:r>
      <w:r>
        <w:rPr>
          <w:rFonts w:ascii="Times New Roman" w:hAnsi="Times New Roman" w:eastAsia="Times New Roman" w:cs="Times New Roman"/>
        </w:rPr>
        <w:t xml:space="preserve"> </w:t>
      </w:r>
      <w:r>
        <w:rPr>
          <w:rFonts w:ascii="Nirmala UI" w:hAnsi="Nirmala UI" w:eastAsia="Nirmala UI" w:cs="Nirmala UI"/>
        </w:rPr>
        <w:t>સ્વર</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ફૂલ્યો</w:t>
      </w:r>
      <w:r>
        <w:rPr>
          <w:rFonts w:ascii="Times New Roman" w:hAnsi="Times New Roman" w:eastAsia="Times New Roman" w:cs="Times New Roman"/>
        </w:rPr>
        <w:t>-</w:t>
      </w:r>
      <w:r>
        <w:rPr>
          <w:rFonts w:ascii="Nirmala UI" w:hAnsi="Nirmala UI" w:eastAsia="Nirmala UI" w:cs="Nirmala UI"/>
        </w:rPr>
        <w:t>ફાલ્યો</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જેણે</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લાખ</w:t>
      </w:r>
      <w:r>
        <w:rPr>
          <w:rFonts w:ascii="Times New Roman" w:hAnsi="Times New Roman" w:eastAsia="Times New Roman" w:cs="Times New Roman"/>
        </w:rPr>
        <w:t xml:space="preserve"> </w:t>
      </w:r>
      <w:r>
        <w:rPr>
          <w:rFonts w:ascii="Nirmala UI" w:hAnsi="Nirmala UI" w:eastAsia="Nirmala UI" w:cs="Nirmala UI"/>
        </w:rPr>
        <w:t>ચુમ્માલીસ</w:t>
      </w:r>
      <w:r>
        <w:rPr>
          <w:rFonts w:ascii="Times New Roman" w:hAnsi="Times New Roman" w:eastAsia="Times New Roman" w:cs="Times New Roman"/>
        </w:rPr>
        <w:t xml:space="preserve"> </w:t>
      </w:r>
      <w:r>
        <w:rPr>
          <w:rFonts w:ascii="Nirmala UI" w:hAnsi="Nirmala UI" w:eastAsia="Nirmala UI" w:cs="Nirmala UI"/>
        </w:rPr>
        <w:t>હજારના</w:t>
      </w:r>
      <w:r>
        <w:rPr>
          <w:rFonts w:ascii="Times New Roman" w:hAnsi="Times New Roman" w:eastAsia="Times New Roman" w:cs="Times New Roman"/>
        </w:rPr>
        <w:t xml:space="preserve"> </w:t>
      </w:r>
      <w:r>
        <w:rPr>
          <w:rFonts w:ascii="Nirmala UI" w:hAnsi="Nirmala UI" w:eastAsia="Nirmala UI" w:cs="Nirmala UI"/>
        </w:rPr>
        <w:t>સીલ</w:t>
      </w:r>
      <w:r>
        <w:rPr>
          <w:rFonts w:ascii="Times New Roman" w:hAnsi="Times New Roman" w:eastAsia="Times New Roman" w:cs="Times New Roman"/>
        </w:rPr>
        <w:t xml:space="preserve"> </w:t>
      </w:r>
      <w:r>
        <w:rPr>
          <w:rFonts w:ascii="Nirmala UI" w:hAnsi="Nirmala UI" w:eastAsia="Nirmala UI" w:cs="Nirmala UI"/>
        </w:rPr>
        <w:t>થવાના</w:t>
      </w:r>
      <w:r>
        <w:rPr>
          <w:rFonts w:ascii="Times New Roman" w:hAnsi="Times New Roman" w:eastAsia="Times New Roman" w:cs="Times New Roman"/>
        </w:rPr>
        <w:t xml:space="preserve"> </w:t>
      </w:r>
      <w:r>
        <w:rPr>
          <w:rFonts w:ascii="Nirmala UI" w:hAnsi="Nirmala UI" w:eastAsia="Nirmala UI" w:cs="Nirmala UI"/>
        </w:rPr>
        <w:t>સમયગાળાને</w:t>
      </w:r>
      <w:r>
        <w:rPr>
          <w:rFonts w:ascii="Times New Roman" w:hAnsi="Times New Roman" w:eastAsia="Times New Roman" w:cs="Times New Roman"/>
        </w:rPr>
        <w:t xml:space="preserve"> </w:t>
      </w:r>
      <w:r>
        <w:rPr>
          <w:rFonts w:ascii="Nirmala UI" w:hAnsi="Nirmala UI" w:eastAsia="Nirmala UI" w:cs="Nirmala UI"/>
        </w:rPr>
        <w:t>ચિહ્નિત</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یہ مؤخر بارش کا پیغام ہی ہے جس کی جعلی نقل امن اور سلامتی کے ایک پیغام کے ذریعے پیش کی گئی ہے، جسے لَودِیکیائی اَیڈونٹ ازم “گدھے” کی آمد سے لے کر “شیر” کی آمد تک پیش کرتا ہے۔ 11 ستمبر 2001ء اور جلد آنے والے اتوار کے قانون کے درمیان کا زمانہ لَودِیکیائی اَیڈونٹ ازم کے لیے روحانی مرگِ بستر کی علامت ہے، اور وہ لوگ جن پر خدا کے گھر (یروشلم) کے فیصلے کے بعد فیصلہ کیا جاتا ہے، اسی قبر میں مرتے ہیں۔ لَودِیکیائی اَیڈونٹ ازم کے لیے مرگِ بستر گدھے اور شیر کے درمیان ہے، اور وہ پیغام جو رد کیا جاتا ہے اور ان کی موت کا سبب بنتا ہے، “مشرق” (اسلام کی ایک علامت) اور شمال (پاپائیت کی ایک علامت) سے آنے والی “خبریں” ہیں۔ یہی وہی پیغام ہے، جو تیسرے فرشتے کا پیغام ہے۔</w:t>
      </w:r>
    </w:p>
    <w:p>
      <w:pPr>
        <w:pStyle w:val="ArticleBody"/>
        <w:jc w:val="left"/>
      </w:pPr>
      <w:r>
        <w:rPr>
          <w:rFonts w:ascii="Times New Roman" w:hAnsi="Times New Roman" w:eastAsia="Times New Roman" w:cs="Times New Roman"/>
        </w:rPr>
        <w:t>Դանիել տասնմեկերորդ գլխի վերջին վեց համարները, որոնք բացվեցին վախճանի ժամանակ՝ 1989 թվականին, վերջին անձրևի պատգամն են, որը հռչակվում է այնպիսի մի ժամանակ, երբ հռչակվում է «խաղաղություն և անվտանգություն» կեղծ վերջին անձրևի պատգամը։ Վերջին անձրևի փորձությունը նախ առերեսվում է Աստծո տան հետ, որովհետև դատաստանը այնտեղից է սկսվում, և ապա այն առերեսվում է մյուս հոտին, որ Աստծո տնից դուրս է։ Այդ պատճառով էական է հասկանալ այն «սուտը», որ երրորդ սերնդում ներմուծվեց Լաոդիկյան ադվենտիզմի մեջ, որովհետև մինչ Աստված Իր Սուրբ Հոգին թափում է նրանց վրա, որոնց կնքում է, Նա միաժամանակ զորեղ մոլորություն է թափում նրանց վրա, ովքեր ճշմարտության սիրո ընդունումը չեն ունեցել։</w:t>
      </w:r>
    </w:p>
    <w:p>
      <w:pPr>
        <w:pStyle w:val="ArticleBody"/>
        <w:jc w:val="left"/>
      </w:pPr>
      <w:r>
        <w:rPr>
          <w:rFonts w:ascii="Times New Roman" w:hAnsi="Times New Roman" w:eastAsia="Times New Roman" w:cs="Times New Roman"/>
        </w:rPr>
        <w:t>На протяжении спора первых полутора десятилетий двадцатого века о «ежедневной» одним из тех, кто защищал правильную миллеритскую позицию, согласно которой «ежедневная» является символом язычества, был Ф. К. Гилберт. Гилберт был обращённым из иудаизма и в совершенстве читал и говорил по-еврейски. Он отстаивал позицию пионеров в книге Даниила, основываясь на своём понимании еврейского языка. В 1910 году, в тот самый год, когда сестра Уайт написала рукопись, которой предстояло быть сокрытой на десятилетия и в которой указывалось, что взгляд Дэниеллса и Прескотта на «ежедневную» исходил от ангелов сатаны, Гилберт имел личную беседу с сестрой Уайт по вопросу о «ежедневной».</w:t>
      </w:r>
    </w:p>
    <w:p>
      <w:pPr>
        <w:pStyle w:val="ArticleBody"/>
        <w:jc w:val="left"/>
      </w:pPr>
      <w:r>
        <w:rPr>
          <w:rFonts w:ascii="Times New Roman" w:hAnsi="Times New Roman" w:eastAsia="Times New Roman" w:cs="Times New Roman"/>
        </w:rPr>
        <w:t>Hėe yappuŋ bïïn ëdï, ku tënë thïn cï yen raan rot (aköl de kënë) cï athör guɔ̈p kë ye tɔ̈k në piny pieth de yappuŋ kënë cï yen looi käkë ku Nyanathuɔɔr White. Në 1931, A. G. Daniells acï yic guɔ̈pë ke ye yappuŋ looi ku Nyanathuɔɔr White në thok de “the daily” në run tɔ̈k ëke—1910. Daniells acï jam në ye Nyanathuɔɔr White acï bɛi keek kuɔny yïn yiic de cɔl pɛi, ku ye “the daily” aa tiit de luɔi de Kristo në kaŋ de këcï bï. Këdïït, guɔ̈p Daniells de yappuŋ acï luel, acï kɛɛl “mïth,” ku acï “mïth” de nyanëthnhiïm e cï lɔŋ duŋ të cï raan thok rot.</w:t>
      </w:r>
    </w:p>
    <w:p>
      <w:pPr>
        <w:pStyle w:val="ArticleBody"/>
        <w:jc w:val="left"/>
      </w:pPr>
      <w:r>
        <w:rPr>
          <w:rFonts w:ascii="Times New Roman" w:hAnsi="Times New Roman" w:eastAsia="Times New Roman" w:cs="Times New Roman"/>
        </w:rPr>
        <w:t>۱۸۴۳ اور ۱۸۵۰ کے چارٹس تک جن لوگوں کی رسائی نہ ہو، ان کے لیے یہ سمجھنا اہم ہے کہ جب ۱۸۴۳ کا چارٹ ۱۸۴۲ میں شائع ہوا، تو میلری پیروکار اب بھی یہ ایمان رکھتے تھے کہ تئیس سو سالہ نبوت کی تکمیل میں جس مقدِس کو پاک کیا جانا تھا وہ زمین تھی۔ جب انہوں نے ۱۸۵۰ کا چارٹ شائع کیا، تو اس وقت وہ جان چکے تھے کہ جس مقدِس کو پاک کیا جانا تھا وہ آسمانی مقدِس تھا۔ اسی وجہ سے ۱۸۴۳ کے چارٹ میں خدا کے مقدِس کی کوئی تصویر نہیں ہے، لیکن ۱۸۵۰ کے چارٹ میں خدا کے مقدِس کی ایک تصویر موجود ہے۔ یہ بات اہم ہے، کیونکہ ڈینیلز نے دعویٰ کیا کہ سسٹر وائٹ کے ساتھ اپنے انٹرویو میں اس نے انہیں ۱۸۴۳ کا چارٹ دکھایا، اور چارٹ پر موجود مقدِس کی طرف اشارہ کیا۔ یہ ناممکن تھا، کیونکہ ۱۸۴۳ کے چارٹ پر کوئی مقدِس موجود نہیں ہے۔ اس کا انٹرویو کا دعویٰ ایک “جھوٹ” تھا۔</w:t>
      </w:r>
    </w:p>
    <w:p>
      <w:pPr>
        <w:pStyle w:val="ArticleBody"/>
        <w:jc w:val="left"/>
      </w:pPr>
      <w:r>
        <w:rPr>
          <w:rFonts w:ascii="Myanmar Text" w:hAnsi="Myanmar Text" w:eastAsia="Myanmar Text" w:cs="Myanmar Text"/>
        </w:rPr>
        <w:t>၂၀၀၉</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ဤသမိုင်းကြောင်းကို</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လေ့လာဆန်းစစ်နေစဉ်၊</w:t>
      </w:r>
      <w:r>
        <w:rPr>
          <w:rFonts w:ascii="Times New Roman" w:hAnsi="Times New Roman" w:eastAsia="Times New Roman" w:cs="Times New Roman"/>
        </w:rPr>
        <w:t xml:space="preserve"> “the daily”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အကြောင်းအရာနှင့်စပ်လျဉ်း၍</w:t>
      </w:r>
      <w:r>
        <w:rPr>
          <w:rFonts w:ascii="Times New Roman" w:hAnsi="Times New Roman" w:eastAsia="Times New Roman" w:cs="Times New Roman"/>
        </w:rPr>
        <w:t xml:space="preserve"> </w:t>
      </w:r>
      <w:r>
        <w:rPr>
          <w:rFonts w:ascii="Myanmar Text" w:hAnsi="Myanmar Text" w:eastAsia="Myanmar Text" w:cs="Myanmar Text"/>
        </w:rPr>
        <w:t>အငြင်းပွားမှု၏</w:t>
      </w:r>
      <w:r>
        <w:rPr>
          <w:rFonts w:ascii="Times New Roman" w:hAnsi="Times New Roman" w:eastAsia="Times New Roman" w:cs="Times New Roman"/>
        </w:rPr>
        <w:t xml:space="preserve"> </w:t>
      </w:r>
      <w:r>
        <w:rPr>
          <w:rFonts w:ascii="Myanmar Text" w:hAnsi="Myanmar Text" w:eastAsia="Myanmar Text" w:cs="Myanmar Text"/>
        </w:rPr>
        <w:t>နှစ်ဖက်စလုံးမှ</w:t>
      </w:r>
      <w:r>
        <w:rPr>
          <w:rFonts w:ascii="Times New Roman" w:hAnsi="Times New Roman" w:eastAsia="Times New Roman" w:cs="Times New Roman"/>
        </w:rPr>
        <w:t xml:space="preserve"> </w:t>
      </w:r>
      <w:r>
        <w:rPr>
          <w:rFonts w:ascii="Myanmar Text" w:hAnsi="Myanmar Text" w:eastAsia="Myanmar Text" w:cs="Myanmar Text"/>
        </w:rPr>
        <w:t>လူများသည်</w:t>
      </w:r>
      <w:r>
        <w:rPr>
          <w:rFonts w:ascii="Times New Roman" w:hAnsi="Times New Roman" w:eastAsia="Times New Roman" w:cs="Times New Roman"/>
        </w:rPr>
        <w:t xml:space="preserve"> Sister White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ကိုယ်တိုင်တွေ့ဆုံမေးမြန်းခဲ့ကြောင်း</w:t>
      </w:r>
      <w:r>
        <w:rPr>
          <w:rFonts w:ascii="Times New Roman" w:hAnsi="Times New Roman" w:eastAsia="Times New Roman" w:cs="Times New Roman"/>
        </w:rPr>
        <w:t xml:space="preserve"> </w:t>
      </w:r>
      <w:r>
        <w:rPr>
          <w:rFonts w:ascii="Myanmar Text" w:hAnsi="Myanmar Text" w:eastAsia="Myanmar Text" w:cs="Myanmar Text"/>
        </w:rPr>
        <w:t>တောင်းဆိုနေကြသည်ကို</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သိရှိလာသောအခါ၊</w:t>
      </w:r>
      <w:r>
        <w:rPr>
          <w:rFonts w:ascii="Times New Roman" w:hAnsi="Times New Roman" w:eastAsia="Times New Roman" w:cs="Times New Roman"/>
        </w:rPr>
        <w:t xml:space="preserve"> </w:t>
      </w:r>
      <w:r>
        <w:rPr>
          <w:rFonts w:ascii="Myanmar Text" w:hAnsi="Myanmar Text" w:eastAsia="Myanmar Text" w:cs="Myanmar Text"/>
        </w:rPr>
        <w:t>၁၉၁၀</w:t>
      </w:r>
      <w:r>
        <w:rPr>
          <w:rFonts w:ascii="Times New Roman" w:hAnsi="Times New Roman" w:eastAsia="Times New Roman" w:cs="Times New Roman"/>
        </w:rPr>
        <w:t xml:space="preserve"> </w:t>
      </w:r>
      <w:r>
        <w:rPr>
          <w:rFonts w:ascii="Myanmar Text" w:hAnsi="Myanmar Text" w:eastAsia="Myanmar Text" w:cs="Myanmar Text"/>
        </w:rPr>
        <w:t>ခုနှစ်အတွင်း</w:t>
      </w:r>
      <w:r>
        <w:rPr>
          <w:rFonts w:ascii="Times New Roman" w:hAnsi="Times New Roman" w:eastAsia="Times New Roman" w:cs="Times New Roman"/>
        </w:rPr>
        <w:t xml:space="preserve"> Sister White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တွေ့ဆုံမေးမြန်းမှုများကို</w:t>
      </w:r>
      <w:r>
        <w:rPr>
          <w:rFonts w:ascii="Times New Roman" w:hAnsi="Times New Roman" w:eastAsia="Times New Roman" w:cs="Times New Roman"/>
        </w:rPr>
        <w:t xml:space="preserve"> </w:t>
      </w:r>
      <w:r>
        <w:rPr>
          <w:rFonts w:ascii="Myanmar Text" w:hAnsi="Myanmar Text" w:eastAsia="Myanmar Text" w:cs="Myanmar Text"/>
        </w:rPr>
        <w:t>မှတ်တမ်းတင်ထားသော</w:t>
      </w:r>
      <w:r>
        <w:rPr>
          <w:rFonts w:ascii="Times New Roman" w:hAnsi="Times New Roman" w:eastAsia="Times New Roman" w:cs="Times New Roman"/>
        </w:rPr>
        <w:t xml:space="preserve"> log book </w:t>
      </w:r>
      <w:r>
        <w:rPr>
          <w:rFonts w:ascii="Myanmar Text" w:hAnsi="Myanmar Text" w:eastAsia="Myanmar Text" w:cs="Myanmar Text"/>
        </w:rPr>
        <w:t>ကို</w:t>
      </w:r>
      <w:r>
        <w:rPr>
          <w:rFonts w:ascii="Times New Roman" w:hAnsi="Times New Roman" w:eastAsia="Times New Roman" w:cs="Times New Roman"/>
        </w:rPr>
        <w:t xml:space="preserve"> Ellen White Estate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ရရှိနိုင်သေးမသေးကို</w:t>
      </w:r>
      <w:r>
        <w:rPr>
          <w:rFonts w:ascii="Times New Roman" w:hAnsi="Times New Roman" w:eastAsia="Times New Roman" w:cs="Times New Roman"/>
        </w:rPr>
        <w:t xml:space="preserve"> </w:t>
      </w:r>
      <w:r>
        <w:rPr>
          <w:rFonts w:ascii="Myanmar Text" w:hAnsi="Myanmar Text" w:eastAsia="Myanmar Text" w:cs="Myanmar Text"/>
        </w:rPr>
        <w:t>မေးမြန်းရန်</w:t>
      </w:r>
      <w:r>
        <w:rPr>
          <w:rFonts w:ascii="Times New Roman" w:hAnsi="Times New Roman" w:eastAsia="Times New Roman" w:cs="Times New Roman"/>
        </w:rPr>
        <w:t xml:space="preserve"> </w:t>
      </w:r>
      <w:r>
        <w:rPr>
          <w:rFonts w:ascii="Myanmar Text" w:hAnsi="Myanmar Text" w:eastAsia="Myanmar Text" w:cs="Myanmar Text"/>
        </w:rPr>
        <w:t>အီးမေးလ်ပေးပို့ခဲ့သည်။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log book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ယနေ့တိုင်</w:t>
      </w:r>
      <w:r>
        <w:rPr>
          <w:rFonts w:ascii="Times New Roman" w:hAnsi="Times New Roman" w:eastAsia="Times New Roman" w:cs="Times New Roman"/>
        </w:rPr>
        <w:t xml:space="preserve"> </w:t>
      </w:r>
      <w:r>
        <w:rPr>
          <w:rFonts w:ascii="Myanmar Text" w:hAnsi="Myanmar Text" w:eastAsia="Myanmar Text" w:cs="Myanmar Text"/>
        </w:rPr>
        <w:t>ထိန်းသိမ်းထားဆဲဖြစ်ကြောင်း</w:t>
      </w:r>
      <w:r>
        <w:rPr>
          <w:rFonts w:ascii="Times New Roman" w:hAnsi="Times New Roman" w:eastAsia="Times New Roman" w:cs="Times New Roman"/>
        </w:rPr>
        <w:t xml:space="preserve"> </w:t>
      </w:r>
      <w:r>
        <w:rPr>
          <w:rFonts w:ascii="Myanmar Text" w:hAnsi="Myanmar Text" w:eastAsia="Myanmar Text" w:cs="Myanmar Text"/>
        </w:rPr>
        <w:t>ပြန်လည်ဖြေကြားခဲ့သည်။</w:t>
      </w:r>
      <w:r>
        <w:rPr>
          <w:rFonts w:ascii="Times New Roman" w:hAnsi="Times New Roman" w:eastAsia="Times New Roman" w:cs="Times New Roman"/>
        </w:rPr>
        <w:t xml:space="preserve"> </w:t>
      </w:r>
      <w:r>
        <w:rPr>
          <w:rFonts w:ascii="Myanmar Text" w:hAnsi="Myanmar Text" w:eastAsia="Myanmar Text" w:cs="Myanmar Text"/>
        </w:rPr>
        <w:t>အောက်ပါမှာ</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အီးမေးလ်နှင့်</w:t>
      </w:r>
      <w:r>
        <w:rPr>
          <w:rFonts w:ascii="Times New Roman" w:hAnsi="Times New Roman" w:eastAsia="Times New Roman" w:cs="Times New Roman"/>
        </w:rPr>
        <w:t xml:space="preserve"> Ellen White Estate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ပေးပို့သော</w:t>
      </w:r>
      <w:r>
        <w:rPr>
          <w:rFonts w:ascii="Times New Roman" w:hAnsi="Times New Roman" w:eastAsia="Times New Roman" w:cs="Times New Roman"/>
        </w:rPr>
        <w:t xml:space="preserve"> </w:t>
      </w:r>
      <w:r>
        <w:rPr>
          <w:rFonts w:ascii="Myanmar Text" w:hAnsi="Myanmar Text" w:eastAsia="Myanmar Text" w:cs="Myanmar Text"/>
        </w:rPr>
        <w:t>ပြန်ကြားချက်</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Monde, 19 Zenair 2009</w:t>
      </w:r>
    </w:p>
    <w:p>
      <w:pPr>
        <w:pStyle w:val="ArticleBody"/>
        <w:jc w:val="left"/>
      </w:pPr>
      <w:r>
        <w:rPr>
          <w:rFonts w:ascii="Times New Roman" w:hAnsi="Times New Roman" w:eastAsia="Times New Roman" w:cs="Times New Roman"/>
        </w:rPr>
        <w:t>هەر کەسێکەی پەیوەندیدار بێت:</w:t>
      </w:r>
    </w:p>
    <w:p>
      <w:pPr>
        <w:pStyle w:val="ArticleBody"/>
        <w:jc w:val="left"/>
      </w:pPr>
      <w:r>
        <w:rPr>
          <w:rFonts w:ascii="Times New Roman" w:hAnsi="Times New Roman" w:eastAsia="Times New Roman" w:cs="Times New Roman"/>
        </w:rPr>
        <w:t>Nə eşitmişəm ki, Bacı Vayt ilə kimin görüş keçirdiyini və həmin görüşlərin nəyə dair olduğunu qeyd edən bir qeyd dəftəri mövcud olub. Mən A. G. Daniellsin 1910-cu ildə “gündəlik” mövzusu ilə bağlı Bacı Vayt ilə görüş keçirdiyini təsdiq və ya təkzib etməyə çalışıram. Mən bu görüşün baş verdiyinə dair tarixi şahidliyin mövcud olduğunu bilirəm, lakin rəsmi bir qeyd dəftərində bunun həqiqətən qeydə alınıb-alınmadığını öyrənmək istəyirəm. Eyni zamanda, mənə deyilib ki, F. C. Gilbert də 1910-cu ildə “gündəlik” mövzusunda Bacı Vayt ilə görüş keçirib və bu məlumatın həmin dövrdə onun əməkdaşları tərəfindən aparılan bir qeyd dəftəri ilə təsdiq edilə bilib-bilməyəcəyini bilmək istərdim. Ola bilsin ki, ümumiyyətlə belə bir qeyd dəftəri olmayıb, yaxud olubsa da siz bu məlumatı açıqlamırsınız, yaxud mövcud olsa belə, bunu mənim üçün araşdırmaq imkanlarınız xaricindədir. Buna görə də, hər bir halda, bu sualı vermək istədim. Göstərə biləcəyiniz hər cür yardım yüksək dərəcədə təqdir olunardı.</w:t>
      </w:r>
    </w:p>
    <w:p>
      <w:pPr>
        <w:pStyle w:val="ArticleBody"/>
        <w:jc w:val="left"/>
      </w:pPr>
      <w:r>
        <w:rPr>
          <w:rFonts w:ascii="Times New Roman" w:hAnsi="Times New Roman" w:eastAsia="Times New Roman" w:cs="Times New Roman"/>
        </w:rPr>
        <w:t>Муқәддәс Җефф,</w:t>
      </w:r>
    </w:p>
    <w:p>
      <w:pPr>
        <w:pStyle w:val="ArticleBody"/>
        <w:jc w:val="left"/>
      </w:pPr>
      <w:r>
        <w:rPr>
          <w:rFonts w:ascii="Gadugi" w:hAnsi="Gadugi" w:eastAsia="Gadugi" w:cs="Gadugi"/>
        </w:rPr>
        <w:t>ᎯᏍᎩ</w:t>
      </w:r>
      <w:r>
        <w:rPr>
          <w:rFonts w:ascii="Times New Roman" w:hAnsi="Times New Roman" w:eastAsia="Times New Roman" w:cs="Times New Roman"/>
        </w:rPr>
        <w:t xml:space="preserve"> </w:t>
      </w:r>
      <w:r>
        <w:rPr>
          <w:rFonts w:ascii="Gadugi" w:hAnsi="Gadugi" w:eastAsia="Gadugi" w:cs="Gadugi"/>
        </w:rPr>
        <w:t>ᎢᎦᎵᏍᏗ</w:t>
      </w:r>
      <w:r>
        <w:rPr>
          <w:rFonts w:ascii="Times New Roman" w:hAnsi="Times New Roman" w:eastAsia="Times New Roman" w:cs="Times New Roman"/>
        </w:rPr>
        <w:t xml:space="preserve"> </w:t>
      </w:r>
      <w:r>
        <w:rPr>
          <w:rFonts w:ascii="Gadugi" w:hAnsi="Gadugi" w:eastAsia="Gadugi" w:cs="Gadugi"/>
        </w:rPr>
        <w:t>ᎤᏬᏎᎸᎢ</w:t>
      </w:r>
      <w:r>
        <w:rPr>
          <w:rFonts w:ascii="Times New Roman" w:hAnsi="Times New Roman" w:eastAsia="Times New Roman" w:cs="Times New Roman"/>
        </w:rPr>
        <w:t xml:space="preserve"> </w:t>
      </w:r>
      <w:r>
        <w:rPr>
          <w:rFonts w:ascii="Gadugi" w:hAnsi="Gadugi" w:eastAsia="Gadugi" w:cs="Gadugi"/>
        </w:rPr>
        <w:t>ᎣᏍᏓ</w:t>
      </w:r>
      <w:r>
        <w:rPr>
          <w:rFonts w:ascii="Times New Roman" w:hAnsi="Times New Roman" w:eastAsia="Times New Roman" w:cs="Times New Roman"/>
        </w:rPr>
        <w:t xml:space="preserve"> </w:t>
      </w:r>
      <w:r>
        <w:rPr>
          <w:rFonts w:ascii="Gadugi" w:hAnsi="Gadugi" w:eastAsia="Gadugi" w:cs="Gadugi"/>
        </w:rPr>
        <w:t>ᎢᏨᏰᎵᏎᎭ</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ᎣᏤᎵ</w:t>
      </w:r>
      <w:r>
        <w:rPr>
          <w:rFonts w:ascii="Times New Roman" w:hAnsi="Times New Roman" w:eastAsia="Times New Roman" w:cs="Times New Roman"/>
        </w:rPr>
        <w:t xml:space="preserve"> </w:t>
      </w:r>
      <w:r>
        <w:rPr>
          <w:rFonts w:ascii="Gadugi" w:hAnsi="Gadugi" w:eastAsia="Gadugi" w:cs="Gadugi"/>
        </w:rPr>
        <w:t>ᎡᎵᏂ</w:t>
      </w:r>
      <w:r>
        <w:rPr>
          <w:rFonts w:ascii="Times New Roman" w:hAnsi="Times New Roman" w:eastAsia="Times New Roman" w:cs="Times New Roman"/>
        </w:rPr>
        <w:t xml:space="preserve"> </w:t>
      </w:r>
      <w:r>
        <w:rPr>
          <w:rFonts w:ascii="Gadugi" w:hAnsi="Gadugi" w:eastAsia="Gadugi" w:cs="Gadugi"/>
        </w:rPr>
        <w:t>ᏫᎦᏭᏲᏅᎯ</w:t>
      </w:r>
      <w:r>
        <w:rPr>
          <w:rFonts w:ascii="Times New Roman" w:hAnsi="Times New Roman" w:eastAsia="Times New Roman" w:cs="Times New Roman"/>
        </w:rPr>
        <w:t xml:space="preserve"> </w:t>
      </w:r>
      <w:r>
        <w:rPr>
          <w:rFonts w:ascii="Gadugi" w:hAnsi="Gadugi" w:eastAsia="Gadugi" w:cs="Gadugi"/>
        </w:rPr>
        <w:t>ᎤᏪᏙᎢᏒ</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ᎤᏟᏍᏗ</w:t>
      </w:r>
      <w:r>
        <w:rPr>
          <w:rFonts w:ascii="Times New Roman" w:hAnsi="Times New Roman" w:eastAsia="Times New Roman" w:cs="Times New Roman"/>
        </w:rPr>
        <w:t xml:space="preserve"> </w:t>
      </w:r>
      <w:r>
        <w:rPr>
          <w:rFonts w:ascii="Gadugi" w:hAnsi="Gadugi" w:eastAsia="Gadugi" w:cs="Gadugi"/>
        </w:rPr>
        <w:t>ᎢᎬᏩᏛᏁᎸ</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ᏗᎬᏩᏃᎮᏗᏍᎬᎢ</w:t>
      </w:r>
      <w:r>
        <w:rPr>
          <w:rFonts w:ascii="Times New Roman" w:hAnsi="Times New Roman" w:eastAsia="Times New Roman" w:cs="Times New Roman"/>
        </w:rPr>
        <w:t xml:space="preserve">, </w:t>
      </w:r>
      <w:r>
        <w:rPr>
          <w:rFonts w:ascii="Gadugi" w:hAnsi="Gadugi" w:eastAsia="Gadugi" w:cs="Gadugi"/>
        </w:rPr>
        <w:t>ᏗᎤᏬᏪᎶᏗ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ᏧᏂᎬᏫᏳᎯ</w:t>
      </w:r>
      <w:r>
        <w:rPr>
          <w:rFonts w:ascii="Times New Roman" w:hAnsi="Times New Roman" w:eastAsia="Times New Roman" w:cs="Times New Roman"/>
        </w:rPr>
        <w:t xml:space="preserve"> </w:t>
      </w:r>
      <w:r>
        <w:rPr>
          <w:rFonts w:ascii="Gadugi" w:hAnsi="Gadugi" w:eastAsia="Gadugi" w:cs="Gadugi"/>
        </w:rPr>
        <w:t>ᎤᎵᏍᏆᎸᏔᏅᎯ</w:t>
      </w:r>
      <w:r>
        <w:rPr>
          <w:rFonts w:ascii="Times New Roman" w:hAnsi="Times New Roman" w:eastAsia="Times New Roman" w:cs="Times New Roman"/>
        </w:rPr>
        <w:t xml:space="preserve"> </w:t>
      </w:r>
      <w:r>
        <w:rPr>
          <w:rFonts w:ascii="Gadugi" w:hAnsi="Gadugi" w:eastAsia="Gadugi" w:cs="Gadugi"/>
        </w:rPr>
        <w:t>ᎤᏂᏃᎮᏗᏍᎬ</w:t>
      </w:r>
      <w:r>
        <w:rPr>
          <w:rFonts w:ascii="Times New Roman" w:hAnsi="Times New Roman" w:eastAsia="Times New Roman" w:cs="Times New Roman"/>
        </w:rPr>
        <w:t xml:space="preserve"> </w:t>
      </w:r>
      <w:r>
        <w:rPr>
          <w:rFonts w:ascii="Gadugi" w:hAnsi="Gadugi" w:eastAsia="Gadugi" w:cs="Gadugi"/>
        </w:rPr>
        <w:t>ᏕᎦᎵᏍᎪᎸ</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ᎤᎶᎩ</w:t>
      </w:r>
      <w:r>
        <w:rPr>
          <w:rFonts w:ascii="Times New Roman" w:hAnsi="Times New Roman" w:eastAsia="Times New Roman" w:cs="Times New Roman"/>
        </w:rPr>
        <w:t xml:space="preserve">” </w:t>
      </w:r>
      <w:r>
        <w:rPr>
          <w:rFonts w:ascii="Gadugi" w:hAnsi="Gadugi" w:eastAsia="Gadugi" w:cs="Gadugi"/>
        </w:rPr>
        <w:t>ᎠᏗᏟᎶᏍᏗ</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ᎤᎮᎭ</w:t>
      </w:r>
      <w:r>
        <w:rPr>
          <w:rFonts w:ascii="Leelawadee UI" w:hAnsi="Leelawadee UI" w:eastAsia="Leelawadee UI" w:cs="Leelawadee UI"/>
        </w:rPr>
        <w:t>។</w:t>
      </w:r>
    </w:p>
    <w:p>
      <w:pPr>
        <w:pStyle w:val="ArticleBody"/>
        <w:jc w:val="left"/>
      </w:pPr>
      <w:r>
        <w:rPr>
          <w:rFonts w:ascii="Times New Roman" w:hAnsi="Times New Roman" w:eastAsia="Times New Roman" w:cs="Times New Roman"/>
        </w:rPr>
        <w:t>Jayqa janiw A G Daniells ukax Ellen White ukamp chik jikisïwipat liytʼapxarakïta, EGW Biography ukar mantañ 6 tʼaqapanxa, The Later Elmshaven Years, pp. 256, 257. Janiw aka jikisïwitx mayj mayj uñtʼayir qillqata jikxatapkti. Ukampis, Elder Gilbert ukatx mä carta utji, junio 1, 1910 uruna qillqatäna, uka qillqatanx jupax junio 6-9 urunakana St. Helena markankañ amtap uñachtʼayi (ukanwa Ellen White ukax jakäna). Ukakïskiwa yanaptʼir qillqatanakax nayax yatiqkta ukhaxa.</w:t>
      </w:r>
    </w:p>
    <w:p>
      <w:pPr>
        <w:pStyle w:val="ArticleBody"/>
        <w:jc w:val="left"/>
      </w:pPr>
      <w:r>
        <w:rPr>
          <w:rFonts w:ascii="Times New Roman" w:hAnsi="Times New Roman" w:eastAsia="Times New Roman" w:cs="Times New Roman"/>
        </w:rPr>
        <w:t>Tupan ta nde rovasa — Tim Poirier, Vice Director, Ellen G. White Estate</w:t>
      </w:r>
    </w:p>
    <w:p>
      <w:pPr>
        <w:pStyle w:val="ArticleBody"/>
        <w:jc w:val="left"/>
      </w:pPr>
      <w:r>
        <w:rPr>
          <w:rFonts w:ascii="Times New Roman" w:hAnsi="Times New Roman" w:eastAsia="Times New Roman" w:cs="Times New Roman"/>
        </w:rPr>
        <w:t>Nun nalliq qillqagaqanngilaq Daniellsip “ullormut” pillugu apersorneqarneranik, kisianni Gilbertip allagaa ataasiuvoq, tassani ersersinneqarluni siunertarigaa arnanut angerlarsimaffiani juunip arfernanniit arfineq-pingajuannut, 1910-mi, najuunnissani.</w:t>
      </w:r>
    </w:p>
    <w:p>
      <w:pPr>
        <w:pStyle w:val="ArticleBody"/>
        <w:jc w:val="left"/>
      </w:pPr>
      <w:r>
        <w:rPr>
          <w:rFonts w:ascii="Times New Roman" w:hAnsi="Times New Roman" w:eastAsia="Times New Roman" w:cs="Times New Roman"/>
        </w:rPr>
        <w:t>Сестра Уайттын өмүр баянында, Эллен Уайттын мурасы шилтеме кылган эмгекте, анын небереси Даниэллстин маегине байланышкан маселеге кайрылып жатып, Даниэллстин 1910-жылдагы ойдон чыгарылган маек тууралуу дооматын жазып алган:</w:t>
      </w:r>
    </w:p>
    <w:p>
      <w:pPr>
        <w:pStyle w:val="ArticleScripture"/>
        <w:jc w:val="left"/>
      </w:pPr>
      <w:r>
        <w:rPr>
          <w:rFonts w:ascii="Times New Roman" w:hAnsi="Times New Roman" w:eastAsia="Times New Roman" w:cs="Times New Roman"/>
        </w:rPr>
        <w:t>«К?аштаў убірэмкым удж, дӀалшӀа тхьэмакхета, пресвитер Даниелс, W. C. White а, C. C. Crisler а цуьнца болу, Эллен Уайт ша-хи дуьйцуш, цуьнан Early Writings дехарех пайда маьӀна хӀун бу хетар дукха хиъна, цунна кхайкхира а, хӀара масала цуьнна хьалха оттийра. Даниелс secna Early Writings а, 1843 шеран chart а цуьнца дехьайра. Иза Эллен Уайтна гергахьа хиъна чуьра а, хаттаршца юха-юха цунна хаттийра. Цуьнан хьехам W. C. White-о тешамца бакъбина:»</w:t>
      </w:r>
    </w:p>
    <w:p>
      <w:pPr>
        <w:pStyle w:val="ArticleScripture"/>
        <w:jc w:val="left"/>
      </w:pPr>
      <w:r>
        <w:rPr>
          <w:rFonts w:ascii="Times New Roman" w:hAnsi="Times New Roman" w:eastAsia="Times New Roman" w:cs="Times New Roman"/>
        </w:rPr>
        <w:t>«Сароғоз изҳороти болоро ба хоҳар Уайт аз китоби Early Writings хондам. Сипас ҷадвали нубувватии моро, ки воизони мо ҳангоми шарҳи нубувватҳои Дониёл ва Ваҳй истифода мебурданд, пеши ӯ гузоштам. Таваҷҷуҳи ӯро ҳам ба тасвири муқаддасгоҳ ва ҳам ба давраи 2300-сола, чунон ки дар ҷадвал нишон дода шуда буданд, ҷалб намудам.</w:t>
      </w:r>
    </w:p>
    <w:p>
      <w:pPr>
        <w:pStyle w:val="ArticleScripture"/>
        <w:jc w:val="left"/>
      </w:pPr>
      <w:r>
        <w:rPr>
          <w:rFonts w:ascii="Times New Roman" w:hAnsi="Times New Roman" w:eastAsia="Times New Roman" w:cs="Times New Roman"/>
        </w:rPr>
        <w:t>«“پس من پرسیدم که آیا می‌تواند آنچه را که در خصوص این موضوع به او نشان داده شده بود، به یاد آورد.»</w:t>
      </w:r>
    </w:p>
    <w:p>
      <w:pPr>
        <w:pStyle w:val="ArticleScripture"/>
        <w:jc w:val="left"/>
      </w:pPr>
      <w:r>
        <w:rPr>
          <w:rFonts w:ascii="Times New Roman" w:hAnsi="Times New Roman" w:eastAsia="Times New Roman" w:cs="Times New Roman"/>
        </w:rPr>
        <w:t>“«</w:t>
      </w:r>
      <w:r>
        <w:rPr>
          <w:rFonts w:ascii="Ebrima" w:hAnsi="Ebrima" w:eastAsia="Ebrima" w:cs="Ebrima"/>
        </w:rPr>
        <w:t>በሰታና</w:t>
      </w:r>
      <w:r>
        <w:rPr>
          <w:rFonts w:ascii="Times New Roman" w:hAnsi="Times New Roman" w:eastAsia="Times New Roman" w:cs="Times New Roman"/>
        </w:rPr>
        <w:t xml:space="preserve"> </w:t>
      </w:r>
      <w:r>
        <w:rPr>
          <w:rFonts w:ascii="Ebrima" w:hAnsi="Ebrima" w:eastAsia="Ebrima" w:cs="Ebrima"/>
        </w:rPr>
        <w:t>ድኣ</w:t>
      </w:r>
      <w:r>
        <w:rPr>
          <w:rFonts w:ascii="Times New Roman" w:hAnsi="Times New Roman" w:eastAsia="Times New Roman" w:cs="Times New Roman"/>
        </w:rPr>
        <w:t xml:space="preserve"> </w:t>
      </w:r>
      <w:r>
        <w:rPr>
          <w:rFonts w:ascii="Ebrima" w:hAnsi="Ebrima" w:eastAsia="Ebrima" w:cs="Ebrima"/>
        </w:rPr>
        <w:t>ምልሲኣ</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ዝዝክር፣</w:t>
      </w:r>
      <w:r>
        <w:rPr>
          <w:rFonts w:ascii="Times New Roman" w:hAnsi="Times New Roman" w:eastAsia="Times New Roman" w:cs="Times New Roman"/>
        </w:rPr>
        <w:t xml:space="preserve"> </w:t>
      </w:r>
      <w:r>
        <w:rPr>
          <w:rFonts w:ascii="Ebrima" w:hAnsi="Ebrima" w:eastAsia="Ebrima" w:cs="Ebrima"/>
        </w:rPr>
        <w:t>ንሳ</w:t>
      </w:r>
      <w:r>
        <w:rPr>
          <w:rFonts w:ascii="Times New Roman" w:hAnsi="Times New Roman" w:eastAsia="Times New Roman" w:cs="Times New Roman"/>
        </w:rPr>
        <w:t xml:space="preserve"> </w:t>
      </w:r>
      <w:r>
        <w:rPr>
          <w:rFonts w:ascii="Ebrima" w:hAnsi="Ebrima" w:eastAsia="Ebrima" w:cs="Ebrima"/>
        </w:rPr>
        <w:t>ብምንታይ</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ዝጀመረት</w:t>
      </w:r>
      <w:r>
        <w:rPr>
          <w:rFonts w:ascii="Times New Roman" w:hAnsi="Times New Roman" w:eastAsia="Times New Roman" w:cs="Times New Roman"/>
        </w:rPr>
        <w:t xml:space="preserve"> </w:t>
      </w:r>
      <w:r>
        <w:rPr>
          <w:rFonts w:ascii="Ebrima" w:hAnsi="Ebrima" w:eastAsia="Ebrima" w:cs="Ebrima"/>
        </w:rPr>
        <w:t>ትነግር</w:t>
      </w:r>
      <w:r>
        <w:rPr>
          <w:rFonts w:ascii="Times New Roman" w:hAnsi="Times New Roman" w:eastAsia="Times New Roman" w:cs="Times New Roman"/>
        </w:rPr>
        <w:t xml:space="preserve"> </w:t>
      </w:r>
      <w:r>
        <w:rPr>
          <w:rFonts w:ascii="Ebrima" w:hAnsi="Ebrima" w:eastAsia="Ebrima" w:cs="Ebrima"/>
        </w:rPr>
        <w:t>ነበረት፣</w:t>
      </w:r>
      <w:r>
        <w:rPr>
          <w:rFonts w:ascii="Times New Roman" w:hAnsi="Times New Roman" w:eastAsia="Times New Roman" w:cs="Times New Roman"/>
        </w:rPr>
        <w:t xml:space="preserve"> </w:t>
      </w:r>
      <w:r>
        <w:rPr>
          <w:rFonts w:ascii="Ebrima" w:hAnsi="Ebrima" w:eastAsia="Ebrima" w:cs="Ebrima"/>
        </w:rPr>
        <w:t>ከመይ</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ካብቶም</w:t>
      </w:r>
      <w:r>
        <w:rPr>
          <w:rFonts w:ascii="Times New Roman" w:hAnsi="Times New Roman" w:eastAsia="Times New Roman" w:cs="Times New Roman"/>
        </w:rPr>
        <w:t xml:space="preserve"> </w:t>
      </w:r>
      <w:r>
        <w:rPr>
          <w:rFonts w:ascii="Ebrima" w:hAnsi="Ebrima" w:eastAsia="Ebrima" w:cs="Ebrima"/>
        </w:rPr>
        <w:t>መራሕቲ</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1844 </w:t>
      </w:r>
      <w:r>
        <w:rPr>
          <w:rFonts w:ascii="Ebrima" w:hAnsi="Ebrima" w:eastAsia="Ebrima" w:cs="Ebrima"/>
        </w:rPr>
        <w:t>ንቅስቃሴ</w:t>
      </w:r>
      <w:r>
        <w:rPr>
          <w:rFonts w:ascii="Times New Roman" w:hAnsi="Times New Roman" w:eastAsia="Times New Roman" w:cs="Times New Roman"/>
        </w:rPr>
        <w:t xml:space="preserve"> </w:t>
      </w:r>
      <w:r>
        <w:rPr>
          <w:rFonts w:ascii="Ebrima" w:hAnsi="Ebrima" w:eastAsia="Ebrima" w:cs="Ebrima"/>
        </w:rPr>
        <w:t>ዝነበሩ፣</w:t>
      </w:r>
      <w:r>
        <w:rPr>
          <w:rFonts w:ascii="Times New Roman" w:hAnsi="Times New Roman" w:eastAsia="Times New Roman" w:cs="Times New Roman"/>
        </w:rPr>
        <w:t xml:space="preserve"> </w:t>
      </w:r>
      <w:r>
        <w:rPr>
          <w:rFonts w:ascii="Ebrima" w:hAnsi="Ebrima" w:eastAsia="Ebrima" w:cs="Ebrima"/>
        </w:rPr>
        <w:t>ንመወዳእታ</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2300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ዝጸንሐ</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ሓደስቲ</w:t>
      </w:r>
      <w:r>
        <w:rPr>
          <w:rFonts w:ascii="Times New Roman" w:hAnsi="Times New Roman" w:eastAsia="Times New Roman" w:cs="Times New Roman"/>
        </w:rPr>
        <w:t xml:space="preserve"> </w:t>
      </w:r>
      <w:r>
        <w:rPr>
          <w:rFonts w:ascii="Ebrima" w:hAnsi="Ebrima" w:eastAsia="Ebrima" w:cs="Ebrima"/>
        </w:rPr>
        <w:t>ዕለታት</w:t>
      </w:r>
      <w:r>
        <w:rPr>
          <w:rFonts w:ascii="Times New Roman" w:hAnsi="Times New Roman" w:eastAsia="Times New Roman" w:cs="Times New Roman"/>
        </w:rPr>
        <w:t xml:space="preserve"> </w:t>
      </w:r>
      <w:r>
        <w:rPr>
          <w:rFonts w:ascii="Ebrima" w:hAnsi="Ebrima" w:eastAsia="Ebrima" w:cs="Ebrima"/>
        </w:rPr>
        <w:t>ንምርካብ</w:t>
      </w:r>
      <w:r>
        <w:rPr>
          <w:rFonts w:ascii="Times New Roman" w:hAnsi="Times New Roman" w:eastAsia="Times New Roman" w:cs="Times New Roman"/>
        </w:rPr>
        <w:t xml:space="preserve"> </w:t>
      </w:r>
      <w:r>
        <w:rPr>
          <w:rFonts w:ascii="Ebrima" w:hAnsi="Ebrima" w:eastAsia="Ebrima" w:cs="Ebrima"/>
        </w:rPr>
        <w:t>ክጽዕሩ</w:t>
      </w:r>
      <w:r>
        <w:rPr>
          <w:rFonts w:ascii="Times New Roman" w:hAnsi="Times New Roman" w:eastAsia="Times New Roman" w:cs="Times New Roman"/>
        </w:rPr>
        <w:t xml:space="preserve"> </w:t>
      </w:r>
      <w:r>
        <w:rPr>
          <w:rFonts w:ascii="Ebrima" w:hAnsi="Ebrima" w:eastAsia="Ebrima" w:cs="Ebrima"/>
        </w:rPr>
        <w:t>ጀሚሮም</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ጽዕሪ</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ሓደስቲ</w:t>
      </w:r>
      <w:r>
        <w:rPr>
          <w:rFonts w:ascii="Times New Roman" w:hAnsi="Times New Roman" w:eastAsia="Times New Roman" w:cs="Times New Roman"/>
        </w:rPr>
        <w:t xml:space="preserve"> </w:t>
      </w:r>
      <w:r>
        <w:rPr>
          <w:rFonts w:ascii="Ebrima" w:hAnsi="Ebrima" w:eastAsia="Ebrima" w:cs="Ebrima"/>
        </w:rPr>
        <w:t>ዕለታት</w:t>
      </w:r>
      <w:r>
        <w:rPr>
          <w:rFonts w:ascii="Times New Roman" w:hAnsi="Times New Roman" w:eastAsia="Times New Roman" w:cs="Times New Roman"/>
        </w:rPr>
        <w:t xml:space="preserve"> </w:t>
      </w:r>
      <w:r>
        <w:rPr>
          <w:rFonts w:ascii="Ebrima" w:hAnsi="Ebrima" w:eastAsia="Ebrima" w:cs="Ebrima"/>
        </w:rPr>
        <w:t>ንምውሳን</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ንምጽኣት</w:t>
      </w:r>
      <w:r>
        <w:rPr>
          <w:rFonts w:ascii="Times New Roman" w:hAnsi="Times New Roman" w:eastAsia="Times New Roman" w:cs="Times New Roman"/>
        </w:rPr>
        <w:t xml:space="preserve"> </w:t>
      </w:r>
      <w:r>
        <w:rPr>
          <w:rFonts w:ascii="Ebrima" w:hAnsi="Ebrima" w:eastAsia="Ebrima" w:cs="Ebrima"/>
        </w:rPr>
        <w:t>ጐይታ</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ኣብቶም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ኣድቨንት</w:t>
      </w:r>
      <w:r>
        <w:rPr>
          <w:rFonts w:ascii="Times New Roman" w:hAnsi="Times New Roman" w:eastAsia="Times New Roman" w:cs="Times New Roman"/>
        </w:rPr>
        <w:t xml:space="preserve"> </w:t>
      </w:r>
      <w:r>
        <w:rPr>
          <w:rFonts w:ascii="Ebrima" w:hAnsi="Ebrima" w:eastAsia="Ebrima" w:cs="Ebrima"/>
        </w:rPr>
        <w:t>ንቅስቃሴ</w:t>
      </w:r>
      <w:r>
        <w:rPr>
          <w:rFonts w:ascii="Times New Roman" w:hAnsi="Times New Roman" w:eastAsia="Times New Roman" w:cs="Times New Roman"/>
        </w:rPr>
        <w:t xml:space="preserve"> </w:t>
      </w:r>
      <w:r>
        <w:rPr>
          <w:rFonts w:ascii="Ebrima" w:hAnsi="Ebrima" w:eastAsia="Ebrima" w:cs="Ebrima"/>
        </w:rPr>
        <w:t>ዝነበሩ</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ምድንጋር</w:t>
      </w:r>
      <w:r>
        <w:rPr>
          <w:rFonts w:ascii="Times New Roman" w:hAnsi="Times New Roman" w:eastAsia="Times New Roman" w:cs="Times New Roman"/>
        </w:rPr>
        <w:t xml:space="preserve"> </w:t>
      </w:r>
      <w:r>
        <w:rPr>
          <w:rFonts w:ascii="Ebrima" w:hAnsi="Ebrima" w:eastAsia="Ebrima" w:cs="Ebrima"/>
        </w:rPr>
        <w:t>የምጽእ</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«В этом смятении Господь открыл ей, сказала она, что понимание, которого придерживались и которое излагали относительно дат, было правильным, и что впредь никогда не должно быть ни нового назначения времени, ни новой вести о времени.</w:t>
      </w:r>
    </w:p>
    <w:p>
      <w:pPr>
        <w:pStyle w:val="ArticleScripture"/>
        <w:jc w:val="left"/>
      </w:pPr>
      <w:r>
        <w:rPr>
          <w:rFonts w:ascii="Times New Roman" w:hAnsi="Times New Roman" w:eastAsia="Times New Roman" w:cs="Times New Roman"/>
        </w:rPr>
        <w:t>«Айыы кэннэ мин киниэхэ ыйытым: “күннээҕи” хаалбыт уратытынан тоҕо кыайыллыбытын — Ханны, сирдьигэр туруоруллубут биирдэһин, “күннээҕини” ылан ыларын уонна ытык сирин ыһыран быраҕарын — миэхэ кэпсээ», — диэн.</w:t>
      </w:r>
    </w:p>
    <w:p>
      <w:pPr>
        <w:pStyle w:val="ArticleScripture"/>
        <w:jc w:val="left"/>
      </w:pPr>
      <w:r>
        <w:rPr>
          <w:rFonts w:ascii="Times New Roman" w:hAnsi="Times New Roman" w:eastAsia="Times New Roman" w:cs="Times New Roman"/>
        </w:rPr>
        <w:t>«ئەو وەڵامی داوە کە ئەو تایبەتمەندییانە وەک بەشی کات لە بینینەوەدا لەبەردەم ئەودا دانەنراون. ئەو ڕێنەدەکرێت بۆ ئەوەی ڕوونکردنەوەیەک لەو خاڵانەی پێغەمبەرییەکە بدات.»</w:t>
      </w:r>
    </w:p>
    <w:p>
      <w:pPr>
        <w:pStyle w:val="ArticleScripture"/>
        <w:jc w:val="left"/>
      </w:pPr>
      <w:r>
        <w:rPr>
          <w:rFonts w:ascii="Times New Roman" w:hAnsi="Times New Roman" w:eastAsia="Times New Roman" w:cs="Times New Roman"/>
        </w:rPr>
        <w:t>«Ас ӕмбары уыд æзоны мæ зæрдæмæ æнæндзæфыд. Æнæтæссæй нæ, уый тыххæй йæ фыстæг æмæ бæлвырдæй, растау æмæ уæрæхæй дзырдта 2300-азы рæстæг æфсæдыл, фæлæ пророчествойы иннæ хайы тыххæй йæм нæй дзырд.»</w:t>
      </w:r>
    </w:p>
    <w:p>
      <w:pPr>
        <w:pStyle w:val="ArticleScripture"/>
        <w:jc w:val="left"/>
      </w:pPr>
      <w:r>
        <w:rPr>
          <w:rFonts w:ascii="Times New Roman" w:hAnsi="Times New Roman" w:eastAsia="Times New Roman" w:cs="Times New Roman"/>
        </w:rPr>
        <w:t>“‘ێك تەنها دەرئەنجام كە دەتوانیم لە ڕوونكردنەوەی ئازادانەی ئەو سەبارەت بە كات و بێدەنگیی ئەو لەبارەی لابردنی «هەمیشەیی» و خوارخستنی پەرستگای پیرۆزدا وەربگرم، ئەوە بوو كە بینینەكەی پێ دراوە سەبارەت بە كات بوو، و هیچ ڕوونكردنەوەیەكی لەبارەی بەشەكانی تری پێشبینییەكە پێ نەدرا.—DF 201b, AGD statement, Sept. 25, 1931.” Arthur White, Ellen G. White, volume 6, 257.</w:t>
      </w:r>
    </w:p>
    <w:p>
      <w:pPr>
        <w:pStyle w:val="ArticleBody"/>
        <w:jc w:val="left"/>
      </w:pPr>
      <w:r>
        <w:rPr>
          <w:rFonts w:ascii="Gadugi" w:hAnsi="Gadugi" w:eastAsia="Gadugi" w:cs="Gadugi"/>
        </w:rPr>
        <w:t>ᎠᏂᎵᏍ</w:t>
      </w:r>
      <w:r>
        <w:rPr>
          <w:rFonts w:ascii="Times New Roman" w:hAnsi="Times New Roman" w:eastAsia="Times New Roman" w:cs="Times New Roman"/>
        </w:rPr>
        <w:t xml:space="preserve"> </w:t>
      </w:r>
      <w:r>
        <w:rPr>
          <w:rFonts w:ascii="Gadugi" w:hAnsi="Gadugi" w:eastAsia="Gadugi" w:cs="Gadugi"/>
        </w:rPr>
        <w:t>ᎤᏬᏎ</w:t>
      </w:r>
      <w:r>
        <w:rPr>
          <w:rFonts w:ascii="Times New Roman" w:hAnsi="Times New Roman" w:eastAsia="Times New Roman" w:cs="Times New Roman"/>
        </w:rPr>
        <w:t xml:space="preserve"> </w:t>
      </w:r>
      <w:r>
        <w:rPr>
          <w:rFonts w:ascii="Gadugi" w:hAnsi="Gadugi" w:eastAsia="Gadugi" w:cs="Gadugi"/>
        </w:rPr>
        <w:t>ᎤᏪᏎ</w:t>
      </w:r>
      <w:r>
        <w:rPr>
          <w:rFonts w:ascii="Times New Roman" w:hAnsi="Times New Roman" w:eastAsia="Times New Roman" w:cs="Times New Roman"/>
        </w:rPr>
        <w:t xml:space="preserve"> </w:t>
      </w:r>
      <w:r>
        <w:rPr>
          <w:rFonts w:ascii="Gadugi" w:hAnsi="Gadugi" w:eastAsia="Gadugi" w:cs="Gadugi"/>
        </w:rPr>
        <w:t>ᎠᏂᏃᎮᎲ</w:t>
      </w:r>
      <w:r>
        <w:rPr>
          <w:rFonts w:ascii="Times New Roman" w:hAnsi="Times New Roman" w:eastAsia="Times New Roman" w:cs="Times New Roman"/>
        </w:rPr>
        <w:t xml:space="preserve"> 1843 </w:t>
      </w:r>
      <w:r>
        <w:rPr>
          <w:rFonts w:ascii="Gadugi" w:hAnsi="Gadugi" w:eastAsia="Gadugi" w:cs="Gadugi"/>
        </w:rPr>
        <w:t>ᎤᏓᎴᎾ</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ᎠᏥᎦᏔᎲ</w:t>
      </w:r>
      <w:r>
        <w:rPr>
          <w:rFonts w:ascii="Times New Roman" w:hAnsi="Times New Roman" w:eastAsia="Times New Roman" w:cs="Times New Roman"/>
        </w:rPr>
        <w:t xml:space="preserve"> </w:t>
      </w:r>
      <w:r>
        <w:rPr>
          <w:rFonts w:ascii="Gadugi" w:hAnsi="Gadugi" w:eastAsia="Gadugi" w:cs="Gadugi"/>
        </w:rPr>
        <w:t>ᎤᎾᏛᏁᎸᎢ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ᎤᏛᏛᏁ</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ᏗᎦᏁᎸ</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ᎠᏥᏟᎶᏍᏔᏅ</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ᎠᏥᎦᏔᎲ</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ᎤᏬᏎ</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ᎤᏲᎴ</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Early Writings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ᎤᏛᏛᏁ</w:t>
      </w:r>
      <w:r>
        <w:rPr>
          <w:rFonts w:ascii="Times New Roman" w:hAnsi="Times New Roman" w:eastAsia="Times New Roman" w:cs="Times New Roman"/>
        </w:rPr>
        <w:t xml:space="preserve"> </w:t>
      </w:r>
      <w:r>
        <w:rPr>
          <w:rFonts w:ascii="Gadugi" w:hAnsi="Gadugi" w:eastAsia="Gadugi" w:cs="Gadugi"/>
        </w:rPr>
        <w:t>ᎦᏛᎬᎢ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ᎤᏰᎸᏎᎢ</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ᎤᏛᏁᎢ</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ᎬᏂᏳᏉ</w:t>
      </w:r>
      <w:r>
        <w:rPr>
          <w:rFonts w:ascii="Times New Roman" w:hAnsi="Times New Roman" w:eastAsia="Times New Roman" w:cs="Times New Roman"/>
        </w:rPr>
        <w:t xml:space="preserve"> </w:t>
      </w:r>
      <w:r>
        <w:rPr>
          <w:rFonts w:ascii="Gadugi" w:hAnsi="Gadugi" w:eastAsia="Gadugi" w:cs="Gadugi"/>
        </w:rPr>
        <w:t>ᎤᏓᎵᏰᎢᎵᏒ</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ᎤᎾᏓᎴᎾᏍᏛ</w:t>
      </w:r>
      <w:r>
        <w:rPr>
          <w:rFonts w:ascii="Times New Roman" w:hAnsi="Times New Roman" w:eastAsia="Times New Roman" w:cs="Times New Roman"/>
        </w:rPr>
        <w:t xml:space="preserve"> </w:t>
      </w:r>
      <w:r>
        <w:rPr>
          <w:rFonts w:ascii="Gadugi" w:hAnsi="Gadugi" w:eastAsia="Gadugi" w:cs="Gadugi"/>
        </w:rPr>
        <w:t>ᎠᏃᏍᎩ</w:t>
      </w:r>
      <w:r>
        <w:rPr>
          <w:rFonts w:ascii="Times New Roman" w:hAnsi="Times New Roman" w:eastAsia="Times New Roman" w:cs="Times New Roman"/>
        </w:rPr>
        <w:t xml:space="preserve"> </w:t>
      </w:r>
      <w:r>
        <w:rPr>
          <w:rFonts w:ascii="Gadugi" w:hAnsi="Gadugi" w:eastAsia="Gadugi" w:cs="Gadugi"/>
        </w:rPr>
        <w:t>ᎢᏤ</w:t>
      </w:r>
      <w:r>
        <w:rPr>
          <w:rFonts w:ascii="Times New Roman" w:hAnsi="Times New Roman" w:eastAsia="Times New Roman" w:cs="Times New Roman"/>
        </w:rPr>
        <w:t xml:space="preserve"> </w:t>
      </w:r>
      <w:r>
        <w:rPr>
          <w:rFonts w:ascii="Gadugi" w:hAnsi="Gadugi" w:eastAsia="Gadugi" w:cs="Gadugi"/>
        </w:rPr>
        <w:t>ᎤᏂᎨᏒ</w:t>
      </w:r>
      <w:r>
        <w:rPr>
          <w:rFonts w:ascii="Times New Roman" w:hAnsi="Times New Roman" w:eastAsia="Times New Roman" w:cs="Times New Roman"/>
        </w:rPr>
        <w:t xml:space="preserve"> “the daily”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ᎠᏥᎦᏔᎲ</w:t>
      </w:r>
      <w:r>
        <w:rPr>
          <w:rFonts w:ascii="Times New Roman" w:hAnsi="Times New Roman" w:eastAsia="Times New Roman" w:cs="Times New Roman"/>
        </w:rPr>
        <w:t xml:space="preserve"> </w:t>
      </w:r>
      <w:r>
        <w:rPr>
          <w:rFonts w:ascii="Gadugi" w:hAnsi="Gadugi" w:eastAsia="Gadugi" w:cs="Gadugi"/>
        </w:rPr>
        <w:t>ᎬᏩᏘᏃᎮᎸ</w:t>
      </w:r>
      <w:r>
        <w:rPr>
          <w:rFonts w:ascii="Times New Roman" w:hAnsi="Times New Roman" w:eastAsia="Times New Roman" w:cs="Times New Roman"/>
        </w:rPr>
        <w:t xml:space="preserve"> </w:t>
      </w:r>
      <w:r>
        <w:rPr>
          <w:rFonts w:ascii="Gadugi" w:hAnsi="Gadugi" w:eastAsia="Gadugi" w:cs="Gadugi"/>
        </w:rPr>
        <w:t>ᎤᏬᏰᏂ</w:t>
      </w:r>
      <w:r>
        <w:rPr>
          <w:rFonts w:ascii="Times New Roman" w:hAnsi="Times New Roman" w:eastAsia="Times New Roman" w:cs="Times New Roman"/>
        </w:rPr>
        <w:t xml:space="preserve"> </w:t>
      </w:r>
      <w:r>
        <w:rPr>
          <w:rFonts w:ascii="Gadugi" w:hAnsi="Gadugi" w:eastAsia="Gadugi" w:cs="Gadugi"/>
        </w:rPr>
        <w:t>ᏤᎬᎢ</w:t>
      </w:r>
      <w:r>
        <w:rPr>
          <w:rFonts w:ascii="Times New Roman" w:hAnsi="Times New Roman" w:eastAsia="Times New Roman" w:cs="Times New Roman"/>
        </w:rPr>
        <w:t xml:space="preserve"> </w:t>
      </w:r>
      <w:r>
        <w:rPr>
          <w:rFonts w:ascii="Gadugi" w:hAnsi="Gadugi" w:eastAsia="Gadugi" w:cs="Gadugi"/>
        </w:rPr>
        <w:t>ᎤᏬᏰᏂ</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ᎡᎴᏂ</w:t>
      </w:r>
      <w:r>
        <w:rPr>
          <w:rFonts w:ascii="Times New Roman" w:hAnsi="Times New Roman" w:eastAsia="Times New Roman" w:cs="Times New Roman"/>
        </w:rPr>
        <w:t xml:space="preserve"> </w:t>
      </w:r>
      <w:r>
        <w:rPr>
          <w:rFonts w:ascii="Gadugi" w:hAnsi="Gadugi" w:eastAsia="Gadugi" w:cs="Gadugi"/>
        </w:rPr>
        <w:t>ᏪᎢᏗ</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ᎠᎦᏴᎵᎨ</w:t>
      </w:r>
      <w:r>
        <w:rPr>
          <w:rFonts w:ascii="Times New Roman" w:hAnsi="Times New Roman" w:eastAsia="Times New Roman" w:cs="Times New Roman"/>
        </w:rPr>
        <w:t xml:space="preserve"> </w:t>
      </w:r>
      <w:r>
        <w:rPr>
          <w:rFonts w:ascii="Gadugi" w:hAnsi="Gadugi" w:eastAsia="Gadugi" w:cs="Gadugi"/>
        </w:rPr>
        <w:t>ᎠᏧᎵᏍ</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ᏪᎢᏗ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ᎤᏬᏪᎳ</w:t>
      </w:r>
      <w:r>
        <w:rPr>
          <w:rFonts w:ascii="Times New Roman" w:hAnsi="Times New Roman" w:eastAsia="Times New Roman" w:cs="Times New Roman"/>
        </w:rPr>
        <w:t xml:space="preserve"> </w:t>
      </w:r>
      <w:r>
        <w:rPr>
          <w:rFonts w:ascii="Gadugi" w:hAnsi="Gadugi" w:eastAsia="Gadugi" w:cs="Gadugi"/>
        </w:rPr>
        <w:t>ᎤᏃᎮᎸ</w:t>
      </w:r>
      <w:r>
        <w:rPr>
          <w:rFonts w:ascii="Times New Roman" w:hAnsi="Times New Roman" w:eastAsia="Times New Roman" w:cs="Times New Roman"/>
        </w:rPr>
        <w:t xml:space="preserve"> </w:t>
      </w:r>
      <w:r>
        <w:rPr>
          <w:rFonts w:ascii="Gadugi" w:hAnsi="Gadugi" w:eastAsia="Gadugi" w:cs="Gadugi"/>
        </w:rPr>
        <w:t>ᎤᎬᏩᎵᏱ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ᎠᏥᏁᎢᏍᏗ</w:t>
      </w:r>
      <w:r>
        <w:rPr>
          <w:rFonts w:ascii="Times New Roman" w:hAnsi="Times New Roman" w:eastAsia="Times New Roman" w:cs="Times New Roman"/>
        </w:rPr>
        <w:t xml:space="preserve"> </w:t>
      </w:r>
      <w:r>
        <w:rPr>
          <w:rFonts w:ascii="Gadugi" w:hAnsi="Gadugi" w:eastAsia="Gadugi" w:cs="Gadugi"/>
        </w:rPr>
        <w:t>ᎤᏰᎸᏒ</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ᎤᏓᏂᏴᏫᏯ</w:t>
      </w:r>
      <w:r>
        <w:rPr>
          <w:rFonts w:ascii="Times New Roman" w:hAnsi="Times New Roman" w:eastAsia="Times New Roman" w:cs="Times New Roman"/>
        </w:rPr>
        <w:t xml:space="preserve"> </w:t>
      </w:r>
      <w:r>
        <w:rPr>
          <w:rFonts w:ascii="Gadugi" w:hAnsi="Gadugi" w:eastAsia="Gadugi" w:cs="Gadugi"/>
        </w:rPr>
        <w:t>ᎠᏂᎵᏍ</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ᏇᎵᏍᎧᏗ</w:t>
      </w:r>
      <w:r>
        <w:rPr>
          <w:rFonts w:ascii="Times New Roman" w:hAnsi="Times New Roman" w:eastAsia="Times New Roman" w:cs="Times New Roman"/>
        </w:rPr>
        <w:t xml:space="preserve"> </w:t>
      </w:r>
      <w:r>
        <w:rPr>
          <w:rFonts w:ascii="Gadugi" w:hAnsi="Gadugi" w:eastAsia="Gadugi" w:cs="Gadugi"/>
        </w:rPr>
        <w:t>ᎤᏃᎵᏍᏓᏁᎸ</w:t>
      </w:r>
      <w:r>
        <w:rPr>
          <w:rFonts w:ascii="Times New Roman" w:hAnsi="Times New Roman" w:eastAsia="Times New Roman" w:cs="Times New Roman"/>
        </w:rPr>
        <w:t xml:space="preserve"> </w:t>
      </w:r>
      <w:r>
        <w:rPr>
          <w:rFonts w:ascii="Gadugi" w:hAnsi="Gadugi" w:eastAsia="Gadugi" w:cs="Gadugi"/>
        </w:rPr>
        <w:t>ᎠᏍᎩᎾ</w:t>
      </w:r>
      <w:r>
        <w:rPr>
          <w:rFonts w:ascii="Times New Roman" w:hAnsi="Times New Roman" w:eastAsia="Times New Roman" w:cs="Times New Roman"/>
        </w:rPr>
        <w:t xml:space="preserve"> </w:t>
      </w:r>
      <w:r>
        <w:rPr>
          <w:rFonts w:ascii="Gadugi" w:hAnsi="Gadugi" w:eastAsia="Gadugi" w:cs="Gadugi"/>
        </w:rPr>
        <w:t>ᎤᏁᎷᎸ</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“the daily,”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ᎤᏃᎮᎸ</w:t>
      </w:r>
      <w:r>
        <w:rPr>
          <w:rFonts w:ascii="Times New Roman" w:hAnsi="Times New Roman" w:eastAsia="Times New Roman" w:cs="Times New Roman"/>
        </w:rPr>
        <w:t xml:space="preserve"> </w:t>
      </w:r>
      <w:r>
        <w:rPr>
          <w:rFonts w:ascii="Gadugi" w:hAnsi="Gadugi" w:eastAsia="Gadugi" w:cs="Gadugi"/>
        </w:rPr>
        <w:t>ᎤᏙᎯᏳᎯᏎ</w:t>
      </w:r>
      <w:r>
        <w:rPr>
          <w:rFonts w:ascii="Times New Roman" w:hAnsi="Times New Roman" w:eastAsia="Times New Roman" w:cs="Times New Roman"/>
        </w:rPr>
        <w:t xml:space="preserve"> </w:t>
      </w:r>
      <w:r>
        <w:rPr>
          <w:rFonts w:ascii="Gadugi" w:hAnsi="Gadugi" w:eastAsia="Gadugi" w:cs="Gadugi"/>
        </w:rPr>
        <w:t>ᎠᏂᎵᏍ</w:t>
      </w:r>
      <w:r>
        <w:rPr>
          <w:rFonts w:ascii="Times New Roman" w:hAnsi="Times New Roman" w:eastAsia="Times New Roman" w:cs="Times New Roman"/>
        </w:rPr>
        <w:t xml:space="preserve"> </w:t>
      </w:r>
      <w:r>
        <w:rPr>
          <w:rFonts w:ascii="Gadugi" w:hAnsi="Gadugi" w:eastAsia="Gadugi" w:cs="Gadugi"/>
        </w:rPr>
        <w:t>ᎤᏬᏎ</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ᎤᏛᎦᏁᎢ</w:t>
      </w:r>
      <w:r>
        <w:rPr>
          <w:rFonts w:ascii="Times New Roman" w:hAnsi="Times New Roman" w:eastAsia="Times New Roman" w:cs="Times New Roman"/>
        </w:rPr>
        <w:t xml:space="preserve"> </w:t>
      </w:r>
      <w:r>
        <w:rPr>
          <w:rFonts w:ascii="Gadugi" w:hAnsi="Gadugi" w:eastAsia="Gadugi" w:cs="Gadugi"/>
        </w:rPr>
        <w:t>ᎠᏂᏃᎮᎲᎢ</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ᎤᏃᏟᏍᏛ</w:t>
      </w:r>
      <w:r>
        <w:rPr>
          <w:rFonts w:ascii="Times New Roman" w:hAnsi="Times New Roman" w:eastAsia="Times New Roman" w:cs="Times New Roman"/>
        </w:rPr>
        <w:t xml:space="preserve"> </w:t>
      </w:r>
      <w:r>
        <w:rPr>
          <w:rFonts w:ascii="Gadugi" w:hAnsi="Gadugi" w:eastAsia="Gadugi" w:cs="Gadugi"/>
        </w:rPr>
        <w:t>ᏱᎨᏎ</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ᎤᏂᏏᏍᏔᏅ</w:t>
      </w:r>
      <w:r>
        <w:rPr>
          <w:rFonts w:ascii="Times New Roman" w:hAnsi="Times New Roman" w:eastAsia="Times New Roman" w:cs="Times New Roman"/>
        </w:rPr>
        <w:t xml:space="preserve"> </w:t>
      </w:r>
      <w:r>
        <w:rPr>
          <w:rFonts w:ascii="Gadugi" w:hAnsi="Gadugi" w:eastAsia="Gadugi" w:cs="Gadugi"/>
        </w:rPr>
        <w:t>ᎤᏃᎮᎸ</w:t>
      </w:r>
      <w:r>
        <w:rPr>
          <w:rFonts w:ascii="Times New Roman" w:hAnsi="Times New Roman" w:eastAsia="Times New Roman" w:cs="Times New Roman"/>
        </w:rPr>
        <w:t xml:space="preserve"> </w:t>
      </w:r>
      <w:r>
        <w:rPr>
          <w:rFonts w:ascii="Gadugi" w:hAnsi="Gadugi" w:eastAsia="Gadugi" w:cs="Gadugi"/>
        </w:rPr>
        <w:t>ᎠᏥᏰᎪᎩᏍᏗ</w:t>
      </w:r>
      <w:r>
        <w:rPr>
          <w:rFonts w:ascii="Times New Roman" w:hAnsi="Times New Roman" w:eastAsia="Times New Roman" w:cs="Times New Roman"/>
        </w:rPr>
        <w:t xml:space="preserve">, </w:t>
      </w:r>
      <w:r>
        <w:rPr>
          <w:rFonts w:ascii="Gadugi" w:hAnsi="Gadugi" w:eastAsia="Gadugi" w:cs="Gadugi"/>
        </w:rPr>
        <w:t>ᎡᏍᎦᏉ</w:t>
      </w:r>
      <w:r>
        <w:rPr>
          <w:rFonts w:ascii="Times New Roman" w:hAnsi="Times New Roman" w:eastAsia="Times New Roman" w:cs="Times New Roman"/>
        </w:rPr>
        <w:t xml:space="preserve"> 1843 </w:t>
      </w:r>
      <w:r>
        <w:rPr>
          <w:rFonts w:ascii="Gadugi" w:hAnsi="Gadugi" w:eastAsia="Gadugi" w:cs="Gadugi"/>
        </w:rPr>
        <w:t>ᎤᏓᎴᎾ</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ᎠᏥᎦᏔᎲ</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ᏗᎦᏁᎸ</w:t>
      </w:r>
      <w:r>
        <w:rPr>
          <w:rFonts w:ascii="Times New Roman" w:hAnsi="Times New Roman" w:eastAsia="Times New Roman" w:cs="Times New Roman"/>
        </w:rPr>
        <w:t xml:space="preserve"> </w:t>
      </w:r>
      <w:r>
        <w:rPr>
          <w:rFonts w:ascii="Gadugi" w:hAnsi="Gadugi" w:eastAsia="Gadugi" w:cs="Gadugi"/>
        </w:rPr>
        <w:t>ᏱᏚᏟᎶᏍᏔᏅ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ᎠᏂᎵᏍ</w:t>
      </w:r>
      <w:r>
        <w:rPr>
          <w:rFonts w:ascii="Times New Roman" w:hAnsi="Times New Roman" w:eastAsia="Times New Roman" w:cs="Times New Roman"/>
        </w:rPr>
        <w:t xml:space="preserve"> </w:t>
      </w:r>
      <w:r>
        <w:rPr>
          <w:rFonts w:ascii="Gadugi" w:hAnsi="Gadugi" w:eastAsia="Gadugi" w:cs="Gadugi"/>
        </w:rPr>
        <w:t>ᎬᏩᏙᎯᏳᏗ</w:t>
      </w:r>
      <w:r>
        <w:rPr>
          <w:rFonts w:ascii="Times New Roman" w:hAnsi="Times New Roman" w:eastAsia="Times New Roman" w:cs="Times New Roman"/>
        </w:rPr>
        <w:t xml:space="preserve"> </w:t>
      </w:r>
      <w:r>
        <w:rPr>
          <w:rFonts w:ascii="Gadugi" w:hAnsi="Gadugi" w:eastAsia="Gadugi" w:cs="Gadugi"/>
        </w:rPr>
        <w:t>ᎬᏩᏛᏁᎵᏍᎬᎢ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Den mas y otro mentira representado na e entrevista ta e mentira cu e pasaje di Early Writings tabata un advertencia contra “fijacion di tempo”. E pasaje tocante e cual Daniells supuestamente a pregunta ta e siguiente:</w:t>
      </w:r>
    </w:p>
    <w:p>
      <w:pPr>
        <w:pStyle w:val="ArticleScripture"/>
        <w:jc w:val="left"/>
      </w:pPr>
      <w:r>
        <w:rPr>
          <w:rFonts w:ascii="Times New Roman" w:hAnsi="Times New Roman" w:eastAsia="Times New Roman" w:cs="Times New Roman"/>
        </w:rPr>
        <w:t>“Ман көргөнүмдөй, 1843-жылкы карта Теңирдин колу менен жетекчиликке алынган, жана ал өзгөртүлбөшү керек эле; андагы сандар Ал каалагандай болгон; Анын колу алардын айрым сандарындагы бир жаңылыштыкты жаап-жашырып турган, ошондуктан Анын колу алынмайынча эч ким аны көрө алган эмес.</w:t>
      </w:r>
    </w:p>
    <w:p>
      <w:pPr>
        <w:pStyle w:val="ArticleScripture"/>
        <w:jc w:val="left"/>
      </w:pPr>
      <w:r>
        <w:rPr>
          <w:rFonts w:ascii="Times New Roman" w:hAnsi="Times New Roman" w:eastAsia="Times New Roman" w:cs="Times New Roman"/>
        </w:rPr>
        <w:t>«Дараа нь би “өдөр тутмын” (Даниел 8:12)-тай холбоотойгоор “тахил” гэсэн үгийг хүний мэргэн ухаанаар нэмсэн бөгөөд эх бичвэрт хамаарахгүйг, мөн шүүлтийн цагийн зарлалыг тунхагласан хүмүүст Эзэн энэ тухай зөв ойлголтыг өгснийг харлаа. 1844 оноос өмнө, эв нэгдэл оршиж байх үед, бараг бүгд “өдөр тутмын”-ы талаар зөв ойлголт дээр нэгдэж байсан; харин 1844 оноос хойших самуурал дунд өөр үзлүүдийг хүлээн авсан бөгөөд харанхуй ба будлиан дагалдан ирсэн. 1844 оноос хойш цаг хугацаа сорилт байгаагүй, мөн дахин хэзээ ч сорилт болохгүй.» Early Writings, 74, 75.</w:t>
      </w:r>
    </w:p>
    <w:p>
      <w:pPr>
        <w:pStyle w:val="ArticleBody"/>
        <w:jc w:val="left"/>
      </w:pPr>
      <w:r>
        <w:rPr>
          <w:rFonts w:ascii="Times New Roman" w:hAnsi="Times New Roman" w:eastAsia="Times New Roman" w:cs="Times New Roman"/>
        </w:rPr>
        <w:t>Ուիլի Ս. Ուայթը՝ Քույր Ուայթի որդին, ընդունել էր «ամենօրյա»-ի վերաբերյալ կեղծ տեսակետը, և նրա որդի Արթուրը ձգտեց հարատևեցնել երբեք տեղի չունեցած հարցազրույցի հետ կապված «սուտը»՝ փորձելով ենթադրել, թե Early Writings-ից բերված հատվածի նախազգուշացումը պարզապես և բացառապես ժամանակ սահմանելու դեմ ուղղված նախազգուշացում էր։ Այդ փաստարկը հորինվել էր 1930-ականներին և դարձել է «սուտի» հիմնական բաղադրիչներից մեկը։</w:t>
      </w:r>
    </w:p>
    <w:p>
      <w:pPr>
        <w:pStyle w:val="ArticleBody"/>
        <w:jc w:val="left"/>
      </w:pPr>
      <w:r>
        <w:rPr>
          <w:rFonts w:ascii="Times New Roman" w:hAnsi="Times New Roman" w:eastAsia="Times New Roman" w:cs="Times New Roman"/>
        </w:rPr>
        <w:t>Шъхьаӏнча статьясахьа тхо цу аргумента дехьа цаккха.</w:t>
      </w:r>
    </w:p>
    <w:p>
      <w:pPr>
        <w:pStyle w:val="ArticleScripture"/>
        <w:jc w:val="left"/>
      </w:pPr>
      <w:r>
        <w:rPr>
          <w:rFonts w:ascii="Times New Roman" w:hAnsi="Times New Roman" w:eastAsia="Times New Roman" w:cs="Times New Roman"/>
        </w:rPr>
        <w:t>«23 сентябрь күни Рәб маңа шуни көрсәтти: У Өз хәлқиниң қалдуғинини қайтуруп елиш үчүн Өз қолиң иккинчи қетим сунупту, вә бу җәм қилиш вақтида тиришчанлиқни икки һәссә ашуруш керәк екән. Чачқундақ вақитта Исраил урулуп, йиртилған еди; бирақ һазир, җәм қилиш вақтида, Худа Өз хәлқини сақайтип, йарисини теңип бағлайду. Чачқундақта һәқиқәтни тарқитиш үчүн қилинған тиришчанлиқниң тәсири интайин аз болуп, наһайити аз ишни әмәлгә ашурған, яки һеч немә қилмиған еди; лекин җәм қилиш вақтида, Худа Өз қолиң хәлқини җәм қилишқа қойған чағда, һәқиқәтни тарқитиш үчүн қилинған тиришчанлиқ көзләнгән нәтиҗисини бериду. Һәммә киши бу ишта бирликтә вә ғайрәтлик болуши керәк. Маңа көрситилдики, һазирқи җәм қилиш дәвридә бизни башқуруш үчүн чачқундақни үлгә қилип тилға елиш һәрқандақ адәм үчүн номус иш екән; чүнки әгәр Худа һазир биз үчүн шу чағдикидин артуқ һеч немә қилмиса, Исраил һеч қачан җәм қилинмайтти. Һәқиқәтниң қағәздә нәшр қилиниши, униң вәз ейтилиши қәдәрла зөрүрдур.»</w:t>
      </w:r>
    </w:p>
    <w:p>
      <w:pPr>
        <w:pStyle w:val="ArticleScripture"/>
        <w:jc w:val="left"/>
      </w:pP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ꯃꯄꯥꯜꯗ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ꯑꯗꯨꯒꯨꯝ</w:t>
      </w:r>
      <w:r>
        <w:rPr>
          <w:rFonts w:ascii="Times New Roman" w:hAnsi="Times New Roman" w:eastAsia="Times New Roman" w:cs="Times New Roman"/>
        </w:rPr>
        <w:t xml:space="preserve"> </w:t>
      </w:r>
      <w:r>
        <w:rPr>
          <w:rFonts w:ascii="Nirmala UI" w:hAnsi="Nirmala UI" w:eastAsia="Nirmala UI" w:cs="Nirmala UI"/>
        </w:rPr>
        <w:t>ꯎꯠꯄꯤꯔꯛꯈꯤꯕꯅꯤ</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1843 </w:t>
      </w:r>
      <w:r>
        <w:rPr>
          <w:rFonts w:ascii="Nirmala UI" w:hAnsi="Nirmala UI" w:eastAsia="Nirmala UI" w:cs="Nirmala UI"/>
        </w:rPr>
        <w:t>ꯆꯥꯔꯠ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ꯈꯨꯠꯅ</w:t>
      </w:r>
      <w:r>
        <w:rPr>
          <w:rFonts w:ascii="Times New Roman" w:hAnsi="Times New Roman" w:eastAsia="Times New Roman" w:cs="Times New Roman"/>
        </w:rPr>
        <w:t xml:space="preserve"> </w:t>
      </w:r>
      <w:r>
        <w:rPr>
          <w:rFonts w:ascii="Nirmala UI" w:hAnsi="Nirmala UI" w:eastAsia="Nirmala UI" w:cs="Nirmala UI"/>
        </w:rPr>
        <w:t>ꯂꯝꯗꯨꯅ</w:t>
      </w:r>
      <w:r>
        <w:rPr>
          <w:rFonts w:ascii="Times New Roman" w:hAnsi="Times New Roman" w:eastAsia="Times New Roman" w:cs="Times New Roman"/>
        </w:rPr>
        <w:t xml:space="preserve"> </w:t>
      </w:r>
      <w:r>
        <w:rPr>
          <w:rFonts w:ascii="Nirmala UI" w:hAnsi="Nirmala UI" w:eastAsia="Nirmala UI" w:cs="Nirmala UI"/>
        </w:rPr>
        <w:t>ꯊꯝꯈꯤꯕꯅꯤ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ꯃꯗꯨꯒꯤ</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ꯑꯃꯠꯇꯁꯨ</w:t>
      </w:r>
      <w:r>
        <w:rPr>
          <w:rFonts w:ascii="Times New Roman" w:hAnsi="Times New Roman" w:eastAsia="Times New Roman" w:cs="Times New Roman"/>
        </w:rPr>
        <w:t xml:space="preserve"> </w:t>
      </w:r>
      <w:r>
        <w:rPr>
          <w:rFonts w:ascii="Nirmala UI" w:hAnsi="Nirmala UI" w:eastAsia="Nirmala UI" w:cs="Nirmala UI"/>
        </w:rPr>
        <w:t>ꯍꯣꯡꯂꯒꯅꯨ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ꯃꯔꯥꯡꯁꯤꯡꯗꯨ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ꯄꯥꯝꯖꯕ</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ꯈꯨꯠ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ꯃꯔꯥꯡꯁꯤꯡ</w:t>
      </w:r>
      <w:r>
        <w:rPr>
          <w:rFonts w:ascii="Times New Roman" w:hAnsi="Times New Roman" w:eastAsia="Times New Roman" w:cs="Times New Roman"/>
        </w:rPr>
        <w:t xml:space="preserve"> </w:t>
      </w:r>
      <w:r>
        <w:rPr>
          <w:rFonts w:ascii="Nirmala UI" w:hAnsi="Nirmala UI" w:eastAsia="Nirmala UI" w:cs="Nirmala UI"/>
        </w:rPr>
        <w:t>ꯈꯔꯗꯤ</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ꯑꯁꯣꯏꯕ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ꯑꯐꯨꯝꯈꯤ</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ꯈꯨꯠ</w:t>
      </w:r>
      <w:r>
        <w:rPr>
          <w:rFonts w:ascii="Times New Roman" w:hAnsi="Times New Roman" w:eastAsia="Times New Roman" w:cs="Times New Roman"/>
        </w:rPr>
        <w:t xml:space="preserve"> </w:t>
      </w:r>
      <w:r>
        <w:rPr>
          <w:rFonts w:ascii="Nirmala UI" w:hAnsi="Nirmala UI" w:eastAsia="Nirmala UI" w:cs="Nirmala UI"/>
        </w:rPr>
        <w:t>ꯂꯧꯊꯣꯛꯄ</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ꯍꯛꯆꯤꯡꯕ</w:t>
      </w:r>
      <w:r>
        <w:rPr>
          <w:rFonts w:ascii="Times New Roman" w:hAnsi="Times New Roman" w:eastAsia="Times New Roman" w:cs="Times New Roman"/>
        </w:rPr>
        <w:t xml:space="preserve"> </w:t>
      </w:r>
      <w:r>
        <w:rPr>
          <w:rFonts w:ascii="Nirmala UI" w:hAnsi="Nirmala UI" w:eastAsia="Nirmala UI" w:cs="Nirmala UI"/>
        </w:rPr>
        <w:t>ꯍꯥꯏꯕꯅꯥ</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ꯑꯃꯠꯇꯅꯁꯨ</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ꯉꯝꯗ꯭ꯔꯦ꯫</w:t>
      </w:r>
    </w:p>
    <w:p>
      <w:pPr>
        <w:pStyle w:val="ArticleScripture"/>
        <w:jc w:val="left"/>
      </w:pPr>
      <w:r>
        <w:rPr>
          <w:rFonts w:ascii="Times New Roman" w:hAnsi="Times New Roman" w:eastAsia="Times New Roman" w:cs="Times New Roman"/>
        </w:rPr>
        <w:t>“</w:t>
      </w:r>
      <w:r>
        <w:rPr>
          <w:rFonts w:ascii="Gadugi" w:hAnsi="Gadugi" w:eastAsia="Gadugi" w:cs="Gadugi"/>
        </w:rPr>
        <w:t>ᎿᏉ</w:t>
      </w:r>
      <w:r>
        <w:rPr>
          <w:rFonts w:ascii="Times New Roman" w:hAnsi="Times New Roman" w:eastAsia="Times New Roman" w:cs="Times New Roman"/>
        </w:rPr>
        <w:t xml:space="preserve"> </w:t>
      </w:r>
      <w:r>
        <w:rPr>
          <w:rFonts w:ascii="Gadugi" w:hAnsi="Gadugi" w:eastAsia="Gadugi" w:cs="Gadugi"/>
        </w:rPr>
        <w:t>ᎠᏆᎧᎿᎢ</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ᎠᏁᎬ</w:t>
      </w:r>
      <w:r>
        <w:rPr>
          <w:rFonts w:ascii="Times New Roman" w:hAnsi="Times New Roman" w:eastAsia="Times New Roman" w:cs="Times New Roman"/>
        </w:rPr>
        <w:t xml:space="preserve"> ‘</w:t>
      </w:r>
      <w:r>
        <w:rPr>
          <w:rFonts w:ascii="Gadugi" w:hAnsi="Gadugi" w:eastAsia="Gadugi" w:cs="Gadugi"/>
        </w:rPr>
        <w:t>ᏂᏓᎬᏩᎵ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ᎠᎵᏍᎪᎸᏙᏗ</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ᎤᎾᏓᏠᏯᏍᏔᏅ</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ᏧᏑᎶᏗ</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ᎤᏪᏒ</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ᏱᎰᏩ</w:t>
      </w:r>
      <w:r>
        <w:rPr>
          <w:rFonts w:ascii="Times New Roman" w:hAnsi="Times New Roman" w:eastAsia="Times New Roman" w:cs="Times New Roman"/>
        </w:rPr>
        <w:t xml:space="preserve"> </w:t>
      </w:r>
      <w:r>
        <w:rPr>
          <w:rFonts w:ascii="Gadugi" w:hAnsi="Gadugi" w:eastAsia="Gadugi" w:cs="Gadugi"/>
        </w:rPr>
        <w:t>ᎤᏁᎸ</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ᎤᏬᏎᎸ</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ᎠᏂᏁᎬ</w:t>
      </w:r>
      <w:r>
        <w:rPr>
          <w:rFonts w:ascii="Times New Roman" w:hAnsi="Times New Roman" w:eastAsia="Times New Roman" w:cs="Times New Roman"/>
        </w:rPr>
        <w:t xml:space="preserve"> </w:t>
      </w:r>
      <w:r>
        <w:rPr>
          <w:rFonts w:ascii="Gadugi" w:hAnsi="Gadugi" w:eastAsia="Gadugi" w:cs="Gadugi"/>
        </w:rPr>
        <w:t>ᏧᎾᏚᎪᏓ</w:t>
      </w:r>
      <w:r>
        <w:rPr>
          <w:rFonts w:ascii="Times New Roman" w:hAnsi="Times New Roman" w:eastAsia="Times New Roman" w:cs="Times New Roman"/>
        </w:rPr>
        <w:t xml:space="preserve"> </w:t>
      </w:r>
      <w:r>
        <w:rPr>
          <w:rFonts w:ascii="Gadugi" w:hAnsi="Gadugi" w:eastAsia="Gadugi" w:cs="Gadugi"/>
        </w:rPr>
        <w:t>ᏒᎾ</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ᏧᏂᏯᏫᏍᎨᎢ</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ᎠᎵᏍᏕᎸᏙᏗ</w:t>
      </w:r>
      <w:r>
        <w:rPr>
          <w:rFonts w:ascii="Times New Roman" w:hAnsi="Times New Roman" w:eastAsia="Times New Roman" w:cs="Times New Roman"/>
        </w:rPr>
        <w:t xml:space="preserve"> </w:t>
      </w:r>
      <w:r>
        <w:rPr>
          <w:rFonts w:ascii="Gadugi" w:hAnsi="Gadugi" w:eastAsia="Gadugi" w:cs="Gadugi"/>
        </w:rPr>
        <w:t>ᎤᏁᏉᎢᏳ</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1844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ᏄᎵᏍᏔᏅᎾ</w:t>
      </w:r>
      <w:r>
        <w:rPr>
          <w:rFonts w:ascii="Times New Roman" w:hAnsi="Times New Roman" w:eastAsia="Times New Roman" w:cs="Times New Roman"/>
        </w:rPr>
        <w:t xml:space="preserve">, </w:t>
      </w:r>
      <w:r>
        <w:rPr>
          <w:rFonts w:ascii="Gadugi" w:hAnsi="Gadugi" w:eastAsia="Gadugi" w:cs="Gadugi"/>
        </w:rPr>
        <w:t>ᎠᏂᏯᎥ</w:t>
      </w:r>
      <w:r>
        <w:rPr>
          <w:rFonts w:ascii="Times New Roman" w:hAnsi="Times New Roman" w:eastAsia="Times New Roman" w:cs="Times New Roman"/>
        </w:rPr>
        <w:t xml:space="preserve"> </w:t>
      </w:r>
      <w:r>
        <w:rPr>
          <w:rFonts w:ascii="Gadugi" w:hAnsi="Gadugi" w:eastAsia="Gadugi" w:cs="Gadugi"/>
        </w:rPr>
        <w:t>ᎤᏂᏣᘏ</w:t>
      </w:r>
      <w:r>
        <w:rPr>
          <w:rFonts w:ascii="Times New Roman" w:hAnsi="Times New Roman" w:eastAsia="Times New Roman" w:cs="Times New Roman"/>
        </w:rPr>
        <w:t xml:space="preserve"> </w:t>
      </w:r>
      <w:r>
        <w:rPr>
          <w:rFonts w:ascii="Gadugi" w:hAnsi="Gadugi" w:eastAsia="Gadugi" w:cs="Gadugi"/>
        </w:rPr>
        <w:t>ᎤᎾᎵᏍᏓᏴᏗ</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ᎤᏬᏎᎸ</w:t>
      </w:r>
      <w:r>
        <w:rPr>
          <w:rFonts w:ascii="Times New Roman" w:hAnsi="Times New Roman" w:eastAsia="Times New Roman" w:cs="Times New Roman"/>
        </w:rPr>
        <w:t xml:space="preserve"> ‘</w:t>
      </w:r>
      <w:r>
        <w:rPr>
          <w:rFonts w:ascii="Gadugi" w:hAnsi="Gadugi" w:eastAsia="Gadugi" w:cs="Gadugi"/>
        </w:rPr>
        <w:t>ᏂᏓᎬᏩᎵ</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1844 </w:t>
      </w:r>
      <w:r>
        <w:rPr>
          <w:rFonts w:ascii="Gadugi" w:hAnsi="Gadugi" w:eastAsia="Gadugi" w:cs="Gadugi"/>
        </w:rPr>
        <w:t>ᏗᎨᏒ</w:t>
      </w:r>
      <w:r>
        <w:rPr>
          <w:rFonts w:ascii="Times New Roman" w:hAnsi="Times New Roman" w:eastAsia="Times New Roman" w:cs="Times New Roman"/>
        </w:rPr>
        <w:t xml:space="preserve"> </w:t>
      </w:r>
      <w:r>
        <w:rPr>
          <w:rFonts w:ascii="Gadugi" w:hAnsi="Gadugi" w:eastAsia="Gadugi" w:cs="Gadugi"/>
        </w:rPr>
        <w:t>ᎣᏍᏛ</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ᎤᏕᏯᏙᏗ</w:t>
      </w:r>
      <w:r>
        <w:rPr>
          <w:rFonts w:ascii="Times New Roman" w:hAnsi="Times New Roman" w:eastAsia="Times New Roman" w:cs="Times New Roman"/>
        </w:rPr>
        <w:t xml:space="preserve"> </w:t>
      </w:r>
      <w:r>
        <w:rPr>
          <w:rFonts w:ascii="Gadugi" w:hAnsi="Gadugi" w:eastAsia="Gadugi" w:cs="Gadugi"/>
        </w:rPr>
        <w:t>ᎭᏫᏂᏗ</w:t>
      </w:r>
      <w:r>
        <w:rPr>
          <w:rFonts w:ascii="Times New Roman" w:hAnsi="Times New Roman" w:eastAsia="Times New Roman" w:cs="Times New Roman"/>
        </w:rPr>
        <w:t xml:space="preserve">, </w:t>
      </w:r>
      <w:r>
        <w:rPr>
          <w:rFonts w:ascii="Gadugi" w:hAnsi="Gadugi" w:eastAsia="Gadugi" w:cs="Gadugi"/>
        </w:rPr>
        <w:t>ᎠᏂᏐᎢ</w:t>
      </w:r>
      <w:r>
        <w:rPr>
          <w:rFonts w:ascii="Times New Roman" w:hAnsi="Times New Roman" w:eastAsia="Times New Roman" w:cs="Times New Roman"/>
        </w:rPr>
        <w:t xml:space="preserve"> </w:t>
      </w:r>
      <w:r>
        <w:rPr>
          <w:rFonts w:ascii="Gadugi" w:hAnsi="Gadugi" w:eastAsia="Gadugi" w:cs="Gadugi"/>
        </w:rPr>
        <w:t>ᎤᏂᏲᎸ</w:t>
      </w:r>
      <w:r>
        <w:rPr>
          <w:rFonts w:ascii="Times New Roman" w:hAnsi="Times New Roman" w:eastAsia="Times New Roman" w:cs="Times New Roman"/>
        </w:rPr>
        <w:t xml:space="preserve"> </w:t>
      </w:r>
      <w:r>
        <w:rPr>
          <w:rFonts w:ascii="Gadugi" w:hAnsi="Gadugi" w:eastAsia="Gadugi" w:cs="Gadugi"/>
        </w:rPr>
        <w:t>ᎤᏂᏬᏎᎸ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ᎤᎵᏏᎲᏍᎩ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ᎤᏕᏯᏙᏗ</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ᎤᎵᏍᏕᎸᏔᏅ</w:t>
      </w:r>
      <w:r>
        <w:rPr>
          <w:rFonts w:ascii="Times New Roman" w:hAnsi="Times New Roman" w:eastAsia="Times New Roman" w:cs="Times New Roman"/>
        </w:rPr>
        <w:t>.”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ᎤᏬᏪᎵ ᏓᏂᏯᎵ - ᏧᏁᎳᏚ ᏐᏁᎳᏁᎳᏁᎳᏅᎯᏚ ᏁᎳᏉᎯᏍᎩ</dc:title>
  <dc:subject>ᱟᱰᱵᱮᱱᱴᱤᱡᱢ ᱨᱮ ᱫᱤᱱᱥᱟᱹᱞᱤᱭᱟᱹ ᱵᱷᱩᱞ ᱥᱤᱫᱷᱟᱱᱛᱚ ᱠᱚ ᱩᱫᱩᱜᱟᱹ: ᱫᱮᱭᱞᱤ ᱨᱮᱭᱟᱜ ᱮᱠ ᱤᱛᱤᱦᱟᱥᱤᱠ ᱯᱚᱨᱤᱠᱷᱟ</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