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ئامېرىكىنىڭ كېلەچىكى ۋە 2020-يىلى 18-ئىيۇل — تۆتىنچى نومۇر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Ukuthunywa kukaDanyele izahluko zesibhozo nesesithoba, ezimelwe nguMlambo iUlai, kwatyhilwa ngowe-1798. Isiprofeto sesahluko sesibhozo sachazwa kwisahluko sesesithoba nguGabriyeli, kodwa kungekapheli de uDanyele enze umthandazo, othathwa njengomnye wemithandazo yabantu ebaluleke kakhulu eBhayibhileni. Kuloo mthandazo uDanyele uchaza ukuba wayeqondile ukuba ukuphanziswa kweYerusalem kwakuza kuhlala iminyaka engamashumi asixhenxe ngokoko wayekufumanisile encwadini kaYeremiya.</w:t>
      </w:r>
    </w:p>
    <w:p>
      <w:pPr>
        <w:pStyle w:val="ArticleScripture"/>
        <w:jc w:val="left"/>
      </w:pPr>
      <w:r>
        <w:rPr>
          <w:rFonts w:ascii="Times New Roman" w:hAnsi="Times New Roman" w:eastAsia="Times New Roman" w:cs="Times New Roman"/>
        </w:rPr>
        <w:t>دەریاوشی کوڕی ئەحەشوێرۆش، لە نەوەی مادەکان، کە بەسەر شانشینی کەلدانییەکاندا پاشا کرابوو؛ لە ساڵی یەکەمی پاشایەتییەکەیدا، من دانیال لە کتێبەکاندا ژمارەی ئەو ساڵانەم تێگەیشت کە وشەی یەزدان سەبارەت بەیان بە ئیرمیا پێغەمبەر هاتبوو، کە حەفتا ساڵ تەواو دەکات لە وێرانییەکانی ئۆرشەلیم. دانیال 9:1، 2.</w:t>
      </w:r>
    </w:p>
    <w:p>
      <w:pPr>
        <w:pStyle w:val="ArticleBody"/>
        <w:jc w:val="left"/>
      </w:pPr>
      <w:r>
        <w:rPr>
          <w:rFonts w:ascii="Times New Roman" w:hAnsi="Times New Roman" w:eastAsia="Times New Roman" w:cs="Times New Roman"/>
        </w:rPr>
        <w:t>Yeremiyaq pi rikuchirqanmi chay qanchis chunka watakuna tukukuyninpi Belsasar wañunanta, Daríoq hina kuraka Ciro Babiloniata atipasqanrayku.</w:t>
      </w:r>
    </w:p>
    <w:p>
      <w:pPr>
        <w:pStyle w:val="ArticleScripture"/>
        <w:jc w:val="left"/>
      </w:pPr>
      <w:r>
        <w:rPr>
          <w:rFonts w:ascii="Times New Roman" w:hAnsi="Times New Roman" w:eastAsia="Times New Roman" w:cs="Times New Roman"/>
        </w:rPr>
        <w:t>Andri lonaka manontolo ity dia ho faharavana sy ho zava-mahatalanjona; ary ireo firenena ireo dia hanompo ny mpanjakan’i Babylona fitopolo taona. Ary izao no hiseho, rehefa tapitra ny fitopolo taona, dia hofaiziko ny mpanjakan’i Babylona sy izany firenena izany, hoy Jehovah, noho ny helony, ary ny tanin’ny Kaldeana koa; dia hataoko faharavana mandrakizay izany. Jeremia 25:11, 12.</w:t>
      </w:r>
    </w:p>
    <w:p>
      <w:pPr>
        <w:pStyle w:val="ArticleBody"/>
        <w:jc w:val="left"/>
      </w:pPr>
      <w:r>
        <w:rPr>
          <w:rFonts w:ascii="Times New Roman" w:hAnsi="Times New Roman" w:eastAsia="Times New Roman" w:cs="Times New Roman"/>
        </w:rPr>
        <w:t>Daniel ma dih dalan kwan kátngang pái nipaw pyi pat ni Moses máti sakram prophesy lé pyi ni.</w:t>
      </w:r>
    </w:p>
    <w:p>
      <w:pPr>
        <w:pStyle w:val="ArticleScripture"/>
        <w:jc w:val="left"/>
      </w:pPr>
      <w:r>
        <w:rPr>
          <w:rFonts w:ascii="Times New Roman" w:hAnsi="Times New Roman" w:eastAsia="Times New Roman" w:cs="Times New Roman"/>
        </w:rPr>
        <w:t>اوە، هەموو ئیسرائیل لە یاساکەت پێچەوانەیان کردووە، بە جێهێشتنیش، تاکو گوێڕایەڵی دەنگت نەبن؛ بۆیە نەفرەتەکە بەسەرماندا ڕژاوە، و ئەو سوێندەی کە لە یاسای موسای خزمەتکاری خودا نووسراوە، چونکە گوناه‌مان دژ بە ئەو کردووە. و ئەو وشانەی خۆی جێگیر کرد، کە دژ بە ئێمە و دژ بە دادوەرەکانمان کە حوکمیان بەسەردا دەکردین فەرمووی، بە هێنانەسەرمانی خراپەیەکی گەورە؛ چونکە لە ژێر هەموو ئاسماندا نەکراوە وەک ئەوەی کە لەسەر ئۆرشەلیم کراوە. وەک لە یاسای موسا نووسراوە، هەموو ئەم خراپەیە هاتووەتەسەرمان؛ بەڵام نوێژمان لەبەردەم یەزدانی پەروەردگارمان نەکرد، تاکو لە تاوانەکانمان بگەڕێینەوە و ڕاستییەکەت تێبگەین. دانیال 9:11–13.</w:t>
      </w:r>
    </w:p>
    <w:p>
      <w:pPr>
        <w:pStyle w:val="ArticleBody"/>
        <w:jc w:val="left"/>
      </w:pPr>
      <w:r>
        <w:rPr>
          <w:rFonts w:ascii="Times New Roman" w:hAnsi="Times New Roman" w:eastAsia="Times New Roman" w:cs="Times New Roman"/>
        </w:rPr>
        <w:t>Իսրայէլի խախտած «երդումը», որ առաջ բերեց «անեծքը», Ղեւտական քսանվեցի «եօթնապատիկ»-ն էր։ Ղեւտական քսանվեցում «եօթնապատիկ» թարգմանուած բառը նոյն եբրայերէն բառն է, որ Դանիէլ իննի մէջ թարգմանուած է «երդում»։ Մովսէսի երդումը, որ ներկայացուած է «եօթնապատիկ» թարգմանուած բառով, Վիլյամ Միլլերի յայտնաբերած առաջին ժամանակային մարգարէութիւնն էր, եւ այն նրա հիմնարար ճշմարտութիւններից առաջինն էր, որ մի կողմ դրուեց 1863 թուականին։ Վիլյամ Միլլերը ներկայացնում էր Եղիային, եւ սա հաստատուած է Մարգարէութեան Հոգով։</w:t>
      </w:r>
    </w:p>
    <w:p>
      <w:pPr>
        <w:pStyle w:val="ArticleScripture"/>
        <w:jc w:val="left"/>
      </w:pPr>
      <w:r>
        <w:rPr>
          <w:rFonts w:ascii="Times New Roman" w:hAnsi="Times New Roman" w:eastAsia="Times New Roman" w:cs="Times New Roman"/>
        </w:rPr>
        <w:t>“Hiwusihwi uyahqay hachaaŋxaniynay chaq’alhkiytaw William Miller iga ikats’ixaqa qilmihwa, i ihq’aywat ałi kuknawit inupihwa hiwit hiyałxaw Elijah iga iyaqsa qinaqit waaqa qilmihwa.” Early Writings, 233.</w:t>
      </w:r>
    </w:p>
    <w:p>
      <w:pPr>
        <w:pStyle w:val="ArticleBody"/>
        <w:jc w:val="left"/>
      </w:pPr>
      <w:r>
        <w:rPr>
          <w:rFonts w:ascii="Times New Roman" w:hAnsi="Times New Roman" w:eastAsia="Times New Roman" w:cs="Times New Roman"/>
        </w:rPr>
        <w:t>1863-жылы Миллерчилик кыймылы кыймылдын мурдагы мүчөлөрү Жетинчи күндүн Адвентисттер чиркөөсүн негиздегенде аяктаган. Алар чиркөө катары баштаганда, кыймыл аяктаган. Ал Лебилер жыйырма алтыдагы “жети жолу” менен көрсөтүлгөндөй Мусаны өлтүрүшкөндө, жана ошол эле учурда кыймылга Мусанын “антын” алып келген кабарчы Илиясты да өлтүрүшкөндө аяктаган. Муса менен Илия экөө тең 1863-жылы өлтүрүлгөн жана Кудай Future for America кыймылын кайрадан эски жолдорго алып барган 2001-жылдын 11-сентябрынан кийинки мезгилге чейин тирилтилүүгө тийиш эмес эле.</w:t>
      </w:r>
    </w:p>
    <w:p>
      <w:pPr>
        <w:pStyle w:val="ArticleBody"/>
        <w:jc w:val="left"/>
      </w:pPr>
      <w:r>
        <w:rPr>
          <w:rFonts w:ascii="Times New Roman" w:hAnsi="Times New Roman" w:eastAsia="Times New Roman" w:cs="Times New Roman"/>
        </w:rPr>
        <w:t>Future for America imata 11 qhantati phaxsin 2001 marana kimsïr llakisiñ purinitapa uñtʼäna, ukat uka uñtʼäwi askichki ukax 11 qhantati phaxsin Islaman nuwäwip uñtʼayañatakix nayrïr pä llakisiñanakana sarnaqäwipawa, kunjamtï Milleritanakax uñtʼapkäna ukhama, ukasti qhan qhanwa 1843 ukat 1850 maranakan nayrïr irpir jamuq tablanakan panpachani uñachtʼayata. Milleritanakan sarnaqäwipar kuttʼasisa, Islaman jichha pachan luräwipa saykatañataki, Tatitux ukatxa Future for America-n amuytʼäwip jistʼaräna Levítico pä tunka suxtani tʼaqana “paqallqu kuti” sat arunak toqeta, ukasti panpachani tablanakan taypi siqina jamuq uñachtʼayatawa. Ukat panpachani tablanakanxa, taypi siqina taypipax cruzawa. Kunapachatï Diosax Habacucan panpachani mesanakan lurasiñapataki irpäna ukhaxa, jupax uñjañapatak phuqhayañ munäna Moisesan “juramento”-paxa, Levítico pä tunka suxtani tʼaqankir “paqallqu kuti” sat arunakaxa, taqpach yaqha profétic uñachtʼäwinakan taypipäñapataki, ukat panpachani mesanakanxa Cristox chiqap taypiru uchatañapataki.</w:t>
      </w:r>
    </w:p>
    <w:p>
      <w:pPr>
        <w:pStyle w:val="ArticleBody"/>
        <w:jc w:val="left"/>
      </w:pPr>
      <w:r>
        <w:rPr>
          <w:rFonts w:ascii="Times New Roman" w:hAnsi="Times New Roman" w:eastAsia="Times New Roman" w:cs="Times New Roman"/>
        </w:rPr>
        <w:t>Ana uyuşuyordu Daniel in chapter nine peygamberliğinde Jibril tarafından yorumlanan başka bir zaman dönemiyle ki, orada Messiah’ın bir hafta için çoğuyla ahdi tasdik edeceği belirtilmişti.</w:t>
      </w:r>
    </w:p>
    <w:p>
      <w:pPr>
        <w:pStyle w:val="ArticleScripture"/>
        <w:jc w:val="left"/>
      </w:pPr>
      <w:r>
        <w:rPr>
          <w:rFonts w:ascii="Times New Roman" w:hAnsi="Times New Roman" w:eastAsia="Times New Roman" w:cs="Times New Roman"/>
        </w:rPr>
        <w:t>وە ئەو پەیمانەکە لەگەڵ زۆراندا بۆ یەک هەفتە جێگیر دەکات؛ وە لە ناوەڕاستی هەفتەکەدا قوربانی و پێشکەشکردن وەستاندەدات، وە بەهۆی بڵاوبوونەوەی قێزەونەکانەوە وێران دەکات، هەتا کۆتایی، وە ئەوەی بڕیار دراوە بەسەر ئەو وێرانکراوەدا دەڕژێت. دانیال 9:27</w:t>
      </w:r>
    </w:p>
    <w:p>
      <w:pPr>
        <w:pStyle w:val="ArticleBody"/>
        <w:jc w:val="left"/>
      </w:pPr>
      <w:r>
        <w:rPr>
          <w:rFonts w:ascii="Segoe UI Historic" w:hAnsi="Segoe UI Historic" w:eastAsia="Segoe UI Historic" w:cs="Segoe UI Historic"/>
        </w:rPr>
        <w:t>ܫܒܘܥܐ</w:t>
      </w:r>
      <w:r>
        <w:rPr>
          <w:rFonts w:ascii="Times New Roman" w:hAnsi="Times New Roman" w:eastAsia="Times New Roman" w:cs="Times New Roman"/>
        </w:rPr>
        <w:t xml:space="preserve"> </w:t>
      </w:r>
      <w:r>
        <w:rPr>
          <w:rFonts w:ascii="Segoe UI Historic" w:hAnsi="Segoe UI Historic" w:eastAsia="Segoe UI Historic" w:cs="Segoe UI Historic"/>
        </w:rPr>
        <w:t>ܢܒܝܵܝܐ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ܐܠܦܐ</w:t>
      </w:r>
      <w:r>
        <w:rPr>
          <w:rFonts w:ascii="Times New Roman" w:hAnsi="Times New Roman" w:eastAsia="Times New Roman" w:cs="Times New Roman"/>
        </w:rPr>
        <w:t xml:space="preserve"> </w:t>
      </w:r>
      <w:r>
        <w:rPr>
          <w:rFonts w:ascii="Segoe UI Historic" w:hAnsi="Segoe UI Historic" w:eastAsia="Segoe UI Historic" w:cs="Segoe UI Historic"/>
        </w:rPr>
        <w:t>ܘܚܡܫܡܐܐ</w:t>
      </w:r>
      <w:r>
        <w:rPr>
          <w:rFonts w:ascii="Times New Roman" w:hAnsi="Times New Roman" w:eastAsia="Times New Roman" w:cs="Times New Roman"/>
        </w:rPr>
        <w:t xml:space="preserve"> </w:t>
      </w:r>
      <w:r>
        <w:rPr>
          <w:rFonts w:ascii="Segoe UI Historic" w:hAnsi="Segoe UI Historic" w:eastAsia="Segoe UI Historic" w:cs="Segoe UI Historic"/>
        </w:rPr>
        <w:t>ܘܥܣܪܝܢ</w:t>
      </w:r>
      <w:r>
        <w:rPr>
          <w:rFonts w:ascii="Times New Roman" w:hAnsi="Times New Roman" w:eastAsia="Times New Roman" w:cs="Times New Roman"/>
        </w:rPr>
        <w:t xml:space="preserve"> </w:t>
      </w:r>
      <w:r>
        <w:rPr>
          <w:rFonts w:ascii="Segoe UI Historic" w:hAnsi="Segoe UI Historic" w:eastAsia="Segoe UI Historic" w:cs="Segoe UI Historic"/>
        </w:rPr>
        <w:t>ܝܘܡܝܢ</w:t>
      </w:r>
      <w:r>
        <w:rPr>
          <w:rFonts w:ascii="Times New Roman" w:hAnsi="Times New Roman" w:eastAsia="Times New Roman" w:cs="Times New Roman"/>
        </w:rPr>
        <w:t xml:space="preserve"> </w:t>
      </w:r>
      <w:r>
        <w:rPr>
          <w:rFonts w:ascii="Segoe UI Historic" w:hAnsi="Segoe UI Historic" w:eastAsia="Segoe UI Historic" w:cs="Segoe UI Historic"/>
        </w:rPr>
        <w:t>ܣܘܡܠܝ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ܘܢܒܘܬܐ</w:t>
      </w:r>
      <w:r>
        <w:rPr>
          <w:rFonts w:ascii="Times New Roman" w:hAnsi="Times New Roman" w:eastAsia="Times New Roman" w:cs="Times New Roman"/>
        </w:rPr>
        <w:t xml:space="preserve"> </w:t>
      </w:r>
      <w:r>
        <w:rPr>
          <w:rFonts w:ascii="Segoe UI Historic" w:hAnsi="Segoe UI Historic" w:eastAsia="Segoe UI Historic" w:cs="Segoe UI Historic"/>
        </w:rPr>
        <w:t>ܕܓܒܪܐܝܠ</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ܡܦܫܩ</w:t>
      </w:r>
      <w:r>
        <w:rPr>
          <w:rFonts w:ascii="Times New Roman" w:hAnsi="Times New Roman" w:eastAsia="Times New Roman" w:cs="Times New Roman"/>
        </w:rPr>
        <w:t xml:space="preserve"> </w:t>
      </w:r>
      <w:r>
        <w:rPr>
          <w:rFonts w:ascii="Segoe UI Historic" w:hAnsi="Segoe UI Historic" w:eastAsia="Segoe UI Historic" w:cs="Segoe UI Historic"/>
        </w:rPr>
        <w:t>ܡܫܚܕܐ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ܕܒܡܨܥܬܗܘܢ</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ܒܡܪܟܙܗܘܢ</w:t>
      </w:r>
      <w:r>
        <w:rPr>
          <w:rFonts w:ascii="Times New Roman" w:hAnsi="Times New Roman" w:eastAsia="Times New Roman" w:cs="Times New Roman"/>
        </w:rPr>
        <w:t xml:space="preserve">، </w:t>
      </w:r>
      <w:r>
        <w:rPr>
          <w:rFonts w:ascii="Segoe UI Historic" w:hAnsi="Segoe UI Historic" w:eastAsia="Segoe UI Historic" w:cs="Segoe UI Historic"/>
        </w:rPr>
        <w:t>ܕܗܢܘܢ</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ܐܠܦܐ</w:t>
      </w:r>
      <w:r>
        <w:rPr>
          <w:rFonts w:ascii="Times New Roman" w:hAnsi="Times New Roman" w:eastAsia="Times New Roman" w:cs="Times New Roman"/>
        </w:rPr>
        <w:t xml:space="preserve"> </w:t>
      </w:r>
      <w:r>
        <w:rPr>
          <w:rFonts w:ascii="Segoe UI Historic" w:hAnsi="Segoe UI Historic" w:eastAsia="Segoe UI Historic" w:cs="Segoe UI Historic"/>
        </w:rPr>
        <w:t>ܘܚܡܫܡܐܐ</w:t>
      </w:r>
      <w:r>
        <w:rPr>
          <w:rFonts w:ascii="Times New Roman" w:hAnsi="Times New Roman" w:eastAsia="Times New Roman" w:cs="Times New Roman"/>
        </w:rPr>
        <w:t xml:space="preserve"> </w:t>
      </w:r>
      <w:r>
        <w:rPr>
          <w:rFonts w:ascii="Segoe UI Historic" w:hAnsi="Segoe UI Historic" w:eastAsia="Segoe UI Historic" w:cs="Segoe UI Historic"/>
        </w:rPr>
        <w:t>ܘܥܣܪܝܢ</w:t>
      </w:r>
      <w:r>
        <w:rPr>
          <w:rFonts w:ascii="Times New Roman" w:hAnsi="Times New Roman" w:eastAsia="Times New Roman" w:cs="Times New Roman"/>
        </w:rPr>
        <w:t xml:space="preserve"> </w:t>
      </w:r>
      <w:r>
        <w:rPr>
          <w:rFonts w:ascii="Segoe UI Historic" w:hAnsi="Segoe UI Historic" w:eastAsia="Segoe UI Historic" w:cs="Segoe UI Historic"/>
        </w:rPr>
        <w:t>ܝܘܡܝܢ</w:t>
      </w:r>
      <w:r>
        <w:rPr>
          <w:rFonts w:ascii="Times New Roman" w:hAnsi="Times New Roman" w:eastAsia="Times New Roman" w:cs="Times New Roman"/>
        </w:rPr>
        <w:t xml:space="preserve"> </w:t>
      </w:r>
      <w:r>
        <w:rPr>
          <w:rFonts w:ascii="Segoe UI Historic" w:hAnsi="Segoe UI Historic" w:eastAsia="Segoe UI Historic" w:cs="Segoe UI Historic"/>
        </w:rPr>
        <w:t>ܣܘܡܠܝ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ܥܬܝܕ</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ܠܡܙܩܦܘܬܐ</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ܡܪܟܙܐ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ܐܠܦܐ</w:t>
      </w:r>
      <w:r>
        <w:rPr>
          <w:rFonts w:ascii="Times New Roman" w:hAnsi="Times New Roman" w:eastAsia="Times New Roman" w:cs="Times New Roman"/>
        </w:rPr>
        <w:t xml:space="preserve"> </w:t>
      </w:r>
      <w:r>
        <w:rPr>
          <w:rFonts w:ascii="Segoe UI Historic" w:hAnsi="Segoe UI Historic" w:eastAsia="Segoe UI Historic" w:cs="Segoe UI Historic"/>
        </w:rPr>
        <w:t>ܚܡܫܡܐܐ</w:t>
      </w:r>
      <w:r>
        <w:rPr>
          <w:rFonts w:ascii="Times New Roman" w:hAnsi="Times New Roman" w:eastAsia="Times New Roman" w:cs="Times New Roman"/>
        </w:rPr>
        <w:t xml:space="preserve"> </w:t>
      </w:r>
      <w:r>
        <w:rPr>
          <w:rFonts w:ascii="Segoe UI Historic" w:hAnsi="Segoe UI Historic" w:eastAsia="Segoe UI Historic" w:cs="Segoe UI Historic"/>
        </w:rPr>
        <w:t>ܥܣܪܝܢ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ܬܪܬܝܗܝܢ</w:t>
      </w:r>
      <w:r>
        <w:rPr>
          <w:rFonts w:ascii="Times New Roman" w:hAnsi="Times New Roman" w:eastAsia="Times New Roman" w:cs="Times New Roman"/>
        </w:rPr>
        <w:t xml:space="preserve"> </w:t>
      </w:r>
      <w:r>
        <w:rPr>
          <w:rFonts w:ascii="Segoe UI Historic" w:hAnsi="Segoe UI Historic" w:eastAsia="Segoe UI Historic" w:cs="Segoe UI Historic"/>
        </w:rPr>
        <w:t>ܛܒ</w:t>
      </w:r>
      <w:r>
        <w:rPr>
          <w:rFonts w:ascii="Times New Roman" w:hAnsi="Times New Roman" w:eastAsia="Times New Roman" w:cs="Times New Roman"/>
        </w:rPr>
        <w:t>̈</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ܕܚܒܩܘܩ</w:t>
      </w:r>
      <w:r>
        <w:rPr>
          <w:rFonts w:ascii="Times New Roman" w:hAnsi="Times New Roman" w:eastAsia="Times New Roman" w:cs="Times New Roman"/>
        </w:rPr>
        <w:t xml:space="preserve">، </w:t>
      </w:r>
      <w:r>
        <w:rPr>
          <w:rFonts w:ascii="Segoe UI Historic" w:hAnsi="Segoe UI Historic" w:eastAsia="Segoe UI Historic" w:cs="Segoe UI Historic"/>
        </w:rPr>
        <w:t>ܘܐܦ</w:t>
      </w:r>
      <w:r>
        <w:rPr>
          <w:rFonts w:ascii="Times New Roman" w:hAnsi="Times New Roman" w:eastAsia="Times New Roman" w:cs="Times New Roman"/>
        </w:rPr>
        <w:t xml:space="preserve"> </w:t>
      </w:r>
      <w:r>
        <w:rPr>
          <w:rFonts w:ascii="Segoe UI Historic" w:hAnsi="Segoe UI Historic" w:eastAsia="Segoe UI Historic" w:cs="Segoe UI Historic"/>
        </w:rPr>
        <w:t>ܕܫܒܘܥܐ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ܕܒܗ</w:t>
      </w:r>
      <w:r>
        <w:rPr>
          <w:rFonts w:ascii="Times New Roman" w:hAnsi="Times New Roman" w:eastAsia="Times New Roman" w:cs="Times New Roman"/>
        </w:rPr>
        <w:t xml:space="preserve"> </w:t>
      </w:r>
      <w:r>
        <w:rPr>
          <w:rFonts w:ascii="Segoe UI Historic" w:hAnsi="Segoe UI Historic" w:eastAsia="Segoe UI Historic" w:cs="Segoe UI Historic"/>
        </w:rPr>
        <w:t>ܩܝܡ</w:t>
      </w:r>
      <w:r>
        <w:rPr>
          <w:rFonts w:ascii="Times New Roman" w:hAnsi="Times New Roman" w:eastAsia="Times New Roman" w:cs="Times New Roman"/>
        </w:rPr>
        <w:t xml:space="preserve"> </w:t>
      </w:r>
      <w:r>
        <w:rPr>
          <w:rFonts w:ascii="Segoe UI Historic" w:hAnsi="Segoe UI Historic" w:eastAsia="Segoe UI Historic" w:cs="Segoe UI Historic"/>
        </w:rPr>
        <w:t>ܕܝܬܩܐ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ܣܓܝ</w:t>
      </w:r>
      <w:r>
        <w:rPr>
          <w:rFonts w:ascii="Times New Roman" w:hAnsi="Times New Roman" w:eastAsia="Times New Roman" w:cs="Times New Roman"/>
        </w:rPr>
        <w:t>̈</w:t>
      </w:r>
      <w:r>
        <w:rPr>
          <w:rFonts w:ascii="Segoe UI Historic" w:hAnsi="Segoe UI Historic" w:eastAsia="Segoe UI Historic" w:cs="Segoe UI Historic"/>
        </w:rPr>
        <w:t>ܐܐ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 1863 ka Adventism i sdang kum ka balang bad ka jingïaid lynti Millerite kaba la pynkup bor da u mynsiem u Elijah la pynïap noh. Ka jingïaid lynti Millerite ka la sngewthuh ba ha ka jingïadei bad ki hynñiew tylli ki balang ha Jingpynpaw, ma ki, ki la long ka balang Philadelphia. Kito kiba la pynïakhlad na ki hadien ka Jingmynsaw Bakhraw jong u 1844, nangta la ithuh ïa ki kum ki Laodiceans. Ha u 1856 u James White u la sdang ïa ka jingïabud jong ki article ha ka Review and Herald da kaba pynithuh ba ka jingïaid lynti kaba la sdang kum Philadelphia ka la kylla long Laodicea bad ba ki dkhot ki dei kumta ban wad ïa ka jingïadawai kaba la tyrwa sha ka balang Laodicea. Ha kajuh ka snem, ha kajuh ka kot paidbah, u James White u la pynmih ïa ka jingïabud jong ki article ba la thoh da u Hiram Edson shaphang ka jingïathuhlypa jong ki arphew san spah bad arphew snem jong ka Lebitik arphew hynriew. Ki article kim shym la pyndep.</w:t>
      </w:r>
    </w:p>
    <w:p>
      <w:pPr>
        <w:pStyle w:val="ArticleBody"/>
        <w:jc w:val="left"/>
      </w:pPr>
      <w:r>
        <w:rPr>
          <w:rFonts w:ascii="Times New Roman" w:hAnsi="Times New Roman" w:eastAsia="Times New Roman" w:cs="Times New Roman"/>
        </w:rPr>
        <w:t>Живхани Future for America-ро Худованд пас аз 11-уми сентябри соли 2001 ба роҳҳои куҳан бозгардонд, мақолаҳои Эдсон аз нав кашф гардиданд, ва бори аввал дар таърих ҳар ду давраи ҳазору панҷсаду бистсола ҳамчун ду лаънат шинохта шуданд: яке бар зидди даҳ қабилаи шимолӣ ва дигаре бар зидди ду қабилаи ҷанубӣ. Миллер «ҳафт замон»-ро бар зидди салтанати ҷанубӣ, яъне Яҳудо, муайян карда буд, аммо Эдсон «ҳафт замон»-ро бар зидди салтанати шимолӣ, яъне Исроил, муайян намуд. Future for America дарк кард, ки ҳар дуи онҳо бояд татбиқ карда шаванд. Вақте ки ин ду парокандагӣ бо ҳам якҷо карда мешаванд, онҳо нури нубувватеро падид меоранд, ки на Миллер ва на Эдсон ҳеҷ гоҳ онро дарк накарда буданд.</w:t>
      </w:r>
    </w:p>
    <w:p>
      <w:pPr>
        <w:pStyle w:val="ArticleBody"/>
        <w:jc w:val="left"/>
      </w:pPr>
      <w:r>
        <w:rPr>
          <w:rFonts w:ascii="Ebrima" w:hAnsi="Ebrima" w:eastAsia="Ebrima" w:cs="Ebrima"/>
        </w:rPr>
        <w:t>ምጽኣት</w:t>
      </w:r>
      <w:r>
        <w:rPr>
          <w:rFonts w:ascii="Times New Roman" w:hAnsi="Times New Roman" w:eastAsia="Times New Roman" w:cs="Times New Roman"/>
        </w:rPr>
        <w:t xml:space="preserve"> 2001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ን</w:t>
      </w:r>
      <w:r>
        <w:rPr>
          <w:rFonts w:ascii="Times New Roman" w:hAnsi="Times New Roman" w:eastAsia="Times New Roman" w:cs="Times New Roman"/>
        </w:rPr>
        <w:t xml:space="preserve">Future for America </w:t>
      </w:r>
      <w:r>
        <w:rPr>
          <w:rFonts w:ascii="Ebrima" w:hAnsi="Ebrima" w:eastAsia="Ebrima" w:cs="Ebrima"/>
        </w:rPr>
        <w:t>ናብቲ</w:t>
      </w:r>
      <w:r>
        <w:rPr>
          <w:rFonts w:ascii="Times New Roman" w:hAnsi="Times New Roman" w:eastAsia="Times New Roman" w:cs="Times New Roman"/>
        </w:rPr>
        <w:t xml:space="preserve"> </w:t>
      </w:r>
      <w:r>
        <w:rPr>
          <w:rFonts w:ascii="Ebrima" w:hAnsi="Ebrima" w:eastAsia="Ebrima" w:cs="Ebrima"/>
        </w:rPr>
        <w:t>ኣረገ</w:t>
      </w:r>
      <w:r>
        <w:rPr>
          <w:rFonts w:ascii="Times New Roman" w:hAnsi="Times New Roman" w:eastAsia="Times New Roman" w:cs="Times New Roman"/>
        </w:rPr>
        <w:t xml:space="preserve"> </w:t>
      </w:r>
      <w:r>
        <w:rPr>
          <w:rFonts w:ascii="Ebrima" w:hAnsi="Ebrima" w:eastAsia="Ebrima" w:cs="Ebrima"/>
        </w:rPr>
        <w:t>መገድታት</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መለሰ፡</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ማሕላ</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ህያው</w:t>
      </w:r>
      <w:r>
        <w:rPr>
          <w:rFonts w:ascii="Times New Roman" w:hAnsi="Times New Roman" w:eastAsia="Times New Roman" w:cs="Times New Roman"/>
        </w:rPr>
        <w:t xml:space="preserve"> </w:t>
      </w:r>
      <w:r>
        <w:rPr>
          <w:rFonts w:ascii="Ebrima" w:hAnsi="Ebrima" w:eastAsia="Ebrima" w:cs="Ebrima"/>
        </w:rPr>
        <w:t>ኮይኑ</w:t>
      </w:r>
      <w:r>
        <w:rPr>
          <w:rFonts w:ascii="Times New Roman" w:hAnsi="Times New Roman" w:eastAsia="Times New Roman" w:cs="Times New Roman"/>
        </w:rPr>
        <w:t xml:space="preserve"> </w:t>
      </w:r>
      <w:r>
        <w:rPr>
          <w:rFonts w:ascii="Ebrima" w:hAnsi="Ebrima" w:eastAsia="Ebrima" w:cs="Ebrima"/>
        </w:rPr>
        <w:t>ብእግሩ</w:t>
      </w:r>
      <w:r>
        <w:rPr>
          <w:rFonts w:ascii="Times New Roman" w:hAnsi="Times New Roman" w:eastAsia="Times New Roman" w:cs="Times New Roman"/>
        </w:rPr>
        <w:t xml:space="preserve"> </w:t>
      </w:r>
      <w:r>
        <w:rPr>
          <w:rFonts w:ascii="Ebrima" w:hAnsi="Ebrima" w:eastAsia="Ebrima" w:cs="Ebrima"/>
        </w:rPr>
        <w:t>ቆመ።</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ምስቲ</w:t>
      </w:r>
      <w:r>
        <w:rPr>
          <w:rFonts w:ascii="Times New Roman" w:hAnsi="Times New Roman" w:eastAsia="Times New Roman" w:cs="Times New Roman"/>
        </w:rPr>
        <w:t xml:space="preserve"> “</w:t>
      </w:r>
      <w:r>
        <w:rPr>
          <w:rFonts w:ascii="Ebrima" w:hAnsi="Ebrima" w:eastAsia="Ebrima" w:cs="Ebrima"/>
        </w:rPr>
        <w:t>ማሕላ</w:t>
      </w:r>
      <w:r>
        <w:rPr>
          <w:rFonts w:ascii="Times New Roman" w:hAnsi="Times New Roman" w:eastAsia="Times New Roman" w:cs="Times New Roman"/>
        </w:rPr>
        <w:t xml:space="preserve">” </w:t>
      </w:r>
      <w:r>
        <w:rPr>
          <w:rFonts w:ascii="Ebrima" w:hAnsi="Ebrima" w:eastAsia="Ebrima" w:cs="Ebrima"/>
        </w:rPr>
        <w:t>ዝተኣሳሰረ</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ብልኡኻት</w:t>
      </w:r>
      <w:r>
        <w:rPr>
          <w:rFonts w:ascii="Times New Roman" w:hAnsi="Times New Roman" w:eastAsia="Times New Roman" w:cs="Times New Roman"/>
        </w:rPr>
        <w:t xml:space="preserve"> </w:t>
      </w:r>
      <w:r>
        <w:rPr>
          <w:rFonts w:ascii="Ebrima" w:hAnsi="Ebrima" w:eastAsia="Ebrima" w:cs="Ebrima"/>
        </w:rPr>
        <w:t>ሳልሳይ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ከምቲ</w:t>
      </w:r>
      <w:r>
        <w:rPr>
          <w:rFonts w:ascii="Times New Roman" w:hAnsi="Times New Roman" w:eastAsia="Times New Roman" w:cs="Times New Roman"/>
        </w:rPr>
        <w:t xml:space="preserve"> </w:t>
      </w:r>
      <w:r>
        <w:rPr>
          <w:rFonts w:ascii="Ebrima" w:hAnsi="Ebrima" w:eastAsia="Ebrima" w:cs="Ebrima"/>
        </w:rPr>
        <w:t>ብልኡኻት</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ዝተቐረበን</w:t>
      </w:r>
      <w:r>
        <w:rPr>
          <w:rFonts w:ascii="Times New Roman" w:hAnsi="Times New Roman" w:eastAsia="Times New Roman" w:cs="Times New Roman"/>
        </w:rPr>
        <w:t xml:space="preserve"> </w:t>
      </w:r>
      <w:r>
        <w:rPr>
          <w:rFonts w:ascii="Ebrima" w:hAnsi="Ebrima" w:eastAsia="Ebrima" w:cs="Ebrima"/>
        </w:rPr>
        <w:t>ዝተመሰለን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ተቐሪቡ።</w:t>
      </w:r>
      <w:r>
        <w:rPr>
          <w:rFonts w:ascii="Times New Roman" w:hAnsi="Times New Roman" w:eastAsia="Times New Roman" w:cs="Times New Roman"/>
        </w:rPr>
        <w:t xml:space="preserve"> Future for America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ብሓይሊ</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ዝኣወጀ</w:t>
      </w:r>
      <w:r>
        <w:rPr>
          <w:rFonts w:ascii="Times New Roman" w:hAnsi="Times New Roman" w:eastAsia="Times New Roman" w:cs="Times New Roman"/>
        </w:rPr>
        <w:t xml:space="preserve"> </w:t>
      </w:r>
      <w:r>
        <w:rPr>
          <w:rFonts w:ascii="Ebrima" w:hAnsi="Ebrima" w:eastAsia="Ebrima" w:cs="Ebrima"/>
        </w:rPr>
        <w:t>ንቅስቃሴ</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መደምደምታ</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ተኸታታሊ</w:t>
      </w:r>
      <w:r>
        <w:rPr>
          <w:rFonts w:ascii="Times New Roman" w:hAnsi="Times New Roman" w:eastAsia="Times New Roman" w:cs="Times New Roman"/>
        </w:rPr>
        <w:t xml:space="preserve"> </w:t>
      </w:r>
      <w:r>
        <w:rPr>
          <w:rFonts w:ascii="Ebrima" w:hAnsi="Ebrima" w:eastAsia="Ebrima" w:cs="Ebrima"/>
        </w:rPr>
        <w:t>ምቕራባት</w:t>
      </w:r>
      <w:r>
        <w:rPr>
          <w:rFonts w:ascii="Times New Roman" w:hAnsi="Times New Roman" w:eastAsia="Times New Roman" w:cs="Times New Roman"/>
        </w:rPr>
        <w:t xml:space="preserve"> Habakkuk’s Tables </w:t>
      </w:r>
      <w:r>
        <w:rPr>
          <w:rFonts w:ascii="Ebrima" w:hAnsi="Ebrima" w:eastAsia="Ebrima" w:cs="Ebrima"/>
        </w:rPr>
        <w:t>ተባሂሉ</w:t>
      </w:r>
      <w:r>
        <w:rPr>
          <w:rFonts w:ascii="Times New Roman" w:hAnsi="Times New Roman" w:eastAsia="Times New Roman" w:cs="Times New Roman"/>
        </w:rPr>
        <w:t xml:space="preserve"> </w:t>
      </w:r>
      <w:r>
        <w:rPr>
          <w:rFonts w:ascii="Ebrima" w:hAnsi="Ebrima" w:eastAsia="Ebrima" w:cs="Ebrima"/>
        </w:rPr>
        <w:t>ዝተሰየመ</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2012 </w:t>
      </w:r>
      <w:r>
        <w:rPr>
          <w:rFonts w:ascii="Ebrima" w:hAnsi="Ebrima" w:eastAsia="Ebrima" w:cs="Ebrima"/>
        </w:rPr>
        <w:t>ኣካባቢ</w:t>
      </w:r>
      <w:r>
        <w:rPr>
          <w:rFonts w:ascii="Times New Roman" w:hAnsi="Times New Roman" w:eastAsia="Times New Roman" w:cs="Times New Roman"/>
        </w:rPr>
        <w:t xml:space="preserve"> </w:t>
      </w:r>
      <w:r>
        <w:rPr>
          <w:rFonts w:ascii="Ebrima" w:hAnsi="Ebrima" w:eastAsia="Ebrima" w:cs="Ebrima"/>
        </w:rPr>
        <w:t>ዝተዛዘመ፡</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ብግልጺ</w:t>
      </w:r>
      <w:r>
        <w:rPr>
          <w:rFonts w:ascii="Times New Roman" w:hAnsi="Times New Roman" w:eastAsia="Times New Roman" w:cs="Times New Roman"/>
        </w:rPr>
        <w:t xml:space="preserve"> </w:t>
      </w:r>
      <w:r>
        <w:rPr>
          <w:rFonts w:ascii="Ebrima" w:hAnsi="Ebrima" w:eastAsia="Ebrima" w:cs="Ebrima"/>
        </w:rPr>
        <w:t>ሃበ።</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ተኸታታሊ</w:t>
      </w:r>
      <w:r>
        <w:rPr>
          <w:rFonts w:ascii="Times New Roman" w:hAnsi="Times New Roman" w:eastAsia="Times New Roman" w:cs="Times New Roman"/>
        </w:rPr>
        <w:t xml:space="preserve"> </w:t>
      </w:r>
      <w:r>
        <w:rPr>
          <w:rFonts w:ascii="Ebrima" w:hAnsi="Ebrima" w:eastAsia="Ebrima" w:cs="Ebrima"/>
        </w:rPr>
        <w:t>ምቕራባት</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ተዛዘመ</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ጕድጓድ</w:t>
      </w:r>
      <w:r>
        <w:rPr>
          <w:rFonts w:ascii="Times New Roman" w:hAnsi="Times New Roman" w:eastAsia="Times New Roman" w:cs="Times New Roman"/>
        </w:rPr>
        <w:t xml:space="preserve"> </w:t>
      </w:r>
      <w:r>
        <w:rPr>
          <w:rFonts w:ascii="Ebrima" w:hAnsi="Ebrima" w:eastAsia="Ebrima" w:cs="Ebrima"/>
        </w:rPr>
        <w:t>ዘይብሉ</w:t>
      </w:r>
      <w:r>
        <w:rPr>
          <w:rFonts w:ascii="Times New Roman" w:hAnsi="Times New Roman" w:eastAsia="Times New Roman" w:cs="Times New Roman"/>
        </w:rPr>
        <w:t xml:space="preserve"> </w:t>
      </w:r>
      <w:r>
        <w:rPr>
          <w:rFonts w:ascii="Ebrima" w:hAnsi="Ebrima" w:eastAsia="Ebrima" w:cs="Ebrima"/>
        </w:rPr>
        <w:t>ዓሚቝ</w:t>
      </w:r>
      <w:r>
        <w:rPr>
          <w:rFonts w:ascii="Times New Roman" w:hAnsi="Times New Roman" w:eastAsia="Times New Roman" w:cs="Times New Roman"/>
        </w:rPr>
        <w:t xml:space="preserve"> </w:t>
      </w:r>
      <w:r>
        <w:rPr>
          <w:rFonts w:ascii="Ebrima" w:hAnsi="Ebrima" w:eastAsia="Ebrima" w:cs="Ebrima"/>
        </w:rPr>
        <w:t>ዝወጸ</w:t>
      </w:r>
      <w:r>
        <w:rPr>
          <w:rFonts w:ascii="Times New Roman" w:hAnsi="Times New Roman" w:eastAsia="Times New Roman" w:cs="Times New Roman"/>
        </w:rPr>
        <w:t xml:space="preserve"> </w:t>
      </w:r>
      <w:r>
        <w:rPr>
          <w:rFonts w:ascii="Ebrima" w:hAnsi="Ebrima" w:eastAsia="Ebrima" w:cs="Ebrima"/>
        </w:rPr>
        <w:t>ኣራዊት፡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ሙሴን</w:t>
      </w:r>
      <w:r>
        <w:rPr>
          <w:rFonts w:ascii="Times New Roman" w:hAnsi="Times New Roman" w:eastAsia="Times New Roman" w:cs="Times New Roman"/>
        </w:rPr>
        <w:t xml:space="preserve"> </w:t>
      </w:r>
      <w:r>
        <w:rPr>
          <w:rFonts w:ascii="Ebrima" w:hAnsi="Ebrima" w:eastAsia="Ebrima" w:cs="Ebrima"/>
        </w:rPr>
        <w:t>ኤልያስን</w:t>
      </w:r>
      <w:r>
        <w:rPr>
          <w:rFonts w:ascii="Times New Roman" w:hAnsi="Times New Roman" w:eastAsia="Times New Roman" w:cs="Times New Roman"/>
        </w:rPr>
        <w:t xml:space="preserve"> </w:t>
      </w:r>
      <w:r>
        <w:rPr>
          <w:rFonts w:ascii="Ebrima" w:hAnsi="Ebrima" w:eastAsia="Ebrima" w:cs="Ebrima"/>
        </w:rPr>
        <w:t>ውግእ</w:t>
      </w:r>
      <w:r>
        <w:rPr>
          <w:rFonts w:ascii="Times New Roman" w:hAnsi="Times New Roman" w:eastAsia="Times New Roman" w:cs="Times New Roman"/>
        </w:rPr>
        <w:t xml:space="preserve"> </w:t>
      </w:r>
      <w:r>
        <w:rPr>
          <w:rFonts w:ascii="Ebrima" w:hAnsi="Ebrima" w:eastAsia="Ebrima" w:cs="Ebrima"/>
        </w:rPr>
        <w:t>ክገብር</w:t>
      </w:r>
      <w:r>
        <w:rPr>
          <w:rFonts w:ascii="Times New Roman" w:hAnsi="Times New Roman" w:eastAsia="Times New Roman" w:cs="Times New Roman"/>
        </w:rPr>
        <w:t xml:space="preserve"> </w:t>
      </w:r>
      <w:r>
        <w:rPr>
          <w:rFonts w:ascii="Ebrima" w:hAnsi="Ebrima" w:eastAsia="Ebrima" w:cs="Ebrima"/>
        </w:rPr>
        <w:t>ወጸ።</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ውግእ</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Future for America </w:t>
      </w:r>
      <w:r>
        <w:rPr>
          <w:rFonts w:ascii="Ebrima" w:hAnsi="Ebrima" w:eastAsia="Ebrima" w:cs="Ebrima"/>
        </w:rPr>
        <w:t>ካብ</w:t>
      </w:r>
      <w:r>
        <w:rPr>
          <w:rFonts w:ascii="Times New Roman" w:hAnsi="Times New Roman" w:eastAsia="Times New Roman" w:cs="Times New Roman"/>
        </w:rPr>
        <w:t xml:space="preserve"> 1996 </w:t>
      </w:r>
      <w:r>
        <w:rPr>
          <w:rFonts w:ascii="Ebrima" w:hAnsi="Ebrima" w:eastAsia="Ebrima" w:cs="Ebrima"/>
        </w:rPr>
        <w:t>ኣትሒዙ</w:t>
      </w:r>
      <w:r>
        <w:rPr>
          <w:rFonts w:ascii="Times New Roman" w:hAnsi="Times New Roman" w:eastAsia="Times New Roman" w:cs="Times New Roman"/>
        </w:rPr>
        <w:t xml:space="preserve"> </w:t>
      </w:r>
      <w:r>
        <w:rPr>
          <w:rFonts w:ascii="Ebrima" w:hAnsi="Ebrima" w:eastAsia="Ebrima" w:cs="Ebrima"/>
        </w:rPr>
        <w:t>ትገብሮ</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ስራሕ</w:t>
      </w:r>
      <w:r>
        <w:rPr>
          <w:rFonts w:ascii="Times New Roman" w:hAnsi="Times New Roman" w:eastAsia="Times New Roman" w:cs="Times New Roman"/>
        </w:rPr>
        <w:t xml:space="preserve"> </w:t>
      </w:r>
      <w:r>
        <w:rPr>
          <w:rFonts w:ascii="Ebrima" w:hAnsi="Ebrima" w:eastAsia="Ebrima" w:cs="Ebrima"/>
        </w:rPr>
        <w:t>ከተቋርጽ</w:t>
      </w:r>
      <w:r>
        <w:rPr>
          <w:rFonts w:ascii="Times New Roman" w:hAnsi="Times New Roman" w:eastAsia="Times New Roman" w:cs="Times New Roman"/>
        </w:rPr>
        <w:t xml:space="preserve"> </w:t>
      </w:r>
      <w:r>
        <w:rPr>
          <w:rFonts w:ascii="Ebrima" w:hAnsi="Ebrima" w:eastAsia="Ebrima" w:cs="Ebrima"/>
        </w:rPr>
        <w:t>ወሲና፣</w:t>
      </w:r>
      <w:r>
        <w:rPr>
          <w:rFonts w:ascii="Times New Roman" w:hAnsi="Times New Roman" w:eastAsia="Times New Roman" w:cs="Times New Roman"/>
        </w:rPr>
        <w:t xml:space="preserve"> </w:t>
      </w:r>
      <w:r>
        <w:rPr>
          <w:rFonts w:ascii="Ebrima" w:hAnsi="Ebrima" w:eastAsia="Ebrima" w:cs="Ebrima"/>
        </w:rPr>
        <w:t>ብክንዳኡ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ብትዕቢታ</w:t>
      </w:r>
      <w:r>
        <w:rPr>
          <w:rFonts w:ascii="Times New Roman" w:hAnsi="Times New Roman" w:eastAsia="Times New Roman" w:cs="Times New Roman"/>
        </w:rPr>
        <w:t xml:space="preserve"> </w:t>
      </w:r>
      <w:r>
        <w:rPr>
          <w:rFonts w:ascii="Ebrima" w:hAnsi="Ebrima" w:eastAsia="Ebrima" w:cs="Ebrima"/>
        </w:rPr>
        <w:t>እትሰምዮ</w:t>
      </w:r>
      <w:r>
        <w:rPr>
          <w:rFonts w:ascii="Times New Roman" w:hAnsi="Times New Roman" w:eastAsia="Times New Roman" w:cs="Times New Roman"/>
        </w:rPr>
        <w:t xml:space="preserve"> The School of the Prophets </w:t>
      </w:r>
      <w:r>
        <w:rPr>
          <w:rFonts w:ascii="Ebrima" w:hAnsi="Ebrima" w:eastAsia="Ebrima" w:cs="Ebrima"/>
        </w:rPr>
        <w:t>ዝበለቶ</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ትምህርቲ</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ጀመረት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ዝጀመረ።</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ትምህርቲ፡</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ትምህርቲ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ሓሰት</w:t>
      </w:r>
      <w:r>
        <w:rPr>
          <w:rFonts w:ascii="Times New Roman" w:hAnsi="Times New Roman" w:eastAsia="Times New Roman" w:cs="Times New Roman"/>
        </w:rPr>
        <w:t xml:space="preserve"> </w:t>
      </w:r>
      <w:r>
        <w:rPr>
          <w:rFonts w:ascii="Ebrima" w:hAnsi="Ebrima" w:eastAsia="Ebrima" w:cs="Ebrima"/>
        </w:rPr>
        <w:t>ነብያት</w:t>
      </w:r>
      <w:r>
        <w:rPr>
          <w:rFonts w:ascii="Times New Roman" w:hAnsi="Times New Roman" w:eastAsia="Times New Roman" w:cs="Times New Roman"/>
        </w:rPr>
        <w:t xml:space="preserve"> </w:t>
      </w:r>
      <w:r>
        <w:rPr>
          <w:rFonts w:ascii="Ebrima" w:hAnsi="Ebrima" w:eastAsia="Ebrima" w:cs="Ebrima"/>
        </w:rPr>
        <w:t>ኢላ</w:t>
      </w:r>
      <w:r>
        <w:rPr>
          <w:rFonts w:ascii="Times New Roman" w:hAnsi="Times New Roman" w:eastAsia="Times New Roman" w:cs="Times New Roman"/>
        </w:rPr>
        <w:t xml:space="preserve"> </w:t>
      </w:r>
      <w:r>
        <w:rPr>
          <w:rFonts w:ascii="Ebrima" w:hAnsi="Ebrima" w:eastAsia="Ebrima" w:cs="Ebrima"/>
        </w:rPr>
        <w:t>እትሰምዮ</w:t>
      </w:r>
      <w:r>
        <w:rPr>
          <w:rFonts w:ascii="Times New Roman" w:hAnsi="Times New Roman" w:eastAsia="Times New Roman" w:cs="Times New Roman"/>
        </w:rPr>
        <w:t xml:space="preserve"> </w:t>
      </w:r>
      <w:r>
        <w:rPr>
          <w:rFonts w:ascii="Ebrima" w:hAnsi="Ebrima" w:eastAsia="Ebrima" w:cs="Ebrima"/>
        </w:rPr>
        <w:t>ዝሓሸ</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Мектеп Жаратқан Ие Өзінің хабаршылары ретінде ешқашан растаған емес адамдарға өз ойларын енгізуге жол бере бастағанда туындаған бейберекеттік пен шатасу 2020 жылғы 18 шілдеде Future for America ұйымының өлімімен аяқталды. Сол сәтте Мұса мен Ілияс көшелерде өлтірілген еді.</w:t>
      </w:r>
    </w:p>
    <w:p>
      <w:pPr>
        <w:pStyle w:val="ArticleScripture"/>
        <w:jc w:val="left"/>
      </w:pPr>
      <w:r>
        <w:rPr>
          <w:rFonts w:ascii="Times New Roman" w:hAnsi="Times New Roman" w:eastAsia="Times New Roman" w:cs="Times New Roman"/>
        </w:rPr>
        <w:t>ئۇلار ئۆز گۇۋاھلىقىنى تاماملىغاندا، تۈپسىز ئورەكتىن چىقىدىغان ۋەھشىي ئۇلارغا قارشى جەڭ قىلىدۇ، ئۇلارنى يىڭىدۇ ۋە ئۆلتۈرىدۇ. ئۇلارنىڭ جەسەتلىرى ئۇلۇغ شەھەرنىڭ كوچىسىدا ياتىدۇ؛ ئۇ شەھەر روھىي مەنىدە سودوم ۋە مىسر دەپ ئاتىلىدۇ، شۇ يەردە رەببىمىز ھەم مىخلانغان ئىدى. ۋەھىي 11:7، 8.</w:t>
      </w:r>
    </w:p>
    <w:p>
      <w:pPr>
        <w:pStyle w:val="ArticleBody"/>
        <w:jc w:val="left"/>
      </w:pPr>
      <w:r>
        <w:rPr>
          <w:rFonts w:ascii="Times New Roman" w:hAnsi="Times New Roman" w:eastAsia="Times New Roman" w:cs="Times New Roman"/>
        </w:rPr>
        <w:t>ئەو شایەتییەی متمانەپێکراوە، ئەو شایەتییەیە کە لە کۆتایی زنجیرە نووسراوەکانی بە ناونیشانی «خشتەکانی حەبەقوق» کۆتایی هات. پاشان ئاژەڵەکە هێرشی کرد. من هیچ زانیارییەکم نییە کێ ئەم وتارانەی ئێستا شوێن دەکەوێت، بەڵام وای دادەنێم کە هەروەک ئەوەی لە دوژمنانی Future for America پێکهاتووە، لەوانەش پێکهاتووە کە هێشتا هەوڵ دەدەن لەگەڵ ناڕەزاییی 18ی تەممووز بگەنە سازش. بۆیە چاوەڕێی ئەوە دەکەم کە ئەوانەی لەو پۆلەدان کە من وەک دوژمن پێناسەیان دەکەم، ئاماژە بەوە بدەن کە ئەم جێبەجێکردنەی مێژووی پێشبینی، لە هزری ئەواندا، تا ڕادەیەکی زۆر خزمەتبەخۆیی دێتە بەرچاو. با وابێت. کات زۆر کەمە بۆ ئەوەی وانە بنوێنین کە مێژووی Future for America بە ئاشکرا ناسنراو نییە وەک ئەو بزوتنەوەیەی کە بە بزوتنەوەی میللەریت تیپکراوە، و زۆر کەمە بۆ ئەوەی وانە بنوێنین کە ئەو پەیامنێری مرۆیی لاودیکیای هەڵەدارەی کە هەڵگیرسا بۆ ئەوەی لەو بزوتنەوەیە پێشەنگی بکات، بە ویلیام میلەر تیپکراو نەبوو.</w:t>
      </w:r>
    </w:p>
    <w:p>
      <w:pPr>
        <w:pStyle w:val="ArticleBody"/>
        <w:jc w:val="left"/>
      </w:pP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फिलाडेल्फियाई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1975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प्रमाणित</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निर्देश</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निर्देश</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फिलाडेल्फियाई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फिलाडेल्फिया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1856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हायरम</w:t>
      </w:r>
      <w:r>
        <w:rPr>
          <w:rFonts w:ascii="Times New Roman" w:hAnsi="Times New Roman" w:eastAsia="Times New Roman" w:cs="Times New Roman"/>
        </w:rPr>
        <w:t xml:space="preserve"> </w:t>
      </w:r>
      <w:r>
        <w:rPr>
          <w:rFonts w:ascii="Nirmala UI" w:hAnsi="Nirmala UI" w:eastAsia="Nirmala UI" w:cs="Nirmala UI"/>
        </w:rPr>
        <w:t>एडसन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नए</w:t>
      </w:r>
      <w:r>
        <w:rPr>
          <w:rFonts w:ascii="Times New Roman" w:hAnsi="Times New Roman" w:eastAsia="Times New Roman" w:cs="Times New Roman"/>
        </w:rPr>
        <w:t xml:space="preserve"> </w:t>
      </w:r>
      <w:r>
        <w:rPr>
          <w:rFonts w:ascii="Nirmala UI" w:hAnsi="Nirmala UI" w:eastAsia="Nirmala UI" w:cs="Nirmala UI"/>
        </w:rPr>
        <w:t>विकास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जगह</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गया।</w:t>
      </w:r>
    </w:p>
    <w:p>
      <w:pPr>
        <w:pStyle w:val="ArticleBody"/>
        <w:jc w:val="left"/>
      </w:pPr>
      <w:r>
        <w:rPr>
          <w:rFonts w:ascii="Times New Roman" w:hAnsi="Times New Roman" w:eastAsia="Times New Roman" w:cs="Times New Roman"/>
        </w:rPr>
        <w:t>Na mwisho wa Laodikia ya kinabii, mwaka 1989, ono la mto Hiddekeli lilifunguliwa muhuri, na vuguvugu likaanza lililozaliwa na mama wa Kilaodikia. Bwana hakupatikana bila kujua, naye alijua kwamba angeimaliza kazi yake ya malaika watatu kama alivyoianzisha. Angeiimaliza kwa vuguvugu la Wafiladelfia, kama vile alivyoianzisha; na ili kufanya hivyo, ilibidi vuguvugu lile lililokuwa la Kilaodikia kwa kuzaliwa lisiwe na kuuawa na kufufuliwa kama Wafiladelfia. Kwa kufanya hivyo, vuguvugu lile lililotolewa kutoka katika kanisa la Kilaodikia lingekuwa la nane lililo la wale saba, katika historia ileile ambamo umoja wa namna tatu ungekuwa la nane lililo la wale saba. Na katika historia iyo hiyo, pembe ya Urepublikanismi nayo pia itapitia ufufuo wa la nane lililokuwa la wale saba na lililokuwa limeuawa na “woke-ism” ya Misri na Sodoma; lakini mstari huo wa unabii utashughulikiwa baadaye katika makala.</w:t>
      </w:r>
    </w:p>
    <w:p>
      <w:pPr>
        <w:pStyle w:val="ArticleScripture"/>
        <w:jc w:val="left"/>
      </w:pPr>
      <w:r>
        <w:rPr>
          <w:rFonts w:ascii="Times New Roman" w:hAnsi="Times New Roman" w:eastAsia="Times New Roman" w:cs="Times New Roman"/>
        </w:rPr>
        <w:t>Τζαι λαλεί το ότι οι λαοί τζαι οι συγγενειές τζαι οι γλώσσες τζαι τα έθνη εννά θωρούν τα νεκρά τους σώματα τρεις ημέρες τζαι μισήν, τζαι εννά μεν αφήκουν να τα βάλουν μες στους τάφους. Τζαι οι κατοικούντες επί της γης εννά χαίρουνται για χάρη τους, τζαι εννά ευφραίνουνται, τζαι εννά στέλλουν δώρα ο ένας στον άλλον· επειδή οι δύο τούτοι προφήτες εβασάνιζαν τους κατοικούντες επί της γης. Τζαι ύστερα που τρεις ημέρες τζαι μισήν, πνεύμα ζωής παρά του Θεού εισήλθεν εις αυτούς, τζαι εσταθήκαν επάνω στα πόδια τους· τζαι μέγας φόβος έπεσεν επάνω σε τζείνους που τους είδαν. Αποκάλυψις 11:9–11.</w:t>
      </w:r>
    </w:p>
    <w:p>
      <w:pPr>
        <w:pStyle w:val="ArticleBody"/>
        <w:jc w:val="left"/>
      </w:pPr>
      <w:r>
        <w:rPr>
          <w:rFonts w:ascii="Nirmala UI" w:hAnsi="Nirmala UI" w:eastAsia="Nirmala UI" w:cs="Nirmala UI"/>
        </w:rPr>
        <w:t>ஃப்யூச்சர்</w:t>
      </w:r>
      <w:r>
        <w:rPr>
          <w:rFonts w:ascii="Times New Roman" w:hAnsi="Times New Roman" w:eastAsia="Times New Roman" w:cs="Times New Roman"/>
        </w:rPr>
        <w:t xml:space="preserve"> </w:t>
      </w:r>
      <w:r>
        <w:rPr>
          <w:rFonts w:ascii="Nirmala UI" w:hAnsi="Nirmala UI" w:eastAsia="Nirmala UI" w:cs="Nirmala UI"/>
        </w:rPr>
        <w:t>ஃபார்</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கல்லறைக்குள்</w:t>
      </w:r>
      <w:r>
        <w:rPr>
          <w:rFonts w:ascii="Times New Roman" w:hAnsi="Times New Roman" w:eastAsia="Times New Roman" w:cs="Times New Roman"/>
        </w:rPr>
        <w:t xml:space="preserve"> </w:t>
      </w:r>
      <w:r>
        <w:rPr>
          <w:rFonts w:ascii="Nirmala UI" w:hAnsi="Nirmala UI" w:eastAsia="Nirmala UI" w:cs="Nirmala UI"/>
        </w:rPr>
        <w:t>வைக்கப்படவில்லை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வெட்டிக்கொல்லப்பட்ட</w:t>
      </w:r>
      <w:r>
        <w:rPr>
          <w:rFonts w:ascii="Times New Roman" w:hAnsi="Times New Roman" w:eastAsia="Times New Roman" w:cs="Times New Roman"/>
        </w:rPr>
        <w:t xml:space="preserve"> </w:t>
      </w:r>
      <w:r>
        <w:rPr>
          <w:rFonts w:ascii="Nirmala UI" w:hAnsi="Nirmala UI" w:eastAsia="Nirmala UI" w:cs="Nirmala UI"/>
        </w:rPr>
        <w:t>இடமான</w:t>
      </w:r>
      <w:r>
        <w:rPr>
          <w:rFonts w:ascii="Times New Roman" w:hAnsi="Times New Roman" w:eastAsia="Times New Roman" w:cs="Times New Roman"/>
        </w:rPr>
        <w:t xml:space="preserve"> </w:t>
      </w:r>
      <w:r>
        <w:rPr>
          <w:rFonts w:ascii="Nirmala UI" w:hAnsi="Nirmala UI" w:eastAsia="Nirmala UI" w:cs="Nirmala UI"/>
        </w:rPr>
        <w:t>தெருவிலேயே</w:t>
      </w:r>
      <w:r>
        <w:rPr>
          <w:rFonts w:ascii="Times New Roman" w:hAnsi="Times New Roman" w:eastAsia="Times New Roman" w:cs="Times New Roman"/>
        </w:rPr>
        <w:t xml:space="preserve"> </w:t>
      </w:r>
      <w:r>
        <w:rPr>
          <w:rFonts w:ascii="Nirmala UI" w:hAnsi="Nirmala UI" w:eastAsia="Nirmala UI" w:cs="Nirmala UI"/>
        </w:rPr>
        <w:t>கிடந்தது</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தோற்றப்பூர்வமான</w:t>
      </w:r>
      <w:r>
        <w:rPr>
          <w:rFonts w:ascii="Times New Roman" w:hAnsi="Times New Roman" w:eastAsia="Times New Roman" w:cs="Times New Roman"/>
        </w:rPr>
        <w:t xml:space="preserve"> </w:t>
      </w:r>
      <w:r>
        <w:rPr>
          <w:rFonts w:ascii="Nirmala UI" w:hAnsi="Nirmala UI" w:eastAsia="Nirmala UI" w:cs="Nirmala UI"/>
        </w:rPr>
        <w:t>மரணத்தைப்</w:t>
      </w:r>
      <w:r>
        <w:rPr>
          <w:rFonts w:ascii="Times New Roman" w:hAnsi="Times New Roman" w:eastAsia="Times New Roman" w:cs="Times New Roman"/>
        </w:rPr>
        <w:t xml:space="preserve"> </w:t>
      </w:r>
      <w:r>
        <w:rPr>
          <w:rFonts w:ascii="Nirmala UI" w:hAnsi="Nirmala UI" w:eastAsia="Nirmala UI" w:cs="Nirmala UI"/>
        </w:rPr>
        <w:t>பார்த்து</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சத்துருக்கள்</w:t>
      </w:r>
      <w:r>
        <w:rPr>
          <w:rFonts w:ascii="Times New Roman" w:hAnsi="Times New Roman" w:eastAsia="Times New Roman" w:cs="Times New Roman"/>
        </w:rPr>
        <w:t xml:space="preserve"> </w:t>
      </w:r>
      <w:r>
        <w:rPr>
          <w:rFonts w:ascii="Nirmala UI" w:hAnsi="Nirmala UI" w:eastAsia="Nirmala UI" w:cs="Nirmala UI"/>
        </w:rPr>
        <w:t>மகிழ்ந்துகொண்டிருக்கையில்</w:t>
      </w:r>
      <w:r>
        <w:rPr>
          <w:rFonts w:ascii="Times New Roman" w:hAnsi="Times New Roman" w:eastAsia="Times New Roman" w:cs="Times New Roman"/>
        </w:rPr>
        <w:t xml:space="preserve">. </w:t>
      </w:r>
      <w:r>
        <w:rPr>
          <w:rFonts w:ascii="Nirmala UI" w:hAnsi="Nirmala UI" w:eastAsia="Nirmala UI" w:cs="Nirmala UI"/>
        </w:rPr>
        <w:t>ஆகிலும்</w:t>
      </w:r>
      <w:r>
        <w:rPr>
          <w:rFonts w:ascii="Times New Roman" w:hAnsi="Times New Roman" w:eastAsia="Times New Roman" w:cs="Times New Roman"/>
        </w:rPr>
        <w:t>, “</w:t>
      </w:r>
      <w:r>
        <w:rPr>
          <w:rFonts w:ascii="Nirmala UI" w:hAnsi="Nirmala UI" w:eastAsia="Nirmala UI" w:cs="Nirmala UI"/>
        </w:rPr>
        <w:t>மூன்றரை</w:t>
      </w:r>
      <w:r>
        <w:rPr>
          <w:rFonts w:ascii="Times New Roman" w:hAnsi="Times New Roman" w:eastAsia="Times New Roman" w:cs="Times New Roman"/>
        </w:rPr>
        <w:t xml:space="preserve"> </w:t>
      </w:r>
      <w:r>
        <w:rPr>
          <w:rFonts w:ascii="Nirmala UI" w:hAnsi="Nirmala UI" w:eastAsia="Nirmala UI" w:cs="Nirmala UI"/>
        </w:rPr>
        <w:t>நாட்களுக்குப்</w:t>
      </w:r>
      <w:r>
        <w:rPr>
          <w:rFonts w:ascii="Times New Roman" w:hAnsi="Times New Roman" w:eastAsia="Times New Roman" w:cs="Times New Roman"/>
        </w:rPr>
        <w:t xml:space="preserve"> </w:t>
      </w:r>
      <w:r>
        <w:rPr>
          <w:rFonts w:ascii="Nirmala UI" w:hAnsi="Nirmala UI" w:eastAsia="Nirmala UI" w:cs="Nirmala UI"/>
        </w:rPr>
        <w:t>பின்பு</w:t>
      </w:r>
      <w:r>
        <w:rPr>
          <w:rFonts w:ascii="Times New Roman" w:hAnsi="Times New Roman" w:eastAsia="Times New Roman" w:cs="Times New Roman"/>
        </w:rPr>
        <w:t xml:space="preserve">, </w:t>
      </w:r>
      <w:r>
        <w:rPr>
          <w:rFonts w:ascii="Nirmala UI" w:hAnsi="Nirmala UI" w:eastAsia="Nirmala UI" w:cs="Nirmala UI"/>
        </w:rPr>
        <w:t>தேவனிடமிருந்து</w:t>
      </w:r>
      <w:r>
        <w:rPr>
          <w:rFonts w:ascii="Times New Roman" w:hAnsi="Times New Roman" w:eastAsia="Times New Roman" w:cs="Times New Roman"/>
        </w:rPr>
        <w:t xml:space="preserve">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ஜீவஆவி</w:t>
      </w:r>
      <w:r>
        <w:rPr>
          <w:rFonts w:ascii="Times New Roman" w:hAnsi="Times New Roman" w:eastAsia="Times New Roman" w:cs="Times New Roman"/>
        </w:rPr>
        <w:t xml:space="preserve"> </w:t>
      </w:r>
      <w:r>
        <w:rPr>
          <w:rFonts w:ascii="Nirmala UI" w:hAnsi="Nirmala UI" w:eastAsia="Nirmala UI" w:cs="Nirmala UI"/>
        </w:rPr>
        <w:t>அவர்களுக்குள்</w:t>
      </w:r>
      <w:r>
        <w:rPr>
          <w:rFonts w:ascii="Times New Roman" w:hAnsi="Times New Roman" w:eastAsia="Times New Roman" w:cs="Times New Roman"/>
        </w:rPr>
        <w:t xml:space="preserve"> </w:t>
      </w:r>
      <w:r>
        <w:rPr>
          <w:rFonts w:ascii="Nirmala UI" w:hAnsi="Nirmala UI" w:eastAsia="Nirmala UI" w:cs="Nirmala UI"/>
        </w:rPr>
        <w:t>பிரவேசித்தது</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கால்களின்மேல்</w:t>
      </w:r>
      <w:r>
        <w:rPr>
          <w:rFonts w:ascii="Times New Roman" w:hAnsi="Times New Roman" w:eastAsia="Times New Roman" w:cs="Times New Roman"/>
        </w:rPr>
        <w:t xml:space="preserve"> </w:t>
      </w:r>
      <w:r>
        <w:rPr>
          <w:rFonts w:ascii="Nirmala UI" w:hAnsi="Nirmala UI" w:eastAsia="Nirmala UI" w:cs="Nirmala UI"/>
        </w:rPr>
        <w:t>நின்றார்கள்</w:t>
      </w:r>
      <w:r>
        <w:rPr>
          <w:rFonts w:ascii="Times New Roman" w:hAnsi="Times New Roman" w:eastAsia="Times New Roman" w:cs="Times New Roman"/>
        </w:rPr>
        <w:t xml:space="preserve">.” </w:t>
      </w:r>
      <w:r>
        <w:rPr>
          <w:rFonts w:ascii="Nirmala UI" w:hAnsi="Nirmala UI" w:eastAsia="Nirmala UI" w:cs="Nirmala UI"/>
        </w:rPr>
        <w:t>காலம்</w:t>
      </w:r>
      <w:r>
        <w:rPr>
          <w:rFonts w:ascii="Times New Roman" w:hAnsi="Times New Roman" w:eastAsia="Times New Roman" w:cs="Times New Roman"/>
        </w:rPr>
        <w:t xml:space="preserve"> </w:t>
      </w:r>
      <w:r>
        <w:rPr>
          <w:rFonts w:ascii="Nirmala UI" w:hAnsi="Nirmala UI" w:eastAsia="Nirmala UI" w:cs="Nirmala UI"/>
        </w:rPr>
        <w:t>இனி</w:t>
      </w:r>
      <w:r>
        <w:rPr>
          <w:rFonts w:ascii="Times New Roman" w:hAnsi="Times New Roman" w:eastAsia="Times New Roman" w:cs="Times New Roman"/>
        </w:rPr>
        <w:t xml:space="preserve"> </w:t>
      </w:r>
      <w:r>
        <w:rPr>
          <w:rFonts w:ascii="Nirmala UI" w:hAnsi="Nirmala UI" w:eastAsia="Nirmala UI" w:cs="Nirmala UI"/>
        </w:rPr>
        <w:t>இல்லை</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மூன்றரை</w:t>
      </w:r>
      <w:r>
        <w:rPr>
          <w:rFonts w:ascii="Times New Roman" w:hAnsi="Times New Roman" w:eastAsia="Times New Roman" w:cs="Times New Roman"/>
        </w:rPr>
        <w:t xml:space="preserve"> </w:t>
      </w:r>
      <w:r>
        <w:rPr>
          <w:rFonts w:ascii="Nirmala UI" w:hAnsi="Nirmala UI" w:eastAsia="Nirmala UI" w:cs="Nirmala UI"/>
        </w:rPr>
        <w:t>நாட்கள்</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w:t>
      </w:r>
      <w:r>
        <w:rPr>
          <w:rFonts w:ascii="Nirmala UI" w:hAnsi="Nirmala UI" w:eastAsia="Nirmala UI" w:cs="Nirmala UI"/>
        </w:rPr>
        <w:t>பன்னிரண்டாம்</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ஆறாம்</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பதினான்காம்</w:t>
      </w:r>
      <w:r>
        <w:rPr>
          <w:rFonts w:ascii="Times New Roman" w:hAnsi="Times New Roman" w:eastAsia="Times New Roman" w:cs="Times New Roman"/>
        </w:rPr>
        <w:t xml:space="preserve"> </w:t>
      </w:r>
      <w:r>
        <w:rPr>
          <w:rFonts w:ascii="Nirmala UI" w:hAnsi="Nirmala UI" w:eastAsia="Nirmala UI" w:cs="Nirmala UI"/>
        </w:rPr>
        <w:t>வசனங்களில்</w:t>
      </w:r>
      <w:r>
        <w:rPr>
          <w:rFonts w:ascii="Times New Roman" w:hAnsi="Times New Roman" w:eastAsia="Times New Roman" w:cs="Times New Roman"/>
        </w:rPr>
        <w:t xml:space="preserve"> </w:t>
      </w:r>
      <w:r>
        <w:rPr>
          <w:rFonts w:ascii="Nirmala UI" w:hAnsi="Nirmala UI" w:eastAsia="Nirmala UI" w:cs="Nirmala UI"/>
        </w:rPr>
        <w:t>பரிசுத்தஸ்தலமும்</w:t>
      </w:r>
      <w:r>
        <w:rPr>
          <w:rFonts w:ascii="Times New Roman" w:hAnsi="Times New Roman" w:eastAsia="Times New Roman" w:cs="Times New Roman"/>
        </w:rPr>
        <w:t xml:space="preserve"> </w:t>
      </w:r>
      <w:r>
        <w:rPr>
          <w:rFonts w:ascii="Nirmala UI" w:hAnsi="Nirmala UI" w:eastAsia="Nirmala UI" w:cs="Nirmala UI"/>
        </w:rPr>
        <w:t>சேனையும்</w:t>
      </w:r>
      <w:r>
        <w:rPr>
          <w:rFonts w:ascii="Times New Roman" w:hAnsi="Times New Roman" w:eastAsia="Times New Roman" w:cs="Times New Roman"/>
        </w:rPr>
        <w:t xml:space="preserve"> </w:t>
      </w:r>
      <w:r>
        <w:rPr>
          <w:rFonts w:ascii="Nirmala UI" w:hAnsi="Nirmala UI" w:eastAsia="Nirmala UI" w:cs="Nirmala UI"/>
        </w:rPr>
        <w:t>மிதித்துக்கீழ்ப்படுத்தப்பட்ட</w:t>
      </w:r>
      <w:r>
        <w:rPr>
          <w:rFonts w:ascii="Times New Roman" w:hAnsi="Times New Roman" w:eastAsia="Times New Roman" w:cs="Times New Roman"/>
        </w:rPr>
        <w:t xml:space="preserve"> </w:t>
      </w:r>
      <w:r>
        <w:rPr>
          <w:rFonts w:ascii="Nirmala UI" w:hAnsi="Nirmala UI" w:eastAsia="Nirmala UI" w:cs="Nirmala UI"/>
        </w:rPr>
        <w:t>வனாந்தரத்தைச்</w:t>
      </w:r>
      <w:r>
        <w:rPr>
          <w:rFonts w:ascii="Times New Roman" w:hAnsi="Times New Roman" w:eastAsia="Times New Roman" w:cs="Times New Roman"/>
        </w:rPr>
        <w:t xml:space="preserve"> </w:t>
      </w:r>
      <w:r>
        <w:rPr>
          <w:rFonts w:ascii="Nirmala UI" w:hAnsi="Nirmala UI" w:eastAsia="Nirmala UI" w:cs="Nirmala UI"/>
        </w:rPr>
        <w:t>சுட்டிக்காட்டும்</w:t>
      </w:r>
      <w:r>
        <w:rPr>
          <w:rFonts w:ascii="Times New Roman" w:hAnsi="Times New Roman" w:eastAsia="Times New Roman" w:cs="Times New Roman"/>
        </w:rPr>
        <w:t xml:space="preserve"> </w:t>
      </w:r>
      <w:r>
        <w:rPr>
          <w:rFonts w:ascii="Nirmala UI" w:hAnsi="Nirmala UI" w:eastAsia="Nirmala UI" w:cs="Nirmala UI"/>
        </w:rPr>
        <w:t>ஆயிரத்து</w:t>
      </w:r>
      <w:r>
        <w:rPr>
          <w:rFonts w:ascii="Times New Roman" w:hAnsi="Times New Roman" w:eastAsia="Times New Roman" w:cs="Times New Roman"/>
        </w:rPr>
        <w:t xml:space="preserve"> </w:t>
      </w:r>
      <w:r>
        <w:rPr>
          <w:rFonts w:ascii="Nirmala UI" w:hAnsi="Nirmala UI" w:eastAsia="Nirmala UI" w:cs="Nirmala UI"/>
        </w:rPr>
        <w:t>இருநூற்று</w:t>
      </w:r>
      <w:r>
        <w:rPr>
          <w:rFonts w:ascii="Times New Roman" w:hAnsi="Times New Roman" w:eastAsia="Times New Roman" w:cs="Times New Roman"/>
        </w:rPr>
        <w:t xml:space="preserve"> </w:t>
      </w:r>
      <w:r>
        <w:rPr>
          <w:rFonts w:ascii="Nirmala UI" w:hAnsi="Nirmala UI" w:eastAsia="Nirmala UI" w:cs="Nirmala UI"/>
        </w:rPr>
        <w:t>அறுபது</w:t>
      </w:r>
      <w:r>
        <w:rPr>
          <w:rFonts w:ascii="Times New Roman" w:hAnsi="Times New Roman" w:eastAsia="Times New Roman" w:cs="Times New Roman"/>
        </w:rPr>
        <w:t xml:space="preserve"> </w:t>
      </w:r>
      <w:r>
        <w:rPr>
          <w:rFonts w:ascii="Nirmala UI" w:hAnsi="Nirmala UI" w:eastAsia="Nirmala UI" w:cs="Nirmala UI"/>
        </w:rPr>
        <w:t>நாட்கள்</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ஆண்டுகளுக்கான</w:t>
      </w:r>
      <w:r>
        <w:rPr>
          <w:rFonts w:ascii="Times New Roman" w:hAnsi="Times New Roman" w:eastAsia="Times New Roman" w:cs="Times New Roman"/>
        </w:rPr>
        <w:t xml:space="preserve"> </w:t>
      </w:r>
      <w:r>
        <w:rPr>
          <w:rFonts w:ascii="Nirmala UI" w:hAnsi="Nirmala UI" w:eastAsia="Nirmala UI" w:cs="Nirmala UI"/>
        </w:rPr>
        <w:t>அடையாளமாகும்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கல்லறைக்குள்</w:t>
      </w:r>
      <w:r>
        <w:rPr>
          <w:rFonts w:ascii="Times New Roman" w:hAnsi="Times New Roman" w:eastAsia="Times New Roman" w:cs="Times New Roman"/>
        </w:rPr>
        <w:t xml:space="preserve"> </w:t>
      </w:r>
      <w:r>
        <w:rPr>
          <w:rFonts w:ascii="Nirmala UI" w:hAnsi="Nirmala UI" w:eastAsia="Nirmala UI" w:cs="Nirmala UI"/>
        </w:rPr>
        <w:t>வைக்கப்பட்டிருந்தால்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மிதித்துக்கீழ்ப்படுத்தப்படக்கூடிய</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தெருவில்</w:t>
      </w:r>
      <w:r>
        <w:rPr>
          <w:rFonts w:ascii="Times New Roman" w:hAnsi="Times New Roman" w:eastAsia="Times New Roman" w:cs="Times New Roman"/>
        </w:rPr>
        <w:t xml:space="preserve"> </w:t>
      </w:r>
      <w:r>
        <w:rPr>
          <w:rFonts w:ascii="Nirmala UI" w:hAnsi="Nirmala UI" w:eastAsia="Nirmala UI" w:cs="Nirmala UI"/>
        </w:rPr>
        <w:t>இருக்கமாட்டார்கள்</w:t>
      </w:r>
      <w:r>
        <w:rPr>
          <w:rFonts w:ascii="Times New Roman" w:hAnsi="Times New Roman" w:eastAsia="Times New Roman" w:cs="Times New Roman"/>
        </w:rPr>
        <w:t xml:space="preserve">. </w:t>
      </w:r>
      <w:r>
        <w:rPr>
          <w:rFonts w:ascii="Nirmala UI" w:hAnsi="Nirmala UI" w:eastAsia="Nirmala UI" w:cs="Nirmala UI"/>
        </w:rPr>
        <w:t>ஃப்யூச்சர்</w:t>
      </w:r>
      <w:r>
        <w:rPr>
          <w:rFonts w:ascii="Times New Roman" w:hAnsi="Times New Roman" w:eastAsia="Times New Roman" w:cs="Times New Roman"/>
        </w:rPr>
        <w:t xml:space="preserve"> </w:t>
      </w:r>
      <w:r>
        <w:rPr>
          <w:rFonts w:ascii="Nirmala UI" w:hAnsi="Nirmala UI" w:eastAsia="Nirmala UI" w:cs="Nirmala UI"/>
        </w:rPr>
        <w:t>ஃபார்</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மிதித்துக்கீழ்ப்படுத்தப்படுதல்</w:t>
      </w:r>
      <w:r>
        <w:rPr>
          <w:rFonts w:ascii="Times New Roman" w:hAnsi="Times New Roman" w:eastAsia="Times New Roman" w:cs="Times New Roman"/>
        </w:rPr>
        <w:t xml:space="preserve"> </w:t>
      </w:r>
      <w:r>
        <w:rPr>
          <w:rFonts w:ascii="Nirmala UI" w:hAnsi="Nirmala UI" w:eastAsia="Nirmala UI" w:cs="Nirmala UI"/>
        </w:rPr>
        <w:t>வெறும்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அடையாளக்</w:t>
      </w:r>
      <w:r>
        <w:rPr>
          <w:rFonts w:ascii="Times New Roman" w:hAnsi="Times New Roman" w:eastAsia="Times New Roman" w:cs="Times New Roman"/>
        </w:rPr>
        <w:t xml:space="preserve"> </w:t>
      </w:r>
      <w:r>
        <w:rPr>
          <w:rFonts w:ascii="Nirmala UI" w:hAnsi="Nirmala UI" w:eastAsia="Nirmala UI" w:cs="Nirmala UI"/>
        </w:rPr>
        <w:t>காலப்பகுதி</w:t>
      </w:r>
      <w:r>
        <w:rPr>
          <w:rFonts w:ascii="Times New Roman" w:hAnsi="Times New Roman" w:eastAsia="Times New Roman" w:cs="Times New Roman"/>
        </w:rPr>
        <w:t xml:space="preserve"> </w:t>
      </w:r>
      <w:r>
        <w:rPr>
          <w:rFonts w:ascii="Nirmala UI" w:hAnsi="Nirmala UI" w:eastAsia="Nirmala UI" w:cs="Nirmala UI"/>
        </w:rPr>
        <w:t>மட்டுமல்ல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மோசேயின்</w:t>
      </w:r>
      <w:r>
        <w:rPr>
          <w:rFonts w:ascii="Times New Roman" w:hAnsi="Times New Roman" w:eastAsia="Times New Roman" w:cs="Times New Roman"/>
        </w:rPr>
        <w:t xml:space="preserve"> </w:t>
      </w:r>
      <w:r>
        <w:rPr>
          <w:rFonts w:ascii="Nirmala UI" w:hAnsi="Nirmala UI" w:eastAsia="Nirmala UI" w:cs="Nirmala UI"/>
        </w:rPr>
        <w:t>சத்தியத்தால்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பிரதிநிதித்துவப்படுத்தப்பட்ட</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காலங்கள்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செய்தியின்</w:t>
      </w:r>
      <w:r>
        <w:rPr>
          <w:rFonts w:ascii="Times New Roman" w:hAnsi="Times New Roman" w:eastAsia="Times New Roman" w:cs="Times New Roman"/>
        </w:rPr>
        <w:t xml:space="preserve"> </w:t>
      </w:r>
      <w:r>
        <w:rPr>
          <w:rFonts w:ascii="Nirmala UI" w:hAnsi="Nirmala UI" w:eastAsia="Nirmala UI" w:cs="Nirmala UI"/>
        </w:rPr>
        <w:t>அடையாளக்</w:t>
      </w:r>
      <w:r>
        <w:rPr>
          <w:rFonts w:ascii="Times New Roman" w:hAnsi="Times New Roman" w:eastAsia="Times New Roman" w:cs="Times New Roman"/>
        </w:rPr>
        <w:t xml:space="preserve"> </w:t>
      </w:r>
      <w:r>
        <w:rPr>
          <w:rFonts w:ascii="Nirmala UI" w:hAnsi="Nirmala UI" w:eastAsia="Nirmala UI" w:cs="Nirmala UI"/>
        </w:rPr>
        <w:t>காலப்பகுதியும்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 pɛ kuur kɔr nɛ, la pɛ nɛ kpaa kaŋ si’ɛl puɔyɔŋ nɔr la; la Jerusalem nɛ pɛ taam nɛ Gentiles, hali nɛ Gentiles nɔɔr yela pɔg nɛ kpɛ. Luke 21:24.</w:t>
      </w:r>
    </w:p>
    <w:p>
      <w:pPr>
        <w:pStyle w:val="ArticleBody"/>
        <w:jc w:val="left"/>
      </w:pPr>
      <w:r>
        <w:rPr>
          <w:rFonts w:ascii="Times New Roman" w:hAnsi="Times New Roman" w:eastAsia="Times New Roman" w:cs="Times New Roman"/>
        </w:rPr>
        <w:t>Nda ni mayon kahirong beses a naiyos an Jerusalem. Inot, kan Babilonia hale sa 677 BC sagkod 607 BC. An ikaduwang pagyapak iyo sa paagi kan paganong Roma hale sa 66 AD sagkod 70 AD. An ikatolong beses iyo sa paagi kan espirituwal na Roma hale 538 sagkod 1798. An pagyapak sa Jerusalem kan mga Hentil na tinutukoy sa Lucas beynte-uno iyo an sanlibo duwang gatos asin anomnapulong taon kan paghade kan papado. An Pahayag onse, kun sain saroan ta an patotoo nina Moises asin Elias, nagbubukas sa pagkilala kan panahon na iyan.</w:t>
      </w:r>
    </w:p>
    <w:p>
      <w:pPr>
        <w:pStyle w:val="ArticleScripture"/>
        <w:jc w:val="left"/>
      </w:pPr>
      <w:r>
        <w:rPr>
          <w:rFonts w:ascii="Times New Roman" w:hAnsi="Times New Roman" w:eastAsia="Times New Roman" w:cs="Times New Roman"/>
        </w:rPr>
        <w:t>Иан сэбэрдах хааллыы тырыа хааччы курдук биэриллибитэ; уонна аанньал турар, этэр: Туруо да, Танара дьиэтин, сэргэни, уонна онно сүгүруйэр дьоннору кээмэй. Ол эрээри дьиэ тас хостотун таһаар да, кээмэмэ; тоҕо диэтэххэ, ол яһыктарга биэриллибит. Уонна ытык куораты кинилэр түөрт уон икки ый устата атахтарына таптыахтара. Аһаарыллыы 11:1, 2</w:t>
      </w:r>
    </w:p>
    <w:p>
      <w:pPr>
        <w:pStyle w:val="ArticleBody"/>
        <w:jc w:val="left"/>
      </w:pPr>
      <w:r>
        <w:rPr>
          <w:rFonts w:ascii="Times New Roman" w:hAnsi="Times New Roman" w:eastAsia="Times New Roman" w:cs="Times New Roman"/>
        </w:rPr>
        <w:t>Naalpiw Yowaaneefa mana qulqullummaa fi warra achi keessatti waaqeffatan akka safaru kenname banuu murtii bara 1844 keessatti jalqabame agarsiisa; sababiin isaas, lakkoofsonni lamaan isa dura turan Yowaanees hadhaa Mufannaa Guddaa bara 1844 keessa mudate akka dhandhame adda baasu; achiis erga hojii ergaa labsuu irra deebi'ee akka raawwachuu qabu itti himamee, lakkoofsi tokko boqonnaa kudha tokkoo murtiin amma jalqabame akka ta'e ni mul'isa.</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གཡོ་བར་ནུས་པའི་དངོས་པོ་ཐམས་ཅད་གཡོ་བར་བྱ་དགོས་པའི་དུས་ལ་སླེབས་ཟིན་ཡོད་པས།</w:t>
      </w:r>
      <w:r>
        <w:rPr>
          <w:rFonts w:ascii="Times New Roman" w:hAnsi="Times New Roman" w:eastAsia="Times New Roman" w:cs="Times New Roman"/>
        </w:rPr>
        <w:t xml:space="preserve"> </w:t>
      </w:r>
      <w:r>
        <w:rPr>
          <w:rFonts w:ascii="Microsoft Himalaya" w:hAnsi="Microsoft Himalaya" w:eastAsia="Microsoft Himalaya" w:cs="Microsoft Himalaya"/>
        </w:rPr>
        <w:t>གཡོ་བར་མི་ནུས་པའི་དངོས་པོ་དེ་དག་གནས་ཐུབ་པར་འགྱུར།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གནད་དོན་རེ་རེ་ཞིབ་བསྐྱར་གྱི་ཆེད་དུ་དཀོན་མཆོག་གི་མདུན་དུ་འོང་བཞིན་ཡོད།</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གང་ལགས་ཤེ་ན།</w:t>
      </w:r>
      <w:r>
        <w:rPr>
          <w:rFonts w:ascii="Times New Roman" w:hAnsi="Times New Roman" w:eastAsia="Times New Roman" w:cs="Times New Roman"/>
        </w:rPr>
        <w:t xml:space="preserve"> </w:t>
      </w:r>
      <w:r>
        <w:rPr>
          <w:rFonts w:ascii="Microsoft Himalaya" w:hAnsi="Microsoft Himalaya" w:eastAsia="Microsoft Himalaya" w:cs="Microsoft Himalaya"/>
        </w:rPr>
        <w:t>ཁོང་གིས་དཀོན་མཆོག་གི་མཆོད་ཁང་དང་།</w:t>
      </w:r>
      <w:r>
        <w:rPr>
          <w:rFonts w:ascii="Times New Roman" w:hAnsi="Times New Roman" w:eastAsia="Times New Roman" w:cs="Times New Roman"/>
        </w:rPr>
        <w:t xml:space="preserve"> </w:t>
      </w:r>
      <w:r>
        <w:rPr>
          <w:rFonts w:ascii="Microsoft Himalaya" w:hAnsi="Microsoft Himalaya" w:eastAsia="Microsoft Himalaya" w:cs="Microsoft Himalaya"/>
        </w:rPr>
        <w:t>དེའི་ནང་མཆོད་པ་འབུལ་མཁན་རྣམས་ཚད་འཇལ་བཞིན་ཡོད།</w:t>
      </w:r>
      <w:r>
        <w:rPr>
          <w:rFonts w:ascii="Times New Roman" w:hAnsi="Times New Roman" w:eastAsia="Times New Roman" w:cs="Times New Roman"/>
        </w:rPr>
        <w:t xml:space="preserve"> ‘</w:t>
      </w:r>
      <w:r>
        <w:rPr>
          <w:rFonts w:ascii="Microsoft Himalaya" w:hAnsi="Microsoft Himalaya" w:eastAsia="Microsoft Himalaya" w:cs="Microsoft Himalaya"/>
        </w:rPr>
        <w:t>དེ་དག་ནི་སྐར་མ་བདུན་རང་གི་ཕྱག་གཡས་པར་འཛིན་མཁན་དང་།</w:t>
      </w:r>
      <w:r>
        <w:rPr>
          <w:rFonts w:ascii="Times New Roman" w:hAnsi="Times New Roman" w:eastAsia="Times New Roman" w:cs="Times New Roman"/>
        </w:rPr>
        <w:t xml:space="preserve"> </w:t>
      </w:r>
      <w:r>
        <w:rPr>
          <w:rFonts w:ascii="Microsoft Himalaya" w:hAnsi="Microsoft Himalaya" w:eastAsia="Microsoft Himalaya" w:cs="Microsoft Himalaya"/>
        </w:rPr>
        <w:t>གསེར་གྱི་སྒྲོན་མ་བདུན་གྱི་དབུས་སུ་བགྲོད་མཁན་དེས་གསུངས་པ་འདི་ཡིན།</w:t>
      </w:r>
      <w:r>
        <w:rPr>
          <w:rFonts w:ascii="Times New Roman" w:hAnsi="Times New Roman" w:eastAsia="Times New Roman" w:cs="Times New Roman"/>
        </w:rPr>
        <w:t xml:space="preserve"> </w:t>
      </w:r>
      <w:r>
        <w:rPr>
          <w:rFonts w:ascii="Microsoft Himalaya" w:hAnsi="Microsoft Himalaya" w:eastAsia="Microsoft Himalaya" w:cs="Microsoft Himalaya"/>
        </w:rPr>
        <w:t>ངས་ཁྱོད་ཀྱི་ལས་རྣམས་ཤེས།</w:t>
      </w:r>
      <w:r>
        <w:rPr>
          <w:rFonts w:ascii="Times New Roman" w:hAnsi="Times New Roman" w:eastAsia="Times New Roman" w:cs="Times New Roman"/>
        </w:rPr>
        <w:t xml:space="preserve">…. </w:t>
      </w:r>
      <w:r>
        <w:rPr>
          <w:rFonts w:ascii="Microsoft Himalaya" w:hAnsi="Microsoft Himalaya" w:eastAsia="Microsoft Himalaya" w:cs="Microsoft Himalaya"/>
        </w:rPr>
        <w:t>ང་ལ་ཁྱོད་ལ་འགལ་བའི་དོན་ཞིག་ཡོད་དེ།</w:t>
      </w:r>
      <w:r>
        <w:rPr>
          <w:rFonts w:ascii="Times New Roman" w:hAnsi="Times New Roman" w:eastAsia="Times New Roman" w:cs="Times New Roman"/>
        </w:rPr>
        <w:t xml:space="preserve"> </w:t>
      </w:r>
      <w:r>
        <w:rPr>
          <w:rFonts w:ascii="Microsoft Himalaya" w:hAnsi="Microsoft Himalaya" w:eastAsia="Microsoft Himalaya" w:cs="Microsoft Himalaya"/>
        </w:rPr>
        <w:t>ཁྱོད་ཀྱིས་རང་གི་དང་པོའི་བརྩེ་བ་བོར་བས།</w:t>
      </w:r>
      <w:r>
        <w:rPr>
          <w:rFonts w:ascii="Times New Roman" w:hAnsi="Times New Roman" w:eastAsia="Times New Roman" w:cs="Times New Roman"/>
        </w:rPr>
        <w:t xml:space="preserve"> </w:t>
      </w:r>
      <w:r>
        <w:rPr>
          <w:rFonts w:ascii="Microsoft Himalaya" w:hAnsi="Microsoft Himalaya" w:eastAsia="Microsoft Himalaya" w:cs="Microsoft Himalaya"/>
        </w:rPr>
        <w:t>དེའི་ཕྱིར།</w:t>
      </w:r>
      <w:r>
        <w:rPr>
          <w:rFonts w:ascii="Times New Roman" w:hAnsi="Times New Roman" w:eastAsia="Times New Roman" w:cs="Times New Roman"/>
        </w:rPr>
        <w:t xml:space="preserve"> </w:t>
      </w:r>
      <w:r>
        <w:rPr>
          <w:rFonts w:ascii="Microsoft Himalaya" w:hAnsi="Microsoft Himalaya" w:eastAsia="Microsoft Himalaya" w:cs="Microsoft Himalaya"/>
        </w:rPr>
        <w:t>ཁྱོད་གང་ནས་ལྷུངས་པ་དེ་དྲན་པར་གྱིས་ལ།</w:t>
      </w:r>
      <w:r>
        <w:rPr>
          <w:rFonts w:ascii="Times New Roman" w:hAnsi="Times New Roman" w:eastAsia="Times New Roman" w:cs="Times New Roman"/>
        </w:rPr>
        <w:t xml:space="preserve"> </w:t>
      </w:r>
      <w:r>
        <w:rPr>
          <w:rFonts w:ascii="Microsoft Himalaya" w:hAnsi="Microsoft Himalaya" w:eastAsia="Microsoft Himalaya" w:cs="Microsoft Himalaya"/>
        </w:rPr>
        <w:t>འགྱོད་སེམས་སྐྱེས་ཤིང་།</w:t>
      </w:r>
      <w:r>
        <w:rPr>
          <w:rFonts w:ascii="Times New Roman" w:hAnsi="Times New Roman" w:eastAsia="Times New Roman" w:cs="Times New Roman"/>
        </w:rPr>
        <w:t xml:space="preserve"> </w:t>
      </w:r>
      <w:r>
        <w:rPr>
          <w:rFonts w:ascii="Microsoft Himalaya" w:hAnsi="Microsoft Himalaya" w:eastAsia="Microsoft Himalaya" w:cs="Microsoft Himalaya"/>
        </w:rPr>
        <w:t>སྔོན་གྱི་ལས་རྣམས་མཛོད།</w:t>
      </w:r>
      <w:r>
        <w:rPr>
          <w:rFonts w:ascii="Times New Roman" w:hAnsi="Times New Roman" w:eastAsia="Times New Roman" w:cs="Times New Roman"/>
        </w:rPr>
        <w:t xml:space="preserve"> </w:t>
      </w:r>
      <w:r>
        <w:rPr>
          <w:rFonts w:ascii="Microsoft Himalaya" w:hAnsi="Microsoft Himalaya" w:eastAsia="Microsoft Himalaya" w:cs="Microsoft Himalaya"/>
        </w:rPr>
        <w:t>དེ་མིན་ན།</w:t>
      </w:r>
      <w:r>
        <w:rPr>
          <w:rFonts w:ascii="Times New Roman" w:hAnsi="Times New Roman" w:eastAsia="Times New Roman" w:cs="Times New Roman"/>
        </w:rPr>
        <w:t xml:space="preserve"> </w:t>
      </w:r>
      <w:r>
        <w:rPr>
          <w:rFonts w:ascii="Microsoft Himalaya" w:hAnsi="Microsoft Himalaya" w:eastAsia="Microsoft Himalaya" w:cs="Microsoft Himalaya"/>
        </w:rPr>
        <w:t>ང་མྱུར་དུ་ཁྱོད་ཀྱི་རྩར་འོངས་ནས།</w:t>
      </w:r>
      <w:r>
        <w:rPr>
          <w:rFonts w:ascii="Times New Roman" w:hAnsi="Times New Roman" w:eastAsia="Times New Roman" w:cs="Times New Roman"/>
        </w:rPr>
        <w:t xml:space="preserve"> </w:t>
      </w:r>
      <w:r>
        <w:rPr>
          <w:rFonts w:ascii="Microsoft Himalaya" w:hAnsi="Microsoft Himalaya" w:eastAsia="Microsoft Himalaya" w:cs="Microsoft Himalaya"/>
        </w:rPr>
        <w:t>སྒྲོན་མ་དེ་གནས་ས་ནས་འབྱུང་བར་བྱའོ།</w:t>
      </w:r>
      <w:r>
        <w:rPr>
          <w:rFonts w:ascii="Times New Roman" w:hAnsi="Times New Roman" w:eastAsia="Times New Roman" w:cs="Times New Roman"/>
        </w:rPr>
        <w:t>’ ‘</w:t>
      </w:r>
      <w:r>
        <w:rPr>
          <w:rFonts w:ascii="Microsoft Himalaya" w:hAnsi="Microsoft Himalaya" w:eastAsia="Microsoft Himalaya" w:cs="Microsoft Himalaya"/>
        </w:rPr>
        <w:t>འགྱོད་སེམས་སྐྱེས་ཤིག</w:t>
      </w:r>
      <w:r>
        <w:rPr>
          <w:rFonts w:ascii="Times New Roman" w:hAnsi="Times New Roman" w:eastAsia="Times New Roman" w:cs="Times New Roman"/>
        </w:rPr>
        <w:t xml:space="preserve"> </w:t>
      </w:r>
      <w:r>
        <w:rPr>
          <w:rFonts w:ascii="Microsoft Himalaya" w:hAnsi="Microsoft Himalaya" w:eastAsia="Microsoft Himalaya" w:cs="Microsoft Himalaya"/>
        </w:rPr>
        <w:t>དེ་མིན་ན།</w:t>
      </w:r>
      <w:r>
        <w:rPr>
          <w:rFonts w:ascii="Times New Roman" w:hAnsi="Times New Roman" w:eastAsia="Times New Roman" w:cs="Times New Roman"/>
        </w:rPr>
        <w:t xml:space="preserve"> </w:t>
      </w:r>
      <w:r>
        <w:rPr>
          <w:rFonts w:ascii="Microsoft Himalaya" w:hAnsi="Microsoft Himalaya" w:eastAsia="Microsoft Himalaya" w:cs="Microsoft Himalaya"/>
        </w:rPr>
        <w:t>ང་མྱུར་དུ་ཁྱོད་ཀྱི་རྩར་འོངས་ནས།</w:t>
      </w:r>
      <w:r>
        <w:rPr>
          <w:rFonts w:ascii="Times New Roman" w:hAnsi="Times New Roman" w:eastAsia="Times New Roman" w:cs="Times New Roman"/>
        </w:rPr>
        <w:t xml:space="preserve"> </w:t>
      </w:r>
      <w:r>
        <w:rPr>
          <w:rFonts w:ascii="Microsoft Himalaya" w:hAnsi="Microsoft Himalaya" w:eastAsia="Microsoft Himalaya" w:cs="Microsoft Himalaya"/>
        </w:rPr>
        <w:t>ངའི་ཁ་ནས་འབྱུང་བའི་རལ་གྲིས་ཁྱོད་ལ་འཐབ་པར་བྱའོ།</w:t>
      </w:r>
      <w:r>
        <w:rPr>
          <w:rFonts w:ascii="Times New Roman" w:hAnsi="Times New Roman" w:eastAsia="Times New Roman" w:cs="Times New Roman"/>
        </w:rPr>
        <w:t xml:space="preserve"> </w:t>
      </w:r>
      <w:r>
        <w:rPr>
          <w:rFonts w:ascii="Microsoft Himalaya" w:hAnsi="Microsoft Himalaya" w:eastAsia="Microsoft Himalaya" w:cs="Microsoft Himalaya"/>
        </w:rPr>
        <w:t>རྣ་བ་ཡོད་པ་དེས།</w:t>
      </w:r>
      <w:r>
        <w:rPr>
          <w:rFonts w:ascii="Times New Roman" w:hAnsi="Times New Roman" w:eastAsia="Times New Roman" w:cs="Times New Roman"/>
        </w:rPr>
        <w:t xml:space="preserve"> </w:t>
      </w:r>
      <w:r>
        <w:rPr>
          <w:rFonts w:ascii="Microsoft Himalaya" w:hAnsi="Microsoft Himalaya" w:eastAsia="Microsoft Himalaya" w:cs="Microsoft Himalaya"/>
        </w:rPr>
        <w:t>སྤྱི་ཚོགས་རྣམས་ལ་དབུགས་ཀྱིས་གསུངས་པ་གང་ཡིན་ཉོན་ཅིག</w:t>
      </w:r>
      <w:r>
        <w:rPr>
          <w:rFonts w:ascii="Times New Roman" w:hAnsi="Times New Roman" w:eastAsia="Times New Roman" w:cs="Times New Roman"/>
        </w:rPr>
        <w:t xml:space="preserve"> </w:t>
      </w:r>
      <w:r>
        <w:rPr>
          <w:rFonts w:ascii="Microsoft Himalaya" w:hAnsi="Microsoft Himalaya" w:eastAsia="Microsoft Himalaya" w:cs="Microsoft Himalaya"/>
        </w:rPr>
        <w:t>རྒྱལ་བར་གྱུར་པ་དེ་ལ།</w:t>
      </w:r>
      <w:r>
        <w:rPr>
          <w:rFonts w:ascii="Times New Roman" w:hAnsi="Times New Roman" w:eastAsia="Times New Roman" w:cs="Times New Roman"/>
        </w:rPr>
        <w:t xml:space="preserve"> </w:t>
      </w:r>
      <w:r>
        <w:rPr>
          <w:rFonts w:ascii="Microsoft Himalaya" w:hAnsi="Microsoft Himalaya" w:eastAsia="Microsoft Himalaya" w:cs="Microsoft Himalaya"/>
        </w:rPr>
        <w:t>ངས་སྦས་པའི་མན་ན་ཟ་བར་སྦྱིན་པར་བྱ་ཞིང་།</w:t>
      </w:r>
      <w:r>
        <w:rPr>
          <w:rFonts w:ascii="Times New Roman" w:hAnsi="Times New Roman" w:eastAsia="Times New Roman" w:cs="Times New Roman"/>
        </w:rPr>
        <w:t xml:space="preserve"> </w:t>
      </w:r>
      <w:r>
        <w:rPr>
          <w:rFonts w:ascii="Microsoft Himalaya" w:hAnsi="Microsoft Himalaya" w:eastAsia="Microsoft Himalaya" w:cs="Microsoft Himalaya"/>
        </w:rPr>
        <w:t>རྡོ་དཀར་པོ་ཞིག་ཀྱང་སྦྱིན་པར་བྱ།</w:t>
      </w:r>
      <w:r>
        <w:rPr>
          <w:rFonts w:ascii="Times New Roman" w:hAnsi="Times New Roman" w:eastAsia="Times New Roman" w:cs="Times New Roman"/>
        </w:rPr>
        <w:t xml:space="preserve"> </w:t>
      </w:r>
      <w:r>
        <w:rPr>
          <w:rFonts w:ascii="Microsoft Himalaya" w:hAnsi="Microsoft Himalaya" w:eastAsia="Microsoft Himalaya" w:cs="Microsoft Himalaya"/>
        </w:rPr>
        <w:t>རྡོ་དེའི་སྟེང་དུ།</w:t>
      </w:r>
      <w:r>
        <w:rPr>
          <w:rFonts w:ascii="Times New Roman" w:hAnsi="Times New Roman" w:eastAsia="Times New Roman" w:cs="Times New Roman"/>
        </w:rPr>
        <w:t xml:space="preserve"> </w:t>
      </w:r>
      <w:r>
        <w:rPr>
          <w:rFonts w:ascii="Microsoft Himalaya" w:hAnsi="Microsoft Himalaya" w:eastAsia="Microsoft Himalaya" w:cs="Microsoft Himalaya"/>
        </w:rPr>
        <w:t>ལེན་མཁན་དེ་མ་གཏོགས་སུ་གཞན་སུས་ཀྱང་མི་ཤེས་པའི་མིང་གསར་པ་ཞིག་བྲིས་ཡོད།</w:t>
      </w:r>
      <w:r>
        <w:rPr>
          <w:rFonts w:ascii="Times New Roman" w:hAnsi="Times New Roman" w:eastAsia="Times New Roman" w:cs="Times New Roman"/>
        </w:rPr>
        <w:t>’” The 1888 Materials, 1116.</w:t>
      </w:r>
    </w:p>
    <w:p>
      <w:pPr>
        <w:pStyle w:val="ArticleBody"/>
        <w:jc w:val="left"/>
      </w:pP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अन्वेषणात्मक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रौंदते</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इक्कीस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अन्यजाति</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रौंदते</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538 </w:t>
      </w:r>
      <w:r>
        <w:rPr>
          <w:rFonts w:ascii="Nirmala UI" w:hAnsi="Nirmala UI" w:eastAsia="Nirmala UI" w:cs="Nirmala UI"/>
        </w:rPr>
        <w:t>से</w:t>
      </w:r>
      <w:r>
        <w:rPr>
          <w:rFonts w:ascii="Times New Roman" w:hAnsi="Times New Roman" w:eastAsia="Times New Roman" w:cs="Times New Roman"/>
        </w:rPr>
        <w:t xml:space="preserve"> 1798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समयावधि</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Musa men Eliýas öldürilip, üç ýarym günläp depelenmek üçin köçede taşlanyp goýlanda, Iýerusalimiň depelenen öňki üç taryhy şol wagt döwrüni nusgalaýjy görnüşde düşündirilmelidir. Luka ýigrimi birinji bapda başga milletler mukaddes şäheri başga milletleriň “wagtlary” dolýança depelärler.</w:t>
      </w:r>
    </w:p>
    <w:p>
      <w:pPr>
        <w:pStyle w:val="ArticleBody"/>
        <w:jc w:val="left"/>
      </w:pPr>
      <w:r>
        <w:rPr>
          <w:rFonts w:ascii="Times New Roman" w:hAnsi="Times New Roman" w:eastAsia="Times New Roman" w:cs="Times New Roman"/>
        </w:rPr>
        <w:t>شۇنىڭ بىلەن، لۇقا غەيرىي مىللەتلەرنىڭ بىردىن ئارتۇق «ۋاقتى»نى كۆرسىتىدۇ؛ لېكىن بىز بىلىمىزكى، غەيرىي مىللەتلەرنىڭ ۋاقتىنىڭ تولۇقلانشى 1798-يىلى بولغان. بىرىنچى «غەيرىي مىللەتلەرنىڭ ۋاقتى» مىلادىدىن بۇرۇن 723-يىلى، ئىسرائىلنىڭ شىمالىي پادىشاھلىقى ئاششۇر تەرىپىدىن ئاياغ ئاستى قىلىنغاندا باشلانغان. بۇ ئاياغ ئاستى قىلىنىش، بىر بۇتپەرەس كۈچنىڭ دەپسەندە قىلىشىنى باشلىغان بولۇپ، 538-يىلغىچە داۋام قىلدى؛ شۇنىڭدىن كېيىن پاپالىق ھۆكۈمرانلىقى بۇ ئىشنى 1798-يىلغىچە داۋاملاشتۇردى. بۇتپەرەسلىك ھەقىقىي ئىسرائىلنى تارقاقلاشتۇرۇپ، دەپسەندە قىلدى؛ پاپالىقچىلىق بولسا روھىي ئىسرائىلنى تارقاقلاشتۇرۇپ، دەپسەندە قىلدى. غەيرىي مىللەتلەرنىڭ «ۋاقىتلىرى» لاۋىيىلار 26-بابتىكى ئىككى مىڭ بەش يۈز يىگىرمە يىلنى كۆرسىتىدۇ؛ بۇ، دەپسەندە قىلىشنىڭ ئىككى دەۋرىگە ۋەكىللىك قىلىدۇ. بىرىنچىسى، ئاششۇر، ئاندىن بابىل، ئاندىن بۇتپەرەس رىم ئارقىلىق ئىپادىلەنگەن بۇتپەرەسلىك تەرىپىدىن ئىجرا قىلىنغان. ئاندىن، مىللەر ئۆزى قوللانغان مۇقەددەس پەيغەمبەرلىك قۇرۇلمىسىدا تونۇغان ئىككىنچى خاراب قىلغۇچى كۈچ پاپالىقچىلىق بولۇپ، ئۇ 1798-يىلغىچە بۇ دەپسەندە قىلىشنى داۋاملاشتۇرىدۇ. بۇتپەرەسلىك بىلەن پاپالىقچىلىقنىڭ بۇ دەپسەندە قىلىشى دەل ئاسماندىكى سۆھبەتتە ئوتتۇرىغا قويۇلغان مەسىلىنىڭ ئۆزىدۇر؛ شۇ سۆھبەت بۇ جاۋابنى پەيدا قىلىدۇ، ئۇ بولسا ئادۋېنتىزمنىڭ ئاساسى ۋە مەركىزىي تۈۋرۈكىدۇر.</w:t>
      </w:r>
    </w:p>
    <w:p>
      <w:pPr>
        <w:pStyle w:val="ArticleScripture"/>
        <w:jc w:val="left"/>
      </w:pPr>
      <w:r>
        <w:rPr>
          <w:rFonts w:ascii="Times New Roman" w:hAnsi="Times New Roman" w:eastAsia="Times New Roman" w:cs="Times New Roman"/>
        </w:rPr>
        <w:t>ئاندىن كېيىن، مەن بىر مۇقەددەسنىڭ سۆزلەۋاتقانىنى ئاڭلىدىم؛ يەنە بىر مۇقەددەس، سۆزلەۋاتقان شۇ مەلۇم مۇقەددەسكە مۇنداق دېدى: «دائىمىي قۇربانلىققا، ۋە خاراب قىلىدىغان گۇناھقا دائىر بولغان بۇ ۋەھىي قانچىلىك ۋاقىت داۋام قىلىدۇ؟ مۇقەددەس جاي بىلەن قوشۇننىڭ ھەر ئىككىسى ئاياغ ئاستىدا دەپسەندە قىلىنىشقا تاپشۇرۇلغۇچە قانچىلىك ۋاقىت بولىدۇ؟» ئۇ ماڭا مۇنداق دېدى: «ئىككى مىڭ ئۈچ يۈز كۈن بولغۇچە؛ ئاندىن مۇقەددەس جاي پاكلىنىدۇ.» دانيال 8:13، 14.</w:t>
      </w:r>
    </w:p>
    <w:p>
      <w:pPr>
        <w:pStyle w:val="ArticleBody"/>
        <w:jc w:val="left"/>
      </w:pPr>
      <w:r>
        <w:rPr>
          <w:rFonts w:ascii="Times New Roman" w:hAnsi="Times New Roman" w:eastAsia="Times New Roman" w:cs="Times New Roman"/>
        </w:rPr>
        <w:t>لە ملاک جەبریل و ملاکانی تر، میلەر گەیشت بۆ ئەو تێگەیشتنەی کە «هەمووڕۆژە» نوێنەرایەتی بەتپەرستی دەکات و کە «سەرپێچیی وێرانکەر» نوێنەرایەتی پاپایەتی دەکات. هەردووکیان، بەتپەرستی و پاپایەتی، پیرۆزگاکە و سوپاکەیان پێشێل دەکرد. لەبەر ئەوە، «کاتەکان»ی نەوەکان کە لۆقا ئاماژەی پێ دەکات، ئەو دوو ماوەی پێشێلکردنن کە هەر یەکێکیان هەزار و دووسەد و شەست ساڵە و لەگەڵ یەکدا ئەو حەوت کاتەن کە لە لێڤییەکان بیست و شەشدا هاتوون.</w:t>
      </w:r>
    </w:p>
    <w:p>
      <w:pPr>
        <w:pStyle w:val="ArticleBody"/>
        <w:jc w:val="left"/>
      </w:pPr>
      <w:r>
        <w:rPr>
          <w:rFonts w:ascii="Nirmala UI" w:hAnsi="Nirmala UI" w:eastAsia="Nirmala UI" w:cs="Nirmala UI"/>
        </w:rPr>
        <w:t>ᱢᱳᱥᱮᱥ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ᱥᱚᱜᱚᱱ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1863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ᱜᱩᱡᱩᱜ</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ᱥᱟᱶᱛᱮ</w:t>
      </w:r>
      <w:r>
        <w:rPr>
          <w:rFonts w:ascii="Times New Roman" w:hAnsi="Times New Roman" w:eastAsia="Times New Roman" w:cs="Times New Roman"/>
        </w:rPr>
        <w:t xml:space="preserve"> </w:t>
      </w:r>
      <w:r>
        <w:rPr>
          <w:rFonts w:ascii="Nirmala UI" w:hAnsi="Nirmala UI" w:eastAsia="Nirmala UI" w:cs="Nirmala UI"/>
        </w:rPr>
        <w:t>ᱮᱞᱤᱡᱟ</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ᱢᱳᱥᱮᱥ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ᱢᱳᱥᱮᱥ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ᱮᱞᱤᱡᱟ</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ᱵᱟᱱᱟᱨ</w:t>
      </w:r>
      <w:r>
        <w:rPr>
          <w:rFonts w:ascii="Times New Roman" w:hAnsi="Times New Roman" w:eastAsia="Times New Roman" w:cs="Times New Roman"/>
        </w:rPr>
        <w:t xml:space="preserve"> 11 </w:t>
      </w:r>
      <w:r>
        <w:rPr>
          <w:rFonts w:ascii="Nirmala UI" w:hAnsi="Nirmala UI" w:eastAsia="Nirmala UI" w:cs="Nirmala UI"/>
        </w:rPr>
        <w:t>ᱥᱮᱯᱴᱮᱢᱵᱚᱨ</w:t>
      </w:r>
      <w:r>
        <w:rPr>
          <w:rFonts w:ascii="Times New Roman" w:hAnsi="Times New Roman" w:eastAsia="Times New Roman" w:cs="Times New Roman"/>
        </w:rPr>
        <w:t xml:space="preserve">, 2001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ᱫᱚᱦᱲᱟ</w:t>
      </w:r>
      <w:r>
        <w:rPr>
          <w:rFonts w:ascii="Times New Roman" w:hAnsi="Times New Roman" w:eastAsia="Times New Roman" w:cs="Times New Roman"/>
        </w:rPr>
        <w:t xml:space="preserve"> </w:t>
      </w:r>
      <w:r>
        <w:rPr>
          <w:rFonts w:ascii="Nirmala UI" w:hAnsi="Nirmala UI" w:eastAsia="Nirmala UI" w:cs="Nirmala UI"/>
        </w:rPr>
        <w:t>ᱡᱤᱭᱟᱹᱣᱤᱡ</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ᱮᱞᱤᱡᱟ</w:t>
      </w:r>
      <w:r>
        <w:rPr>
          <w:rFonts w:ascii="Times New Roman" w:hAnsi="Times New Roman" w:eastAsia="Times New Roman" w:cs="Times New Roman"/>
        </w:rPr>
        <w:t xml:space="preserve"> </w:t>
      </w:r>
      <w:r>
        <w:rPr>
          <w:rFonts w:ascii="Nirmala UI" w:hAnsi="Nirmala UI" w:eastAsia="Nirmala UI" w:cs="Nirmala UI"/>
        </w:rPr>
        <w:t>ᱫᱟᱨᱟᱭ</w:t>
      </w:r>
      <w:r>
        <w:rPr>
          <w:rFonts w:ascii="Times New Roman" w:hAnsi="Times New Roman" w:eastAsia="Times New Roman" w:cs="Times New Roman"/>
        </w:rPr>
        <w:t xml:space="preserve"> </w:t>
      </w:r>
      <w:r>
        <w:rPr>
          <w:rFonts w:ascii="Nirmala UI" w:hAnsi="Nirmala UI" w:eastAsia="Nirmala UI" w:cs="Nirmala UI"/>
        </w:rPr>
        <w:t>ᱯᱩᱱᱟᱹᱜ</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ᱢᱳᱥᱮᱥ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ᱵᱟᱱᱟᱨ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ᱟᱨᱮᱫ</w:t>
      </w:r>
      <w:r>
        <w:rPr>
          <w:rFonts w:ascii="Times New Roman" w:hAnsi="Times New Roman" w:eastAsia="Times New Roman" w:cs="Times New Roman"/>
        </w:rPr>
        <w:t xml:space="preserve"> </w:t>
      </w:r>
      <w:r>
        <w:rPr>
          <w:rFonts w:ascii="Nirmala UI" w:hAnsi="Nirmala UI" w:eastAsia="Nirmala UI" w:cs="Nirmala UI"/>
        </w:rPr>
        <w:t>ᱜᱩᱡᱩᱜ</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ᱦᱚᱨ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ᱜᱤᱫᱽᱨᱟᱹ</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ᱵᱮᱜᱚᱨ</w:t>
      </w:r>
      <w:r>
        <w:rPr>
          <w:rFonts w:ascii="Times New Roman" w:hAnsi="Times New Roman" w:eastAsia="Times New Roman" w:cs="Times New Roman"/>
        </w:rPr>
        <w:t xml:space="preserve"> </w:t>
      </w:r>
      <w:r>
        <w:rPr>
          <w:rFonts w:ascii="Nirmala UI" w:hAnsi="Nirmala UI" w:eastAsia="Nirmala UI" w:cs="Nirmala UI"/>
        </w:rPr>
        <w:t>ᱛᱚᱯᱚᱱ</w:t>
      </w:r>
      <w:r>
        <w:rPr>
          <w:rFonts w:ascii="Times New Roman" w:hAnsi="Times New Roman" w:eastAsia="Times New Roman" w:cs="Times New Roman"/>
        </w:rPr>
        <w:t xml:space="preserve"> 1260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ᱛᱤᱱᱟᱹᱜ</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ᱥᱚᱜᱚᱱ</w:t>
      </w:r>
      <w:r>
        <w:rPr>
          <w:rFonts w:ascii="Times New Roman" w:hAnsi="Times New Roman" w:eastAsia="Times New Roman" w:cs="Times New Roman"/>
        </w:rPr>
        <w:t xml:space="preserve">” </w:t>
      </w:r>
      <w:r>
        <w:rPr>
          <w:rFonts w:ascii="Nirmala UI" w:hAnsi="Nirmala UI" w:eastAsia="Nirmala UI" w:cs="Nirmala UI"/>
        </w:rPr>
        <w:t>ᱢᱳᱥᱮᱥ</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ᱠᱟᱭ</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ᱫᱷᱟᱣ</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ᱥᱚᱡᱷᱮ</w:t>
      </w:r>
      <w:r>
        <w:rPr>
          <w:rFonts w:ascii="Times New Roman" w:hAnsi="Times New Roman" w:eastAsia="Times New Roman" w:cs="Times New Roman"/>
        </w:rPr>
        <w:t xml:space="preserve"> </w:t>
      </w:r>
      <w:r>
        <w:rPr>
          <w:rFonts w:ascii="Nirmala UI" w:hAnsi="Nirmala UI" w:eastAsia="Nirmala UI" w:cs="Nirmala UI"/>
        </w:rPr>
        <w:t>ᱡᱳᱲᱟᱣ</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ᱪᱟᱞᱟᱣ</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ᱢᱤᱞᱞᱚᱨ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ᱢᱤᱞᱞᱚᱨᱟᱭᱤᱴᱥ</w:t>
      </w:r>
      <w:r>
        <w:rPr>
          <w:rFonts w:ascii="Times New Roman" w:hAnsi="Times New Roman" w:eastAsia="Times New Roman" w:cs="Times New Roman"/>
        </w:rPr>
        <w:t xml:space="preserve"> </w:t>
      </w:r>
      <w:r>
        <w:rPr>
          <w:rFonts w:ascii="Nirmala UI" w:hAnsi="Nirmala UI" w:eastAsia="Nirmala UI" w:cs="Nirmala UI"/>
        </w:rPr>
        <w:t>ᱫᱟᱨᱟᱭ</w:t>
      </w:r>
      <w:r>
        <w:rPr>
          <w:rFonts w:ascii="Times New Roman" w:hAnsi="Times New Roman" w:eastAsia="Times New Roman" w:cs="Times New Roman"/>
        </w:rPr>
        <w:t xml:space="preserve"> </w:t>
      </w:r>
      <w:r>
        <w:rPr>
          <w:rFonts w:ascii="Nirmala UI" w:hAnsi="Nirmala UI" w:eastAsia="Nirmala UI" w:cs="Nirmala UI"/>
        </w:rPr>
        <w:t>ᱫᱤᱠᱷᱟᱹᱣᱟᱹᱠᱟᱱ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ᱢᱳᱥᱮᱥ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ᱮᱞᱤᱡᱟ</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ᱫᱚᱦᱲᱟᱣᱟ</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ᱡᱟᱝᱜᱟ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ᱛᱮᱝᱜᱚᱱᱟ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ᱫᱚᱦᱲᱟ</w:t>
      </w:r>
      <w:r>
        <w:rPr>
          <w:rFonts w:ascii="Times New Roman" w:hAnsi="Times New Roman" w:eastAsia="Times New Roman" w:cs="Times New Roman"/>
        </w:rPr>
        <w:t xml:space="preserve"> </w:t>
      </w:r>
      <w:r>
        <w:rPr>
          <w:rFonts w:ascii="Nirmala UI" w:hAnsi="Nirmala UI" w:eastAsia="Nirmala UI" w:cs="Nirmala UI"/>
        </w:rPr>
        <w:t>ᱡᱤᱭᱟᱹᱣᱤᱡᱟ</w:t>
      </w:r>
      <w:r>
        <w:rPr>
          <w:rFonts w:ascii="Times New Roman" w:hAnsi="Times New Roman" w:eastAsia="Times New Roman" w:cs="Times New Roman"/>
        </w:rPr>
        <w:t xml:space="preserve"> </w:t>
      </w:r>
      <w:r>
        <w:rPr>
          <w:rFonts w:ascii="Nirmala UI" w:hAnsi="Nirmala UI" w:eastAsia="Nirmala UI" w:cs="Nirmala UI"/>
        </w:rPr>
        <w:t>᱾</w:t>
      </w:r>
    </w:p>
    <w:p>
      <w:pPr>
        <w:pStyle w:val="ArticleScripture"/>
        <w:jc w:val="left"/>
      </w:pPr>
      <w:r>
        <w:rPr>
          <w:rFonts w:ascii="Times New Roman" w:hAnsi="Times New Roman" w:eastAsia="Times New Roman" w:cs="Times New Roman"/>
        </w:rPr>
        <w:t>Dadi sajin mingoq setengah, Roh kehidupan dari Allah masuk ke dalam mereka, lalu mereka berdiri di atas kaki mereka; dan ketakutan besar menimpa mereka yang melihatnya. Dan mereka mendengar suara nyaring dari surga berkata kepada mereka, Naiklah kemari. Lalu mereka naik ke surga dalam awan; dan musuh-musuh mereka melihat mereka. Wahyu 11:11, 12.</w:t>
      </w:r>
    </w:p>
    <w:p>
      <w:pPr>
        <w:pStyle w:val="ArticleBody"/>
        <w:jc w:val="left"/>
      </w:pPr>
      <w:r>
        <w:rPr>
          <w:rFonts w:ascii="Times New Roman" w:hAnsi="Times New Roman" w:eastAsia="Times New Roman" w:cs="Times New Roman"/>
        </w:rPr>
        <w:t>Ñuqanchik kay chiqaqta qhipa qillqapi rimarisunchik.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ئامېرىكىنىڭ كېلەچىكى ۋە 2020-يىلى 18-ئىيۇل — تۆتىنچى نومۇر</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