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تاریخِ پنہاں آیت چالیس — عدد تیرہ</w:t>
      </w:r>
    </w:p>
    <w:p>
      <w:pPr>
        <w:pStyle w:val="ArticleSubtitle"/>
        <w:jc w:val="left"/>
      </w:pPr>
      <w:r>
        <w:rPr>
          <w:rFonts w:ascii="Arial" w:hAnsi="Arial" w:eastAsia="Arial" w:cs="Arial"/>
        </w:rPr>
        <w:t>Thirteen Number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Als primäres Symbol der einhundertvierundvierzigtausend steht Petrus im Jahr 2026 zu Panium und wirkt daran, die falsche Vorhersage des 18. Juli 2020 zu berichtigen. Sein Werk in dieser Hinsicht steht im Einklang mit dem Werk der Berichtigung durch Josiah Litch hinsichtlich des 11. August 1840 und der Bestimmung des 22. Oktober 1844 durch Samuel Snow. Litchs Berichtigung bevollmächtigte die Botschaft des ersten Engels, und Snows Bestimmung bevollmächtigte die Botschaft des zweiten Engels. Die Bevollmächtigung der Botschaften des ersten und zweiten Engels ist ein Vorbild für die Bevollmächtigung der Botschaft des dritten Engels. Die Merkmale des ersten und des zweiten werden im dritten dargestellt als eine Verbindung einer äußeren Wehe-Botschaft mit der inneren Botschaft des Mitternachtsrufs aus dem Gleichnis von den zehn Jungfrauen.</w:t>
      </w:r>
    </w:p>
    <w:p>
      <w:pPr>
        <w:pStyle w:val="ArticleBody"/>
        <w:jc w:val="left"/>
      </w:pPr>
      <w:r>
        <w:rPr>
          <w:rFonts w:ascii="Times New Roman" w:hAnsi="Times New Roman" w:eastAsia="Times New Roman" w:cs="Times New Roman"/>
        </w:rPr>
        <w:t>نبوت کے سہ گانہ اطلاق میں، پہلا اور تیسرا، جو ابتدا اور انتہا بھی ہیں، باہمی مماثل خصوصیات کے حامل ہوں گے۔ حال ہی میں، ایک بھائی نے مکاشفہ باب نو کے پہلے ہائے سے متعلق کئی حقائق آشکار کیے ہیں، جو جب الفا اور اومیگا کے اصول کے تحت منطبق کیے جائیں تو مکاشفہ باب گیارہ کے “زلزلہ” کی ایک اور گہری تصدیق کی نشان دہی کرتے ہیں۔ ریاستہائے متحدہ میں اتوار کے قانون ہی وہ “زلزلہ” ہے جس کی پہلی تکمیل فرانسیسی انقلاب میں ہوئی، جب فرانس، جو اُن دس اقوام میں سے ایک تھا جنہوں نے دانی ایل کی کتاب میں مشرکانہ روم کے نبوتی ڈھانچے کو تشکیل دیا تھا، سرنگوں کر دیا گیا۔ پس، باب گیارہ کہتا ہے کہ شہر کا دسواں حصہ گر پڑا۔</w:t>
      </w:r>
    </w:p>
    <w:p>
      <w:pPr>
        <w:pStyle w:val="ArticleScripture"/>
        <w:jc w:val="left"/>
      </w:pPr>
      <w:r>
        <w:rPr>
          <w:rFonts w:ascii="Times New Roman" w:hAnsi="Times New Roman" w:eastAsia="Times New Roman" w:cs="Times New Roman"/>
        </w:rPr>
        <w:t>“بە هەمان کات ژی زەڵزالەکا مەزن بۆ، و دەیەک ژ باژێر کەتا، و د زەڵزالێ دا حەفت هەزار ژ مرووان هاتن کوشتن؛ و ئەوێن مایین ترسان، و شکوهمەندی دانە خودای ئاسمان.” ئاشکرابوون 11:13.</w:t>
      </w:r>
    </w:p>
    <w:p>
      <w:pPr>
        <w:pStyle w:val="ArticleBody"/>
        <w:jc w:val="left"/>
      </w:pPr>
      <w:r>
        <w:rPr>
          <w:rFonts w:ascii="Times New Roman" w:hAnsi="Times New Roman" w:eastAsia="Times New Roman" w:cs="Times New Roman"/>
        </w:rPr>
        <w:t>Осы аяттан кейін үшінші қасіреттің Исламы келеді.</w:t>
      </w:r>
    </w:p>
    <w:p>
      <w:pPr>
        <w:pStyle w:val="ArticleScripture"/>
        <w:jc w:val="left"/>
      </w:pPr>
      <w:r>
        <w:rPr>
          <w:rFonts w:ascii="Times New Roman" w:hAnsi="Times New Roman" w:eastAsia="Times New Roman" w:cs="Times New Roman"/>
        </w:rPr>
        <w:t>Ukhathazeko lwesibini ludlulile; yaye, yabona, ukhathazeko lwesithathu luza ngokukhawuleza. ISityhilelo 11:14.</w:t>
      </w:r>
    </w:p>
    <w:p>
      <w:pPr>
        <w:pStyle w:val="ArticleBody"/>
        <w:jc w:val="left"/>
      </w:pPr>
      <w:r>
        <w:rPr>
          <w:rFonts w:ascii="Times New Roman" w:hAnsi="Times New Roman" w:eastAsia="Times New Roman" w:cs="Times New Roman"/>
        </w:rPr>
        <w:t>K’aasañgutuaguá oñeha’arõ vaʼekue “pe mbohapyha ñembyasýva” oúta pyaʼevoi pe mokõiha ñembyasýva rire, ha pe ñeʼẽ oñembohasáva “pyaʼe” ramo heʼise sapyʼa ha oñehaʼarõʼỹre, ha upéva hína Islam rembiapo rechaukaha umi jejopy hag̃ua oñesẽ mboyveʼỹ reheve. Pe mbohapyha ñembyasýva ndorúi vaʼerãikuri 22 jasypa 1844-pe, k’aasañgutuaguá oimoʼã haguéicha, ha katu og̃uahẽ vove, oikóta vaʼerã “sapyʼa ha oñehaʼarõʼỹre,” oiko haguéicha 9/11-pe, péicha ohechauka hag̃ua pe ñepyrũ ojejokóva pe sellamiento umi cien cuarenta y cuatro mil rehegua, opa mboyve michĩmi pe yvyryrýi léi domingo rehegua mboyve.</w:t>
      </w:r>
    </w:p>
    <w:p>
      <w:pPr>
        <w:pStyle w:val="ArticleBody"/>
        <w:jc w:val="left"/>
      </w:pPr>
      <w:r>
        <w:rPr>
          <w:rFonts w:ascii="Times New Roman" w:hAnsi="Times New Roman" w:eastAsia="Times New Roman" w:cs="Times New Roman"/>
        </w:rPr>
        <w:t>قانون یکشنبه «زلزله»‌ای است که به لرزشِ وحشِ «زمین» مربوط می‌شود، و هنگامی که ۱۱ سپتامبر فرا رسید، خواهر وایت تصریح کرد که خداوند برخاست تا «زمین را به‌شدت بلرزاند». در آغازِ مهر و نیز در پایانِ آن، وحشِ زمین به لرزه درمی‌آید؛ ازاین‌رو «زلزله‌ای عظیم» پدید می‌آید.</w:t>
      </w:r>
    </w:p>
    <w:p>
      <w:pPr>
        <w:pStyle w:val="ArticleScripture"/>
        <w:jc w:val="left"/>
      </w:pPr>
      <w:r>
        <w:rPr>
          <w:rFonts w:ascii="Times New Roman" w:hAnsi="Times New Roman" w:eastAsia="Times New Roman" w:cs="Times New Roman"/>
        </w:rPr>
        <w:t>“Bunu mən heç vaxt deməmişəm. Orada mərtəbə-mərtəbə ucalan böyük binalara baxarkən demişəm: ‘Rəbb yeri dəhşətlə sarsıtmaq üçün qalxdığı zaman necə dəhşətli səhnələr baş verəcək! O zaman Vəhy 18:1–3 ayələrinin sözləri yerinə yetəcək.’” Review and Herald, 5 iyul 1906.</w:t>
      </w:r>
    </w:p>
    <w:p>
      <w:pPr>
        <w:pStyle w:val="ArticleBody"/>
        <w:jc w:val="left"/>
      </w:pPr>
      <w:r>
        <w:rPr>
          <w:rFonts w:ascii="Times New Roman" w:hAnsi="Times New Roman" w:eastAsia="Times New Roman" w:cs="Times New Roman"/>
        </w:rPr>
        <w:t>פרוי „שטייט אויף“ ווען עס קומט פֿאָר אַ ענדערונג אין זײַן דיספּענסאַציעלן אַרבעט, ווי עס איז געווען ווען סטעפֿן איז פֿאַרשטייניקט געוואָרן דעם 22סטן אָקטאָבער 1844, ווען דער משפט פֿון די טויטע האָט זיך אָנגעהויבן. ווען דער משפט פֿון די לעבעדיקע האָט זיך אָנגעהויבן דעם 9/11, איז דער פרוי ווידער אויפֿגעשטאַנען, און דעמאָלט האָט ער געשאָקלט די ערד־חיה, אַזוי ווי ער וועט טאָן בײַם סוף פֿון דער פֿאַרזיגלונג פֿון די הונדערט־פֿיר און פֿערציק טויזנט, ווען ער טוישט זײַן דיספּענסאַציעלן אַרבעט פֿון זײַן קהילה צו זײַן אַנדערער סטאַדע פֿון יענע וואָס זײַנען נאָך אַלץ אין בבל.</w:t>
      </w:r>
    </w:p>
    <w:p>
      <w:pPr>
        <w:pStyle w:val="ArticleBody"/>
        <w:jc w:val="left"/>
      </w:pPr>
      <w:r>
        <w:rPr>
          <w:rFonts w:ascii="Times New Roman" w:hAnsi="Times New Roman" w:eastAsia="Times New Roman" w:cs="Times New Roman"/>
        </w:rPr>
        <w:t>Ang nadeskobre ni brother Daniel ay ang mga katangian ng unang kaalaotan, na umaayon sa patotoo ng “dakong linog” sa kabanata onse, kasubay sa kasaysayan ug sa pagsabot sa mga pioneer mahitungod sa kasaysayan nga nagtuman sa unang kaalaotan.</w:t>
      </w:r>
    </w:p>
    <w:p>
      <w:pPr>
        <w:pStyle w:val="ArticleScripture"/>
        <w:jc w:val="left"/>
      </w:pPr>
      <w:r>
        <w:rPr>
          <w:rFonts w:ascii="Times New Roman" w:hAnsi="Times New Roman" w:eastAsia="Times New Roman" w:cs="Times New Roman"/>
        </w:rPr>
        <w:t>Na’rri tängur malak tazkhol, ani khen yul naphal min-shmaya la’ara; wa-ithyahiv leh mafteḥa d-tehoma d’la sofo. Wa-petaḥ yat tehoma d’la sofo; wa-selaq tnan min tehoma, ayk tnan d’attuna rabba; wa-ithḥashakh shemsha wa-awira men tnan d-tehoma. Wa-nafqu min tnan qamtsin ‘al ara; wa-ithyahiv lehon shultana, ayk d‘aqrabbe d’ara ith lehon shultana. Wa-ithpaqad lehon d’la neḥabblun ‘esba d’ara, w’la kol yaraq, w’la kol ilana; ella bilḥod lehon bnaynasha d’leit lehon ḥatma d’Alaha ‘al gabbe d’metḥehon. Revelation 9:1–4.</w:t>
      </w:r>
    </w:p>
    <w:p>
      <w:pPr>
        <w:pStyle w:val="ArticleBody"/>
        <w:jc w:val="left"/>
      </w:pPr>
      <w:r>
        <w:rPr>
          <w:rFonts w:ascii="Times New Roman" w:hAnsi="Times New Roman" w:eastAsia="Times New Roman" w:cs="Times New Roman"/>
        </w:rPr>
        <w:t>ئەو پێشەنگانە بە دروستی ئەم ئایەتانەیان بەسەر ئەو مێژوویەدا جێبەجێ کرد کە پێشەکی بۆ موحەممەد کرد، کە لە ساڵی 570 لەدایک بوو، لە 606 هۆزەکانی یەکخست، لە 610 یەکەم ئاشکراکردنی وەرگرت، لە 622 بۆ مەدینە کۆچی کرد، لە 624 دەستی بە جەنگەکانی کرد و لە 632 مرد. «بیرە بێ‌بُنەکە» لە ڕووی پێشبینییەوە نوێبوونەوەیەکی تازەی شەیتان پێشاندەدات، بەڵام موحەممەد لە عەرەبستان دەستی پێکرد، کە هەروەها بە ناوی بیرە بێ‌بُنەکە ناسراوە، بەهۆی ئەو بیابانە فراوانانەوە.</w:t>
      </w:r>
    </w:p>
    <w:p>
      <w:pPr>
        <w:pStyle w:val="ArticleBody"/>
        <w:jc w:val="left"/>
      </w:pPr>
      <w:r>
        <w:rPr>
          <w:rFonts w:ascii="Times New Roman" w:hAnsi="Times New Roman" w:eastAsia="Times New Roman" w:cs="Times New Roman"/>
        </w:rPr>
        <w:t>Muhammad en 606 se convirtió en el rey profético, o como fue denominado, “el digno de confianza”, cuando resolvió una disputa entre las diversas tribus que se hallaban en un dilema acerca de quién debía tener permiso para volver a colocar la piedra angular de la Kaaba, la “roca negra”. La Kaaba es un edificio de forma cúbica (de ahí el nombre “Kaaba”, que en árabe significa “cubo”) situado en el centro de la Gran Mezquita de La Meca, en Arabia Saudita. Tiene aproximadamente 43 pies de altura, once pies de ancho y 10 pies de largo, está construida de granito y mármol, y la cubre un paño negro de seda y algodón. La Kaaba existía mucho antes de Muhammad y, según la tradición islámica, fue construida originalmente por Abraham y su hijo Ismael como casa de adoración para el Dios único (Alá). A lo largo de los siglos, se llenó de ídolos y fue utilizada como santuario pagano por las tribus árabes.</w:t>
      </w:r>
    </w:p>
    <w:p>
      <w:pPr>
        <w:pStyle w:val="ArticleBody"/>
        <w:jc w:val="left"/>
      </w:pPr>
      <w:r>
        <w:rPr>
          <w:rFonts w:ascii="Times New Roman" w:hAnsi="Times New Roman" w:eastAsia="Times New Roman" w:cs="Times New Roman"/>
        </w:rPr>
        <w:t>الکعبه مرکز روحانی جهان اسلام است—بنایی ساده و کهن که توحید، وحدت، و پیوند میان ایمان ابراهیمی و اسلام را نمادینه می‌سازد. مسلمانان آن را به معنای لفظی «خانهٔ خدا» نمی‌دانند، بلکه آن را قبله‌ای می‌دانند که به تعیین الهی برای عبادت مقرر شده است. آغاز رهبری محمد در اعمال او در دوره‌ای پدیدار شد که طی آن کعبه ویران شده بود و سپس بازسازی گردید.</w:t>
      </w:r>
    </w:p>
    <w:p>
      <w:pPr>
        <w:pStyle w:val="ArticleBody"/>
        <w:jc w:val="left"/>
      </w:pPr>
      <w:r>
        <w:rPr>
          <w:rFonts w:ascii="Times New Roman" w:hAnsi="Times New Roman" w:eastAsia="Times New Roman" w:cs="Times New Roman"/>
        </w:rPr>
        <w:t>سىل تاسقىنى كەعبىنى بۇزدى، قۇرىش قەبىلىسى ئۇنى قايتا قۇردى. قارا تاشنى (ھەجەرۇل ئەسۋەد) ئۆز بۇرجىكىگە قايتا قويۇش ۋاقتى كەلگەندە، تۈرلۈك ئۇرۇقلار بۇ شەرەپكە كىمنىڭ ئىگە بولۇشى ھەققىدە تالاش-تارتىشقا چۈشتى. ئۇلار كېيىنكى بولۇپ بۇ يەرگە كىرگەن كىشىنىڭ قارار چىقىرىشىغا كېلىشتى. مۇھەممەد كىرىپ كەلدى، ۋە ئۇ بۇ ماجىرانى دانالىق بىلەن ھەل قىلدى: ئۇ قارا تاشنى بىر رەخت ئۈستىگە قويدى، ھەربىر ئۇرۇقتىن بىر ۋەكىلنىڭ ئۇنى بىرلىكتە كۆتۈرۈشىنى، بىرلىكتە ئېلىپ مېڭىشىنى تەمىنلىدى، ئاندىن ئۆزى شەخسەن ئۇنى ئورنىغا قويۇپ بەردى. بۇ ۋەقە ئۇنىڭغا مەككە خەلقى ئارىسىدا زور ھۆرمەت ۋە «ئەل-ئەمىن» («ئىشەنچلىك») دېگەن نامنى ئېلىپ بەردى. بۇ كۆپلىگەن ۋاقىت تىزىملىرىدا تەكىتلەپ كۆرسىتىلىدىغان، پەيغەمبەرلىكتىن ئىلگىرىكى ئاساسىي ۋەقەلەرنىڭ بىرىدۇر. «قارا تاش» مۇھەممەد تەرىپىدىن قويۇلغان ئۇل تاش ئىدى، ئۇ بولسا ئىسلام ئۈستىدىن پەيغەمبەرلىك پادىشاھىدۇر. قارا ئۇل تاش مەسىھنىڭ (ھەقىقىي ئۇل تاشنىڭ) روشەن بىر ساختا نۇسخىسىدۇر، ۋە يىللار بويى بۇتلارنىڭ كىرگۈزۈلۈشىدىن كېيىن كەعبە ئۆيىنىڭ بۇزۇلۇشىمۇ مۇھەممەد تەرىپىدىن ھەل قىلىندى.</w:t>
      </w:r>
    </w:p>
    <w:p>
      <w:pPr>
        <w:pStyle w:val="ArticleBody"/>
        <w:jc w:val="left"/>
      </w:pPr>
      <w:r>
        <w:rPr>
          <w:rFonts w:ascii="Times New Roman" w:hAnsi="Times New Roman" w:eastAsia="Times New Roman" w:cs="Times New Roman"/>
        </w:rPr>
        <w:t>Ṣoɣon Quraysh gɛrɛna Hudaybiyyah dɔmɔsɛbɛn, Muhammad tɛmɛna Makka kan ni silamɛdɛn kɛmɛ bɛɛ sɔngɔ 10,000 ta. So kulu i y’a da ni kɛlɛnin dɔrɔn caman tɛ. O kɔfɛ, Muhammad dɔgɔya Kaaba kɔnɔ, a ye sanankuw 360 minnu bɛ a kɔnɔ cɛ ka bɔ, ka daari o yɛrɛ la kelen Ala bato ye. O de la, Mohammed, silamɛya masacɛ, ye gundo kɔrɔfɔla da, ani a ye batoba fɛ ka saniya ka bɔ sanankuyabɔli la.</w:t>
      </w:r>
    </w:p>
    <w:p>
      <w:pPr>
        <w:pStyle w:val="ArticleBody"/>
        <w:jc w:val="left"/>
      </w:pPr>
      <w:r>
        <w:rPr>
          <w:rFonts w:ascii="Myanmar Text" w:hAnsi="Myanmar Text" w:eastAsia="Myanmar Text" w:cs="Myanmar Text"/>
        </w:rPr>
        <w:t>တိတ်အမြစ်မရှိသောအနက်ရောင်တွင်းမှ</w:t>
      </w:r>
      <w:r>
        <w:rPr>
          <w:rFonts w:ascii="Times New Roman" w:hAnsi="Times New Roman" w:eastAsia="Times New Roman" w:cs="Times New Roman"/>
        </w:rPr>
        <w:t xml:space="preserve"> </w:t>
      </w:r>
      <w:r>
        <w:rPr>
          <w:rFonts w:ascii="Myanmar Text" w:hAnsi="Myanmar Text" w:eastAsia="Myanmar Text" w:cs="Myanmar Text"/>
        </w:rPr>
        <w:t>ထွက်ပေါ်လာသော</w:t>
      </w:r>
      <w:r>
        <w:rPr>
          <w:rFonts w:ascii="Times New Roman" w:hAnsi="Times New Roman" w:eastAsia="Times New Roman" w:cs="Times New Roman"/>
        </w:rPr>
        <w:t xml:space="preserve"> </w:t>
      </w:r>
      <w:r>
        <w:rPr>
          <w:rFonts w:ascii="Myanmar Text" w:hAnsi="Myanmar Text" w:eastAsia="Myanmar Text" w:cs="Myanmar Text"/>
        </w:rPr>
        <w:t>အာဏာသုံးမျိုးသည်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ရှိပြီး၊</w:t>
      </w:r>
      <w:r>
        <w:rPr>
          <w:rFonts w:ascii="Times New Roman" w:hAnsi="Times New Roman" w:eastAsia="Times New Roman" w:cs="Times New Roman"/>
        </w:rPr>
        <w:t xml:space="preserve"> </w:t>
      </w:r>
      <w:r>
        <w:rPr>
          <w:rFonts w:ascii="Myanmar Text" w:hAnsi="Myanmar Text" w:eastAsia="Myanmar Text" w:cs="Myanmar Text"/>
        </w:rPr>
        <w:t>ထိုသုံးမျိုးစလုံးသည်</w:t>
      </w:r>
      <w:r>
        <w:rPr>
          <w:rFonts w:ascii="Times New Roman" w:hAnsi="Times New Roman" w:eastAsia="Times New Roman" w:cs="Times New Roman"/>
        </w:rPr>
        <w:t xml:space="preserve"> </w:t>
      </w:r>
      <w:r>
        <w:rPr>
          <w:rFonts w:ascii="Myanmar Text" w:hAnsi="Myanmar Text" w:eastAsia="Myanmar Text" w:cs="Myanmar Text"/>
        </w:rPr>
        <w:t>အတုခရစ်တော်တစ်ပါးစီကို</w:t>
      </w:r>
      <w:r>
        <w:rPr>
          <w:rFonts w:ascii="Times New Roman" w:hAnsi="Times New Roman" w:eastAsia="Times New Roman" w:cs="Times New Roman"/>
        </w:rPr>
        <w:t xml:space="preserve"> </w:t>
      </w:r>
      <w:r>
        <w:rPr>
          <w:rFonts w:ascii="Myanmar Text" w:hAnsi="Myanmar Text" w:eastAsia="Myanmar Text" w:cs="Myanmar Text"/>
        </w:rPr>
        <w:t>ကိုယ်စားပြုကြသည်။</w:t>
      </w:r>
      <w:r>
        <w:rPr>
          <w:rFonts w:ascii="Times New Roman" w:hAnsi="Times New Roman" w:eastAsia="Times New Roman" w:cs="Times New Roman"/>
        </w:rPr>
        <w:t xml:space="preserve"> </w:t>
      </w:r>
      <w:r>
        <w:rPr>
          <w:rFonts w:ascii="Myanmar Text" w:hAnsi="Myanmar Text" w:eastAsia="Myanmar Text" w:cs="Myanmar Text"/>
        </w:rPr>
        <w:t>နဂါးဖြစ်သော</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အမြင့်ဆုံးဘုရားကဲ့သို့</w:t>
      </w:r>
      <w:r>
        <w:rPr>
          <w:rFonts w:ascii="Times New Roman" w:hAnsi="Times New Roman" w:eastAsia="Times New Roman" w:cs="Times New Roman"/>
        </w:rPr>
        <w:t xml:space="preserve"> </w:t>
      </w:r>
      <w:r>
        <w:rPr>
          <w:rFonts w:ascii="Myanmar Text" w:hAnsi="Myanmar Text" w:eastAsia="Myanmar Text" w:cs="Myanmar Text"/>
        </w:rPr>
        <w:t>ဖြစ်လို၍၊</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နန်းတော်ပေါ်၌လည်းကောင်း၊</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အသင်းတော်အပေါ်၌လည်းကောင်း</w:t>
      </w:r>
      <w:r>
        <w:rPr>
          <w:rFonts w:ascii="Times New Roman" w:hAnsi="Times New Roman" w:eastAsia="Times New Roman" w:cs="Times New Roman"/>
        </w:rPr>
        <w:t xml:space="preserve"> </w:t>
      </w:r>
      <w:r>
        <w:rPr>
          <w:rFonts w:ascii="Myanmar Text" w:hAnsi="Myanmar Text" w:eastAsia="Myanmar Text" w:cs="Myanmar Text"/>
        </w:rPr>
        <w:t>ထိုင်နေလိုသည်။</w:t>
      </w:r>
    </w:p>
    <w:p>
      <w:pPr>
        <w:pStyle w:val="ArticleScripture"/>
        <w:jc w:val="left"/>
      </w:pPr>
      <w:r>
        <w:rPr>
          <w:rFonts w:ascii="Times New Roman" w:hAnsi="Times New Roman" w:eastAsia="Times New Roman" w:cs="Times New Roman"/>
        </w:rPr>
        <w:t>Бәзрәктин чүштиң, әй Люцифер, әтигәнниң оғли! Милләтләрни аҗизлатқучи, йәргә қандақ жиқилдуң! Чүнки сән көңлүңдә: «Асманға чиқимән, тәхтимни Худаниң юлтузлиридин үстүн көтиримән; шималниң четидики җамаәт теғида олтиримән; булутларниң егизликлиридин жуқири көтирилимән; Әң Алийға охшаш болимән», дедиң. Лекин сән дозахқа, орниң четлиригә чүшүрүлисән. Ишая 14:12–15.</w:t>
      </w:r>
    </w:p>
    <w:p>
      <w:pPr>
        <w:pStyle w:val="ArticleBody"/>
        <w:jc w:val="left"/>
      </w:pPr>
      <w:r>
        <w:rPr>
          <w:rFonts w:ascii="Nirmala UI" w:hAnsi="Nirmala UI" w:eastAsia="Nirmala UI" w:cs="Nirmala UI"/>
        </w:rPr>
        <w:t>अविश्वास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अथाह</w:t>
      </w:r>
      <w:r>
        <w:rPr>
          <w:rFonts w:ascii="Times New Roman" w:hAnsi="Times New Roman" w:eastAsia="Times New Roman" w:cs="Times New Roman"/>
        </w:rPr>
        <w:t xml:space="preserve"> </w:t>
      </w:r>
      <w:r>
        <w:rPr>
          <w:rFonts w:ascii="Nirmala UI" w:hAnsi="Nirmala UI" w:eastAsia="Nirmala UI" w:cs="Nirmala UI"/>
        </w:rPr>
        <w:t>कुंड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कैथोलिकवाद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अथाह</w:t>
      </w:r>
      <w:r>
        <w:rPr>
          <w:rFonts w:ascii="Times New Roman" w:hAnsi="Times New Roman" w:eastAsia="Times New Roman" w:cs="Times New Roman"/>
        </w:rPr>
        <w:t xml:space="preserve"> </w:t>
      </w:r>
      <w:r>
        <w:rPr>
          <w:rFonts w:ascii="Nirmala UI" w:hAnsi="Nirmala UI" w:eastAsia="Nirmala UI" w:cs="Nirmala UI"/>
        </w:rPr>
        <w:t>कुंड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चढ़ता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घाव</w:t>
      </w:r>
      <w:r>
        <w:rPr>
          <w:rFonts w:ascii="Times New Roman" w:hAnsi="Times New Roman" w:eastAsia="Times New Roman" w:cs="Times New Roman"/>
        </w:rPr>
        <w:t xml:space="preserve"> </w:t>
      </w:r>
      <w:r>
        <w:rPr>
          <w:rFonts w:ascii="Nirmala UI" w:hAnsi="Nirmala UI" w:eastAsia="Nirmala UI" w:cs="Nirmala UI"/>
        </w:rPr>
        <w:t>चंगा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Дарсиньятал аваст, вайай йатась; кати йамаш дибал довнись дыбйасса, кати аваракь пердицйонгмэ: кати йорць орчи виёк эралде сюр мянэ, йорнь нимяс нэ сысьтысь Илярсь кирайнь книгава мяндсь валдон ниголтэ, кундыть дарсиньятал аваст, вайай йатась, кати икь йатась. Revelation 17:8.</w:t>
      </w:r>
    </w:p>
    <w:p>
      <w:pPr>
        <w:pStyle w:val="ArticleBody"/>
        <w:jc w:val="left"/>
      </w:pPr>
      <w:r>
        <w:rPr>
          <w:rFonts w:ascii="Times New Roman" w:hAnsi="Times New Roman" w:eastAsia="Times New Roman" w:cs="Times New Roman"/>
        </w:rPr>
        <w:t>Dibinê Katolîk di qanûna Yekşemê de dema ku yekîtiya sêqatî tê danîn, li ser textê erdê radibe. Wek ejdehê, Katolîkîzm xwe wek Xwedê îdia dike, çawa ku Pawlos bi cih rêz nasand.</w:t>
      </w:r>
    </w:p>
    <w:p>
      <w:pPr>
        <w:pStyle w:val="ArticleScripture"/>
        <w:jc w:val="left"/>
      </w:pPr>
      <w:r>
        <w:rPr>
          <w:rFonts w:ascii="Nirmala UI" w:hAnsi="Nirmala UI" w:eastAsia="Nirmala UI" w:cs="Nirmala UI"/>
        </w:rPr>
        <w:t>अचेन्ना</w:t>
      </w:r>
      <w:r>
        <w:rPr>
          <w:rFonts w:ascii="Times New Roman" w:hAnsi="Times New Roman" w:eastAsia="Times New Roman" w:cs="Times New Roman"/>
        </w:rPr>
        <w:t xml:space="preserve"> </w:t>
      </w:r>
      <w:r>
        <w:rPr>
          <w:rFonts w:ascii="Nirmala UI" w:hAnsi="Nirmala UI" w:eastAsia="Nirmala UI" w:cs="Nirmala UI"/>
        </w:rPr>
        <w:t>मिआ</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खाम्</w:t>
      </w:r>
      <w:r>
        <w:rPr>
          <w:rFonts w:ascii="Times New Roman" w:hAnsi="Times New Roman" w:eastAsia="Times New Roman" w:cs="Times New Roman"/>
        </w:rPr>
        <w:t xml:space="preserve"> </w:t>
      </w:r>
      <w:r>
        <w:rPr>
          <w:rFonts w:ascii="Nirmala UI" w:hAnsi="Nirmala UI" w:eastAsia="Nirmala UI" w:cs="Nirmala UI"/>
        </w:rPr>
        <w:t>थिआय</w:t>
      </w:r>
      <w:r>
        <w:rPr>
          <w:rFonts w:ascii="Times New Roman" w:hAnsi="Times New Roman" w:eastAsia="Times New Roman" w:cs="Times New Roman"/>
        </w:rPr>
        <w:t xml:space="preserve"> </w:t>
      </w:r>
      <w:r>
        <w:rPr>
          <w:rFonts w:ascii="Nirmala UI" w:hAnsi="Nirmala UI" w:eastAsia="Nirmala UI" w:cs="Nirmala UI"/>
        </w:rPr>
        <w:t>पुम्मान्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खारण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दिफोर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मन्थानाय</w:t>
      </w:r>
      <w:r>
        <w:rPr>
          <w:rFonts w:ascii="Times New Roman" w:hAnsi="Times New Roman" w:eastAsia="Times New Roman" w:cs="Times New Roman"/>
        </w:rPr>
        <w:t xml:space="preserve"> </w:t>
      </w:r>
      <w:r>
        <w:rPr>
          <w:rFonts w:ascii="Nirmala UI" w:hAnsi="Nirmala UI" w:eastAsia="Nirmala UI" w:cs="Nirmala UI"/>
        </w:rPr>
        <w:t>गासैसिन</w:t>
      </w:r>
      <w:r>
        <w:rPr>
          <w:rFonts w:ascii="Times New Roman" w:hAnsi="Times New Roman" w:eastAsia="Times New Roman" w:cs="Times New Roman"/>
        </w:rPr>
        <w:t xml:space="preserve"> </w:t>
      </w:r>
      <w:r>
        <w:rPr>
          <w:rFonts w:ascii="Nirmala UI" w:hAnsi="Nirmala UI" w:eastAsia="Nirmala UI" w:cs="Nirmala UI"/>
        </w:rPr>
        <w:t>नांगौ</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सिगांआव</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बिफारनाय</w:t>
      </w:r>
      <w:r>
        <w:rPr>
          <w:rFonts w:ascii="Times New Roman" w:hAnsi="Times New Roman" w:eastAsia="Times New Roman" w:cs="Times New Roman"/>
        </w:rPr>
        <w:t xml:space="preserve"> </w:t>
      </w:r>
      <w:r>
        <w:rPr>
          <w:rFonts w:ascii="Nirmala UI" w:hAnsi="Nirmala UI" w:eastAsia="Nirmala UI" w:cs="Nirmala UI"/>
        </w:rPr>
        <w:t>थांगो</w:t>
      </w:r>
      <w:r>
        <w:rPr>
          <w:rFonts w:ascii="Times New Roman" w:hAnsi="Times New Roman" w:eastAsia="Times New Roman" w:cs="Times New Roman"/>
        </w:rPr>
        <w:t xml:space="preserve"> </w:t>
      </w:r>
      <w:r>
        <w:rPr>
          <w:rFonts w:ascii="Nirmala UI" w:hAnsi="Nirmala UI" w:eastAsia="Nirmala UI" w:cs="Nirmala UI"/>
        </w:rPr>
        <w:t>फाया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पापनि</w:t>
      </w:r>
      <w:r>
        <w:rPr>
          <w:rFonts w:ascii="Times New Roman" w:hAnsi="Times New Roman" w:eastAsia="Times New Roman" w:cs="Times New Roman"/>
        </w:rPr>
        <w:t xml:space="preserve"> </w:t>
      </w:r>
      <w:r>
        <w:rPr>
          <w:rFonts w:ascii="Nirmala UI" w:hAnsi="Nirmala UI" w:eastAsia="Nirmala UI" w:cs="Nirmala UI"/>
        </w:rPr>
        <w:t>मानसिखौ</w:t>
      </w:r>
      <w:r>
        <w:rPr>
          <w:rFonts w:ascii="Times New Roman" w:hAnsi="Times New Roman" w:eastAsia="Times New Roman" w:cs="Times New Roman"/>
        </w:rPr>
        <w:t xml:space="preserve">, </w:t>
      </w:r>
      <w:r>
        <w:rPr>
          <w:rFonts w:ascii="Nirmala UI" w:hAnsi="Nirmala UI" w:eastAsia="Nirmala UI" w:cs="Nirmala UI"/>
        </w:rPr>
        <w:t>होलानायनि</w:t>
      </w:r>
      <w:r>
        <w:rPr>
          <w:rFonts w:ascii="Times New Roman" w:hAnsi="Times New Roman" w:eastAsia="Times New Roman" w:cs="Times New Roman"/>
        </w:rPr>
        <w:t xml:space="preserve"> </w:t>
      </w:r>
      <w:r>
        <w:rPr>
          <w:rFonts w:ascii="Nirmala UI" w:hAnsi="Nirmala UI" w:eastAsia="Nirmala UI" w:cs="Nirmala UI"/>
        </w:rPr>
        <w:t>फिसाखौ</w:t>
      </w:r>
      <w:r>
        <w:rPr>
          <w:rFonts w:ascii="Times New Roman" w:hAnsi="Times New Roman" w:eastAsia="Times New Roman" w:cs="Times New Roman"/>
        </w:rPr>
        <w:t xml:space="preserve"> </w:t>
      </w:r>
      <w:r>
        <w:rPr>
          <w:rFonts w:ascii="Nirmala UI" w:hAnsi="Nirmala UI" w:eastAsia="Nirmala UI" w:cs="Nirmala UI"/>
        </w:rPr>
        <w:t>फोरमायनो</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जायखौ</w:t>
      </w:r>
      <w:r>
        <w:rPr>
          <w:rFonts w:ascii="Times New Roman" w:hAnsi="Times New Roman" w:eastAsia="Times New Roman" w:cs="Times New Roman"/>
        </w:rPr>
        <w:t xml:space="preserve"> </w:t>
      </w:r>
      <w:r>
        <w:rPr>
          <w:rFonts w:ascii="Nirmala UI" w:hAnsi="Nirmala UI" w:eastAsia="Nirmala UI" w:cs="Nirmala UI"/>
        </w:rPr>
        <w:t>इसोर</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जायखौ</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खालामो</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गासैमोननि</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बिबारि</w:t>
      </w:r>
      <w:r>
        <w:rPr>
          <w:rFonts w:ascii="Times New Roman" w:hAnsi="Times New Roman" w:eastAsia="Times New Roman" w:cs="Times New Roman"/>
        </w:rPr>
        <w:t xml:space="preserve"> </w:t>
      </w:r>
      <w:r>
        <w:rPr>
          <w:rFonts w:ascii="Nirmala UI" w:hAnsi="Nirmala UI" w:eastAsia="Nirmala UI" w:cs="Nirmala UI"/>
        </w:rPr>
        <w:t>जानाय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गावखौ</w:t>
      </w:r>
      <w:r>
        <w:rPr>
          <w:rFonts w:ascii="Times New Roman" w:hAnsi="Times New Roman" w:eastAsia="Times New Roman" w:cs="Times New Roman"/>
        </w:rPr>
        <w:t xml:space="preserve"> </w:t>
      </w:r>
      <w:r>
        <w:rPr>
          <w:rFonts w:ascii="Nirmala UI" w:hAnsi="Nirmala UI" w:eastAsia="Nirmala UI" w:cs="Nirmala UI"/>
        </w:rPr>
        <w:t>दांगदेरनाय</w:t>
      </w:r>
      <w:r>
        <w:rPr>
          <w:rFonts w:ascii="Times New Roman" w:hAnsi="Times New Roman" w:eastAsia="Times New Roman" w:cs="Times New Roman"/>
        </w:rPr>
        <w:t xml:space="preserve">; </w:t>
      </w:r>
      <w:r>
        <w:rPr>
          <w:rFonts w:ascii="Nirmala UI" w:hAnsi="Nirmala UI" w:eastAsia="Nirmala UI" w:cs="Nirmala UI"/>
        </w:rPr>
        <w:t>ओंखामै</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इसोर</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मन्दिराव</w:t>
      </w:r>
      <w:r>
        <w:rPr>
          <w:rFonts w:ascii="Times New Roman" w:hAnsi="Times New Roman" w:eastAsia="Times New Roman" w:cs="Times New Roman"/>
        </w:rPr>
        <w:t xml:space="preserve"> </w:t>
      </w:r>
      <w:r>
        <w:rPr>
          <w:rFonts w:ascii="Nirmala UI" w:hAnsi="Nirmala UI" w:eastAsia="Nirmala UI" w:cs="Nirmala UI"/>
        </w:rPr>
        <w:t>बहि</w:t>
      </w:r>
      <w:r>
        <w:rPr>
          <w:rFonts w:ascii="Times New Roman" w:hAnsi="Times New Roman" w:eastAsia="Times New Roman" w:cs="Times New Roman"/>
        </w:rPr>
        <w:t xml:space="preserve">, </w:t>
      </w:r>
      <w:r>
        <w:rPr>
          <w:rFonts w:ascii="Nirmala UI" w:hAnsi="Nirmala UI" w:eastAsia="Nirmala UI" w:cs="Nirmala UI"/>
        </w:rPr>
        <w:t>गावखौ</w:t>
      </w:r>
      <w:r>
        <w:rPr>
          <w:rFonts w:ascii="Times New Roman" w:hAnsi="Times New Roman" w:eastAsia="Times New Roman" w:cs="Times New Roman"/>
        </w:rPr>
        <w:t xml:space="preserve"> </w:t>
      </w:r>
      <w:r>
        <w:rPr>
          <w:rFonts w:ascii="Nirmala UI" w:hAnsi="Nirmala UI" w:eastAsia="Nirmala UI" w:cs="Nirmala UI"/>
        </w:rPr>
        <w:t>इसोर</w:t>
      </w:r>
      <w:r>
        <w:rPr>
          <w:rFonts w:ascii="Times New Roman" w:hAnsi="Times New Roman" w:eastAsia="Times New Roman" w:cs="Times New Roman"/>
        </w:rPr>
        <w:t xml:space="preserve"> </w:t>
      </w:r>
      <w:r>
        <w:rPr>
          <w:rFonts w:ascii="Nirmala UI" w:hAnsi="Nirmala UI" w:eastAsia="Nirmala UI" w:cs="Nirmala UI"/>
        </w:rPr>
        <w:t>नोंथाङा</w:t>
      </w:r>
      <w:r>
        <w:rPr>
          <w:rFonts w:ascii="Times New Roman" w:hAnsi="Times New Roman" w:eastAsia="Times New Roman" w:cs="Times New Roman"/>
        </w:rPr>
        <w:t xml:space="preserve"> </w:t>
      </w:r>
      <w:r>
        <w:rPr>
          <w:rFonts w:ascii="Nirmala UI" w:hAnsi="Nirmala UI" w:eastAsia="Nirmala UI" w:cs="Nirmala UI"/>
        </w:rPr>
        <w:t>होयोब्ला</w:t>
      </w:r>
      <w:r>
        <w:rPr>
          <w:rFonts w:ascii="Times New Roman" w:hAnsi="Times New Roman" w:eastAsia="Times New Roman" w:cs="Times New Roman"/>
        </w:rPr>
        <w:t xml:space="preserve"> </w:t>
      </w:r>
      <w:r>
        <w:rPr>
          <w:rFonts w:ascii="Nirmala UI" w:hAnsi="Nirmala UI" w:eastAsia="Nirmala UI" w:cs="Nirmala UI"/>
        </w:rPr>
        <w:t>दिन्थिफुंयो।</w:t>
      </w:r>
      <w:r>
        <w:rPr>
          <w:rFonts w:ascii="Times New Roman" w:hAnsi="Times New Roman" w:eastAsia="Times New Roman" w:cs="Times New Roman"/>
        </w:rPr>
        <w:t xml:space="preserve"> 2 Thessalonians 2:3, 4.</w:t>
      </w:r>
    </w:p>
    <w:p>
      <w:pPr>
        <w:pStyle w:val="ArticleBody"/>
        <w:jc w:val="left"/>
      </w:pPr>
      <w:r>
        <w:rPr>
          <w:rFonts w:ascii="Times New Roman" w:hAnsi="Times New Roman" w:eastAsia="Times New Roman" w:cs="Times New Roman"/>
        </w:rPr>
        <w:t>Al igual que el dragón, la bestia del catolicismo es anticristo; ambos profesan ser Dios, y ambos tienen su destrucción final asociada con su testimonio bíblico, pues el dragón es arrojado al infierno y la bestia es el hijo de perdición. Siendo la perdición la destrucción final.</w:t>
      </w:r>
    </w:p>
    <w:p>
      <w:pPr>
        <w:pStyle w:val="ArticleScripture"/>
        <w:jc w:val="left"/>
      </w:pPr>
      <w:r>
        <w:rPr>
          <w:rFonts w:ascii="Times New Roman" w:hAnsi="Times New Roman" w:eastAsia="Times New Roman" w:cs="Times New Roman"/>
        </w:rPr>
        <w:t>«تەبەبونی دژە مەسیح بۆ جێبەجێکردنی ئەو یاخیبوونەی لە ئاسمان دەستی پێکرد، هەردەم لە ناو ڕۆڵەکانی نافرمانی کار دەکات.» Testimonies, volume 9, 230.</w:t>
      </w:r>
    </w:p>
    <w:p>
      <w:pPr>
        <w:pStyle w:val="ArticleScripture"/>
        <w:jc w:val="left"/>
      </w:pPr>
      <w:r>
        <w:rPr>
          <w:rFonts w:ascii="Times New Roman" w:hAnsi="Times New Roman" w:eastAsia="Times New Roman" w:cs="Times New Roman"/>
        </w:rPr>
        <w:t>«Румын папа арқылы көкте, қараңғылық әміршісі қуылып шығарылардан бұрын, аспан сарайларында жүргізілген сол бір іс осы жерде, жерде де жалғастырылып келді. Шайтан көкте Құдайдың заңын түзетпек болып, оған өз тарапынан бір түзету енгізбек болды. Ол өз пайымын Жаратушысының пайымынан жоғары көтеріп, өз еркін Ехобаның еркінен жоғары қойды, осылайша Құдайды қателесуі мүмкін деп іс жүзінде жариялады. Папа да дәл сол жолмен жүреді және өзі үшін жаңылмастықты талап ете отырып, Құдайдың заңын өз көзқарастарына лайықтап реттеуге ұмтылады; ол өзін көк пен жердің Иесінің жарғылары мен өсиеттерінен өзіне көрінетін қателерді түзете алатындай санайды. Ол іс жүзінде дүниеге: Мен сендерге Ехобаның заңдарынан да жақсырақ заңдар беремін, — дейді. Бұл көктегі Құдайға деген қандай қорлық!» Signs of the Times, November 19, 1894.</w:t>
      </w:r>
    </w:p>
    <w:p>
      <w:pPr>
        <w:pStyle w:val="ArticleBody"/>
        <w:jc w:val="left"/>
      </w:pPr>
      <w:r>
        <w:rPr>
          <w:rFonts w:ascii="Times New Roman" w:hAnsi="Times New Roman" w:eastAsia="Times New Roman" w:cs="Times New Roman"/>
        </w:rPr>
        <w:t>Ислам, представленный Мухаммедом в истории седьмого века, также вышел из бездны, когда был повернут ключ, данный Мухаммеду. Когда бездна была открыта, из неё вышел «дым», который омрачил солнце и воздух. Пионеры правильно определили, что «ключом», открывшим бездну, была битва при Ниневии.</w:t>
      </w:r>
    </w:p>
    <w:p>
      <w:pPr>
        <w:pStyle w:val="ArticleBody"/>
        <w:jc w:val="left"/>
      </w:pPr>
      <w:r>
        <w:rPr>
          <w:rFonts w:ascii="Times New Roman" w:hAnsi="Times New Roman" w:eastAsia="Times New Roman" w:cs="Times New Roman"/>
        </w:rPr>
        <w:t>Wagti nnuqarib ɣer kraḍ n yisefra imezwura n Uḥric wis tẓa n Ttlatin nniḍen Revelation seg ufham n yimzwura deg usatal n usqdec uskrin n tkerkas n tnebbit, ad naf d isemdanen n tnebbit n yisefra-nni i d-yeskanen aɣilif amezwaru, ttban d amedya n yisemdanen n tnebbit n waɣilif wis kraḍ i d-yasen “s wussan” deg usuzzel ameqqran. Asefru n Lexmis n Yimalayen yettwasegzel s uɣerraz n Ninawa.</w:t>
      </w:r>
    </w:p>
    <w:p>
      <w:pPr>
        <w:pStyle w:val="ArticleBody"/>
        <w:jc w:val="left"/>
      </w:pPr>
      <w:r>
        <w:rPr>
          <w:rFonts w:ascii="Times New Roman" w:hAnsi="Times New Roman" w:eastAsia="Times New Roman" w:cs="Times New Roman"/>
        </w:rPr>
        <w:t>پیتر مسؤول است که پیشگوییِ کاذبِ گلوله‌های آتشینِ نشویل را تصحیح کند، و او تشخیص می‌دهد که کاربردِ درستِ هشدارِ الن وایت دربارهٔ گلوله‌های آتشین بر نشویل، آغازِ «ویرانیِ هزاران شهر که تقریباً به‌طور کامل به بت‌پرستی سپرده شده‌اند» را نشان می‌دهد.</w:t>
      </w:r>
    </w:p>
    <w:p>
      <w:pPr>
        <w:pStyle w:val="ArticleBody"/>
        <w:jc w:val="left"/>
      </w:pPr>
      <w:r>
        <w:rPr>
          <w:rFonts w:ascii="Times New Roman" w:hAnsi="Times New Roman" w:eastAsia="Times New Roman" w:cs="Times New Roman"/>
        </w:rPr>
        <w:t>Nashville-gi bolas-ninaqkunaqa markanakunapa hawanpi huk wakin p’akisqa pacha qallariyninta riqsichin, chayllataq pisilla chawpi tuta qayakuypa willakuyninpa willakuy qallariynintapas riqsichin. Chay willakuyqa Islammanta mana suyasqa huk maqanakuywan qallarin, chay pachataq hatun allpa kuyuypi Islammanta mana suyasqa huk maqanakuywan tukukun. Chawpi tuta qayakuypa willakuynin willakusqa pachaqa pachak tawa chunka tawa waranqa sellasqa pacha tukukuyninta riqsichin, mayqan pacha 9/11 nisqapi Islammanta mana suyasqa huk maqanakuywan qallarisqa karqan.</w:t>
      </w:r>
    </w:p>
    <w:p>
      <w:pPr>
        <w:pStyle w:val="ArticleBody"/>
        <w:jc w:val="left"/>
      </w:pP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ꯂꯨꯡꯍꯜ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ꯃꯁꯥꯗꯒꯤ</w:t>
      </w:r>
      <w:r>
        <w:rPr>
          <w:rFonts w:ascii="Times New Roman" w:hAnsi="Times New Roman" w:eastAsia="Times New Roman" w:cs="Times New Roman"/>
        </w:rPr>
        <w:t xml:space="preserve"> </w:t>
      </w:r>
      <w:r>
        <w:rPr>
          <w:rFonts w:ascii="Nirmala UI" w:hAnsi="Nirmala UI" w:eastAsia="Nirmala UI" w:cs="Nirmala UI"/>
        </w:rPr>
        <w:t>ꯆꯠꯇꯨꯅ</w:t>
      </w:r>
      <w:r>
        <w:rPr>
          <w:rFonts w:ascii="Times New Roman" w:hAnsi="Times New Roman" w:eastAsia="Times New Roman" w:cs="Times New Roman"/>
        </w:rPr>
        <w:t xml:space="preserve"> </w:t>
      </w:r>
      <w:r>
        <w:rPr>
          <w:rFonts w:ascii="Nirmala UI" w:hAnsi="Nirmala UI" w:eastAsia="Nirmala UI" w:cs="Nirmala UI"/>
        </w:rPr>
        <w:t>ꯆꯥꯔ</w:t>
      </w:r>
      <w:r>
        <w:rPr>
          <w:rFonts w:ascii="Times New Roman" w:hAnsi="Times New Roman" w:eastAsia="Times New Roman" w:cs="Times New Roman"/>
        </w:rPr>
        <w:t xml:space="preserve"> </w:t>
      </w:r>
      <w:r>
        <w:rPr>
          <w:rFonts w:ascii="Nirmala UI" w:hAnsi="Nirmala UI" w:eastAsia="Nirmala UI" w:cs="Nirmala UI"/>
        </w:rPr>
        <w:t>ꯊꯝꯕꯔ</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ꯄꯥꯟꯊꯣꯛꯄ</w:t>
      </w:r>
      <w:r>
        <w:rPr>
          <w:rFonts w:ascii="Times New Roman" w:hAnsi="Times New Roman" w:eastAsia="Times New Roman" w:cs="Times New Roman"/>
        </w:rPr>
        <w:t xml:space="preserve"> </w:t>
      </w:r>
      <w:r>
        <w:rPr>
          <w:rFonts w:ascii="Nirmala UI" w:hAnsi="Nirmala UI" w:eastAsia="Nirmala UI" w:cs="Nirmala UI"/>
        </w:rPr>
        <w:t>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ꯁꯨꯟꯗꯦ</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ꯂꯟꯊꯕ</w:t>
      </w:r>
      <w:r>
        <w:rPr>
          <w:rFonts w:ascii="Times New Roman" w:hAnsi="Times New Roman" w:eastAsia="Times New Roman" w:cs="Times New Roman"/>
        </w:rPr>
        <w:t xml:space="preserve"> </w:t>
      </w:r>
      <w:r>
        <w:rPr>
          <w:rFonts w:ascii="Nirmala UI" w:hAnsi="Nirmala UI" w:eastAsia="Nirmala UI" w:cs="Nirmala UI"/>
        </w:rPr>
        <w:t>ꯕꯥꯂꯥꯝ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ꯁꯒꯣꯜ</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ꯂꯝꯂꯤꯟ</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ꯍꯣꯠꯅ</w:t>
      </w:r>
      <w:r>
        <w:rPr>
          <w:rFonts w:ascii="Times New Roman" w:hAnsi="Times New Roman" w:eastAsia="Times New Roman" w:cs="Times New Roman"/>
        </w:rPr>
        <w:t xml:space="preserve"> </w:t>
      </w:r>
      <w:r>
        <w:rPr>
          <w:rFonts w:ascii="Nirmala UI" w:hAnsi="Nirmala UI" w:eastAsia="Nirmala UI" w:cs="Nirmala UI"/>
        </w:rPr>
        <w:t>ꯍꯧꯖꯤꯛꯈ꯭ꯔꯦ꯫</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ꯂꯩꯇꯦꯟꯕ</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2023 </w:t>
      </w:r>
      <w:r>
        <w:rPr>
          <w:rFonts w:ascii="Nirmala UI" w:hAnsi="Nirmala UI" w:eastAsia="Nirmala UI" w:cs="Nirmala UI"/>
        </w:rPr>
        <w:t>ꯆꯍꯤꯒꯤ</w:t>
      </w:r>
      <w:r>
        <w:rPr>
          <w:rFonts w:ascii="Times New Roman" w:hAnsi="Times New Roman" w:eastAsia="Times New Roman" w:cs="Times New Roman"/>
        </w:rPr>
        <w:t xml:space="preserve"> </w:t>
      </w:r>
      <w:r>
        <w:rPr>
          <w:rFonts w:ascii="Nirmala UI" w:hAnsi="Nirmala UI" w:eastAsia="Nirmala UI" w:cs="Nirmala UI"/>
        </w:rPr>
        <w:t>ꯑꯣꯛꯇꯣꯕꯔ</w:t>
      </w:r>
      <w:r>
        <w:rPr>
          <w:rFonts w:ascii="Times New Roman" w:hAnsi="Times New Roman" w:eastAsia="Times New Roman" w:cs="Times New Roman"/>
        </w:rPr>
        <w:t xml:space="preserve"> 7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ꯑꯔꯥꯟꯕ</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ꯊꯣꯡꯗꯣꯛꯂꯤꯕ</w:t>
      </w:r>
      <w:r>
        <w:rPr>
          <w:rFonts w:ascii="Times New Roman" w:hAnsi="Times New Roman" w:eastAsia="Times New Roman" w:cs="Times New Roman"/>
        </w:rPr>
        <w:t xml:space="preserve"> “ancient glorious land”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ꯂꯥꯛꯈꯤ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ꯅꯥꯁꯚꯤꯜꯒꯤ</w:t>
      </w:r>
      <w:r>
        <w:rPr>
          <w:rFonts w:ascii="Times New Roman" w:hAnsi="Times New Roman" w:eastAsia="Times New Roman" w:cs="Times New Roman"/>
        </w:rPr>
        <w:t xml:space="preserve"> fireballs </w:t>
      </w:r>
      <w:r>
        <w:rPr>
          <w:rFonts w:ascii="Nirmala UI" w:hAnsi="Nirmala UI" w:eastAsia="Nirmala UI" w:cs="Nirmala UI"/>
        </w:rPr>
        <w:t>ꯑꯗꯨꯗꯥꯁꯨ</w:t>
      </w:r>
      <w:r>
        <w:rPr>
          <w:rFonts w:ascii="Times New Roman" w:hAnsi="Times New Roman" w:eastAsia="Times New Roman" w:cs="Times New Roman"/>
        </w:rPr>
        <w:t xml:space="preserve"> </w:t>
      </w:r>
      <w:r>
        <w:rPr>
          <w:rFonts w:ascii="Nirmala UI" w:hAnsi="Nirmala UI" w:eastAsia="Nirmala UI" w:cs="Nirmala UI"/>
        </w:rPr>
        <w:t>ꯂꯥꯛꯈꯤ꯫</w:t>
      </w:r>
      <w:r>
        <w:rPr>
          <w:rFonts w:ascii="Times New Roman" w:hAnsi="Times New Roman" w:eastAsia="Times New Roman" w:cs="Times New Roman"/>
        </w:rPr>
        <w:t xml:space="preserve"> </w:t>
      </w:r>
      <w:r>
        <w:rPr>
          <w:rFonts w:ascii="Nirmala UI" w:hAnsi="Nirmala UI" w:eastAsia="Nirmala UI" w:cs="Nirmala UI"/>
        </w:rPr>
        <w:t>ꯂꯝꯂꯤꯟ</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ꯆꯥꯡꯂꯩ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ꯄꯤꯇꯔꯅ</w:t>
      </w:r>
      <w:r>
        <w:rPr>
          <w:rFonts w:ascii="Times New Roman" w:hAnsi="Times New Roman" w:eastAsia="Times New Roman" w:cs="Times New Roman"/>
        </w:rPr>
        <w:t xml:space="preserve"> </w:t>
      </w:r>
      <w:r>
        <w:rPr>
          <w:rFonts w:ascii="Nirmala UI" w:hAnsi="Nirmala UI" w:eastAsia="Nirmala UI" w:cs="Nirmala UI"/>
        </w:rPr>
        <w:t>ꯈꯪꯉꯩ</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ꯑꯁꯣꯏꯕ</w:t>
      </w:r>
      <w:r>
        <w:rPr>
          <w:rFonts w:ascii="Times New Roman" w:hAnsi="Times New Roman" w:eastAsia="Times New Roman" w:cs="Times New Roman"/>
        </w:rPr>
        <w:t xml:space="preserve"> </w:t>
      </w:r>
      <w:r>
        <w:rPr>
          <w:rFonts w:ascii="Nirmala UI" w:hAnsi="Nirmala UI" w:eastAsia="Nirmala UI" w:cs="Nirmala UI"/>
        </w:rPr>
        <w:t>ꯇꯥꯡꯈ꯭ꯔꯕ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dirt brush man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ꯐꯥꯎꯒꯠꯂꯕ</w:t>
      </w:r>
      <w:r>
        <w:rPr>
          <w:rFonts w:ascii="Times New Roman" w:hAnsi="Times New Roman" w:eastAsia="Times New Roman" w:cs="Times New Roman"/>
        </w:rPr>
        <w:t xml:space="preserve"> jewels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ꯈꯣꯝꯖꯤꯟꯅ</w:t>
      </w:r>
      <w:r>
        <w:rPr>
          <w:rFonts w:ascii="Times New Roman" w:hAnsi="Times New Roman" w:eastAsia="Times New Roman" w:cs="Times New Roman"/>
        </w:rPr>
        <w:t xml:space="preserve"> </w:t>
      </w:r>
      <w:r>
        <w:rPr>
          <w:rFonts w:ascii="Nirmala UI" w:hAnsi="Nirmala UI" w:eastAsia="Nirmala UI" w:cs="Nirmala UI"/>
        </w:rPr>
        <w:t>ꯈꯣꯝꯉꯥꯏ</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ꯊꯣꯡꯗꯣꯛꯄꯥꯝꯕꯅ</w:t>
      </w:r>
      <w:r>
        <w:rPr>
          <w:rFonts w:ascii="Times New Roman" w:hAnsi="Times New Roman" w:eastAsia="Times New Roman" w:cs="Times New Roman"/>
        </w:rPr>
        <w:t xml:space="preserve"> </w:t>
      </w:r>
      <w:r>
        <w:rPr>
          <w:rFonts w:ascii="Nirmala UI" w:hAnsi="Nirmala UI" w:eastAsia="Nirmala UI" w:cs="Nirmala UI"/>
        </w:rPr>
        <w:t>ꯐꯣꯡꯗꯣꯛꯂꯤ</w:t>
      </w:r>
      <w:r>
        <w:rPr>
          <w:rFonts w:ascii="Times New Roman" w:hAnsi="Times New Roman" w:eastAsia="Times New Roman" w:cs="Times New Roman"/>
        </w:rPr>
        <w:t xml:space="preserve">, </w:t>
      </w:r>
      <w:r>
        <w:rPr>
          <w:rFonts w:ascii="Nirmala UI" w:hAnsi="Nirmala UI" w:eastAsia="Nirmala UI" w:cs="Nirmala UI"/>
        </w:rPr>
        <w:t>ꯁꯤ</w:t>
      </w:r>
      <w:r>
        <w:rPr>
          <w:rFonts w:ascii="Times New Roman" w:hAnsi="Times New Roman" w:eastAsia="Times New Roman" w:cs="Times New Roman"/>
        </w:rPr>
        <w:t xml:space="preserve"> </w:t>
      </w:r>
      <w:r>
        <w:rPr>
          <w:rFonts w:ascii="Nirmala UI" w:hAnsi="Nirmala UI" w:eastAsia="Nirmala UI" w:cs="Nirmala UI"/>
        </w:rPr>
        <w:t>ꯖꯨꯗꯥꯒꯤ</w:t>
      </w:r>
      <w:r>
        <w:rPr>
          <w:rFonts w:ascii="Times New Roman" w:hAnsi="Times New Roman" w:eastAsia="Times New Roman" w:cs="Times New Roman"/>
        </w:rPr>
        <w:t xml:space="preserve"> </w:t>
      </w:r>
      <w:r>
        <w:rPr>
          <w:rFonts w:ascii="Nirmala UI" w:hAnsi="Nirmala UI" w:eastAsia="Nirmala UI" w:cs="Nirmala UI"/>
        </w:rPr>
        <w:t>ꯃꯍꯦꯡ</w:t>
      </w:r>
      <w:r>
        <w:rPr>
          <w:rFonts w:ascii="Times New Roman" w:hAnsi="Times New Roman" w:eastAsia="Times New Roman" w:cs="Times New Roman"/>
        </w:rPr>
        <w:t xml:space="preserve"> </w:t>
      </w:r>
      <w:r>
        <w:rPr>
          <w:rFonts w:ascii="Nirmala UI" w:hAnsi="Nirmala UI" w:eastAsia="Nirmala UI" w:cs="Nirmala UI"/>
        </w:rPr>
        <w:t>ꯁꯥꯎꯕ</w:t>
      </w:r>
      <w:r>
        <w:rPr>
          <w:rFonts w:ascii="Times New Roman" w:hAnsi="Times New Roman" w:eastAsia="Times New Roman" w:cs="Times New Roman"/>
        </w:rPr>
        <w:t xml:space="preserve"> Lion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ꯑꯣꯏ꯫</w:t>
      </w:r>
    </w:p>
    <w:p>
      <w:pPr>
        <w:pStyle w:val="ArticleBody"/>
        <w:jc w:val="left"/>
      </w:pPr>
      <w:r>
        <w:rPr>
          <w:rFonts w:ascii="Ebrima" w:hAnsi="Ebrima" w:eastAsia="Ebrima" w:cs="Ebrima"/>
        </w:rPr>
        <w:t>የይሁዳ</w:t>
      </w:r>
      <w:r>
        <w:rPr>
          <w:rFonts w:ascii="Times New Roman" w:hAnsi="Times New Roman" w:eastAsia="Times New Roman" w:cs="Times New Roman"/>
        </w:rPr>
        <w:t xml:space="preserve"> </w:t>
      </w:r>
      <w:r>
        <w:rPr>
          <w:rFonts w:ascii="Ebrima" w:hAnsi="Ebrima" w:eastAsia="Ebrima" w:cs="Ebrima"/>
        </w:rPr>
        <w:t>አንበሳ</w:t>
      </w:r>
      <w:r>
        <w:rPr>
          <w:rFonts w:ascii="Times New Roman" w:hAnsi="Times New Roman" w:eastAsia="Times New Roman" w:cs="Times New Roman"/>
        </w:rPr>
        <w:t xml:space="preserve"> </w:t>
      </w:r>
      <w:r>
        <w:rPr>
          <w:rFonts w:ascii="Ebrima" w:hAnsi="Ebrima" w:eastAsia="Ebrima" w:cs="Ebrima"/>
        </w:rPr>
        <w:t>የጴጥሮስ</w:t>
      </w:r>
      <w:r>
        <w:rPr>
          <w:rFonts w:ascii="Times New Roman" w:hAnsi="Times New Roman" w:eastAsia="Times New Roman" w:cs="Times New Roman"/>
        </w:rPr>
        <w:t xml:space="preserve"> </w:t>
      </w:r>
      <w:r>
        <w:rPr>
          <w:rFonts w:ascii="Ebrima" w:hAnsi="Ebrima" w:eastAsia="Ebrima" w:cs="Ebrima"/>
        </w:rPr>
        <w:t>የናሽቪል</w:t>
      </w:r>
      <w:r>
        <w:rPr>
          <w:rFonts w:ascii="Times New Roman" w:hAnsi="Times New Roman" w:eastAsia="Times New Roman" w:cs="Times New Roman"/>
        </w:rPr>
        <w:t xml:space="preserve"> </w:t>
      </w:r>
      <w:r>
        <w:rPr>
          <w:rFonts w:ascii="Ebrima" w:hAnsi="Ebrima" w:eastAsia="Ebrima" w:cs="Ebrima"/>
        </w:rPr>
        <w:t>የተስተካከለ</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የተደበቀ</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በተወከለው</w:t>
      </w:r>
      <w:r>
        <w:rPr>
          <w:rFonts w:ascii="Times New Roman" w:hAnsi="Times New Roman" w:eastAsia="Times New Roman" w:cs="Times New Roman"/>
        </w:rPr>
        <w:t xml:space="preserve"> </w:t>
      </w:r>
      <w:r>
        <w:rPr>
          <w:rFonts w:ascii="Ebrima" w:hAnsi="Ebrima" w:eastAsia="Ebrima" w:cs="Ebrima"/>
        </w:rPr>
        <w:t>የመቶ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አራቱ</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ማህተም</w:t>
      </w:r>
      <w:r>
        <w:rPr>
          <w:rFonts w:ascii="Times New Roman" w:hAnsi="Times New Roman" w:eastAsia="Times New Roman" w:cs="Times New Roman"/>
        </w:rPr>
        <w:t xml:space="preserve"> </w:t>
      </w:r>
      <w:r>
        <w:rPr>
          <w:rFonts w:ascii="Ebrima" w:hAnsi="Ebrima" w:eastAsia="Ebrima" w:cs="Ebrima"/>
        </w:rPr>
        <w:t>መታተም</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እንደሚፈጸም</w:t>
      </w:r>
      <w:r>
        <w:rPr>
          <w:rFonts w:ascii="Times New Roman" w:hAnsi="Times New Roman" w:eastAsia="Times New Roman" w:cs="Times New Roman"/>
        </w:rPr>
        <w:t xml:space="preserve"> </w:t>
      </w:r>
      <w:r>
        <w:rPr>
          <w:rFonts w:ascii="Ebrima" w:hAnsi="Ebrima" w:eastAsia="Ebrima" w:cs="Ebrima"/>
        </w:rPr>
        <w:t>ይለያያል፤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በተለይ</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የተደበቀ</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በዚያው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በተወከለው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እንደሚገኝ</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በእነዚያ</w:t>
      </w:r>
      <w:r>
        <w:rPr>
          <w:rFonts w:ascii="Times New Roman" w:hAnsi="Times New Roman" w:eastAsia="Times New Roman" w:cs="Times New Roman"/>
        </w:rPr>
        <w:t xml:space="preserve"> </w:t>
      </w:r>
      <w:r>
        <w:rPr>
          <w:rFonts w:ascii="Ebrima" w:hAnsi="Ebrima" w:eastAsia="Ebrima" w:cs="Ebrima"/>
        </w:rPr>
        <w:t>ቁጥሮች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የራፊያ</w:t>
      </w:r>
      <w:r>
        <w:rPr>
          <w:rFonts w:ascii="Times New Roman" w:hAnsi="Times New Roman" w:eastAsia="Times New Roman" w:cs="Times New Roman"/>
        </w:rPr>
        <w:t xml:space="preserve"> </w:t>
      </w:r>
      <w:r>
        <w:rPr>
          <w:rFonts w:ascii="Ebrima" w:hAnsi="Ebrima" w:eastAsia="Ebrima" w:cs="Ebrima"/>
        </w:rPr>
        <w:t>ጦርነትና</w:t>
      </w:r>
      <w:r>
        <w:rPr>
          <w:rFonts w:ascii="Times New Roman" w:hAnsi="Times New Roman" w:eastAsia="Times New Roman" w:cs="Times New Roman"/>
        </w:rPr>
        <w:t xml:space="preserve"> </w:t>
      </w:r>
      <w:r>
        <w:rPr>
          <w:rFonts w:ascii="Ebrima" w:hAnsi="Ebrima" w:eastAsia="Ebrima" w:cs="Ebrima"/>
        </w:rPr>
        <w:t>የፓኒየም</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የእሁድ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የሚመሩ</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ተወክሎ</w:t>
      </w:r>
      <w:r>
        <w:rPr>
          <w:rFonts w:ascii="Times New Roman" w:hAnsi="Times New Roman" w:eastAsia="Times New Roman" w:cs="Times New Roman"/>
        </w:rPr>
        <w:t xml:space="preserve"> </w:t>
      </w:r>
      <w:r>
        <w:rPr>
          <w:rFonts w:ascii="Ebrima" w:hAnsi="Ebrima" w:eastAsia="Ebrima" w:cs="Ebrima"/>
        </w:rPr>
        <w:t>በአክቲየም</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ይወከላል።</w:t>
      </w:r>
      <w:r>
        <w:rPr>
          <w:rFonts w:ascii="Times New Roman" w:hAnsi="Times New Roman" w:eastAsia="Times New Roman" w:cs="Times New Roman"/>
        </w:rPr>
        <w:t xml:space="preserve"> </w:t>
      </w:r>
      <w:r>
        <w:rPr>
          <w:rFonts w:ascii="Ebrima" w:hAnsi="Ebrima" w:eastAsia="Ebrima" w:cs="Ebrima"/>
        </w:rPr>
        <w:t>የፓኒየም</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በእሁድ</w:t>
      </w:r>
      <w:r>
        <w:rPr>
          <w:rFonts w:ascii="Times New Roman" w:hAnsi="Times New Roman" w:eastAsia="Times New Roman" w:cs="Times New Roman"/>
        </w:rPr>
        <w:t xml:space="preserve"> </w:t>
      </w:r>
      <w:r>
        <w:rPr>
          <w:rFonts w:ascii="Ebrima" w:hAnsi="Ebrima" w:eastAsia="Ebrima" w:cs="Ebrima"/>
        </w:rPr>
        <w:t>ሕጉ</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ከአክቲየም</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በሚጣመርበት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የነነዌ</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ይደገማል።</w:t>
      </w:r>
    </w:p>
    <w:p>
      <w:pPr>
        <w:pStyle w:val="ArticleBody"/>
        <w:jc w:val="left"/>
      </w:pPr>
      <w:r>
        <w:rPr>
          <w:rFonts w:ascii="Times New Roman" w:hAnsi="Times New Roman" w:eastAsia="Times New Roman" w:cs="Times New Roman"/>
        </w:rPr>
        <w:t>«Կապարան»-ը տրվեց Մուհամմեդին՝ իսլամի թագավորին, որի անունը ոչ միայն իսլամի բնութագիրն է, այլև այն կործանման վայրը, որ նշանավորվել է Նինվեի ճակատամարտով։ Թագավորի անունը «եբրայական լեզվով Աբադդոն է», իսկ «հունարեն լեզվով նրա անունը Ապողլիոն է»։ Հունարենն ու եբրայերենը շեշտադրում են Հին և Նոր Կտակարանները և ուսուցանում են մեզ, որ Աբադդոնը նշանակում է «կործանման վայր», իսկ Ապողլիոնը նշանակում է «կործանիչ»։ Հայտնության իններորդ գլխի տասնմեկերորդ համարում իսլամի վրա գտնվող թագավորը Մուհամմեդն է, սակայն նա նաև «անդունդի հրեշտակն» է, այսինքն՝ Սատանան։ Ինչպես պապը նեռնն է՝ որպես Սատանայի աջ ձեռքը երկրի վրա, այնպես էլ Մուհամմեդը ուղղակիորեն վերահսկվում է Սատանայի կողմից՝ անդունդի հրեշտակի կողմից։</w:t>
      </w:r>
    </w:p>
    <w:p>
      <w:pPr>
        <w:pStyle w:val="ArticleBody"/>
        <w:jc w:val="left"/>
      </w:pPr>
      <w:r>
        <w:rPr>
          <w:rFonts w:ascii="Times New Roman" w:hAnsi="Times New Roman" w:eastAsia="Times New Roman" w:cs="Times New Roman"/>
        </w:rPr>
        <w:t>یکشنبه‌قانوندا، اوچ‌قتلیق اتحاد دۇنياگە مەجبۇرى قىلىنىدۇ ۋە 1798-يىلى پاپالىققا يەتكۈزۈلگەن، شۇ ئارقىلىق قاراڭغۇ ئەسىرلەرنىڭ ئاخىرلاشقانلىقىنى بەلگىلىگەن ئەجەللىك يارا ساقايدۇ. ئەجەللىك يارا ساقايغاندا، قاراڭغۇ ئەسىرلەرنىڭ ئىككىنچى دەۋرى يېتىپ كېلىدۇ، ۋە يەكشەنبە قانۇنى بولغان ئۇلۇغ يەر تەۋرەشتە، ئىسلام ئاچقۇچنى بۇرايدۇ ۋە خۇددى تونۇردىن چىققان تۈتۈندەك قۇياش بىلەن يۇلتۇزلارنى قاپلاپ قويىدۇ، شۇنىڭ بىلەن قاراڭغۇلۇق قايتىپ كېلىدۇ. نىنوە جېڭى يەكشەنبە قانۇنىدا تەكرارلىنىدۇ، چۈنكى ئۇ قاراڭغۇلۇقنىڭ ئىككىنچى دەۋرىنى كەلتۈرىدىغان ئاچقۇچتۇر. ئۇ يەردە مىللىي ئىرتىدادنىڭ كەينىدىن مىللىي خارابىلىك كېلىدۇ. ئۇ يەردە «پائال ئىستىبدات» تولۇق ھۆكۈمرانلىق قىلىدۇ، چۈنكى نىنوە جېڭىدە قۇياش بىلەن يۇلتۇزلارنى قاراڭغۇلاشتۇرىدىغان ئىسلامنىڭ تۈتۈنى خۇددى يانغان تونۇردەك بولىدۇ. «يانغان تونۇر» ئىبراھىم بىلەن بولغان خۇدانىڭ ئەھدىنىڭ بىر تەركىبى ئىدى.</w:t>
      </w:r>
    </w:p>
    <w:p>
      <w:pPr>
        <w:pStyle w:val="ArticleScripture"/>
        <w:jc w:val="left"/>
      </w:pPr>
      <w:r>
        <w:rPr>
          <w:rFonts w:ascii="Times New Roman" w:hAnsi="Times New Roman" w:eastAsia="Times New Roman" w:cs="Times New Roman"/>
        </w:rPr>
        <w:t>ئاللاردا، كۈن پېتىپ، قاراڭغۇلۇق چۈشكەندە، مانا، تۈتۈنلەنگەن بىر ئوچاق ۋە يانغۇنلۇق بىر چىراغ ئۇ پارچىلارنىڭ ئارىسىدىن ئۆتتى. يارىتىلىش 15:17.</w:t>
      </w:r>
    </w:p>
    <w:p>
      <w:pPr>
        <w:pStyle w:val="ArticleBody"/>
        <w:jc w:val="left"/>
      </w:pPr>
      <w:r>
        <w:rPr>
          <w:rFonts w:ascii="Times New Roman" w:hAnsi="Times New Roman" w:eastAsia="Times New Roman" w:cs="Times New Roman"/>
        </w:rPr>
        <w:t>Abram’ın antlaşma kurbanlarının arasından geçen tüten ocak, on üçüncü ayetteki pasajda temsil edilen Mısır’daki tutsaklığı tanımlıyordu.</w:t>
      </w:r>
    </w:p>
    <w:p>
      <w:pPr>
        <w:pStyle w:val="ArticleScripture"/>
        <w:jc w:val="left"/>
      </w:pPr>
      <w:r>
        <w:rPr>
          <w:rFonts w:ascii="Times New Roman" w:hAnsi="Times New Roman" w:eastAsia="Times New Roman" w:cs="Times New Roman"/>
        </w:rPr>
        <w:t>Y dijo a Abram: Ten por cierto que tu descendencia será extranjera en tierra ajena, y servirá a sus moradores; y éstos la afligirán cuatrocientos años. Génesis 15:13.</w:t>
      </w:r>
    </w:p>
    <w:p>
      <w:pPr>
        <w:pStyle w:val="ArticleBody"/>
        <w:jc w:val="left"/>
      </w:pPr>
      <w:r>
        <w:rPr>
          <w:rFonts w:ascii="Gadugi" w:hAnsi="Gadugi" w:eastAsia="Gadugi" w:cs="Gadugi"/>
        </w:rPr>
        <w:t>ꮁꮤꮑꮪꮔ</w:t>
      </w:r>
      <w:r>
        <w:rPr>
          <w:rFonts w:ascii="Times New Roman" w:hAnsi="Times New Roman" w:eastAsia="Times New Roman" w:cs="Times New Roman"/>
        </w:rPr>
        <w:t xml:space="preserve"> </w:t>
      </w:r>
      <w:r>
        <w:rPr>
          <w:rFonts w:ascii="Gadugi" w:hAnsi="Gadugi" w:eastAsia="Gadugi" w:cs="Gadugi"/>
        </w:rPr>
        <w:t>ꮃꮔ</w:t>
      </w:r>
      <w:r>
        <w:rPr>
          <w:rFonts w:ascii="Times New Roman" w:hAnsi="Times New Roman" w:eastAsia="Times New Roman" w:cs="Times New Roman"/>
        </w:rPr>
        <w:t xml:space="preserve"> </w:t>
      </w:r>
      <w:r>
        <w:rPr>
          <w:rFonts w:ascii="Gadugi" w:hAnsi="Gadugi" w:eastAsia="Gadugi" w:cs="Gadugi"/>
        </w:rPr>
        <w:t>ꮎꮔꮊ</w:t>
      </w:r>
      <w:r>
        <w:rPr>
          <w:rFonts w:ascii="Times New Roman" w:hAnsi="Times New Roman" w:eastAsia="Times New Roman" w:cs="Times New Roman"/>
        </w:rPr>
        <w:t xml:space="preserve">, </w:t>
      </w:r>
      <w:r>
        <w:rPr>
          <w:rFonts w:ascii="Gadugi" w:hAnsi="Gadugi" w:eastAsia="Gadugi" w:cs="Gadugi"/>
        </w:rPr>
        <w:t>ꮎꮓꮀ</w:t>
      </w:r>
      <w:r>
        <w:rPr>
          <w:rFonts w:ascii="Times New Roman" w:hAnsi="Times New Roman" w:eastAsia="Times New Roman" w:cs="Times New Roman"/>
        </w:rPr>
        <w:t xml:space="preserve"> </w:t>
      </w:r>
      <w:r>
        <w:rPr>
          <w:rFonts w:ascii="Gadugi" w:hAnsi="Gadugi" w:eastAsia="Gadugi" w:cs="Gadugi"/>
        </w:rPr>
        <w:t>ꮔꮨꮘꮥꮎꮔꮩꮓꮓꮢ</w:t>
      </w:r>
      <w:r>
        <w:rPr>
          <w:rFonts w:ascii="Times New Roman" w:hAnsi="Times New Roman" w:eastAsia="Times New Roman" w:cs="Times New Roman"/>
        </w:rPr>
        <w:t xml:space="preserve"> </w:t>
      </w:r>
      <w:r>
        <w:rPr>
          <w:rFonts w:ascii="Gadugi" w:hAnsi="Gadugi" w:eastAsia="Gadugi" w:cs="Gadugi"/>
        </w:rPr>
        <w:t>ꮃꮔ</w:t>
      </w:r>
      <w:r>
        <w:rPr>
          <w:rFonts w:ascii="Times New Roman" w:hAnsi="Times New Roman" w:eastAsia="Times New Roman" w:cs="Times New Roman"/>
        </w:rPr>
        <w:t xml:space="preserve"> </w:t>
      </w:r>
      <w:r>
        <w:rPr>
          <w:rFonts w:ascii="Gadugi" w:hAnsi="Gadugi" w:eastAsia="Gadugi" w:cs="Gadugi"/>
        </w:rPr>
        <w:t>ꮎꮔꮊ</w:t>
      </w:r>
      <w:r>
        <w:rPr>
          <w:rFonts w:ascii="Times New Roman" w:hAnsi="Times New Roman" w:eastAsia="Times New Roman" w:cs="Times New Roman"/>
        </w:rPr>
        <w:t xml:space="preserve"> </w:t>
      </w:r>
      <w:r>
        <w:rPr>
          <w:rFonts w:ascii="Gadugi" w:hAnsi="Gadugi" w:eastAsia="Gadugi" w:cs="Gadugi"/>
        </w:rPr>
        <w:t>ꮓꮔꮤꮄꮜ</w:t>
      </w:r>
      <w:r>
        <w:rPr>
          <w:rFonts w:ascii="Times New Roman" w:hAnsi="Times New Roman" w:eastAsia="Times New Roman" w:cs="Times New Roman"/>
        </w:rPr>
        <w:t xml:space="preserve"> </w:t>
      </w:r>
      <w:r>
        <w:rPr>
          <w:rFonts w:ascii="Nirmala UI" w:hAnsi="Nirmala UI" w:eastAsia="Nirmala UI" w:cs="Nirmala UI"/>
        </w:rPr>
        <w:t>꯳</w:t>
      </w:r>
      <w:r>
        <w:rPr>
          <w:rFonts w:ascii="Times New Roman" w:hAnsi="Times New Roman" w:eastAsia="Times New Roman" w:cs="Times New Roman"/>
        </w:rPr>
        <w:t xml:space="preserve"> </w:t>
      </w:r>
      <w:r>
        <w:rPr>
          <w:rFonts w:ascii="Gadugi" w:hAnsi="Gadugi" w:eastAsia="Gadugi" w:cs="Gadugi"/>
        </w:rPr>
        <w:t>ꮓꮀꮔꮤꮁ</w:t>
      </w:r>
      <w:r>
        <w:rPr>
          <w:rFonts w:ascii="Times New Roman" w:hAnsi="Times New Roman" w:eastAsia="Times New Roman" w:cs="Times New Roman"/>
        </w:rPr>
        <w:t xml:space="preserve"> </w:t>
      </w:r>
      <w:r>
        <w:rPr>
          <w:rFonts w:ascii="Gadugi" w:hAnsi="Gadugi" w:eastAsia="Gadugi" w:cs="Gadugi"/>
        </w:rPr>
        <w:t>ꮗꮔꮤꮄꮜꮔ</w:t>
      </w:r>
      <w:r>
        <w:rPr>
          <w:rFonts w:ascii="Times New Roman" w:hAnsi="Times New Roman" w:eastAsia="Times New Roman" w:cs="Times New Roman"/>
        </w:rPr>
        <w:t xml:space="preserve">, </w:t>
      </w:r>
      <w:r>
        <w:rPr>
          <w:rFonts w:ascii="Gadugi" w:hAnsi="Gadugi" w:eastAsia="Gadugi" w:cs="Gadugi"/>
        </w:rPr>
        <w:t>ꮌꮑꮪꮔ</w:t>
      </w:r>
      <w:r>
        <w:rPr>
          <w:rFonts w:ascii="Times New Roman" w:hAnsi="Times New Roman" w:eastAsia="Times New Roman" w:cs="Times New Roman"/>
        </w:rPr>
        <w:t xml:space="preserve"> </w:t>
      </w:r>
      <w:r>
        <w:rPr>
          <w:rFonts w:ascii="Gadugi" w:hAnsi="Gadugi" w:eastAsia="Gadugi" w:cs="Gadugi"/>
        </w:rPr>
        <w:t>ꮃꮔ</w:t>
      </w:r>
      <w:r>
        <w:rPr>
          <w:rFonts w:ascii="Times New Roman" w:hAnsi="Times New Roman" w:eastAsia="Times New Roman" w:cs="Times New Roman"/>
        </w:rPr>
        <w:t xml:space="preserve"> </w:t>
      </w:r>
      <w:r>
        <w:rPr>
          <w:rFonts w:ascii="Gadugi" w:hAnsi="Gadugi" w:eastAsia="Gadugi" w:cs="Gadugi"/>
        </w:rPr>
        <w:t>ꮕꮥꮔꮪꮀꮔ</w:t>
      </w:r>
      <w:r>
        <w:rPr>
          <w:rFonts w:ascii="Times New Roman" w:hAnsi="Times New Roman" w:eastAsia="Times New Roman" w:cs="Times New Roman"/>
        </w:rPr>
        <w:t xml:space="preserve"> </w:t>
      </w:r>
      <w:r>
        <w:rPr>
          <w:rFonts w:ascii="Gadugi" w:hAnsi="Gadugi" w:eastAsia="Gadugi" w:cs="Gadugi"/>
        </w:rPr>
        <w:t>ꮓꮔ</w:t>
      </w:r>
      <w:r>
        <w:rPr>
          <w:rFonts w:ascii="Times New Roman" w:hAnsi="Times New Roman" w:eastAsia="Times New Roman" w:cs="Times New Roman"/>
        </w:rPr>
        <w:t xml:space="preserve"> </w:t>
      </w:r>
      <w:r>
        <w:rPr>
          <w:rFonts w:ascii="Gadugi" w:hAnsi="Gadugi" w:eastAsia="Gadugi" w:cs="Gadugi"/>
        </w:rPr>
        <w:t>ꮀꮨꮃꮔꮪꮔ</w:t>
      </w:r>
      <w:r>
        <w:rPr>
          <w:rFonts w:ascii="Times New Roman" w:hAnsi="Times New Roman" w:eastAsia="Times New Roman" w:cs="Times New Roman"/>
        </w:rPr>
        <w:t xml:space="preserve">, </w:t>
      </w:r>
      <w:r>
        <w:rPr>
          <w:rFonts w:ascii="Gadugi" w:hAnsi="Gadugi" w:eastAsia="Gadugi" w:cs="Gadugi"/>
        </w:rPr>
        <w:t>ꮌꮙꮔꮪꮔ</w:t>
      </w:r>
      <w:r>
        <w:rPr>
          <w:rFonts w:ascii="Times New Roman" w:hAnsi="Times New Roman" w:eastAsia="Times New Roman" w:cs="Times New Roman"/>
        </w:rPr>
        <w:t xml:space="preserve"> </w:t>
      </w:r>
      <w:r>
        <w:rPr>
          <w:rFonts w:ascii="Gadugi" w:hAnsi="Gadugi" w:eastAsia="Gadugi" w:cs="Gadugi"/>
        </w:rPr>
        <w:t>ꮀꮕꮔꮪꮔ</w:t>
      </w:r>
      <w:r>
        <w:rPr>
          <w:rFonts w:ascii="Times New Roman" w:hAnsi="Times New Roman" w:eastAsia="Times New Roman" w:cs="Times New Roman"/>
        </w:rPr>
        <w:t xml:space="preserve"> </w:t>
      </w:r>
      <w:r>
        <w:rPr>
          <w:rFonts w:ascii="Gadugi" w:hAnsi="Gadugi" w:eastAsia="Gadugi" w:cs="Gadugi"/>
        </w:rPr>
        <w:t>ꮞꮙꮗꮢꮀ</w:t>
      </w:r>
      <w:r>
        <w:rPr>
          <w:rFonts w:ascii="Times New Roman" w:hAnsi="Times New Roman" w:eastAsia="Times New Roman" w:cs="Times New Roman"/>
        </w:rPr>
        <w:t xml:space="preserve">, </w:t>
      </w:r>
      <w:r>
        <w:rPr>
          <w:rFonts w:ascii="Gadugi" w:hAnsi="Gadugi" w:eastAsia="Gadugi" w:cs="Gadugi"/>
        </w:rPr>
        <w:t>ꮙꮦꮞꮀ</w:t>
      </w:r>
      <w:r>
        <w:rPr>
          <w:rFonts w:ascii="Times New Roman" w:hAnsi="Times New Roman" w:eastAsia="Times New Roman" w:cs="Times New Roman"/>
        </w:rPr>
        <w:t xml:space="preserve">, </w:t>
      </w:r>
      <w:r>
        <w:rPr>
          <w:rFonts w:ascii="Gadugi" w:hAnsi="Gadugi" w:eastAsia="Gadugi" w:cs="Gadugi"/>
        </w:rPr>
        <w:t>ꮄꮘꮦꮓꮔꮦꮎ</w:t>
      </w:r>
      <w:r>
        <w:rPr>
          <w:rFonts w:ascii="Times New Roman" w:hAnsi="Times New Roman" w:eastAsia="Times New Roman" w:cs="Times New Roman"/>
        </w:rPr>
        <w:t xml:space="preserve"> </w:t>
      </w:r>
      <w:r>
        <w:rPr>
          <w:rFonts w:ascii="Gadugi" w:hAnsi="Gadugi" w:eastAsia="Gadugi" w:cs="Gadugi"/>
        </w:rPr>
        <w:t>ꮃꮔ</w:t>
      </w:r>
      <w:r>
        <w:rPr>
          <w:rFonts w:ascii="Times New Roman" w:hAnsi="Times New Roman" w:eastAsia="Times New Roman" w:cs="Times New Roman"/>
        </w:rPr>
        <w:t xml:space="preserve"> </w:t>
      </w:r>
      <w:r>
        <w:rPr>
          <w:rFonts w:ascii="Gadugi" w:hAnsi="Gadugi" w:eastAsia="Gadugi" w:cs="Gadugi"/>
        </w:rPr>
        <w:t>ꮎꮓꮀ</w:t>
      </w:r>
      <w:r>
        <w:rPr>
          <w:rFonts w:ascii="Times New Roman" w:hAnsi="Times New Roman" w:eastAsia="Times New Roman" w:cs="Times New Roman"/>
        </w:rPr>
        <w:t xml:space="preserve"> </w:t>
      </w:r>
      <w:r>
        <w:rPr>
          <w:rFonts w:ascii="Gadugi" w:hAnsi="Gadugi" w:eastAsia="Gadugi" w:cs="Gadugi"/>
        </w:rPr>
        <w:t>ꮔꮊꮔꮪꮔꮔꮪꮔꮀ</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“Lakin ulduzlar özləri üçün təyin olunmuş yolun geniş dövranında necə hərəkət edirlərsə, Allahın məqsədləri də nə tələsikliyi, nə də gecikməni tanıyır. Böyük qaranlıq və tüstülənən soba rəmzləri vasitəsilə Allah İbrahimə İsrailin Misirdə əsarətini açıqlamış və onların orada qalma müddətinin dörd yüz il olacağını bəyan etmişdi. “Sonra isə,” O dedi, “böyük var-dövlətlə çıxacaqlar.” Yaradılış 15:14.” Məsihin Həyatı, 33.</w:t>
      </w:r>
    </w:p>
    <w:p>
      <w:pPr>
        <w:pStyle w:val="ArticleScripture"/>
        <w:jc w:val="left"/>
      </w:pPr>
      <w:r>
        <w:rPr>
          <w:rFonts w:ascii="Times New Roman" w:hAnsi="Times New Roman" w:eastAsia="Times New Roman" w:cs="Times New Roman"/>
        </w:rPr>
        <w:t>Pero el Señor os ha tomado y os ha sacado del horno de hierro, de Egipto, para que le seáis por pueblo de heredad, como lo sois en este día. Deuteronomio 4:20.</w:t>
      </w:r>
    </w:p>
    <w:p>
      <w:pPr>
        <w:pStyle w:val="ArticleBody"/>
        <w:jc w:val="left"/>
      </w:pPr>
      <w:r>
        <w:rPr>
          <w:rFonts w:ascii="Times New Roman" w:hAnsi="Times New Roman" w:eastAsia="Times New Roman" w:cs="Times New Roman"/>
        </w:rPr>
        <w:t>Ka-saụl a na-eme ka anyanwụ na ọnwa gbaa ọchịchịrị mgbe a tụgharịrị mkpịsị-igodo nke ọgụ Nineveh na-egosi mkpagbu nke na-amalite n’ezi ike n’iwu Ụka. N’ihi ya, a na-emegharịkwa mkpagbu nke Oge Ọchịchịrị. Ndị ọsụ ụzọ ghọtara nke ọma na ọgụ Nineveh bụ “igodo” nke butere Islam n’akụkọ amụma dị ka ahụhụ mbụ n’afọ 627. Ọgụ ahụ dị n’etiti Rom na Peshia, ma ọ nọchiri anya mmeri nke Rom, ma ọ bụ ihe a na-akpọ mmeri Pyrrhic. Mmeri nke n’eziokwu ya na-ewetara onye meriri ya mmerụ ahụ. Okwu ahụ sitere na mmeri eze Pyrrhus nke Epirus meriri. Mgbe ọgụ abụọ ọ lụrụ megide ndị Rom (Heraclea n’afọ 280 BC na Asculum n’afọ 279 BC gasịrị), o meriri ndị agha Rom, ma tufuo akụkụ buru ibu nke ndị agha nke ya. Dị ka akụkọ ifo si kwuo, o mesịrị sị, “Ọ bụrụ na e nwee otu mmeri ọzọ dị otu a, anyị alaala n’iyi.”</w:t>
      </w:r>
    </w:p>
    <w:p>
      <w:pPr>
        <w:pStyle w:val="ArticleBody"/>
        <w:jc w:val="left"/>
      </w:pPr>
      <w:r>
        <w:rPr>
          <w:rFonts w:ascii="Nirmala UI" w:hAnsi="Nirmala UI" w:eastAsia="Nirmala UI" w:cs="Nirmala UI"/>
        </w:rPr>
        <w:t>जंग</w:t>
      </w:r>
      <w:r>
        <w:rPr>
          <w:rFonts w:ascii="Times New Roman" w:hAnsi="Times New Roman" w:eastAsia="Times New Roman" w:cs="Times New Roman"/>
        </w:rPr>
        <w:t xml:space="preserve"> ن</w:t>
      </w:r>
      <w:r>
        <w:rPr>
          <w:rFonts w:ascii="Nirmala UI" w:hAnsi="Nirmala UI" w:eastAsia="Nirmala UI" w:cs="Nirmala UI"/>
        </w:rPr>
        <w:t>ीनवेह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इक</w:t>
      </w:r>
      <w:r>
        <w:rPr>
          <w:rFonts w:ascii="Times New Roman" w:hAnsi="Times New Roman" w:eastAsia="Times New Roman" w:cs="Times New Roman"/>
        </w:rPr>
        <w:t xml:space="preserve"> </w:t>
      </w:r>
      <w:r>
        <w:rPr>
          <w:rFonts w:ascii="Nirmala UI" w:hAnsi="Nirmala UI" w:eastAsia="Nirmala UI" w:cs="Nirmala UI"/>
        </w:rPr>
        <w:t>रणनीतिक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बिच्चों</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बिच्च</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विच्च</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ढंग</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रई।</w:t>
      </w:r>
      <w:r>
        <w:rPr>
          <w:rFonts w:ascii="Times New Roman" w:hAnsi="Times New Roman" w:eastAsia="Times New Roman" w:cs="Times New Roman"/>
        </w:rPr>
        <w:t xml:space="preserve"> </w:t>
      </w:r>
      <w:r>
        <w:rPr>
          <w:rFonts w:ascii="Nirmala UI" w:hAnsi="Nirmala UI" w:eastAsia="Nirmala UI" w:cs="Nirmala UI"/>
        </w:rPr>
        <w:t>नीनवेह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विच्च</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पापसत्ता</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इक</w:t>
      </w:r>
      <w:r>
        <w:rPr>
          <w:rFonts w:ascii="Times New Roman" w:hAnsi="Times New Roman" w:eastAsia="Times New Roman" w:cs="Times New Roman"/>
        </w:rPr>
        <w:t xml:space="preserve"> </w:t>
      </w:r>
      <w:r>
        <w:rPr>
          <w:rFonts w:ascii="Nirmala UI" w:hAnsi="Nirmala UI" w:eastAsia="Nirmala UI" w:cs="Nirmala UI"/>
        </w:rPr>
        <w:t>दुइ</w:t>
      </w:r>
      <w:r>
        <w:rPr>
          <w:rFonts w:ascii="Times New Roman" w:hAnsi="Times New Roman" w:eastAsia="Times New Roman" w:cs="Times New Roman"/>
        </w:rPr>
        <w:t>-</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विच्च</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दुइ</w:t>
      </w:r>
      <w:r>
        <w:rPr>
          <w:rFonts w:ascii="Times New Roman" w:hAnsi="Times New Roman" w:eastAsia="Times New Roman" w:cs="Times New Roman"/>
        </w:rPr>
        <w:t>-</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करदी</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संडे</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इक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संडे</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जाण</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विच्च</w:t>
      </w:r>
      <w:r>
        <w:rPr>
          <w:rFonts w:ascii="Times New Roman" w:hAnsi="Times New Roman" w:eastAsia="Times New Roman" w:cs="Times New Roman"/>
        </w:rPr>
        <w:t xml:space="preserve"> </w:t>
      </w:r>
      <w:r>
        <w:rPr>
          <w:rFonts w:ascii="Nirmala UI" w:hAnsi="Nirmala UI" w:eastAsia="Nirmala UI" w:cs="Nirmala UI"/>
        </w:rPr>
        <w:t>दरिंदे</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बनावट</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मतलब</w:t>
      </w:r>
      <w:r>
        <w:rPr>
          <w:rFonts w:ascii="Times New Roman" w:hAnsi="Times New Roman" w:eastAsia="Times New Roman" w:cs="Times New Roman"/>
        </w:rPr>
        <w:t xml:space="preserve"> </w:t>
      </w: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इक</w:t>
      </w:r>
      <w:r>
        <w:rPr>
          <w:rFonts w:ascii="Times New Roman" w:hAnsi="Times New Roman" w:eastAsia="Times New Roman" w:cs="Times New Roman"/>
        </w:rPr>
        <w:t xml:space="preserve"> </w:t>
      </w:r>
      <w:r>
        <w:rPr>
          <w:rFonts w:ascii="Nirmala UI" w:hAnsi="Nirmala UI" w:eastAsia="Nirmala UI" w:cs="Nirmala UI"/>
        </w:rPr>
        <w:t>विच्च</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विच्च</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साम्राज्य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वाल्ले</w:t>
      </w:r>
      <w:r>
        <w:rPr>
          <w:rFonts w:ascii="Times New Roman" w:hAnsi="Times New Roman" w:eastAsia="Times New Roman" w:cs="Times New Roman"/>
        </w:rPr>
        <w:t xml:space="preserve"> </w:t>
      </w:r>
      <w:r>
        <w:rPr>
          <w:rFonts w:ascii="Nirmala UI" w:hAnsi="Nirmala UI" w:eastAsia="Nirmala UI" w:cs="Nirmala UI"/>
        </w:rPr>
        <w:t>दुइ</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फारसी</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उठ्या</w:t>
      </w:r>
      <w:r>
        <w:rPr>
          <w:rFonts w:ascii="Times New Roman" w:hAnsi="Times New Roman" w:eastAsia="Times New Roman" w:cs="Times New Roman"/>
        </w:rPr>
        <w:t xml:space="preserve"> </w:t>
      </w:r>
      <w:r>
        <w:rPr>
          <w:rFonts w:ascii="Nirmala UI" w:hAnsi="Nirmala UI" w:eastAsia="Nirmala UI" w:cs="Nirmala UI"/>
        </w:rPr>
        <w:t>सी।</w:t>
      </w:r>
    </w:p>
    <w:p>
      <w:pPr>
        <w:pStyle w:val="ArticleScripture"/>
        <w:jc w:val="left"/>
      </w:pP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ಕಣ್ಣುಗಳನ್ನು</w:t>
      </w:r>
      <w:r>
        <w:rPr>
          <w:rFonts w:ascii="Times New Roman" w:hAnsi="Times New Roman" w:eastAsia="Times New Roman" w:cs="Times New Roman"/>
        </w:rPr>
        <w:t xml:space="preserve"> </w:t>
      </w:r>
      <w:r>
        <w:rPr>
          <w:rFonts w:ascii="Nirmala UI" w:hAnsi="Nirmala UI" w:eastAsia="Nirmala UI" w:cs="Nirmala UI"/>
        </w:rPr>
        <w:t>ಎತ್ತಿ</w:t>
      </w:r>
      <w:r>
        <w:rPr>
          <w:rFonts w:ascii="Times New Roman" w:hAnsi="Times New Roman" w:eastAsia="Times New Roman" w:cs="Times New Roman"/>
        </w:rPr>
        <w:t xml:space="preserve"> </w:t>
      </w:r>
      <w:r>
        <w:rPr>
          <w:rFonts w:ascii="Nirmala UI" w:hAnsi="Nirmala UI" w:eastAsia="Nirmala UI" w:cs="Nirmala UI"/>
        </w:rPr>
        <w:t>ನೋಡಿದೆನು</w:t>
      </w:r>
      <w:r>
        <w:rPr>
          <w:rFonts w:ascii="Times New Roman" w:hAnsi="Times New Roman" w:eastAsia="Times New Roman" w:cs="Times New Roman"/>
        </w:rPr>
        <w:t xml:space="preserve">; </w:t>
      </w:r>
      <w:r>
        <w:rPr>
          <w:rFonts w:ascii="Nirmala UI" w:hAnsi="Nirmala UI" w:eastAsia="Nirmala UI" w:cs="Nirmala UI"/>
        </w:rPr>
        <w:t>ಆಗ</w:t>
      </w:r>
      <w:r>
        <w:rPr>
          <w:rFonts w:ascii="Times New Roman" w:hAnsi="Times New Roman" w:eastAsia="Times New Roman" w:cs="Times New Roman"/>
        </w:rPr>
        <w:t xml:space="preserve"> </w:t>
      </w:r>
      <w:r>
        <w:rPr>
          <w:rFonts w:ascii="Nirmala UI" w:hAnsi="Nirmala UI" w:eastAsia="Nirmala UI" w:cs="Nirmala UI"/>
        </w:rPr>
        <w:t>ನೋಡಿರಿ</w:t>
      </w:r>
      <w:r>
        <w:rPr>
          <w:rFonts w:ascii="Times New Roman" w:hAnsi="Times New Roman" w:eastAsia="Times New Roman" w:cs="Times New Roman"/>
        </w:rPr>
        <w:t xml:space="preserve">, </w:t>
      </w:r>
      <w:r>
        <w:rPr>
          <w:rFonts w:ascii="Nirmala UI" w:hAnsi="Nirmala UI" w:eastAsia="Nirmala UI" w:cs="Nirmala UI"/>
        </w:rPr>
        <w:t>ನದಿಯ</w:t>
      </w:r>
      <w:r>
        <w:rPr>
          <w:rFonts w:ascii="Times New Roman" w:hAnsi="Times New Roman" w:eastAsia="Times New Roman" w:cs="Times New Roman"/>
        </w:rPr>
        <w:t xml:space="preserve"> </w:t>
      </w:r>
      <w:r>
        <w:rPr>
          <w:rFonts w:ascii="Nirmala UI" w:hAnsi="Nirmala UI" w:eastAsia="Nirmala UI" w:cs="Nirmala UI"/>
        </w:rPr>
        <w:t>ಮುಂದೆ</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ಕೊಂಬುಗಳಿದ್ದ</w:t>
      </w:r>
      <w:r>
        <w:rPr>
          <w:rFonts w:ascii="Times New Roman" w:hAnsi="Times New Roman" w:eastAsia="Times New Roman" w:cs="Times New Roman"/>
        </w:rPr>
        <w:t xml:space="preserve"> </w:t>
      </w:r>
      <w:r>
        <w:rPr>
          <w:rFonts w:ascii="Nirmala UI" w:hAnsi="Nirmala UI" w:eastAsia="Nirmala UI" w:cs="Nirmala UI"/>
        </w:rPr>
        <w:t>ಒಬ್ಬ</w:t>
      </w:r>
      <w:r>
        <w:rPr>
          <w:rFonts w:ascii="Times New Roman" w:hAnsi="Times New Roman" w:eastAsia="Times New Roman" w:cs="Times New Roman"/>
        </w:rPr>
        <w:t xml:space="preserve"> </w:t>
      </w:r>
      <w:r>
        <w:rPr>
          <w:rFonts w:ascii="Nirmala UI" w:hAnsi="Nirmala UI" w:eastAsia="Nirmala UI" w:cs="Nirmala UI"/>
        </w:rPr>
        <w:t>ದುಂಬಿಯು</w:t>
      </w:r>
      <w:r>
        <w:rPr>
          <w:rFonts w:ascii="Times New Roman" w:hAnsi="Times New Roman" w:eastAsia="Times New Roman" w:cs="Times New Roman"/>
        </w:rPr>
        <w:t xml:space="preserve"> </w:t>
      </w:r>
      <w:r>
        <w:rPr>
          <w:rFonts w:ascii="Nirmala UI" w:hAnsi="Nirmala UI" w:eastAsia="Nirmala UI" w:cs="Nirmala UI"/>
        </w:rPr>
        <w:t>ನಿಂತಿತ್ತು</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ಕೊಂಬುಗಳೂ</w:t>
      </w:r>
      <w:r>
        <w:rPr>
          <w:rFonts w:ascii="Times New Roman" w:hAnsi="Times New Roman" w:eastAsia="Times New Roman" w:cs="Times New Roman"/>
        </w:rPr>
        <w:t xml:space="preserve"> </w:t>
      </w:r>
      <w:r>
        <w:rPr>
          <w:rFonts w:ascii="Nirmala UI" w:hAnsi="Nirmala UI" w:eastAsia="Nirmala UI" w:cs="Nirmala UI"/>
        </w:rPr>
        <w:t>ಎತ್ತರವಾಗಿದ್ದವು</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ಇನ್ನೊಂದಕ್ಕಿಂತ</w:t>
      </w:r>
      <w:r>
        <w:rPr>
          <w:rFonts w:ascii="Times New Roman" w:hAnsi="Times New Roman" w:eastAsia="Times New Roman" w:cs="Times New Roman"/>
        </w:rPr>
        <w:t xml:space="preserve"> </w:t>
      </w:r>
      <w:r>
        <w:rPr>
          <w:rFonts w:ascii="Nirmala UI" w:hAnsi="Nirmala UI" w:eastAsia="Nirmala UI" w:cs="Nirmala UI"/>
        </w:rPr>
        <w:t>ಎತ್ತರವಾಗಿತ್ತು</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ಹೆಚ್ಚು</w:t>
      </w:r>
      <w:r>
        <w:rPr>
          <w:rFonts w:ascii="Times New Roman" w:hAnsi="Times New Roman" w:eastAsia="Times New Roman" w:cs="Times New Roman"/>
        </w:rPr>
        <w:t xml:space="preserve"> </w:t>
      </w:r>
      <w:r>
        <w:rPr>
          <w:rFonts w:ascii="Nirmala UI" w:hAnsi="Nirmala UI" w:eastAsia="Nirmala UI" w:cs="Nirmala UI"/>
        </w:rPr>
        <w:t>ಎತ್ತರವಾಗಿದ್ದದು</w:t>
      </w:r>
      <w:r>
        <w:rPr>
          <w:rFonts w:ascii="Times New Roman" w:hAnsi="Times New Roman" w:eastAsia="Times New Roman" w:cs="Times New Roman"/>
        </w:rPr>
        <w:t xml:space="preserve"> </w:t>
      </w:r>
      <w:r>
        <w:rPr>
          <w:rFonts w:ascii="Nirmala UI" w:hAnsi="Nirmala UI" w:eastAsia="Nirmala UI" w:cs="Nirmala UI"/>
        </w:rPr>
        <w:t>ಕೊನೆಗೆ</w:t>
      </w:r>
      <w:r>
        <w:rPr>
          <w:rFonts w:ascii="Times New Roman" w:hAnsi="Times New Roman" w:eastAsia="Times New Roman" w:cs="Times New Roman"/>
        </w:rPr>
        <w:t xml:space="preserve"> </w:t>
      </w:r>
      <w:r>
        <w:rPr>
          <w:rFonts w:ascii="Nirmala UI" w:hAnsi="Nirmala UI" w:eastAsia="Nirmala UI" w:cs="Nirmala UI"/>
        </w:rPr>
        <w:t>ಹೊರಬಂದಿತು</w:t>
      </w:r>
      <w:r>
        <w:rPr>
          <w:rFonts w:ascii="Times New Roman" w:hAnsi="Times New Roman" w:eastAsia="Times New Roman" w:cs="Times New Roman"/>
        </w:rPr>
        <w:t xml:space="preserve">. </w:t>
      </w:r>
      <w:r>
        <w:rPr>
          <w:rFonts w:ascii="Nirmala UI" w:hAnsi="Nirmala UI" w:eastAsia="Nirmala UI" w:cs="Nirmala UI"/>
        </w:rPr>
        <w:t>ದಾನಿಯೇಲ</w:t>
      </w:r>
      <w:r>
        <w:rPr>
          <w:rFonts w:ascii="Times New Roman" w:hAnsi="Times New Roman" w:eastAsia="Times New Roman" w:cs="Times New Roman"/>
        </w:rPr>
        <w:t xml:space="preserve"> 8:3.</w:t>
      </w:r>
    </w:p>
    <w:p>
      <w:pPr>
        <w:pStyle w:val="ArticleBody"/>
        <w:jc w:val="left"/>
      </w:pPr>
      <w:r>
        <w:rPr>
          <w:rFonts w:ascii="Times New Roman" w:hAnsi="Times New Roman" w:eastAsia="Times New Roman" w:cs="Times New Roman"/>
        </w:rPr>
        <w:t>ئەو دوو شاخەی ویلایەتە یەکگرتووەکان، کە بریتین لە کۆمارییەت و پڕۆتستانتیزم، کاتێک یەکدەبن کە کڵێسا و دەوڵەت پێکەوە دێن بۆ ئەوەی وێنەی دڕندەکە پێکبهێنن. ئەو پێکهاتنە بە تەواوی تەکمیل دەبێت کاتێک نیشانەی دڕندەکە لە یاسای یەکشەممەدا بەسەر خەڵکدا بسەپێندرێت. ئەمە ویلایەتە یەکگرتووەکان ناساندن دەکات وەک ئەوەی کە تەنها فارسە لە کاتی یاسای یەکشەممەدا. فارس لەلایەن ڕۆماوە لە شەڕی نەینەوا تێکشکا. ئەو شێوازەی ڕۆما بەهۆیەوە فارس شکاند، گرنگییەکی مێژوویی هەیە، بەهۆی مانۆڤەرەکانی هێراکلیوس، ئیمپراتۆری ڕۆما.</w:t>
      </w:r>
    </w:p>
    <w:p>
      <w:pPr>
        <w:pStyle w:val="ArticleBody"/>
        <w:jc w:val="left"/>
      </w:pPr>
      <w:r>
        <w:rPr>
          <w:rFonts w:ascii="Times New Roman" w:hAnsi="Times New Roman" w:eastAsia="Times New Roman" w:cs="Times New Roman"/>
        </w:rPr>
        <w:t>سادہ الفاظ میں، ہرقل نے ایک اچانک حملہ انجام دیا، نہ کہ ایک سیدھا سادہ پیش قدمی پر مبنی حملہ۔ اس اچانک حملے کو ممکن بنانے کے لیے اس کی کوششیں تاریخ میں مذکور ہیں۔ اس حیرت انگیز تدبیر میں اُس کا موسمِ سرما میں حملہ کرنے کا فیصلہ بھی شامل تھا، جو اُن تاریخی ادوار میں غیر معمولی بات تھی، لیکن معاملہ یہیں تک محدود نہ تھا۔ ہرقل نے ستمبر 627 کے وسط میں شمال کی سمت سے (آرمینیائی بالائی علاقوں سے) اپنی یلغار کا آغاز کیا۔ متوقع راستہ اختیار کرتے ہوئے براہِ راست جنوب کی جانب فارسی دارالحکومت طیسفون کی طرف بڑھنے کے بجائے، اُس نے ایک وسیع قوس بنائی اور سرحدی علاقوں کے ساتھ ساتھ جنوب مشرق کی طرف پیش قدمی کی (تقریباً موجودہ ترکی-ایران سرحد کے مطابق)۔ پھر اُس نے رخ جنوب اور مغرب کی طرف موڑا، اور 1 دسمبر 627 کو دریائے زابِ اعظم کو عبور کیا۔ اس طرح اُس کی فوج دجلہ کے مشرقی کنارے پر واقع نینوا کے میدانِ مرتفع پر، قدیم نینوا کے کھنڈرات کے قریب، جا پہنچی۔ فارسی افواج کے مقابلے میں یہ حرکت جنوب سے شمال کی طرف تھی—یعنی اُس کے بالکل برعکس جس کی فارسیوں کو توقع تھی۔ وہ یہ توقع رکھتے تھے کہ وہ طیسفون کی طرف جنوب کی سمت اپنی پیش قدمی جاری رکھے گا۔ اس نے فارسی سپہ سالار رہزادھ کو غافل پکڑ لیا اور اسے مجبور کیا کہ وہ ہرقل کا تعاقب کرتے ہوئے ایسے علاقے میں داخل ہو جو اُس کے لیے ناموافق تھا۔ اس سے رومیوں کو یہ موقع ملا کہ وہ نینوا کے قریب میدانوں میں میدانِ جنگ کا انتخاب کریں۔ اس حکمتِ عملی نے رومیوں کو فارسی افواج کے درمیان پھنس جانے سے بچایا اور ضرورت پڑنے پر اُن کے لیے انخلا کا راستہ بھی مہیا کیا۔ جنگ کے دن کی دھند اور اصل لڑائی کے دوران پسپائی کا بہانہ کرنے کی تدبیر کے ساتھ مل کر، اچانک پن کی کئی تہیں موجود تھیں۔ موسمِ سرما میں یہ جری یلغار اور فارسی علاقے کی گہرائی تک یہ پہلوگیرانہ راستہ ہرقل کی عظیم ترین فوجی کامیابیوں میں شمار کیا جاتا ہے۔ اس نے فارسی اعتماد کو تہس نہس کرنے میں مدد دی اور اس طویل جنگ میں رومیوں کی بالآخر فتح میں بڑا حصہ ڈالا۔</w:t>
      </w:r>
    </w:p>
    <w:p>
      <w:pPr>
        <w:pStyle w:val="ArticleScripture"/>
        <w:jc w:val="left"/>
      </w:pPr>
      <w:r>
        <w:rPr>
          <w:rFonts w:ascii="Times New Roman" w:hAnsi="Times New Roman" w:eastAsia="Times New Roman" w:cs="Times New Roman"/>
        </w:rPr>
        <w:t>«Նինվեի ճակատամարտում, որ մղվեց սաստիկ կերպով արևածագից մինչև տասնմեկերորդ ժամը, պարսիկներից վերցվեցին քսանութ դրոշներ՝ բացի նրանցից, որոնք կարող էին կոտրված կամ պատռված լինել. նրանց բանակի մեծագույն մասը կոտորվեց, իսկ հաղթողները (հռոմեացիները), ծածկելով իրենց իսկ կորուստը, գիշերն անցկացրին մարտադաշտում։ Ասորեստանի քաղաքներն ու պալատները առաջին անգամ բացվեցին հռոմեացիների առաջ։»</w:t>
      </w:r>
    </w:p>
    <w:p>
      <w:pPr>
        <w:pStyle w:val="ArticleScripture"/>
        <w:jc w:val="left"/>
      </w:pPr>
      <w:r>
        <w:rPr>
          <w:rFonts w:ascii="Times New Roman" w:hAnsi="Times New Roman" w:eastAsia="Times New Roman" w:cs="Times New Roman"/>
        </w:rPr>
        <w:t>«ڕۆما ئىمپېراتورى ئۆزى ئېرىشكەن فەتھلەر ئارقىلىق كۈچەيمىدى؛ ۋە شۇنىڭ بىلەن بىر ۋاقىتتا، ھەم شۇ بىرلا ۋاسىتىلەر ئارقىلىق، ئەرەبىستاندىن كەلگەن سان-ساناقسىز ساراسېنلەرگە — شۇ رايوندىن چىققان چېكەتكىلەرگە ئوخشاش — يول ھازىرلاندى؛ ئۇلار ئۆز يۈرۈشلىرى داۋامىدا قاراڭغۇ ۋە ئالدامچى مۇھەممەدىي ئەقىدىنى تارقىتىپ، قىسقا ۋاقىت ئىچىدە ھەم پارس ئىمپېرىيەسىنى، ھەم رىم ئىمپېرىيەسىنى قاپلاپ كەتتى.»</w:t>
      </w:r>
    </w:p>
    <w:p>
      <w:pPr>
        <w:pStyle w:val="ArticleScripture"/>
        <w:jc w:val="left"/>
      </w:pPr>
      <w:r>
        <w:rPr>
          <w:rFonts w:ascii="Times New Roman" w:hAnsi="Times New Roman" w:eastAsia="Times New Roman" w:cs="Times New Roman"/>
        </w:rPr>
        <w:t>"Яг энэ баримтыг илүү бүрэн дүүрэн дүрслэн үзүүлэх жишээг, өмнөх эшлэлүүдийг авсан Гиббоны бүлгийн төгсгөлийн үгсээс илүүтэйгээр хүсэх аргагүй. «Хэдийгээр Гераклийн тугийн дор ялалт байгуулсан цэрэг арми бүрэлдэн тогтсон байсан ч, энэхүү жам бус чармайлт нь тэдний хүчийг дасгалжуулснаас илүүтэйгээр шавхсан бололтой. Эзэн хаан Константинополь эсвэл Иерусалимд ялалтаа тэмдэглэж байх зуур, Сирийн хилийн зах дахь нэгэн үл мэдэгдэх хотыг сарацинууд дээрэмдэн түйвээж, түүнд туслахаар урагшлан ирсэн зарим цэргийг тэд тасдан хядаж устгав,—хэрэв энэ нь аугаа их хувьсгалын оршил болоогүйсэн бол, жирийн бөгөөд өчүүхэн тохиолдол төдий байх байлаа. Эдгээр дээрэмчид бол Мухаммедын элч нар байв; тэдний галзуу догшин эр зориг цөлөөс төрөн гарч ирсэн бөгөөд, өөрийн хаанчлалын сүүлийн найман жилд Гераклий персүүдээс аварч авсан тэр л муж нутгуудаа арабуудад алджээ."</w:t>
      </w:r>
    </w:p>
    <w:p>
      <w:pPr>
        <w:pStyle w:val="ArticleScripture"/>
        <w:jc w:val="left"/>
      </w:pPr>
      <w:r>
        <w:rPr>
          <w:rFonts w:ascii="Times New Roman" w:hAnsi="Times New Roman" w:eastAsia="Times New Roman" w:cs="Times New Roman"/>
        </w:rPr>
        <w:t>“‘Hevalên xapandinê û coşê, yên ku cihê wan ne li ezmanan e,’ li ser rûyê erdê hatin berdan. Çalê bêbinah tenê bi mifteyekê ve dihate vekirin, û ew mifte ketina Chosroes bû. Wî bi biçûkxistin nameya welatiyekî nenas yê Meqqeyê parçê kiribû. Lê gava ku ew ji ‘agirê rûmetê’ xwe ket nav ‘birca tariyê’ ya ku çavek nikaribû têkeve, navê Chosroes ji ber navê Mohammed bi carekê ve di nav jibîrkirinê de ma; û heyvê nîvî wek ku tenê li rabûna xwe diçavêriya heta ku stêrk dakeve. Chosroes, piştî têkçûna xwe ya temam û windakirina împaratoriya xwe, di sala 628-an de hate kuştin; û sala 629-an bi ‘dagirkirina Erebistanê,’ û bi ‘şerê yekem ê Muhammediyan li dijî împaratoriya Romayê’ tê nîşankirin. ‘Û ferişteya pêncemîn borî da, û min dît ku stêrkek ji ezmanan ket ser erdê; û mifteya çalê bêbinah hate dayînê. Û wî çalê bêbinah vekir.’ Ew ket ser erdê. Gava ku hêza împaratoriya Romayê xilas bûbû, û padîşahê mezin ê Rojhilatê di birca tariyê de mirî razabû, talankirina bajarekî nenas li ser sînorê Sûriyê ‘pêşgotina şoreşek mezin’ bû. ‘Talançiyan şandeyên Mohammed bûn, û lehengiya wan a dînveşan ji çolê derket.’” Uriah Smith, Daniel and the Revelation, 495–497.</w:t>
      </w:r>
    </w:p>
    <w:p>
      <w:pPr>
        <w:pStyle w:val="ArticleBody"/>
        <w:jc w:val="left"/>
      </w:pPr>
      <w:r>
        <w:rPr>
          <w:rFonts w:ascii="Times New Roman" w:hAnsi="Times New Roman" w:eastAsia="Times New Roman" w:cs="Times New Roman"/>
        </w:rPr>
        <w:t>Nínivepa maqanakuyninmi rikuchin kunan pacha Romaq Estados Unidos-ta atipayta domingo leypi, ichaqa chayqa huk pyrrhic atipayninmi, imaraykuchus Romaq contra huk progresivo juicio qallarin domingo leyllapim.</w:t>
      </w:r>
    </w:p>
    <w:p>
      <w:pPr>
        <w:pStyle w:val="ArticleBody"/>
        <w:jc w:val="left"/>
      </w:pPr>
      <w:r>
        <w:rPr>
          <w:rFonts w:ascii="Times New Roman" w:hAnsi="Times New Roman" w:eastAsia="Times New Roman" w:cs="Times New Roman"/>
        </w:rPr>
        <w:t>خسرو، سرِ امپراتوریِ فارس بود؛ پس فارس، که نمایانگرِ سقوطِ ایالات متحده در هنگامِ قانونِ یکشنبه است، آن کلیدی است که در هنگامِ سقوطِ ششمین پادشاهیِ نبوتِ کتاب‌مقدس، هاویۀ بی‌انتها را می‌گشاید. این، قانونِ یکشنبۀ آیاتِ شانزده، سی‌ویک، و چهل‌ویکِ دانیال یازدهم، و نیز مکاشفه سیزدهم آیه یازدهم را نمایندگی می‌کند.</w:t>
      </w:r>
    </w:p>
    <w:p>
      <w:pPr>
        <w:pStyle w:val="ArticleBody"/>
        <w:jc w:val="left"/>
      </w:pPr>
      <w:r>
        <w:rPr>
          <w:rFonts w:ascii="Times New Roman" w:hAnsi="Times New Roman" w:eastAsia="Times New Roman" w:cs="Times New Roman"/>
        </w:rPr>
        <w:t>Alaay-pioneero Stephen Haskell-pan allassaanut aynguinnaq nangirtuutinaitlu oqaasii taakkununnga allassimasunut oqaluttuarisaanermullu:</w:t>
      </w:r>
    </w:p>
    <w:p>
      <w:pPr>
        <w:pStyle w:val="ArticleScripture"/>
        <w:jc w:val="left"/>
      </w:pPr>
      <w:r>
        <w:rPr>
          <w:rFonts w:ascii="Times New Roman" w:hAnsi="Times New Roman" w:eastAsia="Times New Roman" w:cs="Times New Roman"/>
        </w:rPr>
        <w:t>«عربان، یعنې ساراسنان، هېڅکله پر ځمکه کوم اغېز نه و چلولی. د ملتونو په تاریخ کې، د دښتې دغو آزادو سړیو نږدې بې له یادونې تېر کړی و. محمدیت خپرې وږمې قبیلې سره یو موټی کړې، او هغوی یې د ملتونو د فاتحانو په توګه راواېستل. هغه چټک پرمختګ چې د ساراسنانو د وسلو سره مل و، تر ډېره بریده د رومیانو او خسرو، د معاصر فارس د امپراتورۍ د مشر، ترمنځ د شخړې له امله و. دې شخړې د وروستي د سقوط سبب شو. معاصر فارس د یوه خنډیز دېوال په شان ولاړ و، د محمد د ځواک مخه یې نیوله؛ خو کله چې هغه ځواک راولوېد، خنډ له منځه ولاړ، «بې‌تلې کندې» پرانیستل شوه، او ساراسنانو نړۍ په سیلاب کې ډوبه کړه. کله چې «بې‌تلې کنده پرانیستل شوه، داسې لوګی راپورته شو چې د لمر مخ یې پټ کړ.» دا یو پیاوړی انځور دی، چې د محمدیت د تیاره کوونکي اغېز استازیتوب کوي، لکه څنګه چې هغه د ځمکې پر مخ خپرېده.» ستیفن هسکل، The Story of the Seer of Patmos, 164, 165.</w:t>
      </w:r>
    </w:p>
    <w:p>
      <w:pPr>
        <w:pStyle w:val="ArticleBody"/>
        <w:jc w:val="left"/>
      </w:pPr>
      <w:r>
        <w:rPr>
          <w:rFonts w:ascii="Times New Roman" w:hAnsi="Times New Roman" w:eastAsia="Times New Roman" w:cs="Times New Roman"/>
        </w:rPr>
        <w:t>Roma naqichaw mast’araxa, iglesiampi estadomp jaljañ muro ukawa, ukax Domingo kamachin apaqatäniwa. Romaax Persia contra Nínive nuwasïwin atipt’äwipax, pyrrhic victoria satäkis ukarux yaqha capa yänakampiw utji, kunatix nayrax yaqha Nínive nuwasïwix utjäna; ukax Alpha uñacht’ayi, ukat 627 maran nuwasïwix Omega uñacht’ayi. Uka nuwasïwix 612 a. C. maranw pasäna, niya pä waranqa patak maranak jaljtata. Uka nuwasïwin Asiriax kimsa tuqit mayacht’at confederación ukan atipjatäna, ukat Asirio Imperio tukusiñap markäna.</w:t>
      </w:r>
    </w:p>
    <w:p>
      <w:pPr>
        <w:pStyle w:val="ArticleBody"/>
        <w:jc w:val="left"/>
      </w:pPr>
      <w:r>
        <w:rPr>
          <w:rFonts w:ascii="Times New Roman" w:hAnsi="Times New Roman" w:eastAsia="Times New Roman" w:cs="Times New Roman"/>
        </w:rPr>
        <w:t xml:space="preserve">A. T. Jones </w:t>
      </w:r>
      <w:r>
        <w:rPr>
          <w:rFonts w:ascii="Segoe UI Historic" w:hAnsi="Segoe UI Historic" w:eastAsia="Segoe UI Historic" w:cs="Segoe UI Historic"/>
        </w:rPr>
        <w:t>ܡܬܚܫܒ</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ܩܪܒܐ</w:t>
      </w:r>
      <w:r>
        <w:rPr>
          <w:rFonts w:ascii="Times New Roman" w:hAnsi="Times New Roman" w:eastAsia="Times New Roman" w:cs="Times New Roman"/>
        </w:rPr>
        <w:t xml:space="preserve"> </w:t>
      </w:r>
      <w:r>
        <w:rPr>
          <w:rFonts w:ascii="Segoe UI Historic" w:hAnsi="Segoe UI Historic" w:eastAsia="Segoe UI Historic" w:cs="Segoe UI Historic"/>
        </w:rPr>
        <w:t>ܐܠܦܝܐ</w:t>
      </w:r>
      <w:r>
        <w:rPr>
          <w:rFonts w:ascii="Times New Roman" w:hAnsi="Times New Roman" w:eastAsia="Times New Roman" w:cs="Times New Roman"/>
        </w:rPr>
        <w:t xml:space="preserve"> </w:t>
      </w:r>
      <w:r>
        <w:rPr>
          <w:rFonts w:ascii="Segoe UI Historic" w:hAnsi="Segoe UI Historic" w:eastAsia="Segoe UI Historic" w:cs="Segoe UI Historic"/>
        </w:rPr>
        <w:t>ܕܢܝܢܘܐ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Ebrima" w:hAnsi="Ebrima" w:eastAsia="Ebrima" w:cs="Ebrima"/>
        </w:rPr>
        <w:t>አሲርያ</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ያሉ</w:t>
      </w:r>
      <w:r>
        <w:rPr>
          <w:rFonts w:ascii="Times New Roman" w:hAnsi="Times New Roman" w:eastAsia="Times New Roman" w:cs="Times New Roman"/>
        </w:rPr>
        <w:t xml:space="preserve"> </w:t>
      </w:r>
      <w:r>
        <w:rPr>
          <w:rFonts w:ascii="Ebrima" w:hAnsi="Ebrima" w:eastAsia="Ebrima" w:cs="Ebrima"/>
        </w:rPr>
        <w:t>ጉዳዮች</w:t>
      </w:r>
      <w:r>
        <w:rPr>
          <w:rFonts w:ascii="Times New Roman" w:hAnsi="Times New Roman" w:eastAsia="Times New Roman" w:cs="Times New Roman"/>
        </w:rPr>
        <w:t xml:space="preserve"> </w:t>
      </w:r>
      <w:r>
        <w:rPr>
          <w:rFonts w:ascii="Ebrima" w:hAnsi="Ebrima" w:eastAsia="Ebrima" w:cs="Ebrima"/>
        </w:rPr>
        <w:t>ከክፉ</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ክፉ</w:t>
      </w:r>
      <w:r>
        <w:rPr>
          <w:rFonts w:ascii="Times New Roman" w:hAnsi="Times New Roman" w:eastAsia="Times New Roman" w:cs="Times New Roman"/>
        </w:rPr>
        <w:t xml:space="preserve"> </w:t>
      </w:r>
      <w:r>
        <w:rPr>
          <w:rFonts w:ascii="Ebrima" w:hAnsi="Ebrima" w:eastAsia="Ebrima" w:cs="Ebrima"/>
        </w:rPr>
        <w:t>ሄዱ፤</w:t>
      </w:r>
      <w:r>
        <w:rPr>
          <w:rFonts w:ascii="Times New Roman" w:hAnsi="Times New Roman" w:eastAsia="Times New Roman" w:cs="Times New Roman"/>
        </w:rPr>
        <w:t xml:space="preserve"> </w:t>
      </w:r>
      <w:r>
        <w:rPr>
          <w:rFonts w:ascii="Ebrima" w:hAnsi="Ebrima" w:eastAsia="Ebrima" w:cs="Ebrima"/>
        </w:rPr>
        <w:t>ስለዚህም</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612 </w:t>
      </w:r>
      <w:r>
        <w:rPr>
          <w:rFonts w:ascii="Ebrima" w:hAnsi="Ebrima" w:eastAsia="Ebrima" w:cs="Ebrima"/>
        </w:rPr>
        <w:t>ከክርስቶስ</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በእነዚያው</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አገሮች</w:t>
      </w:r>
      <w:r>
        <w:rPr>
          <w:rFonts w:ascii="Times New Roman" w:hAnsi="Times New Roman" w:eastAsia="Times New Roman" w:cs="Times New Roman"/>
        </w:rPr>
        <w:t xml:space="preserve"> </w:t>
      </w:r>
      <w:r>
        <w:rPr>
          <w:rFonts w:ascii="Ebrima" w:hAnsi="Ebrima" w:eastAsia="Ebrima" w:cs="Ebrima"/>
        </w:rPr>
        <w:t>ሌላ</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ዐመፅ</w:t>
      </w:r>
      <w:r>
        <w:rPr>
          <w:rFonts w:ascii="Times New Roman" w:hAnsi="Times New Roman" w:eastAsia="Times New Roman" w:cs="Times New Roman"/>
        </w:rPr>
        <w:t xml:space="preserve"> </w:t>
      </w:r>
      <w:r>
        <w:rPr>
          <w:rFonts w:ascii="Ebrima" w:hAnsi="Ebrima" w:eastAsia="Ebrima" w:cs="Ebrima"/>
        </w:rPr>
        <w:t>ተነሣ፣</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በናቦፖላሳር</w:t>
      </w:r>
      <w:r>
        <w:rPr>
          <w:rFonts w:ascii="Times New Roman" w:hAnsi="Times New Roman" w:eastAsia="Times New Roman" w:cs="Times New Roman"/>
        </w:rPr>
        <w:t xml:space="preserve"> </w:t>
      </w:r>
      <w:r>
        <w:rPr>
          <w:rFonts w:ascii="Ebrima" w:hAnsi="Ebrima" w:eastAsia="Ebrima" w:cs="Ebrima"/>
        </w:rPr>
        <w:t>ራሱ</w:t>
      </w:r>
      <w:r>
        <w:rPr>
          <w:rFonts w:ascii="Times New Roman" w:hAnsi="Times New Roman" w:eastAsia="Times New Roman" w:cs="Times New Roman"/>
        </w:rPr>
        <w:t xml:space="preserve"> </w:t>
      </w:r>
      <w:r>
        <w:rPr>
          <w:rFonts w:ascii="Ebrima" w:hAnsi="Ebrima" w:eastAsia="Ebrima" w:cs="Ebrima"/>
        </w:rPr>
        <w:t>መሪነት።</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ፍጹም</w:t>
      </w:r>
      <w:r>
        <w:rPr>
          <w:rFonts w:ascii="Times New Roman" w:hAnsi="Times New Roman" w:eastAsia="Times New Roman" w:cs="Times New Roman"/>
        </w:rPr>
        <w:t xml:space="preserve"> </w:t>
      </w:r>
      <w:r>
        <w:rPr>
          <w:rFonts w:ascii="Ebrima" w:hAnsi="Ebrima" w:eastAsia="Ebrima" w:cs="Ebrima"/>
        </w:rPr>
        <w:t>ስኬታማ</w:t>
      </w:r>
      <w:r>
        <w:rPr>
          <w:rFonts w:ascii="Times New Roman" w:hAnsi="Times New Roman" w:eastAsia="Times New Roman" w:cs="Times New Roman"/>
        </w:rPr>
        <w:t xml:space="preserve"> </w:t>
      </w:r>
      <w:r>
        <w:rPr>
          <w:rFonts w:ascii="Ebrima" w:hAnsi="Ebrima" w:eastAsia="Ebrima" w:cs="Ebrima"/>
        </w:rPr>
        <w:t>ሆነ፤</w:t>
      </w:r>
      <w:r>
        <w:rPr>
          <w:rFonts w:ascii="Times New Roman" w:hAnsi="Times New Roman" w:eastAsia="Times New Roman" w:cs="Times New Roman"/>
        </w:rPr>
        <w:t xml:space="preserve"> </w:t>
      </w:r>
      <w:r>
        <w:rPr>
          <w:rFonts w:ascii="Ebrima" w:hAnsi="Ebrima" w:eastAsia="Ebrima" w:cs="Ebrima"/>
        </w:rPr>
        <w:t>ነነዌ</w:t>
      </w:r>
      <w:r>
        <w:rPr>
          <w:rFonts w:ascii="Times New Roman" w:hAnsi="Times New Roman" w:eastAsia="Times New Roman" w:cs="Times New Roman"/>
        </w:rPr>
        <w:t xml:space="preserve"> </w:t>
      </w:r>
      <w:r>
        <w:rPr>
          <w:rFonts w:ascii="Ebrima" w:hAnsi="Ebrima" w:eastAsia="Ebrima" w:cs="Ebrima"/>
        </w:rPr>
        <w:t>የፍርስራሽ</w:t>
      </w:r>
      <w:r>
        <w:rPr>
          <w:rFonts w:ascii="Times New Roman" w:hAnsi="Times New Roman" w:eastAsia="Times New Roman" w:cs="Times New Roman"/>
        </w:rPr>
        <w:t xml:space="preserve"> </w:t>
      </w:r>
      <w:r>
        <w:rPr>
          <w:rFonts w:ascii="Ebrima" w:hAnsi="Ebrima" w:eastAsia="Ebrima" w:cs="Ebrima"/>
        </w:rPr>
        <w:t>ክምር</w:t>
      </w:r>
      <w:r>
        <w:rPr>
          <w:rFonts w:ascii="Times New Roman" w:hAnsi="Times New Roman" w:eastAsia="Times New Roman" w:cs="Times New Roman"/>
        </w:rPr>
        <w:t xml:space="preserve"> </w:t>
      </w:r>
      <w:r>
        <w:rPr>
          <w:rFonts w:ascii="Ebrima" w:hAnsi="Ebrima" w:eastAsia="Ebrima" w:cs="Ebrima"/>
        </w:rPr>
        <w:t>ሆነች፤</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የአሲርያ</w:t>
      </w:r>
      <w:r>
        <w:rPr>
          <w:rFonts w:ascii="Times New Roman" w:hAnsi="Times New Roman" w:eastAsia="Times New Roman" w:cs="Times New Roman"/>
        </w:rPr>
        <w:t xml:space="preserve"> </w:t>
      </w:r>
      <w:r>
        <w:rPr>
          <w:rFonts w:ascii="Ebrima" w:hAnsi="Ebrima" w:eastAsia="Ebrima" w:cs="Ebrima"/>
        </w:rPr>
        <w:t>ግዛት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ታላላቅ</w:t>
      </w:r>
      <w:r>
        <w:rPr>
          <w:rFonts w:ascii="Times New Roman" w:hAnsi="Times New Roman" w:eastAsia="Times New Roman" w:cs="Times New Roman"/>
        </w:rPr>
        <w:t xml:space="preserve"> </w:t>
      </w:r>
      <w:r>
        <w:rPr>
          <w:rFonts w:ascii="Ebrima" w:hAnsi="Ebrima" w:eastAsia="Ebrima" w:cs="Ebrima"/>
        </w:rPr>
        <w:t>ክፍሎች</w:t>
      </w:r>
      <w:r>
        <w:rPr>
          <w:rFonts w:ascii="Times New Roman" w:hAnsi="Times New Roman" w:eastAsia="Times New Roman" w:cs="Times New Roman"/>
        </w:rPr>
        <w:t xml:space="preserve"> </w:t>
      </w:r>
      <w:r>
        <w:rPr>
          <w:rFonts w:ascii="Ebrima" w:hAnsi="Ebrima" w:eastAsia="Ebrima" w:cs="Ebrima"/>
        </w:rPr>
        <w:t>ተከፈለ፤</w:t>
      </w:r>
      <w:r>
        <w:rPr>
          <w:rFonts w:ascii="Times New Roman" w:hAnsi="Times New Roman" w:eastAsia="Times New Roman" w:cs="Times New Roman"/>
        </w:rPr>
        <w:t>—</w:t>
      </w:r>
      <w:r>
        <w:rPr>
          <w:rFonts w:ascii="Ebrima" w:hAnsi="Ebrima" w:eastAsia="Ebrima" w:cs="Ebrima"/>
        </w:rPr>
        <w:t>ሜዶን</w:t>
      </w:r>
      <w:r>
        <w:rPr>
          <w:rFonts w:ascii="Times New Roman" w:hAnsi="Times New Roman" w:eastAsia="Times New Roman" w:cs="Times New Roman"/>
        </w:rPr>
        <w:t xml:space="preserve"> </w:t>
      </w:r>
      <w:r>
        <w:rPr>
          <w:rFonts w:ascii="Ebrima" w:hAnsi="Ebrima" w:eastAsia="Ebrima" w:cs="Ebrima"/>
        </w:rPr>
        <w:t>ሰሜን</w:t>
      </w:r>
      <w:r>
        <w:rPr>
          <w:rFonts w:ascii="Times New Roman" w:hAnsi="Times New Roman" w:eastAsia="Times New Roman" w:cs="Times New Roman"/>
        </w:rPr>
        <w:t xml:space="preserve"> </w:t>
      </w:r>
      <w:r>
        <w:rPr>
          <w:rFonts w:ascii="Ebrima" w:hAnsi="Ebrima" w:eastAsia="Ebrima" w:cs="Ebrima"/>
        </w:rPr>
        <w:t>ምሥራቁንና</w:t>
      </w:r>
      <w:r>
        <w:rPr>
          <w:rFonts w:ascii="Times New Roman" w:hAnsi="Times New Roman" w:eastAsia="Times New Roman" w:cs="Times New Roman"/>
        </w:rPr>
        <w:t xml:space="preserve"> </w:t>
      </w:r>
      <w:r>
        <w:rPr>
          <w:rFonts w:ascii="Ebrima" w:hAnsi="Ebrima" w:eastAsia="Ebrima" w:cs="Ebrima"/>
        </w:rPr>
        <w:t>በጣም</w:t>
      </w:r>
      <w:r>
        <w:rPr>
          <w:rFonts w:ascii="Times New Roman" w:hAnsi="Times New Roman" w:eastAsia="Times New Roman" w:cs="Times New Roman"/>
        </w:rPr>
        <w:t xml:space="preserve"> </w:t>
      </w:r>
      <w:r>
        <w:rPr>
          <w:rFonts w:ascii="Ebrima" w:hAnsi="Ebrima" w:eastAsia="Ebrima" w:cs="Ebrima"/>
        </w:rPr>
        <w:t>ሰሜናዊውን</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ይዞ፣</w:t>
      </w:r>
      <w:r>
        <w:rPr>
          <w:rFonts w:ascii="Times New Roman" w:hAnsi="Times New Roman" w:eastAsia="Times New Roman" w:cs="Times New Roman"/>
        </w:rPr>
        <w:t xml:space="preserve"> </w:t>
      </w:r>
      <w:r>
        <w:rPr>
          <w:rFonts w:ascii="Ebrima" w:hAnsi="Ebrima" w:eastAsia="Ebrima" w:cs="Ebrima"/>
        </w:rPr>
        <w:t>ባቢሎን</w:t>
      </w:r>
      <w:r>
        <w:rPr>
          <w:rFonts w:ascii="Times New Roman" w:hAnsi="Times New Roman" w:eastAsia="Times New Roman" w:cs="Times New Roman"/>
        </w:rPr>
        <w:t xml:space="preserve"> </w:t>
      </w:r>
      <w:r>
        <w:rPr>
          <w:rFonts w:ascii="Ebrima" w:hAnsi="Ebrima" w:eastAsia="Ebrima" w:cs="Ebrima"/>
        </w:rPr>
        <w:t>ኤላምንና</w:t>
      </w:r>
      <w:r>
        <w:rPr>
          <w:rFonts w:ascii="Times New Roman" w:hAnsi="Times New Roman" w:eastAsia="Times New Roman" w:cs="Times New Roman"/>
        </w:rPr>
        <w:t xml:space="preserve"> </w:t>
      </w:r>
      <w:r>
        <w:rPr>
          <w:rFonts w:ascii="Ebrima" w:hAnsi="Ebrima" w:eastAsia="Ebrima" w:cs="Ebrima"/>
        </w:rPr>
        <w:t>የኤፍራጥስና</w:t>
      </w:r>
      <w:r>
        <w:rPr>
          <w:rFonts w:ascii="Times New Roman" w:hAnsi="Times New Roman" w:eastAsia="Times New Roman" w:cs="Times New Roman"/>
        </w:rPr>
        <w:t xml:space="preserve"> </w:t>
      </w:r>
      <w:r>
        <w:rPr>
          <w:rFonts w:ascii="Ebrima" w:hAnsi="Ebrima" w:eastAsia="Ebrima" w:cs="Ebrima"/>
        </w:rPr>
        <w:t>የጤግሮስን</w:t>
      </w:r>
      <w:r>
        <w:rPr>
          <w:rFonts w:ascii="Times New Roman" w:hAnsi="Times New Roman" w:eastAsia="Times New Roman" w:cs="Times New Roman"/>
        </w:rPr>
        <w:t xml:space="preserve"> </w:t>
      </w:r>
      <w:r>
        <w:rPr>
          <w:rFonts w:ascii="Ebrima" w:hAnsi="Ebrima" w:eastAsia="Ebrima" w:cs="Ebrima"/>
        </w:rPr>
        <w:t>ሜዳ</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ሸለቆዎች</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ይዞ፣</w:t>
      </w:r>
      <w:r>
        <w:rPr>
          <w:rFonts w:ascii="Times New Roman" w:hAnsi="Times New Roman" w:eastAsia="Times New Roman" w:cs="Times New Roman"/>
        </w:rPr>
        <w:t xml:space="preserve"> </w:t>
      </w:r>
      <w:r>
        <w:rPr>
          <w:rFonts w:ascii="Ebrima" w:hAnsi="Ebrima" w:eastAsia="Ebrima" w:cs="Ebrima"/>
        </w:rPr>
        <w:t>ግብፅም</w:t>
      </w:r>
      <w:r>
        <w:rPr>
          <w:rFonts w:ascii="Times New Roman" w:hAnsi="Times New Roman" w:eastAsia="Times New Roman" w:cs="Times New Roman"/>
        </w:rPr>
        <w:t xml:space="preserve"> </w:t>
      </w:r>
      <w:r>
        <w:rPr>
          <w:rFonts w:ascii="Ebrima" w:hAnsi="Ebrima" w:eastAsia="Ebrima" w:cs="Ebrima"/>
        </w:rPr>
        <w:t>ከኤፍራጥስ</w:t>
      </w:r>
      <w:r>
        <w:rPr>
          <w:rFonts w:ascii="Times New Roman" w:hAnsi="Times New Roman" w:eastAsia="Times New Roman" w:cs="Times New Roman"/>
        </w:rPr>
        <w:t xml:space="preserve"> </w:t>
      </w:r>
      <w:r>
        <w:rPr>
          <w:rFonts w:ascii="Ebrima" w:hAnsi="Ebrima" w:eastAsia="Ebrima" w:cs="Ebrima"/>
        </w:rPr>
        <w:t>ምዕራብ</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አገር</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ይዞ።</w:t>
      </w:r>
      <w:r>
        <w:rPr>
          <w:rFonts w:ascii="Times New Roman" w:hAnsi="Times New Roman" w:eastAsia="Times New Roman" w:cs="Times New Roman"/>
        </w:rPr>
        <w:t xml:space="preserve"> </w:t>
      </w:r>
      <w:r>
        <w:rPr>
          <w:rFonts w:ascii="Ebrima" w:hAnsi="Ebrima" w:eastAsia="Ebrima" w:cs="Ebrima"/>
        </w:rPr>
        <w:t>በባቢሎንና</w:t>
      </w:r>
      <w:r>
        <w:rPr>
          <w:rFonts w:ascii="Times New Roman" w:hAnsi="Times New Roman" w:eastAsia="Times New Roman" w:cs="Times New Roman"/>
        </w:rPr>
        <w:t xml:space="preserve"> </w:t>
      </w:r>
      <w:r>
        <w:rPr>
          <w:rFonts w:ascii="Ebrima" w:hAnsi="Ebrima" w:eastAsia="Ebrima" w:cs="Ebrima"/>
        </w:rPr>
        <w:t>በሜዶን</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ህብረት</w:t>
      </w:r>
      <w:r>
        <w:rPr>
          <w:rFonts w:ascii="Times New Roman" w:hAnsi="Times New Roman" w:eastAsia="Times New Roman" w:cs="Times New Roman"/>
        </w:rPr>
        <w:t xml:space="preserve"> </w:t>
      </w:r>
      <w:r>
        <w:rPr>
          <w:rFonts w:ascii="Ebrima" w:hAnsi="Ebrima" w:eastAsia="Ebrima" w:cs="Ebrima"/>
        </w:rPr>
        <w:t>የታተመው</w:t>
      </w:r>
      <w:r>
        <w:rPr>
          <w:rFonts w:ascii="Times New Roman" w:hAnsi="Times New Roman" w:eastAsia="Times New Roman" w:cs="Times New Roman"/>
        </w:rPr>
        <w:t xml:space="preserve"> </w:t>
      </w:r>
      <w:r>
        <w:rPr>
          <w:rFonts w:ascii="Ebrima" w:hAnsi="Ebrima" w:eastAsia="Ebrima" w:cs="Ebrima"/>
        </w:rPr>
        <w:t>የሜዶን</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ሴት</w:t>
      </w:r>
      <w:r>
        <w:rPr>
          <w:rFonts w:ascii="Times New Roman" w:hAnsi="Times New Roman" w:eastAsia="Times New Roman" w:cs="Times New Roman"/>
        </w:rPr>
        <w:t xml:space="preserve"> </w:t>
      </w:r>
      <w:r>
        <w:rPr>
          <w:rFonts w:ascii="Ebrima" w:hAnsi="Ebrima" w:eastAsia="Ebrima" w:cs="Ebrima"/>
        </w:rPr>
        <w:t>ልጅ</w:t>
      </w:r>
      <w:r>
        <w:rPr>
          <w:rFonts w:ascii="Times New Roman" w:hAnsi="Times New Roman" w:eastAsia="Times New Roman" w:cs="Times New Roman"/>
        </w:rPr>
        <w:t xml:space="preserve"> </w:t>
      </w:r>
      <w:r>
        <w:rPr>
          <w:rFonts w:ascii="Ebrima" w:hAnsi="Ebrima" w:eastAsia="Ebrima" w:cs="Ebrima"/>
        </w:rPr>
        <w:t>ከናቡከደነፆር፣</w:t>
      </w:r>
      <w:r>
        <w:rPr>
          <w:rFonts w:ascii="Times New Roman" w:hAnsi="Times New Roman" w:eastAsia="Times New Roman" w:cs="Times New Roman"/>
        </w:rPr>
        <w:t xml:space="preserve"> </w:t>
      </w:r>
      <w:r>
        <w:rPr>
          <w:rFonts w:ascii="Ebrima" w:hAnsi="Ebrima" w:eastAsia="Ebrima" w:cs="Ebrima"/>
        </w:rPr>
        <w:t>ከናቦፖላሳር</w:t>
      </w:r>
      <w:r>
        <w:rPr>
          <w:rFonts w:ascii="Times New Roman" w:hAnsi="Times New Roman" w:eastAsia="Times New Roman" w:cs="Times New Roman"/>
        </w:rPr>
        <w:t xml:space="preserve"> </w:t>
      </w:r>
      <w:r>
        <w:rPr>
          <w:rFonts w:ascii="Ebrima" w:hAnsi="Ebrima" w:eastAsia="Ebrima" w:cs="Ebrima"/>
        </w:rPr>
        <w:t>ልጅ፣</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በተጋባችበት</w:t>
      </w:r>
      <w:r>
        <w:rPr>
          <w:rFonts w:ascii="Times New Roman" w:hAnsi="Times New Roman" w:eastAsia="Times New Roman" w:cs="Times New Roman"/>
        </w:rPr>
        <w:t xml:space="preserve"> </w:t>
      </w:r>
      <w:r>
        <w:rPr>
          <w:rFonts w:ascii="Ebrima" w:hAnsi="Ebrima" w:eastAsia="Ebrima" w:cs="Ebrima"/>
        </w:rPr>
        <w:t>ጋብቻ</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ፈርዖን</w:t>
      </w:r>
      <w:r>
        <w:rPr>
          <w:rFonts w:ascii="Times New Roman" w:hAnsi="Times New Roman" w:eastAsia="Times New Roman" w:cs="Times New Roman"/>
        </w:rPr>
        <w:t>-</w:t>
      </w:r>
      <w:r>
        <w:rPr>
          <w:rFonts w:ascii="Ebrima" w:hAnsi="Ebrima" w:eastAsia="Ebrima" w:cs="Ebrima"/>
        </w:rPr>
        <w:t>ኔኮ</w:t>
      </w:r>
      <w:r>
        <w:rPr>
          <w:rFonts w:ascii="Times New Roman" w:hAnsi="Times New Roman" w:eastAsia="Times New Roman" w:cs="Times New Roman"/>
        </w:rPr>
        <w:t xml:space="preserve"> </w:t>
      </w:r>
      <w:r>
        <w:rPr>
          <w:rFonts w:ascii="Ebrima" w:hAnsi="Ebrima" w:eastAsia="Ebrima" w:cs="Ebrima"/>
        </w:rPr>
        <w:t>የግብፅ</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በአሲርያ</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በተደረገው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ህብረት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የራሱን</w:t>
      </w:r>
      <w:r>
        <w:rPr>
          <w:rFonts w:ascii="Times New Roman" w:hAnsi="Times New Roman" w:eastAsia="Times New Roman" w:cs="Times New Roman"/>
        </w:rPr>
        <w:t xml:space="preserve"> </w:t>
      </w:r>
      <w:r>
        <w:rPr>
          <w:rFonts w:ascii="Ebrima" w:hAnsi="Ebrima" w:eastAsia="Ebrima" w:cs="Ebrima"/>
        </w:rPr>
        <w:t>ድርሻ</w:t>
      </w:r>
      <w:r>
        <w:rPr>
          <w:rFonts w:ascii="Times New Roman" w:hAnsi="Times New Roman" w:eastAsia="Times New Roman" w:cs="Times New Roman"/>
        </w:rPr>
        <w:t xml:space="preserve"> </w:t>
      </w:r>
      <w:r>
        <w:rPr>
          <w:rFonts w:ascii="Ebrima" w:hAnsi="Ebrima" w:eastAsia="Ebrima" w:cs="Ebrima"/>
        </w:rPr>
        <w:t>ለመፈጸም</w:t>
      </w:r>
      <w:r>
        <w:rPr>
          <w:rFonts w:ascii="Times New Roman" w:hAnsi="Times New Roman" w:eastAsia="Times New Roman" w:cs="Times New Roman"/>
        </w:rPr>
        <w:t xml:space="preserve"> </w:t>
      </w:r>
      <w:r>
        <w:rPr>
          <w:rFonts w:ascii="Ebrima" w:hAnsi="Ebrima" w:eastAsia="Ebrima" w:cs="Ebrima"/>
        </w:rPr>
        <w:t>ሲወጣ፣</w:t>
      </w:r>
      <w:r>
        <w:rPr>
          <w:rFonts w:ascii="Times New Roman" w:hAnsi="Times New Roman" w:eastAsia="Times New Roman" w:cs="Times New Roman"/>
        </w:rPr>
        <w:t xml:space="preserve"> </w:t>
      </w:r>
      <w:r>
        <w:rPr>
          <w:rFonts w:ascii="Ebrima" w:hAnsi="Ebrima" w:eastAsia="Ebrima" w:cs="Ebrima"/>
        </w:rPr>
        <w:t>በኤፍራጥስ</w:t>
      </w:r>
      <w:r>
        <w:rPr>
          <w:rFonts w:ascii="Times New Roman" w:hAnsi="Times New Roman" w:eastAsia="Times New Roman" w:cs="Times New Roman"/>
        </w:rPr>
        <w:t xml:space="preserve"> </w:t>
      </w:r>
      <w:r>
        <w:rPr>
          <w:rFonts w:ascii="Ebrima" w:hAnsi="Ebrima" w:eastAsia="Ebrima" w:cs="Ebrima"/>
        </w:rPr>
        <w:t>አጠገብ</w:t>
      </w:r>
      <w:r>
        <w:rPr>
          <w:rFonts w:ascii="Times New Roman" w:hAnsi="Times New Roman" w:eastAsia="Times New Roman" w:cs="Times New Roman"/>
        </w:rPr>
        <w:t xml:space="preserve"> </w:t>
      </w:r>
      <w:r>
        <w:rPr>
          <w:rFonts w:ascii="Ebrima" w:hAnsi="Ebrima" w:eastAsia="Ebrima" w:cs="Ebrima"/>
        </w:rPr>
        <w:t>በካርከሚሽ</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ከአሲርያ</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ለመዋጋት</w:t>
      </w:r>
      <w:r>
        <w:rPr>
          <w:rFonts w:ascii="Times New Roman" w:hAnsi="Times New Roman" w:eastAsia="Times New Roman" w:cs="Times New Roman"/>
        </w:rPr>
        <w:t xml:space="preserve"> </w:t>
      </w:r>
      <w:r>
        <w:rPr>
          <w:rFonts w:ascii="Ebrima" w:hAnsi="Ebrima" w:eastAsia="Ebrima" w:cs="Ebrima"/>
        </w:rPr>
        <w:t>በሄደ</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የይሁዳ</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ኢዮስያስ</w:t>
      </w:r>
      <w:r>
        <w:rPr>
          <w:rFonts w:ascii="Times New Roman" w:hAnsi="Times New Roman" w:eastAsia="Times New Roman" w:cs="Times New Roman"/>
        </w:rPr>
        <w:t xml:space="preserve"> </w:t>
      </w:r>
      <w:r>
        <w:rPr>
          <w:rFonts w:ascii="Ebrima" w:hAnsi="Ebrima" w:eastAsia="Ebrima" w:cs="Ebrima"/>
        </w:rPr>
        <w:t>ከእርሱ</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ሊዋጋ</w:t>
      </w:r>
      <w:r>
        <w:rPr>
          <w:rFonts w:ascii="Times New Roman" w:hAnsi="Times New Roman" w:eastAsia="Times New Roman" w:cs="Times New Roman"/>
        </w:rPr>
        <w:t xml:space="preserve"> </w:t>
      </w:r>
      <w:r>
        <w:rPr>
          <w:rFonts w:ascii="Ebrima" w:hAnsi="Ebrima" w:eastAsia="Ebrima" w:cs="Ebrima"/>
        </w:rPr>
        <w:t>ወጣ፣</w:t>
      </w:r>
      <w:r>
        <w:rPr>
          <w:rFonts w:ascii="Times New Roman" w:hAnsi="Times New Roman" w:eastAsia="Times New Roman" w:cs="Times New Roman"/>
        </w:rPr>
        <w:t xml:space="preserve"> </w:t>
      </w:r>
      <w:r>
        <w:rPr>
          <w:rFonts w:ascii="Ebrima" w:hAnsi="Ebrima" w:eastAsia="Ebrima" w:cs="Ebrima"/>
        </w:rPr>
        <w:t>በመጊዶም</w:t>
      </w:r>
      <w:r>
        <w:rPr>
          <w:rFonts w:ascii="Times New Roman" w:hAnsi="Times New Roman" w:eastAsia="Times New Roman" w:cs="Times New Roman"/>
        </w:rPr>
        <w:t xml:space="preserve"> </w:t>
      </w:r>
      <w:r>
        <w:rPr>
          <w:rFonts w:ascii="Ebrima" w:hAnsi="Ebrima" w:eastAsia="Ebrima" w:cs="Ebrima"/>
        </w:rPr>
        <w:t>ተገደለ።</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ምዕራባዊ</w:t>
      </w:r>
      <w:r>
        <w:rPr>
          <w:rFonts w:ascii="Times New Roman" w:hAnsi="Times New Roman" w:eastAsia="Times New Roman" w:cs="Times New Roman"/>
        </w:rPr>
        <w:t xml:space="preserve"> </w:t>
      </w:r>
      <w:r>
        <w:rPr>
          <w:rFonts w:ascii="Ebrima" w:hAnsi="Ebrima" w:eastAsia="Ebrima" w:cs="Ebrima"/>
        </w:rPr>
        <w:t>ግዛት</w:t>
      </w:r>
      <w:r>
        <w:rPr>
          <w:rFonts w:ascii="Times New Roman" w:hAnsi="Times New Roman" w:eastAsia="Times New Roman" w:cs="Times New Roman"/>
        </w:rPr>
        <w:t xml:space="preserve"> </w:t>
      </w:r>
      <w:r>
        <w:rPr>
          <w:rFonts w:ascii="Ebrima" w:hAnsi="Ebrima" w:eastAsia="Ebrima" w:cs="Ebrima"/>
        </w:rPr>
        <w:t>የግብፅ</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ስለሆነ፣</w:t>
      </w:r>
      <w:r>
        <w:rPr>
          <w:rFonts w:ascii="Times New Roman" w:hAnsi="Times New Roman" w:eastAsia="Times New Roman" w:cs="Times New Roman"/>
        </w:rPr>
        <w:t xml:space="preserve"> </w:t>
      </w:r>
      <w:r>
        <w:rPr>
          <w:rFonts w:ascii="Ebrima" w:hAnsi="Ebrima" w:eastAsia="Ebrima" w:cs="Ebrima"/>
        </w:rPr>
        <w:t>በድል</w:t>
      </w:r>
      <w:r>
        <w:rPr>
          <w:rFonts w:ascii="Times New Roman" w:hAnsi="Times New Roman" w:eastAsia="Times New Roman" w:cs="Times New Roman"/>
        </w:rPr>
        <w:t xml:space="preserve"> </w:t>
      </w:r>
      <w:r>
        <w:rPr>
          <w:rFonts w:ascii="Ebrima" w:hAnsi="Ebrima" w:eastAsia="Ebrima" w:cs="Ebrima"/>
        </w:rPr>
        <w:t>ያገኘውን</w:t>
      </w:r>
      <w:r>
        <w:rPr>
          <w:rFonts w:ascii="Times New Roman" w:hAnsi="Times New Roman" w:eastAsia="Times New Roman" w:cs="Times New Roman"/>
        </w:rPr>
        <w:t xml:space="preserve"> </w:t>
      </w:r>
      <w:r>
        <w:rPr>
          <w:rFonts w:ascii="Ebrima" w:hAnsi="Ebrima" w:eastAsia="Ebrima" w:cs="Ebrima"/>
        </w:rPr>
        <w:t>ሕጋዊ</w:t>
      </w:r>
      <w:r>
        <w:rPr>
          <w:rFonts w:ascii="Times New Roman" w:hAnsi="Times New Roman" w:eastAsia="Times New Roman" w:cs="Times New Roman"/>
        </w:rPr>
        <w:t xml:space="preserve"> </w:t>
      </w:r>
      <w:r>
        <w:rPr>
          <w:rFonts w:ascii="Ebrima" w:hAnsi="Ebrima" w:eastAsia="Ebrima" w:cs="Ebrima"/>
        </w:rPr>
        <w:t>ሉዓላዊነቱን</w:t>
      </w:r>
      <w:r>
        <w:rPr>
          <w:rFonts w:ascii="Times New Roman" w:hAnsi="Times New Roman" w:eastAsia="Times New Roman" w:cs="Times New Roman"/>
        </w:rPr>
        <w:t xml:space="preserve"> </w:t>
      </w:r>
      <w:r>
        <w:rPr>
          <w:rFonts w:ascii="Ebrima" w:hAnsi="Ebrima" w:eastAsia="Ebrima" w:cs="Ebrima"/>
        </w:rPr>
        <w:t>በመጠቀም</w:t>
      </w:r>
      <w:r>
        <w:rPr>
          <w:rFonts w:ascii="Times New Roman" w:hAnsi="Times New Roman" w:eastAsia="Times New Roman" w:cs="Times New Roman"/>
        </w:rPr>
        <w:t xml:space="preserve"> </w:t>
      </w:r>
      <w:r>
        <w:rPr>
          <w:rFonts w:ascii="Ebrima" w:hAnsi="Ebrima" w:eastAsia="Ebrima" w:cs="Ebrima"/>
        </w:rPr>
        <w:t>የኢዮስያስን</w:t>
      </w:r>
      <w:r>
        <w:rPr>
          <w:rFonts w:ascii="Times New Roman" w:hAnsi="Times New Roman" w:eastAsia="Times New Roman" w:cs="Times New Roman"/>
        </w:rPr>
        <w:t xml:space="preserve"> </w:t>
      </w:r>
      <w:r>
        <w:rPr>
          <w:rFonts w:ascii="Ebrima" w:hAnsi="Ebrima" w:eastAsia="Ebrima" w:cs="Ebrima"/>
        </w:rPr>
        <w:t>ልጅ</w:t>
      </w:r>
      <w:r>
        <w:rPr>
          <w:rFonts w:ascii="Times New Roman" w:hAnsi="Times New Roman" w:eastAsia="Times New Roman" w:cs="Times New Roman"/>
        </w:rPr>
        <w:t xml:space="preserve"> </w:t>
      </w:r>
      <w:r>
        <w:rPr>
          <w:rFonts w:ascii="Ebrima" w:hAnsi="Ebrima" w:eastAsia="Ebrima" w:cs="Ebrima"/>
        </w:rPr>
        <w:t>ሰሎምን</w:t>
      </w:r>
      <w:r>
        <w:rPr>
          <w:rFonts w:ascii="Times New Roman" w:hAnsi="Times New Roman" w:eastAsia="Times New Roman" w:cs="Times New Roman"/>
        </w:rPr>
        <w:t xml:space="preserve"> </w:t>
      </w:r>
      <w:r>
        <w:rPr>
          <w:rFonts w:ascii="Ebrima" w:hAnsi="Ebrima" w:eastAsia="Ebrima" w:cs="Ebrima"/>
        </w:rPr>
        <w:t>ከይሁዳ</w:t>
      </w:r>
      <w:r>
        <w:rPr>
          <w:rFonts w:ascii="Times New Roman" w:hAnsi="Times New Roman" w:eastAsia="Times New Roman" w:cs="Times New Roman"/>
        </w:rPr>
        <w:t xml:space="preserve"> </w:t>
      </w:r>
      <w:r>
        <w:rPr>
          <w:rFonts w:ascii="Ebrima" w:hAnsi="Ebrima" w:eastAsia="Ebrima" w:cs="Ebrima"/>
        </w:rPr>
        <w:t>ንጉሥነት</w:t>
      </w:r>
      <w:r>
        <w:rPr>
          <w:rFonts w:ascii="Times New Roman" w:hAnsi="Times New Roman" w:eastAsia="Times New Roman" w:cs="Times New Roman"/>
        </w:rPr>
        <w:t xml:space="preserve"> </w:t>
      </w:r>
      <w:r>
        <w:rPr>
          <w:rFonts w:ascii="Ebrima" w:hAnsi="Ebrima" w:eastAsia="Ebrima" w:cs="Ebrima"/>
        </w:rPr>
        <w:t>አወረደው፣</w:t>
      </w:r>
      <w:r>
        <w:rPr>
          <w:rFonts w:ascii="Times New Roman" w:hAnsi="Times New Roman" w:eastAsia="Times New Roman" w:cs="Times New Roman"/>
        </w:rPr>
        <w:t xml:space="preserve"> </w:t>
      </w:r>
      <w:r>
        <w:rPr>
          <w:rFonts w:ascii="Ebrima" w:hAnsi="Ebrima" w:eastAsia="Ebrima" w:cs="Ebrima"/>
        </w:rPr>
        <w:t>በስፍራውም</w:t>
      </w:r>
      <w:r>
        <w:rPr>
          <w:rFonts w:ascii="Times New Roman" w:hAnsi="Times New Roman" w:eastAsia="Times New Roman" w:cs="Times New Roman"/>
        </w:rPr>
        <w:t xml:space="preserve"> </w:t>
      </w:r>
      <w:r>
        <w:rPr>
          <w:rFonts w:ascii="Ebrima" w:hAnsi="Ebrima" w:eastAsia="Ebrima" w:cs="Ebrima"/>
        </w:rPr>
        <w:t>ኤልያቄምን</w:t>
      </w:r>
      <w:r>
        <w:rPr>
          <w:rFonts w:ascii="Times New Roman" w:hAnsi="Times New Roman" w:eastAsia="Times New Roman" w:cs="Times New Roman"/>
        </w:rPr>
        <w:t xml:space="preserve"> </w:t>
      </w:r>
      <w:r>
        <w:rPr>
          <w:rFonts w:ascii="Ebrima" w:hAnsi="Ebrima" w:eastAsia="Ebrima" w:cs="Ebrima"/>
        </w:rPr>
        <w:t>የይሁዳ</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አድርጎ</w:t>
      </w:r>
      <w:r>
        <w:rPr>
          <w:rFonts w:ascii="Times New Roman" w:hAnsi="Times New Roman" w:eastAsia="Times New Roman" w:cs="Times New Roman"/>
        </w:rPr>
        <w:t xml:space="preserve"> </w:t>
      </w:r>
      <w:r>
        <w:rPr>
          <w:rFonts w:ascii="Ebrima" w:hAnsi="Ebrima" w:eastAsia="Ebrima" w:cs="Ebrima"/>
        </w:rPr>
        <w:t>ሾመ፣</w:t>
      </w:r>
      <w:r>
        <w:rPr>
          <w:rFonts w:ascii="Times New Roman" w:hAnsi="Times New Roman" w:eastAsia="Times New Roman" w:cs="Times New Roman"/>
        </w:rPr>
        <w:t xml:space="preserve"> </w:t>
      </w:r>
      <w:r>
        <w:rPr>
          <w:rFonts w:ascii="Ebrima" w:hAnsi="Ebrima" w:eastAsia="Ebrima" w:cs="Ebrima"/>
        </w:rPr>
        <w:t>ስሙንም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ኢዮአቄም</w:t>
      </w:r>
      <w:r>
        <w:rPr>
          <w:rFonts w:ascii="Times New Roman" w:hAnsi="Times New Roman" w:eastAsia="Times New Roman" w:cs="Times New Roman"/>
        </w:rPr>
        <w:t xml:space="preserve"> </w:t>
      </w:r>
      <w:r>
        <w:rPr>
          <w:rFonts w:ascii="Ebrima" w:hAnsi="Ebrima" w:eastAsia="Ebrima" w:cs="Ebrima"/>
        </w:rPr>
        <w:t>ለወጠ፣</w:t>
      </w:r>
      <w:r>
        <w:rPr>
          <w:rFonts w:ascii="Times New Roman" w:hAnsi="Times New Roman" w:eastAsia="Times New Roman" w:cs="Times New Roman"/>
        </w:rPr>
        <w:t xml:space="preserve"> </w:t>
      </w:r>
      <w:r>
        <w:rPr>
          <w:rFonts w:ascii="Ebrima" w:hAnsi="Ebrima" w:eastAsia="Ebrima" w:cs="Ebrima"/>
        </w:rPr>
        <w:t>በምድሪቱም</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ግብር</w:t>
      </w:r>
      <w:r>
        <w:rPr>
          <w:rFonts w:ascii="Times New Roman" w:hAnsi="Times New Roman" w:eastAsia="Times New Roman" w:cs="Times New Roman"/>
        </w:rPr>
        <w:t xml:space="preserve"> </w:t>
      </w:r>
      <w:r>
        <w:rPr>
          <w:rFonts w:ascii="Ebrima" w:hAnsi="Ebrima" w:eastAsia="Ebrima" w:cs="Ebrima"/>
        </w:rPr>
        <w:t>ጫነ።</w:t>
      </w:r>
      <w:r>
        <w:rPr>
          <w:rFonts w:ascii="Times New Roman" w:hAnsi="Times New Roman" w:eastAsia="Times New Roman" w:cs="Times New Roman"/>
        </w:rPr>
        <w:t xml:space="preserve">» 1 </w:t>
      </w:r>
      <w:r>
        <w:rPr>
          <w:rFonts w:ascii="Ebrima" w:hAnsi="Ebrima" w:eastAsia="Ebrima" w:cs="Ebrima"/>
        </w:rPr>
        <w:t>ዜና</w:t>
      </w:r>
      <w:r>
        <w:rPr>
          <w:rFonts w:ascii="Times New Roman" w:hAnsi="Times New Roman" w:eastAsia="Times New Roman" w:cs="Times New Roman"/>
        </w:rPr>
        <w:t xml:space="preserve"> </w:t>
      </w:r>
      <w:r>
        <w:rPr>
          <w:rFonts w:ascii="Ebrima" w:hAnsi="Ebrima" w:eastAsia="Ebrima" w:cs="Ebrima"/>
        </w:rPr>
        <w:t>መዋዕል</w:t>
      </w:r>
      <w:r>
        <w:rPr>
          <w:rFonts w:ascii="Times New Roman" w:hAnsi="Times New Roman" w:eastAsia="Times New Roman" w:cs="Times New Roman"/>
        </w:rPr>
        <w:t xml:space="preserve"> 3:15</w:t>
      </w:r>
      <w:r>
        <w:rPr>
          <w:rFonts w:ascii="Ebrima" w:hAnsi="Ebrima" w:eastAsia="Ebrima" w:cs="Ebrima"/>
        </w:rPr>
        <w:t>፤</w:t>
      </w:r>
      <w:r>
        <w:rPr>
          <w:rFonts w:ascii="Times New Roman" w:hAnsi="Times New Roman" w:eastAsia="Times New Roman" w:cs="Times New Roman"/>
        </w:rPr>
        <w:t xml:space="preserve"> 2 </w:t>
      </w:r>
      <w:r>
        <w:rPr>
          <w:rFonts w:ascii="Ebrima" w:hAnsi="Ebrima" w:eastAsia="Ebrima" w:cs="Ebrima"/>
        </w:rPr>
        <w:t>ነገሥት</w:t>
      </w:r>
      <w:r>
        <w:rPr>
          <w:rFonts w:ascii="Times New Roman" w:hAnsi="Times New Roman" w:eastAsia="Times New Roman" w:cs="Times New Roman"/>
        </w:rPr>
        <w:t xml:space="preserve"> 23:31–35</w:t>
      </w:r>
      <w:r>
        <w:rPr>
          <w:rFonts w:ascii="Ebrima" w:hAnsi="Ebrima" w:eastAsia="Ebrima" w:cs="Ebrima"/>
        </w:rPr>
        <w:t>።</w:t>
      </w:r>
      <w:r>
        <w:rPr>
          <w:rFonts w:ascii="Times New Roman" w:hAnsi="Times New Roman" w:eastAsia="Times New Roman" w:cs="Times New Roman"/>
        </w:rPr>
        <w:t xml:space="preserve"> A. T. Jones, Review and Herald, March 15, 1898.</w:t>
      </w:r>
    </w:p>
    <w:p>
      <w:pPr>
        <w:pStyle w:val="ArticleBody"/>
        <w:jc w:val="left"/>
      </w:pPr>
      <w:r>
        <w:rPr>
          <w:rFonts w:ascii="Times New Roman" w:hAnsi="Times New Roman" w:eastAsia="Times New Roman" w:cs="Times New Roman"/>
        </w:rPr>
        <w:t>ئالڤا تيمڤور نينيوي ڤد 612 سبلوم ماسيحي، امڤاير اسيريا برأخير، سباݢايمان كراجأن كأنم دالم نبوءة الكتاب المقدس برأخير ڤد اوندڠ٢ هاري احد. ڤمناڠ دالم تيمڤور ايت اداله ڤرساتوان تيݢا ڤيهق: بابيل، مصر دان ميديا. دالم ڤرڠ زامن ايت، راج يوشيا ماتي د ميݢيدو، دميكين منجادي تيڤاݢي بݢي ارمݢدون. دالم اوميݢا تيمڤور نينيوي ڤد 627، اسلام دري چلاكا يڠ كتيݢا دلبسكن اپابيلا تيمبوك ڤرليندوڠن دالم كونستيتوسي دبوڠكر، سباݢايمان دتيڤاݢيكن، سڤرتي يڠ دچاتت اوليه هاسكل تنتڠ فارس سباݢاي “تيمبوك ڤڠهادڠ” ڤرليندوڠن يڠ دأنݢكت دڠن ككالهن فارس. كماتين راج يوشيا د ميݢيدو منندكن بهاوا تيمڤور نينيوي يڠ ڤرتام اداله تيمڤور يڠ كدوا ڤد هاري٢ اخير. يڠ ترأخير درڤد دوا تيمڤور نينيوي، ياايتو ڤد 627، كتيك كونچي دڤوتر دان لوبڠ ايت دبوك، اداله يڠ ڤرتام ڤد هاري٢ اخير، كرنا يڠ ڤرتام اكن منجادي يڠ ترأخير. تيمڤور نينيوي يڠ ڤرتام انتارا اسيريا دان ڤرساتوان تيݢا ڤيهق ايت ممباوا كڤد ارمݢدون. تمڤوه زمان كݢلڤن يڠ كدوا برمولا دڠن تيمڤور نينيوي دان برأخير دڠن تيمڤور نينيوي.</w:t>
      </w:r>
    </w:p>
    <w:p>
      <w:pPr>
        <w:pStyle w:val="ArticleBody"/>
        <w:jc w:val="left"/>
      </w:pPr>
      <w:r>
        <w:rPr>
          <w:rFonts w:ascii="Times New Roman" w:hAnsi="Times New Roman" w:eastAsia="Times New Roman" w:cs="Times New Roman"/>
        </w:rPr>
        <w:t>Փաստերը հինգերորդ փողի, որը Հայտնության իններորդ գլխի առաջին վայն է, այն էին, որոնք պիոներները համարում էին Հայտնության գրքի որևէ հատվածի ամենահստակ պատմական վկայությունը։ Ուրիայի Սմիթը այդ փաստը արտահայտում է հետևյալ կերպ․</w:t>
      </w:r>
    </w:p>
    <w:p>
      <w:pPr>
        <w:pStyle w:val="ArticleScripture"/>
        <w:jc w:val="left"/>
      </w:pPr>
      <w:r>
        <w:rPr>
          <w:rFonts w:ascii="Times New Roman" w:hAnsi="Times New Roman" w:eastAsia="Times New Roman" w:cs="Times New Roman"/>
        </w:rPr>
        <w:t>“‘1 ЖӘНЕ БЕСІНШІ ПЕРІШТЕ СЫРНАЙ ТАРТТЫ, СОНДА МЕН КӨКТЕН ЖЕРГЕ ҚҰЛАП ТҮСКЕН БІР ЖҰЛДЫЗДЫ КӨРДІМ; ОҒАН ТҮПСІЗ ТҰҢҒИЫҚТЫҢ КІЛТІ БЕРІЛДІ.’</w:t>
      </w:r>
    </w:p>
    <w:p>
      <w:pPr>
        <w:pStyle w:val="ArticleScripture"/>
        <w:jc w:val="left"/>
      </w:pPr>
      <w:r>
        <w:rPr>
          <w:rFonts w:ascii="Times New Roman" w:hAnsi="Times New Roman" w:eastAsia="Times New Roman" w:cs="Times New Roman"/>
        </w:rPr>
        <w:t>«Для викладу цієї сурми ми знову звернемося до творів пана Кіта. Цей письменник слушно говорить: “Навряд чи існує між тлумачами така одностайна згода щодо будь-якої іншої частини Апокаліпсису, як щодо застосування п’ятої та шостої сурм, або першого й другого горя, до сарацинів і турків. Це настільки очевидно, що навряд чи може бути неправильно зрозумілим. Замість одного чи двох віршів, що позначали б кожне з них, увесь дев’ятий розділ Об’явлення, у рівних частинах, присвячений описові обох”». Uriah Smith, Daniel and the Revelation, 495.</w:t>
      </w:r>
    </w:p>
    <w:p>
      <w:pPr>
        <w:pStyle w:val="ArticleBody"/>
        <w:jc w:val="left"/>
      </w:pPr>
      <w:r>
        <w:rPr>
          <w:rFonts w:ascii="Times New Roman" w:hAnsi="Times New Roman" w:eastAsia="Times New Roman" w:cs="Times New Roman"/>
        </w:rPr>
        <w:t>Պետրոսը Պանիումում է՝ Նեշվիլի հրագնդերի պատգամը շտկելու պատասխանատվությամբ, և առաջին անգամ երևում է, որ առաջին վայի տարրերը կատարյալ կերպով համընկնում են շուտով եկելիք կիրակնօրյա օրենքի տարրերի հետ։ Հուդայի ցեղի Առյուծը բացեց այս հասկացողության կնիքը՝ համաձայն մարգարեության մյուս գծերի, որոնք Նա արդեն հաստատել էր։ Պատմիչները կվկայեն 627 թվականին Հռոմի կողմից պարսիկների դեմ իրականացված անակնկալ հարձակման նշանակության մասին, և երբ նրանք այդպես անեն, նրանք կնշեն Հերակլիոսի՝ ձմեռային ժամանակ պարսկանց շուրջ և նրանց թիկունքում կատարած մանևրումները՝ որպես մի հնարք՝ մինչև հարձակման պահը ծածուկ մնալու համար։</w:t>
      </w:r>
    </w:p>
    <w:p>
      <w:pPr>
        <w:pStyle w:val="ArticleBody"/>
        <w:jc w:val="left"/>
      </w:pPr>
      <w:r>
        <w:rPr>
          <w:rFonts w:ascii="Times New Roman" w:hAnsi="Times New Roman" w:eastAsia="Times New Roman" w:cs="Times New Roman"/>
        </w:rPr>
        <w:t>Aqabayi White bizge Rimniñ tek «qolaylı jağdaydı» kútip otırğanın, sodan keyin ol soqqı beretinin habarlaydı.</w:t>
      </w:r>
    </w:p>
    <w:p>
      <w:pPr>
        <w:pStyle w:val="ArticleScripture"/>
        <w:jc w:val="left"/>
      </w:pPr>
      <w:r>
        <w:rPr>
          <w:rFonts w:ascii="Times New Roman" w:hAnsi="Times New Roman" w:eastAsia="Times New Roman" w:cs="Times New Roman"/>
        </w:rPr>
        <w:t>“Wonyankopɔn Asɛm ama kɔkɔbɔ afa asiane a ɛreba no ho; sɛ wɔbu eyi ani gu a, Protestan wiase no behu nea Roma botae ankasa yɛ, bere a aka akyiri dodo sɛ wɔbɛtumi aguan afiri afidie no mu. Ɔredɔɔso rehyɛ ne ho den komm. Ne nkyerɛkyerɛ ahorow no reda wɔn tumi adi wɔ mmrahyɛbea so, asɔredan mu, ne nnipa akoma mu. Ɔreboaboa ne adan atenten ne akɛse no ano, a wɔn kokoam mmeae mu na wɔbɛsan ayɛ n’ataa a ɔyɛe kan no bio. Kokoam, a obiara nhu no, ɔrehyɛ ne nkurɔfo den de apɛ n’ankasa ne botae ho mfaso bere a bere no bɛba sɛ ɔbɔɔ asie. Nea ɔpɛ nyinaa ne gyinabea a ɛma ɔnya mfaso, na wɔde eyi ama no dedaw. Yɛrenhu ntɛm ara na yɛate nea Roma fa no botae yɛ. Obiara a obegye adi na watie Onyankopɔn Asɛm no, ɔno nti animguase ne ɔtaa bɛto no.” The Great Controversy, 581.</w:t>
      </w:r>
    </w:p>
    <w:p>
      <w:pPr>
        <w:pStyle w:val="ArticleBody"/>
        <w:jc w:val="left"/>
      </w:pPr>
      <w:r>
        <w:rPr>
          <w:rFonts w:ascii="Times New Roman" w:hAnsi="Times New Roman" w:eastAsia="Times New Roman" w:cs="Times New Roman"/>
        </w:rPr>
        <w:t>Como con el emperador Heraclio, el papado ha ido avanzando hacia su objetivo “sigilosa e inesperadamente”, en cumplimiento de Isaías capítulo veintitrés, donde la ramera de Tiro es olvidada en la historia del sexto reino de la profecía bíblica. El ataque secreto y sorpresivo de Heraclio es el olvido mundial del papado desde 1798 hasta la ley dominical. Línea sobre línea, el primer ay representa el tercer y último ay. En el primer ay se hace un pronunciamiento que también se alinea con la historia del islam y con el período del sellamiento de los ciento cuarenta y cuatro mil.</w:t>
      </w:r>
    </w:p>
    <w:p>
      <w:pPr>
        <w:pStyle w:val="ArticleScripture"/>
        <w:jc w:val="left"/>
      </w:pPr>
      <w:r>
        <w:rPr>
          <w:rFonts w:ascii="Times New Roman" w:hAnsi="Times New Roman" w:eastAsia="Times New Roman" w:cs="Times New Roman"/>
        </w:rPr>
        <w:t>Na i tukuna te whakahau ki a rātou kia kaua e kino ki te tarutaru o te whenua, ki tētahi mea kākāriki rānei, ki tētahi rākau rānei; engari ki aua tāngata anake kāore nei ō rātou hiri a te Atua i ō rātou rae. Ā, i hoatu ki a rātou kia kaua e whakamate i a rātou, engari kia whakamamaetia mō ngā marama e rima: ā, ko tō rātou whakamamae i rite ki te whakamamae a te kopiona, ina werohia e ia te tangata. Ā, i aua rā ka rapu ngā tāngata i te mate, otiia e kore e kitea e rātou; ā, ka hiahia ki te mate, ā, ka rere atu te mate i a rātou. Whakakitenga 9:4–6.</w:t>
      </w:r>
    </w:p>
    <w:p>
      <w:pPr>
        <w:pStyle w:val="ArticleBody"/>
        <w:jc w:val="left"/>
      </w:pPr>
      <w:r>
        <w:rPr>
          <w:rFonts w:ascii="Myanmar Text" w:hAnsi="Myanmar Text" w:eastAsia="Myanmar Text" w:cs="Myanmar Text"/>
        </w:rPr>
        <w:t>နိနေဝေ၏</w:t>
      </w:r>
      <w:r>
        <w:rPr>
          <w:rFonts w:ascii="Times New Roman" w:hAnsi="Times New Roman" w:eastAsia="Times New Roman" w:cs="Times New Roman"/>
        </w:rPr>
        <w:t xml:space="preserve"> </w:t>
      </w:r>
      <w:r>
        <w:rPr>
          <w:rFonts w:ascii="Myanmar Text" w:hAnsi="Myanmar Text" w:eastAsia="Myanmar Text" w:cs="Myanmar Text"/>
        </w:rPr>
        <w:t>စစ်ပွဲ၌</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လှည့်မဖွင့်မီကပင်</w:t>
      </w:r>
      <w:r>
        <w:rPr>
          <w:rFonts w:ascii="Times New Roman" w:hAnsi="Times New Roman" w:eastAsia="Times New Roman" w:cs="Times New Roman"/>
        </w:rPr>
        <w:t>—</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ရောက်ရှိလာမည့်</w:t>
      </w:r>
      <w:r>
        <w:rPr>
          <w:rFonts w:ascii="Times New Roman" w:hAnsi="Times New Roman" w:eastAsia="Times New Roman" w:cs="Times New Roman"/>
        </w:rPr>
        <w:t xml:space="preserve"> </w:t>
      </w:r>
      <w:r>
        <w:rPr>
          <w:rFonts w:ascii="Myanmar Text" w:hAnsi="Myanmar Text" w:eastAsia="Myanmar Text" w:cs="Myanmar Text"/>
        </w:rPr>
        <w:t>တနင်္ဂနွေနေ့</w:t>
      </w:r>
      <w:r>
        <w:rPr>
          <w:rFonts w:ascii="Times New Roman" w:hAnsi="Times New Roman" w:eastAsia="Times New Roman" w:cs="Times New Roman"/>
        </w:rPr>
        <w:t xml:space="preserve"> </w:t>
      </w:r>
      <w:r>
        <w:rPr>
          <w:rFonts w:ascii="Myanmar Text" w:hAnsi="Myanmar Text" w:eastAsia="Myanmar Text" w:cs="Myanmar Text"/>
        </w:rPr>
        <w:t>ဥပဒေဟူသော</w:t>
      </w:r>
      <w:r>
        <w:rPr>
          <w:rFonts w:ascii="Times New Roman" w:hAnsi="Times New Roman" w:eastAsia="Times New Roman" w:cs="Times New Roman"/>
        </w:rPr>
        <w:t xml:space="preserve"> </w:t>
      </w:r>
      <w:r>
        <w:rPr>
          <w:rFonts w:ascii="Myanmar Text" w:hAnsi="Myanmar Text" w:eastAsia="Myanmar Text" w:cs="Myanmar Text"/>
        </w:rPr>
        <w:t>ထိုအဖြစ်အပျက်မတိုင်မီကပင်</w:t>
      </w:r>
      <w:r>
        <w:rPr>
          <w:rFonts w:ascii="Times New Roman" w:hAnsi="Times New Roman" w:eastAsia="Times New Roman" w:cs="Times New Roman"/>
        </w:rPr>
        <w:t>—</w:t>
      </w:r>
      <w:r>
        <w:rPr>
          <w:rFonts w:ascii="Myanmar Text" w:hAnsi="Myanmar Text" w:eastAsia="Myanmar Text" w:cs="Myanmar Text"/>
        </w:rPr>
        <w:t>တစ်သိန်းလေးသောင်းလေးထောင်သည်</w:t>
      </w:r>
      <w:r>
        <w:rPr>
          <w:rFonts w:ascii="Times New Roman" w:hAnsi="Times New Roman" w:eastAsia="Times New Roman" w:cs="Times New Roman"/>
        </w:rPr>
        <w:t xml:space="preserve"> </w:t>
      </w:r>
      <w:r>
        <w:rPr>
          <w:rFonts w:ascii="Myanmar Text" w:hAnsi="Myanmar Text" w:eastAsia="Myanmar Text" w:cs="Myanmar Text"/>
        </w:rPr>
        <w:t>တံဆိပ်ခတ်နှိပ်ခြင်းကို</w:t>
      </w:r>
      <w:r>
        <w:rPr>
          <w:rFonts w:ascii="Times New Roman" w:hAnsi="Times New Roman" w:eastAsia="Times New Roman" w:cs="Times New Roman"/>
        </w:rPr>
        <w:t xml:space="preserve"> </w:t>
      </w:r>
      <w:r>
        <w:rPr>
          <w:rFonts w:ascii="Myanmar Text" w:hAnsi="Myanmar Text" w:eastAsia="Myanmar Text" w:cs="Myanmar Text"/>
        </w:rPr>
        <w:t>ခံပြီးသား</w:t>
      </w:r>
      <w:r>
        <w:rPr>
          <w:rFonts w:ascii="Times New Roman" w:hAnsi="Times New Roman" w:eastAsia="Times New Roman" w:cs="Times New Roman"/>
        </w:rPr>
        <w:t xml:space="preserve"> </w:t>
      </w:r>
      <w:r>
        <w:rPr>
          <w:rFonts w:ascii="Myanmar Text" w:hAnsi="Myanmar Text" w:eastAsia="Myanmar Text" w:cs="Myanmar Text"/>
        </w:rPr>
        <w:t>ဖြစ်ကြသည်။</w:t>
      </w:r>
      <w:r>
        <w:rPr>
          <w:rFonts w:ascii="Times New Roman" w:hAnsi="Times New Roman" w:eastAsia="Times New Roman" w:cs="Times New Roman"/>
        </w:rPr>
        <w:t xml:space="preserve"> </w:t>
      </w:r>
      <w:r>
        <w:rPr>
          <w:rFonts w:ascii="Myanmar Text" w:hAnsi="Myanmar Text" w:eastAsia="Myanmar Text" w:cs="Myanmar Text"/>
        </w:rPr>
        <w:t>တနင်္ဂနွေနေ့</w:t>
      </w:r>
      <w:r>
        <w:rPr>
          <w:rFonts w:ascii="Times New Roman" w:hAnsi="Times New Roman" w:eastAsia="Times New Roman" w:cs="Times New Roman"/>
        </w:rPr>
        <w:t xml:space="preserve"> </w:t>
      </w:r>
      <w:r>
        <w:rPr>
          <w:rFonts w:ascii="Myanmar Text" w:hAnsi="Myanmar Text" w:eastAsia="Myanmar Text" w:cs="Myanmar Text"/>
        </w:rPr>
        <w:t>ဥပဒေအချိန်၌</w:t>
      </w:r>
      <w:r>
        <w:rPr>
          <w:rFonts w:ascii="Times New Roman" w:hAnsi="Times New Roman" w:eastAsia="Times New Roman" w:cs="Times New Roman"/>
        </w:rPr>
        <w:t xml:space="preserve"> </w:t>
      </w:r>
      <w:r>
        <w:rPr>
          <w:rFonts w:ascii="Myanmar Text" w:hAnsi="Myanmar Text" w:eastAsia="Myanmar Text" w:cs="Myanmar Text"/>
        </w:rPr>
        <w:t>နက်ရှ်ဗီလ်၏</w:t>
      </w:r>
      <w:r>
        <w:rPr>
          <w:rFonts w:ascii="Times New Roman" w:hAnsi="Times New Roman" w:eastAsia="Times New Roman" w:cs="Times New Roman"/>
        </w:rPr>
        <w:t xml:space="preserve"> </w:t>
      </w:r>
      <w:r>
        <w:rPr>
          <w:rFonts w:ascii="Myanmar Text" w:hAnsi="Myanmar Text" w:eastAsia="Myanmar Text" w:cs="Myanmar Text"/>
        </w:rPr>
        <w:t>မီးလုံးများဖြင့်</w:t>
      </w:r>
      <w:r>
        <w:rPr>
          <w:rFonts w:ascii="Times New Roman" w:hAnsi="Times New Roman" w:eastAsia="Times New Roman" w:cs="Times New Roman"/>
        </w:rPr>
        <w:t xml:space="preserve"> </w:t>
      </w:r>
      <w:r>
        <w:rPr>
          <w:rFonts w:ascii="Myanmar Text" w:hAnsi="Myanmar Text" w:eastAsia="Myanmar Text" w:cs="Myanmar Text"/>
        </w:rPr>
        <w:t>အစပြုသော</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ဖျက်ဆီးခြင်းကို</w:t>
      </w:r>
      <w:r>
        <w:rPr>
          <w:rFonts w:ascii="Times New Roman" w:hAnsi="Times New Roman" w:eastAsia="Times New Roman" w:cs="Times New Roman"/>
        </w:rPr>
        <w:t xml:space="preserve"> </w:t>
      </w:r>
      <w:r>
        <w:rPr>
          <w:rFonts w:ascii="Myanmar Text" w:hAnsi="Myanmar Text" w:eastAsia="Myanmar Text" w:cs="Myanmar Text"/>
        </w:rPr>
        <w:t>စစ်မက်ပြင်းထန်စွာ</w:t>
      </w:r>
      <w:r>
        <w:rPr>
          <w:rFonts w:ascii="Times New Roman" w:hAnsi="Times New Roman" w:eastAsia="Times New Roman" w:cs="Times New Roman"/>
        </w:rPr>
        <w:t xml:space="preserve"> </w:t>
      </w:r>
      <w:r>
        <w:rPr>
          <w:rFonts w:ascii="Myanmar Text" w:hAnsi="Myanmar Text" w:eastAsia="Myanmar Text" w:cs="Myanmar Text"/>
        </w:rPr>
        <w:t>တောက်လောင်နေသော</w:t>
      </w:r>
      <w:r>
        <w:rPr>
          <w:rFonts w:ascii="Times New Roman" w:hAnsi="Times New Roman" w:eastAsia="Times New Roman" w:cs="Times New Roman"/>
        </w:rPr>
        <w:t xml:space="preserve"> “</w:t>
      </w:r>
      <w:r>
        <w:rPr>
          <w:rFonts w:ascii="Myanmar Text" w:hAnsi="Myanmar Text" w:eastAsia="Myanmar Text" w:cs="Myanmar Text"/>
        </w:rPr>
        <w:t>ငါးလ</w:t>
      </w:r>
      <w:r>
        <w:rPr>
          <w:rFonts w:ascii="Times New Roman" w:hAnsi="Times New Roman" w:eastAsia="Times New Roman" w:cs="Times New Roman"/>
        </w:rPr>
        <w:t xml:space="preserve">” </w:t>
      </w:r>
      <w:r>
        <w:rPr>
          <w:rFonts w:ascii="Myanmar Text" w:hAnsi="Myanmar Text" w:eastAsia="Myanmar Text" w:cs="Myanmar Text"/>
        </w:rPr>
        <w:t>ကာလတစ်ရပ်အဖြစ်</w:t>
      </w:r>
      <w:r>
        <w:rPr>
          <w:rFonts w:ascii="Times New Roman" w:hAnsi="Times New Roman" w:eastAsia="Times New Roman" w:cs="Times New Roman"/>
        </w:rPr>
        <w:t xml:space="preserve"> </w:t>
      </w:r>
      <w:r>
        <w:rPr>
          <w:rFonts w:ascii="Myanmar Text" w:hAnsi="Myanmar Text" w:eastAsia="Myanmar Text" w:cs="Myanmar Text"/>
        </w:rPr>
        <w:t>ကိုယ်စားပြုထားပြီး၊</w:t>
      </w:r>
      <w:r>
        <w:rPr>
          <w:rFonts w:ascii="Times New Roman" w:hAnsi="Times New Roman" w:eastAsia="Times New Roman" w:cs="Times New Roman"/>
        </w:rPr>
        <w:t xml:space="preserve"> </w:t>
      </w:r>
      <w:r>
        <w:rPr>
          <w:rFonts w:ascii="Myanmar Text" w:hAnsi="Myanmar Text" w:eastAsia="Myanmar Text" w:cs="Myanmar Text"/>
        </w:rPr>
        <w:t>ထိုကာလအတွင်း</w:t>
      </w:r>
      <w:r>
        <w:rPr>
          <w:rFonts w:ascii="Times New Roman" w:hAnsi="Times New Roman" w:eastAsia="Times New Roman" w:cs="Times New Roman"/>
        </w:rPr>
        <w:t xml:space="preserve"> </w:t>
      </w:r>
      <w:r>
        <w:rPr>
          <w:rFonts w:ascii="Myanmar Text" w:hAnsi="Myanmar Text" w:eastAsia="Myanmar Text" w:cs="Myanmar Text"/>
        </w:rPr>
        <w:t>ငါးခုမြောက်</w:t>
      </w:r>
      <w:r>
        <w:rPr>
          <w:rFonts w:ascii="Times New Roman" w:hAnsi="Times New Roman" w:eastAsia="Times New Roman" w:cs="Times New Roman"/>
        </w:rPr>
        <w:t xml:space="preserve"> </w:t>
      </w:r>
      <w:r>
        <w:rPr>
          <w:rFonts w:ascii="Myanmar Text" w:hAnsi="Myanmar Text" w:eastAsia="Myanmar Text" w:cs="Myanmar Text"/>
        </w:rPr>
        <w:t>တံဆိပ်၌</w:t>
      </w:r>
      <w:r>
        <w:rPr>
          <w:rFonts w:ascii="Times New Roman" w:hAnsi="Times New Roman" w:eastAsia="Times New Roman" w:cs="Times New Roman"/>
        </w:rPr>
        <w:t xml:space="preserve"> </w:t>
      </w:r>
      <w:r>
        <w:rPr>
          <w:rFonts w:ascii="Myanmar Text" w:hAnsi="Myanmar Text" w:eastAsia="Myanmar Text" w:cs="Myanmar Text"/>
        </w:rPr>
        <w:t>အမှောင်ခေတ်၏</w:t>
      </w:r>
      <w:r>
        <w:rPr>
          <w:rFonts w:ascii="Times New Roman" w:hAnsi="Times New Roman" w:eastAsia="Times New Roman" w:cs="Times New Roman"/>
        </w:rPr>
        <w:t xml:space="preserve"> </w:t>
      </w:r>
      <w:r>
        <w:rPr>
          <w:rFonts w:ascii="Myanmar Text" w:hAnsi="Myanmar Text" w:eastAsia="Myanmar Text" w:cs="Myanmar Text"/>
        </w:rPr>
        <w:t>သက်သေခံသတ်ဖြတ်ခံရသူများအား</w:t>
      </w:r>
      <w:r>
        <w:rPr>
          <w:rFonts w:ascii="Times New Roman" w:hAnsi="Times New Roman" w:eastAsia="Times New Roman" w:cs="Times New Roman"/>
        </w:rPr>
        <w:t xml:space="preserve"> </w:t>
      </w:r>
      <w:r>
        <w:rPr>
          <w:rFonts w:ascii="Myanmar Text" w:hAnsi="Myanmar Text" w:eastAsia="Myanmar Text" w:cs="Myanmar Text"/>
        </w:rPr>
        <w:t>ပေးအပ်ခဲ့သော</w:t>
      </w:r>
      <w:r>
        <w:rPr>
          <w:rFonts w:ascii="Times New Roman" w:hAnsi="Times New Roman" w:eastAsia="Times New Roman" w:cs="Times New Roman"/>
        </w:rPr>
        <w:t xml:space="preserve"> </w:t>
      </w:r>
      <w:r>
        <w:rPr>
          <w:rFonts w:ascii="Myanmar Text" w:hAnsi="Myanmar Text" w:eastAsia="Myanmar Text" w:cs="Myanmar Text"/>
        </w:rPr>
        <w:t>အဖြေနှင့်</w:t>
      </w:r>
      <w:r>
        <w:rPr>
          <w:rFonts w:ascii="Times New Roman" w:hAnsi="Times New Roman" w:eastAsia="Times New Roman" w:cs="Times New Roman"/>
        </w:rPr>
        <w:t xml:space="preserve"> </w:t>
      </w:r>
      <w:r>
        <w:rPr>
          <w:rFonts w:ascii="Myanmar Text" w:hAnsi="Myanmar Text" w:eastAsia="Myanmar Text" w:cs="Myanmar Text"/>
        </w:rPr>
        <w:t>ပြည့်စုံစေရန်</w:t>
      </w:r>
      <w:r>
        <w:rPr>
          <w:rFonts w:ascii="Times New Roman" w:hAnsi="Times New Roman" w:eastAsia="Times New Roman" w:cs="Times New Roman"/>
        </w:rPr>
        <w:t xml:space="preserve"> </w:t>
      </w:r>
      <w:r>
        <w:rPr>
          <w:rFonts w:ascii="Myanmar Text" w:hAnsi="Myanmar Text" w:eastAsia="Myanmar Text" w:cs="Myanmar Text"/>
        </w:rPr>
        <w:t>ပုပ်ရဟန်းမင်း၏</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သွေးသောက်ရေချိုးပွဲကိုလည်း</w:t>
      </w:r>
      <w:r>
        <w:rPr>
          <w:rFonts w:ascii="Times New Roman" w:hAnsi="Times New Roman" w:eastAsia="Times New Roman" w:cs="Times New Roman"/>
        </w:rPr>
        <w:t xml:space="preserve"> </w:t>
      </w:r>
      <w:r>
        <w:rPr>
          <w:rFonts w:ascii="Myanmar Text" w:hAnsi="Myanmar Text" w:eastAsia="Myanmar Text" w:cs="Myanmar Text"/>
        </w:rPr>
        <w:t>စတင်လှုံ့ဆော်သည်။</w:t>
      </w:r>
    </w:p>
    <w:p>
      <w:pPr>
        <w:pStyle w:val="ArticleScripture"/>
        <w:jc w:val="left"/>
      </w:pP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አምስተኛውን</w:t>
      </w:r>
      <w:r>
        <w:rPr>
          <w:rFonts w:ascii="Times New Roman" w:hAnsi="Times New Roman" w:eastAsia="Times New Roman" w:cs="Times New Roman"/>
        </w:rPr>
        <w:t xml:space="preserve"> </w:t>
      </w:r>
      <w:r>
        <w:rPr>
          <w:rFonts w:ascii="Ebrima" w:hAnsi="Ebrima" w:eastAsia="Ebrima" w:cs="Ebrima"/>
        </w:rPr>
        <w:t>ማኅተም</w:t>
      </w:r>
      <w:r>
        <w:rPr>
          <w:rFonts w:ascii="Times New Roman" w:hAnsi="Times New Roman" w:eastAsia="Times New Roman" w:cs="Times New Roman"/>
        </w:rPr>
        <w:t xml:space="preserve"> </w:t>
      </w:r>
      <w:r>
        <w:rPr>
          <w:rFonts w:ascii="Ebrima" w:hAnsi="Ebrima" w:eastAsia="Ebrima" w:cs="Ebrima"/>
        </w:rPr>
        <w:t>በከፈተ</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በመሠዊያው</w:t>
      </w:r>
      <w:r>
        <w:rPr>
          <w:rFonts w:ascii="Times New Roman" w:hAnsi="Times New Roman" w:eastAsia="Times New Roman" w:cs="Times New Roman"/>
        </w:rPr>
        <w:t xml:space="preserve"> </w:t>
      </w:r>
      <w:r>
        <w:rPr>
          <w:rFonts w:ascii="Ebrima" w:hAnsi="Ebrima" w:eastAsia="Ebrima" w:cs="Ebrima"/>
        </w:rPr>
        <w:t>በታች</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ቃልና</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ያዙት</w:t>
      </w:r>
      <w:r>
        <w:rPr>
          <w:rFonts w:ascii="Times New Roman" w:hAnsi="Times New Roman" w:eastAsia="Times New Roman" w:cs="Times New Roman"/>
        </w:rPr>
        <w:t xml:space="preserve"> </w:t>
      </w:r>
      <w:r>
        <w:rPr>
          <w:rFonts w:ascii="Ebrima" w:hAnsi="Ebrima" w:eastAsia="Ebrima" w:cs="Ebrima"/>
        </w:rPr>
        <w:t>ምስክርነት</w:t>
      </w:r>
      <w:r>
        <w:rPr>
          <w:rFonts w:ascii="Times New Roman" w:hAnsi="Times New Roman" w:eastAsia="Times New Roman" w:cs="Times New Roman"/>
        </w:rPr>
        <w:t xml:space="preserve"> </w:t>
      </w:r>
      <w:r>
        <w:rPr>
          <w:rFonts w:ascii="Ebrima" w:hAnsi="Ebrima" w:eastAsia="Ebrima" w:cs="Ebrima"/>
        </w:rPr>
        <w:t>የተገደሉትን</w:t>
      </w:r>
      <w:r>
        <w:rPr>
          <w:rFonts w:ascii="Times New Roman" w:hAnsi="Times New Roman" w:eastAsia="Times New Roman" w:cs="Times New Roman"/>
        </w:rPr>
        <w:t xml:space="preserve"> </w:t>
      </w:r>
      <w:r>
        <w:rPr>
          <w:rFonts w:ascii="Ebrima" w:hAnsi="Ebrima" w:eastAsia="Ebrima" w:cs="Ebrima"/>
        </w:rPr>
        <w:t>ነፍሳት</w:t>
      </w:r>
      <w:r>
        <w:rPr>
          <w:rFonts w:ascii="Times New Roman" w:hAnsi="Times New Roman" w:eastAsia="Times New Roman" w:cs="Times New Roman"/>
        </w:rPr>
        <w:t xml:space="preserve"> </w:t>
      </w:r>
      <w:r>
        <w:rPr>
          <w:rFonts w:ascii="Ebrima" w:hAnsi="Ebrima" w:eastAsia="Ebrima" w:cs="Ebrima"/>
        </w:rPr>
        <w:t>አየሁ፤</w:t>
      </w:r>
      <w:r>
        <w:rPr>
          <w:rFonts w:ascii="Times New Roman" w:hAnsi="Times New Roman" w:eastAsia="Times New Roman" w:cs="Times New Roman"/>
        </w:rPr>
        <w:t xml:space="preserve"> </w:t>
      </w:r>
      <w:r>
        <w:rPr>
          <w:rFonts w:ascii="Ebrima" w:hAnsi="Ebrima" w:eastAsia="Ebrima" w:cs="Ebrima"/>
        </w:rPr>
        <w:t>በታላቅም</w:t>
      </w:r>
      <w:r>
        <w:rPr>
          <w:rFonts w:ascii="Times New Roman" w:hAnsi="Times New Roman" w:eastAsia="Times New Roman" w:cs="Times New Roman"/>
        </w:rPr>
        <w:t xml:space="preserve"> </w:t>
      </w:r>
      <w:r>
        <w:rPr>
          <w:rFonts w:ascii="Ebrima" w:hAnsi="Ebrima" w:eastAsia="Ebrima" w:cs="Ebrima"/>
        </w:rPr>
        <w:t>ድምፅ</w:t>
      </w:r>
      <w:r>
        <w:rPr>
          <w:rFonts w:ascii="Times New Roman" w:hAnsi="Times New Roman" w:eastAsia="Times New Roman" w:cs="Times New Roman"/>
        </w:rPr>
        <w:t xml:space="preserve"> </w:t>
      </w:r>
      <w:r>
        <w:rPr>
          <w:rFonts w:ascii="Ebrima" w:hAnsi="Ebrima" w:eastAsia="Ebrima" w:cs="Ebrima"/>
        </w:rPr>
        <w:t>ጮኹ</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ሲሉ፦</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ሆይ፥</w:t>
      </w:r>
      <w:r>
        <w:rPr>
          <w:rFonts w:ascii="Times New Roman" w:hAnsi="Times New Roman" w:eastAsia="Times New Roman" w:cs="Times New Roman"/>
        </w:rPr>
        <w:t xml:space="preserve"> </w:t>
      </w:r>
      <w:r>
        <w:rPr>
          <w:rFonts w:ascii="Ebrima" w:hAnsi="Ebrima" w:eastAsia="Ebrima" w:cs="Ebrima"/>
        </w:rPr>
        <w:t>ቅዱስና</w:t>
      </w:r>
      <w:r>
        <w:rPr>
          <w:rFonts w:ascii="Times New Roman" w:hAnsi="Times New Roman" w:eastAsia="Times New Roman" w:cs="Times New Roman"/>
        </w:rPr>
        <w:t xml:space="preserve"> </w:t>
      </w:r>
      <w:r>
        <w:rPr>
          <w:rFonts w:ascii="Ebrima" w:hAnsi="Ebrima" w:eastAsia="Ebrima" w:cs="Ebrima"/>
        </w:rPr>
        <w:t>እውነተኛ</w:t>
      </w:r>
      <w:r>
        <w:rPr>
          <w:rFonts w:ascii="Times New Roman" w:hAnsi="Times New Roman" w:eastAsia="Times New Roman" w:cs="Times New Roman"/>
        </w:rPr>
        <w:t xml:space="preserve"> </w:t>
      </w:r>
      <w:r>
        <w:rPr>
          <w:rFonts w:ascii="Ebrima" w:hAnsi="Ebrima" w:eastAsia="Ebrima" w:cs="Ebrima"/>
        </w:rPr>
        <w:t>የሆንህ፥</w:t>
      </w:r>
      <w:r>
        <w:rPr>
          <w:rFonts w:ascii="Times New Roman" w:hAnsi="Times New Roman" w:eastAsia="Times New Roman" w:cs="Times New Roman"/>
        </w:rPr>
        <w:t xml:space="preserve"> </w:t>
      </w:r>
      <w:r>
        <w:rPr>
          <w:rFonts w:ascii="Ebrima" w:hAnsi="Ebrima" w:eastAsia="Ebrima" w:cs="Ebrima"/>
        </w:rPr>
        <w:t>በምድር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በሚኖሩት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ደማችንን</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መቼ</w:t>
      </w:r>
      <w:r>
        <w:rPr>
          <w:rFonts w:ascii="Times New Roman" w:hAnsi="Times New Roman" w:eastAsia="Times New Roman" w:cs="Times New Roman"/>
        </w:rPr>
        <w:t xml:space="preserve"> </w:t>
      </w:r>
      <w:r>
        <w:rPr>
          <w:rFonts w:ascii="Ebrima" w:hAnsi="Ebrima" w:eastAsia="Ebrima" w:cs="Ebrima"/>
        </w:rPr>
        <w:t>አትፈርድም</w:t>
      </w:r>
      <w:r>
        <w:rPr>
          <w:rFonts w:ascii="Times New Roman" w:hAnsi="Times New Roman" w:eastAsia="Times New Roman" w:cs="Times New Roman"/>
        </w:rPr>
        <w:t xml:space="preserve"> </w:t>
      </w:r>
      <w:r>
        <w:rPr>
          <w:rFonts w:ascii="Ebrima" w:hAnsi="Ebrima" w:eastAsia="Ebrima" w:cs="Ebrima"/>
        </w:rPr>
        <w:t>አትበቀልም</w:t>
      </w:r>
      <w:r>
        <w:rPr>
          <w:rFonts w:ascii="Times New Roman" w:hAnsi="Times New Roman" w:eastAsia="Times New Roman" w:cs="Times New Roman"/>
        </w:rPr>
        <w:t xml:space="preserve">? </w:t>
      </w:r>
      <w:r>
        <w:rPr>
          <w:rFonts w:ascii="Ebrima" w:hAnsi="Ebrima" w:eastAsia="Ebrima" w:cs="Ebrima"/>
        </w:rPr>
        <w:t>ለእያንዳንዳቸውም</w:t>
      </w:r>
      <w:r>
        <w:rPr>
          <w:rFonts w:ascii="Times New Roman" w:hAnsi="Times New Roman" w:eastAsia="Times New Roman" w:cs="Times New Roman"/>
        </w:rPr>
        <w:t xml:space="preserve"> </w:t>
      </w:r>
      <w:r>
        <w:rPr>
          <w:rFonts w:ascii="Ebrima" w:hAnsi="Ebrima" w:eastAsia="Ebrima" w:cs="Ebrima"/>
        </w:rPr>
        <w:t>ነጭ</w:t>
      </w:r>
      <w:r>
        <w:rPr>
          <w:rFonts w:ascii="Times New Roman" w:hAnsi="Times New Roman" w:eastAsia="Times New Roman" w:cs="Times New Roman"/>
        </w:rPr>
        <w:t xml:space="preserve"> </w:t>
      </w:r>
      <w:r>
        <w:rPr>
          <w:rFonts w:ascii="Ebrima" w:hAnsi="Ebrima" w:eastAsia="Ebrima" w:cs="Ebrima"/>
        </w:rPr>
        <w:t>ልብስ</w:t>
      </w:r>
      <w:r>
        <w:rPr>
          <w:rFonts w:ascii="Times New Roman" w:hAnsi="Times New Roman" w:eastAsia="Times New Roman" w:cs="Times New Roman"/>
        </w:rPr>
        <w:t xml:space="preserve"> </w:t>
      </w:r>
      <w:r>
        <w:rPr>
          <w:rFonts w:ascii="Ebrima" w:hAnsi="Ebrima" w:eastAsia="Ebrima" w:cs="Ebrima"/>
        </w:rPr>
        <w:t>ተሰጣቸው፤</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ሊገደሉ</w:t>
      </w:r>
      <w:r>
        <w:rPr>
          <w:rFonts w:ascii="Times New Roman" w:hAnsi="Times New Roman" w:eastAsia="Times New Roman" w:cs="Times New Roman"/>
        </w:rPr>
        <w:t xml:space="preserve"> </w:t>
      </w:r>
      <w:r>
        <w:rPr>
          <w:rFonts w:ascii="Ebrima" w:hAnsi="Ebrima" w:eastAsia="Ebrima" w:cs="Ebrima"/>
        </w:rPr>
        <w:t>ያሉ</w:t>
      </w:r>
      <w:r>
        <w:rPr>
          <w:rFonts w:ascii="Times New Roman" w:hAnsi="Times New Roman" w:eastAsia="Times New Roman" w:cs="Times New Roman"/>
        </w:rPr>
        <w:t xml:space="preserve"> </w:t>
      </w:r>
      <w:r>
        <w:rPr>
          <w:rFonts w:ascii="Ebrima" w:hAnsi="Ebrima" w:eastAsia="Ebrima" w:cs="Ebrima"/>
        </w:rPr>
        <w:t>ባልንጀሮቻቸውና</w:t>
      </w:r>
      <w:r>
        <w:rPr>
          <w:rFonts w:ascii="Times New Roman" w:hAnsi="Times New Roman" w:eastAsia="Times New Roman" w:cs="Times New Roman"/>
        </w:rPr>
        <w:t xml:space="preserve"> </w:t>
      </w:r>
      <w:r>
        <w:rPr>
          <w:rFonts w:ascii="Ebrima" w:hAnsi="Ebrima" w:eastAsia="Ebrima" w:cs="Ebrima"/>
        </w:rPr>
        <w:t>ወንድሞቻቸው</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እስኪፈጸሙ</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ገና</w:t>
      </w:r>
      <w:r>
        <w:rPr>
          <w:rFonts w:ascii="Times New Roman" w:hAnsi="Times New Roman" w:eastAsia="Times New Roman" w:cs="Times New Roman"/>
        </w:rPr>
        <w:t xml:space="preserve"> </w:t>
      </w:r>
      <w:r>
        <w:rPr>
          <w:rFonts w:ascii="Ebrima" w:hAnsi="Ebrima" w:eastAsia="Ebrima" w:cs="Ebrima"/>
        </w:rPr>
        <w:t>ለጥቂት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ያርፉ</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ተባለላቸው።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6</w:t>
      </w:r>
      <w:r>
        <w:rPr>
          <w:rFonts w:ascii="Ebrima" w:hAnsi="Ebrima" w:eastAsia="Ebrima" w:cs="Ebrima"/>
        </w:rPr>
        <w:t>፥</w:t>
      </w:r>
      <w:r>
        <w:rPr>
          <w:rFonts w:ascii="Times New Roman" w:hAnsi="Times New Roman" w:eastAsia="Times New Roman" w:cs="Times New Roman"/>
        </w:rPr>
        <w:t>9-11</w:t>
      </w:r>
      <w:r>
        <w:rPr>
          <w:rFonts w:ascii="Ebrima" w:hAnsi="Ebrima" w:eastAsia="Ebrima" w:cs="Ebrima"/>
        </w:rPr>
        <w:t>።</w:t>
      </w:r>
    </w:p>
    <w:p>
      <w:pPr>
        <w:pStyle w:val="ArticleBody"/>
        <w:jc w:val="left"/>
      </w:pPr>
      <w:r>
        <w:rPr>
          <w:rFonts w:ascii="Times New Roman" w:hAnsi="Times New Roman" w:eastAsia="Times New Roman" w:cs="Times New Roman"/>
        </w:rPr>
        <w:t>عصرهای تاریک د شهدان لومړنۍ ډله ده چې د یکشنبې د قانون د بحران پر مهال د معاصر روم د شهیدانو نمونه او تمثیل کوي. له هغې بحران څخه مخکې یو سل او څلوېښت زره مُهرېږي، او د دغه مُهر لګولو بهیر د 9/11 په پېښه، د درېیمې وای له اسلام د راتګ، او د وروستي باران د شیندنې سره پیل شو. کله چې د لومړیو عصرونو د تاریکۍ شهیدانو وپوښتل چې پاپي نظام به څه وخت محکوم شي، هغوی ته وویل شول چې دویمه ډله شهیدان به هغه وخت وي چې عصرهای تاریک تکرار شي، او هماغه وخت دی چې د نینوا د جګړې کیلي د ژر راتلونکي یکشنبې د قانون پر مهال پوره کېږي. مخکې له دې چې د شهیدانو دویمه ډله بشپړه شي، یو سل او څلوېښت زره مُهرېږي، او د مُهر لګولو هغه موده چې په 9/11 پیل شوه، په پنځم مُهر کې پېژندل شوې ده؛ ځکه هغه مکالمه چې هلته بیان شوې، په Revelation chapter six, verses NINE through ELEVEN کې موندل کېږي، او په دې توګه د مُهر لګولو پیل او پای له 9/11 سره نښه کوي. پای یې د اسلام تباهي را معرفي کوي لکه څنګه چې په Revelation NINE, ELEVEN کې بیان شوې ده، او هغه کسان چې مُهر شوي وي د دانیال هغه تجربه به بشپړه کړې وي چې په Daniel NINE, ELEVEN کې یې تمثیل شوی دی.</w:t>
      </w:r>
    </w:p>
    <w:p>
      <w:pPr>
        <w:pStyle w:val="ArticleBody"/>
        <w:jc w:val="left"/>
      </w:pPr>
      <w:r>
        <w:rPr>
          <w:rFonts w:ascii="Times New Roman" w:hAnsi="Times New Roman" w:eastAsia="Times New Roman" w:cs="Times New Roman"/>
        </w:rPr>
        <w:t>Na maqallii itti aanu keessatti wantoota kana itti fufna.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پنہاں آیت چالیس — عدد تیرہ</dc:title>
  <dc:subject>Thirteen Number</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