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چهل آيەت هەژدە كۆرۈنمەي مێژووەكەى</w:t>
      </w:r>
    </w:p>
    <w:p>
      <w:pPr>
        <w:pStyle w:val="ArticleSubtitle"/>
        <w:jc w:val="left"/>
      </w:pPr>
      <w:r>
        <w:rPr>
          <w:rFonts w:ascii="Segoe UI" w:hAnsi="Segoe UI" w:eastAsia="Segoe UI" w:cs="Segoe UI"/>
        </w:rPr>
        <w:t>ئای</w:t>
      </w:r>
      <w:r>
        <w:rPr>
          <w:rFonts w:ascii="Arial" w:hAnsi="Arial" w:eastAsia="Arial" w:cs="Arial"/>
        </w:rPr>
        <w:t xml:space="preserve"> </w:t>
      </w:r>
      <w:r>
        <w:rPr>
          <w:rFonts w:ascii="Segoe UI" w:hAnsi="Segoe UI" w:eastAsia="Segoe UI" w:cs="Segoe UI"/>
        </w:rPr>
        <w:t>دوم</w:t>
      </w:r>
      <w:r>
        <w:rPr>
          <w:rFonts w:ascii="Arial" w:hAnsi="Arial" w:eastAsia="Arial" w:cs="Arial"/>
        </w:rPr>
        <w:t xml:space="preserve"> </w:t>
      </w:r>
      <w:r>
        <w:rPr>
          <w:rFonts w:ascii="Segoe UI" w:hAnsi="Segoe UI" w:eastAsia="Segoe UI" w:cs="Segoe UI"/>
        </w:rPr>
        <w:t>ـ</w:t>
      </w:r>
      <w:r>
        <w:rPr>
          <w:rFonts w:ascii="Arial" w:hAnsi="Arial" w:eastAsia="Arial" w:cs="Arial"/>
        </w:rPr>
        <w:t xml:space="preserve"> </w:t>
      </w:r>
      <w:r>
        <w:rPr>
          <w:rFonts w:ascii="Segoe UI" w:hAnsi="Segoe UI" w:eastAsia="Segoe UI" w:cs="Segoe UI"/>
        </w:rPr>
        <w:t>بەشی</w:t>
      </w:r>
      <w:r>
        <w:rPr>
          <w:rFonts w:ascii="Arial" w:hAnsi="Arial" w:eastAsia="Arial" w:cs="Arial"/>
        </w:rPr>
        <w:t xml:space="preserve"> </w:t>
      </w:r>
      <w:r>
        <w:rPr>
          <w:rFonts w:ascii="Segoe UI" w:hAnsi="Segoe UI" w:eastAsia="Segoe UI" w:cs="Segoe UI"/>
        </w:rPr>
        <w:t>پێنجەم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Javanese Text" w:hAnsi="Javanese Text" w:eastAsia="Javanese Text" w:cs="Javanese Text"/>
        </w:rPr>
        <w:t>ꦏꦸꦤ꧀ꦕꦶ</w:t>
      </w:r>
      <w:r>
        <w:rPr>
          <w:rFonts w:ascii="Times New Roman" w:hAnsi="Times New Roman" w:eastAsia="Times New Roman" w:cs="Times New Roman"/>
        </w:rPr>
        <w:t xml:space="preserve"> “key” ingkang nglambangaken paprangan ing Niniwe wonten ing Wahyu sanga punika kawujud lumantar sajarah ingkang ngasilaken satunggaling titik balik, awit temtu makatenlah pakaryan satunggaling kunçi. Pratelan kawula inggih punika bilih paprangan Niniwe boten namung dados kunçi sajarah ingkang nandhai munggahipun Islam, nanging ugi dados kunçi kenabian. Dinamika kenabian saking paprangan punika nglajengaken sadaya garis karajan-karajan ing ramalan Kitab Suci, kados dene kapratelakaken wonten ing Daniel lan Wahyu, mlebet selaras kaliyan pasal kaping sewelas kitab Daniel. Kanthi makaten, punika ndadosaken sadaya karajan punika sami maringi paseksi dhumateng enem ayat pungkasan saking Daniel sewelas, lan ingkang langkung wigati—mbukak segel sajarah njawi ingkang kasumputaken saking ayat kaping patang puluh.</w:t>
      </w:r>
    </w:p>
    <w:p>
      <w:pPr>
        <w:pStyle w:val="ArticleScripture"/>
        <w:jc w:val="left"/>
      </w:pPr>
      <w:r>
        <w:rPr>
          <w:rFonts w:ascii="Times New Roman" w:hAnsi="Times New Roman" w:eastAsia="Times New Roman" w:cs="Times New Roman"/>
        </w:rPr>
        <w:t>Ég mun gefa þér lykla himnaríkis; og hvað sem þú bindur á jörðu, skal vera bundið á himni; og hvað sem þú leysir á jörðu, skal vera leyst á himni. Matteus 16:19.</w:t>
      </w:r>
    </w:p>
    <w:p>
      <w:pPr>
        <w:pStyle w:val="ArticleHeading"/>
        <w:jc w:val="left"/>
      </w:pPr>
      <w:r>
        <w:rPr>
          <w:rFonts w:ascii="Arial" w:hAnsi="Arial" w:eastAsia="Arial" w:cs="Arial"/>
        </w:rPr>
        <w:t>آزادسازی و برخاستن پادشاهی محمد</w:t>
      </w:r>
    </w:p>
    <w:p>
      <w:pPr>
        <w:pStyle w:val="ArticleBody"/>
        <w:jc w:val="left"/>
      </w:pPr>
      <w:r>
        <w:rPr>
          <w:rFonts w:ascii="Times New Roman" w:hAnsi="Times New Roman" w:eastAsia="Times New Roman" w:cs="Times New Roman"/>
        </w:rPr>
        <w:t>627-тәи ашықәсын Ниневиа ахысра иазгәарҭеит Рим иҳәархагоу амцаԥшааҳала, насгьы Анцәа иԥаратәибахра аԥштәы-мҵакьала, иаҵахеит ҳәатәыз Персиа амчра аҵыхәтәантәи жәашықәсақәа рымалагашьа. Уи иазгәарҭеит аилгарахь иҳәыз нуқҭа, уаҵәы Мөхәммәд иисламтәи аилаҩыхыҩцәа рықәлара ианалагаз. Аҳәысра аԥыхит иҟазшьа-знык, теориала уи иаанхар акәын, Римгьы Персиагьы рымч шьақәгылазар. Иҟамызт уи neither.</w:t>
      </w:r>
    </w:p>
    <w:p>
      <w:pPr>
        <w:pStyle w:val="ArticleHeading"/>
        <w:jc w:val="left"/>
      </w:pPr>
      <w:r>
        <w:rPr>
          <w:rFonts w:ascii="Arial" w:hAnsi="Arial" w:eastAsia="Arial" w:cs="Arial"/>
        </w:rPr>
        <w:t>Umugengeri no Kurekura</w:t>
      </w:r>
    </w:p>
    <w:p>
      <w:pPr>
        <w:pStyle w:val="ArticleBody"/>
        <w:jc w:val="left"/>
      </w:pPr>
      <w:r>
        <w:rPr>
          <w:rFonts w:ascii="Times New Roman" w:hAnsi="Times New Roman" w:eastAsia="Times New Roman" w:cs="Times New Roman"/>
        </w:rPr>
        <w:t>Ислам пигамбарлык көрүнүшүндө, Жазуунун эң алгачкы тааныштырылышынан тартып эле Исламды ооздуктоо жана коё берүү көрүнөт: Сара Ыбрайымды Ажар менен Исмаилди ооздуктоого көндүргөн.</w:t>
      </w:r>
    </w:p>
    <w:p>
      <w:pPr>
        <w:pStyle w:val="ArticleScripture"/>
        <w:jc w:val="left"/>
      </w:pPr>
      <w:r>
        <w:rPr>
          <w:rFonts w:ascii="Times New Roman" w:hAnsi="Times New Roman" w:eastAsia="Times New Roman" w:cs="Times New Roman"/>
        </w:rPr>
        <w:t>И Сарай Абрамға былай деді: «Менің жапам өз мойныңа болсын: күңімді қойныңа бердім; ал ол өзінің жүкті болғанын көргенде, мен оның көзінде жеккөрінішті болдым. Екеуміздің арамызға Жаратқан Ие төрелік етсін». Бірақ Абрам Сарайға: «Міне, күңің өз қолыңда; өзіңе қалай ұнамды болса, солай істе»,— деді. Ал Сарай оған қаталдық көрсеткенде, ол оның алдынан қашып кетті. Жаратылыс 16:5, 6.</w:t>
      </w:r>
    </w:p>
    <w:p>
      <w:pPr>
        <w:pStyle w:val="ArticleBody"/>
        <w:jc w:val="left"/>
      </w:pPr>
      <w:r>
        <w:rPr>
          <w:rFonts w:ascii="Times New Roman" w:hAnsi="Times New Roman" w:eastAsia="Times New Roman" w:cs="Times New Roman"/>
        </w:rPr>
        <w:t>Wo uhmemhmem ymhyas hmeyaa, nmits usiwulit Hagar m kyan kikwsecikewin kici-atohtaman, eya keki-isiwehk Sarah ka-mwaci oskawasimiyan, ka-isi-aya “restrained” misiwe ka-otci Kice-Manito.</w:t>
      </w:r>
    </w:p>
    <w:p>
      <w:pPr>
        <w:pStyle w:val="ArticleScripture"/>
        <w:jc w:val="left"/>
      </w:pPr>
      <w:r>
        <w:rPr>
          <w:rFonts w:ascii="Times New Roman" w:hAnsi="Times New Roman" w:eastAsia="Times New Roman" w:cs="Times New Roman"/>
        </w:rPr>
        <w:t>Na Sarai, aran Abram, wan mewoo yela: na ɔwɔ afenaa bi, Misraimni, a ne din de Hagar. Na Sarai ka kyerɛɛ Abram sɛ: Hwɛ, Awurade asiw me awoɔ kwan; mesrɛ wo, kɔ m’afenaa no nkyɛn; ebia me nam ne so benya mma. Na Abram tiee Sarai nne. Genesis 16:1, 2.</w:t>
      </w:r>
    </w:p>
    <w:p>
      <w:pPr>
        <w:pStyle w:val="ArticleBody"/>
        <w:jc w:val="left"/>
      </w:pPr>
      <w:r>
        <w:rPr>
          <w:rFonts w:ascii="Times New Roman" w:hAnsi="Times New Roman" w:eastAsia="Times New Roman" w:cs="Times New Roman"/>
        </w:rPr>
        <w:t>ئۇ وەحي كىتابىنىڭ توققۇزىنچى بابىدىكى مۇھەممەدكە بېرىلگەن «ئاچقۇچ»، كېيىن نىنەۋە جېڭى ئارقىلىق ئەمەلگە ئاشقان ھالدا، پەيغەمبەرلىك تارىخىدىكى مەلۇم بىر نۇقتىدا ئىسلام ئۈستىدىكى «تۇسقاق»نىڭ ئېلىپ تاشلىنىشىغا سىمۋول بولىدۇ.</w:t>
      </w:r>
    </w:p>
    <w:p>
      <w:pPr>
        <w:pStyle w:val="ArticleScripture"/>
        <w:jc w:val="left"/>
      </w:pPr>
      <w:r>
        <w:rPr>
          <w:rFonts w:ascii="Times New Roman" w:hAnsi="Times New Roman" w:eastAsia="Times New Roman" w:cs="Times New Roman"/>
        </w:rPr>
        <w:t>«Малаикалар жер жүзүнүн бүт бетине атырылып чыгууга умтулуп, жолунда кыйроо менен өлүмдү көтөргөн каардуу ат катары сүрөттөлгөн төрт шамалды кармап турушат». Manuscript Releases, volume 20, 217.</w:t>
      </w:r>
    </w:p>
    <w:p>
      <w:pPr>
        <w:pStyle w:val="ArticleBody"/>
        <w:jc w:val="left"/>
      </w:pPr>
      <w:r>
        <w:rPr>
          <w:rFonts w:ascii="Nirmala UI" w:hAnsi="Nirmala UI" w:eastAsia="Nirmala UI" w:cs="Nirmala UI"/>
        </w:rPr>
        <w:t>ꯃꯍꯝꯃꯗꯀꯤ</w:t>
      </w:r>
      <w:r>
        <w:rPr>
          <w:rFonts w:ascii="Times New Roman" w:hAnsi="Times New Roman" w:eastAsia="Times New Roman" w:cs="Times New Roman"/>
        </w:rPr>
        <w:t xml:space="preserve"> </w:t>
      </w:r>
      <w:r>
        <w:rPr>
          <w:rFonts w:ascii="Nirmala UI" w:hAnsi="Nirmala UI" w:eastAsia="Nirmala UI" w:cs="Nirmala UI"/>
        </w:rPr>
        <w:t>ꯔꯥꯖ꯭ꯌꯒꯤ</w:t>
      </w:r>
      <w:r>
        <w:rPr>
          <w:rFonts w:ascii="Times New Roman" w:hAnsi="Times New Roman" w:eastAsia="Times New Roman" w:cs="Times New Roman"/>
        </w:rPr>
        <w:t xml:space="preserve"> “</w:t>
      </w:r>
      <w:r>
        <w:rPr>
          <w:rFonts w:ascii="Nirmala UI" w:hAnsi="Nirmala UI" w:eastAsia="Nirmala UI" w:cs="Nirmala UI"/>
        </w:rPr>
        <w:t>ꯈꯨꯗꯛ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ꯈꯨꯗꯛ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ꯂꯩꯕꯥꯒꯨꯝꯅ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ꯐꯣꯡꯗꯣꯀꯄ</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ꯂꯧꯊꯣꯀꯄ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ꯊꯤꯡꯂꯤꯕ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ꯐꯣꯡꯗꯣꯛꯂꯤ।</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ꯃꯥꯎꯄꯨꯡ</w:t>
      </w:r>
      <w:r>
        <w:rPr>
          <w:rFonts w:ascii="Times New Roman" w:hAnsi="Times New Roman" w:eastAsia="Times New Roman" w:cs="Times New Roman"/>
        </w:rPr>
        <w:t>-</w:t>
      </w:r>
      <w:r>
        <w:rPr>
          <w:rFonts w:ascii="Nirmala UI" w:hAnsi="Nirmala UI" w:eastAsia="Nirmala UI" w:cs="Nirmala UI"/>
        </w:rPr>
        <w:t>ꯐꯔꯥ</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ꯏꯅꯥꯛꯄꯗꯥ</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ꯂꯧꯊꯣꯀꯄ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ꯅꯥꯏꯅꯤꯚꯦꯍꯀꯤ</w:t>
      </w:r>
      <w:r>
        <w:rPr>
          <w:rFonts w:ascii="Times New Roman" w:hAnsi="Times New Roman" w:eastAsia="Times New Roman" w:cs="Times New Roman"/>
        </w:rPr>
        <w:t xml:space="preserve"> </w:t>
      </w:r>
      <w:r>
        <w:rPr>
          <w:rFonts w:ascii="Nirmala UI" w:hAnsi="Nirmala UI" w:eastAsia="Nirmala UI" w:cs="Nirmala UI"/>
        </w:rPr>
        <w:t>ꯂꯥꯟꯊꯣꯛꯄꯥ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ꯑꯦꯝꯐꯥꯝ</w:t>
      </w:r>
      <w:r>
        <w:rPr>
          <w:rFonts w:ascii="Times New Roman" w:hAnsi="Times New Roman" w:eastAsia="Times New Roman" w:cs="Times New Roman"/>
        </w:rPr>
        <w:t xml:space="preserve"> </w:t>
      </w:r>
      <w:r>
        <w:rPr>
          <w:rFonts w:ascii="Nirmala UI" w:hAnsi="Nirmala UI" w:eastAsia="Nirmala UI" w:cs="Nirmala UI"/>
        </w:rPr>
        <w:t>ꯎꯠꯂꯤ।</w:t>
      </w:r>
    </w:p>
    <w:p>
      <w:pPr>
        <w:pStyle w:val="ArticleHeading"/>
        <w:jc w:val="left"/>
      </w:pPr>
      <w:r>
        <w:rPr>
          <w:rFonts w:ascii="Arial" w:hAnsi="Arial" w:eastAsia="Arial" w:cs="Arial"/>
        </w:rPr>
        <w:t>تنها وای‌ها</w:t>
      </w:r>
    </w:p>
    <w:p>
      <w:pPr>
        <w:pStyle w:val="ArticleBody"/>
        <w:jc w:val="left"/>
      </w:pPr>
      <w:r>
        <w:rPr>
          <w:rFonts w:ascii="Times New Roman" w:hAnsi="Times New Roman" w:eastAsia="Times New Roman" w:cs="Times New Roman"/>
        </w:rPr>
        <w:t>Yati tarumbeta pitucuycunamanta, Islam-pa ay tarumbetancunalla historiata mast’aricunku huk sapa kallpa hina, ñawpaq kuti profetap historia-man yaycusqanmantapacha gracia tukukuyninkama. Ñawpaq chusku tarumbetakuna inti hayk’aq Roma occidentalman apamurqanku Odoacer-ta, Genseric-ta, Atilla el Huno-ta, Alaric-tawan; chay hina qhepa p’unchaykunapi chusku providencial juicio kallpakunata rikch’achirqanku, ichaqa kunan pacha tinkuqninku mana chay ñawpaq chusku kallpakunapa cheqaq mirayninchu. Manam chaynañachu ay tarumbetakunawanqa. Islam historia-man yaykusqanmantapacha, gracia tukukuyninkama hunt’asqa kacharichiywan hark’aywan huk cheqaq siq’i hina qatipakun. Ay tarumbetakunawanqa “llave” nisqa ‘kacharichiy’-pa señalasqa kachkan Nínive maqanakuywan.</w:t>
      </w:r>
    </w:p>
    <w:p>
      <w:pPr>
        <w:pStyle w:val="ArticleHeading"/>
        <w:jc w:val="left"/>
      </w:pPr>
      <w:r>
        <w:rPr>
          <w:rFonts w:ascii="Arial" w:hAnsi="Arial" w:eastAsia="Arial" w:cs="Arial"/>
        </w:rPr>
        <w:t>Nicomedia and July 27, 1299</w:t>
      </w:r>
    </w:p>
    <w:p>
      <w:pPr>
        <w:pStyle w:val="ArticleBody"/>
        <w:jc w:val="left"/>
      </w:pPr>
      <w:r>
        <w:rPr>
          <w:rFonts w:ascii="Times New Roman" w:hAnsi="Times New Roman" w:eastAsia="Times New Roman" w:cs="Times New Roman"/>
        </w:rPr>
        <w:t>מקדמינו זיהו נכונה את 27 ביולי 1299 כתחילתם של מאה וחמישים שנה שהסתיימו ב־27 ביולי 1449, אשר מצדם פתחו את שלוש מאות תשעים ואחת השנים וחמישה עשר הימים שהגיעו לקיצן ב־11 באוגוסט 1840.</w:t>
      </w:r>
    </w:p>
    <w:p>
      <w:pPr>
        <w:pStyle w:val="ArticleBody"/>
        <w:jc w:val="left"/>
      </w:pPr>
      <w:r>
        <w:rPr>
          <w:rFonts w:ascii="Times New Roman" w:hAnsi="Times New Roman" w:eastAsia="Times New Roman" w:cs="Times New Roman"/>
        </w:rPr>
        <w:t>I wa abɔdzin a atwam no mu no, yɛyɛɛ nhwehwɛmu huu mponn no a wɔde baa Nicomedia so fi afe 1333 kosi 1337 mu, a Sultan Orhan Gazi de bae (Osman I babarima, a ɔno ne Ottoman Beylik no fapemfo no), bere a otuaa mponn guu Byzantine kuropɔn a ɛho hia Nicomedia so no. Saa mponn no yɛ ko a wɔko tiaa Nicomedia a efi ne papa Osman so bae no awiei. Adiyisɛm ti 9, nkyekyɛm 10 mu mfe ɔha ne aduonum no fii ase wɔ July 27, 1299, na sɛnea ɛyɛ nkɔmhyɛ bi mfiase no, ɛsɛ sɛ wohu abakɔsɛm a ɛfa saa da a efii ase no ho. Osman I (Ottoman ahenni no fapemfo) yɛ Sultan Orhan Gazi papa, na ɔno na wɔ July 27, 1299 nyaa nkonimdi a ɛho hia paa a edi kan tiaa Byzantine Ahemman no wɔ Bapheus Ko no mu, a na ɛwɔ Nicomedia mantam mu, bɛn Nicomedia kuropɔn no ho; kuropɔn panyin a ɛho hia yiye wɔ Roma ne mfiase Byzantine abakɔsɛm mu.</w:t>
      </w:r>
    </w:p>
    <w:p>
      <w:pPr>
        <w:pStyle w:val="ArticleHeading"/>
        <w:jc w:val="left"/>
      </w:pPr>
      <w:r>
        <w:rPr>
          <w:rFonts w:ascii="Arial" w:hAnsi="Arial" w:eastAsia="Arial" w:cs="Arial"/>
        </w:rPr>
        <w:t>Атай вә Оғул</w:t>
      </w:r>
    </w:p>
    <w:p>
      <w:pPr>
        <w:pStyle w:val="ArticleBody"/>
        <w:jc w:val="left"/>
      </w:pPr>
      <w:r>
        <w:rPr>
          <w:rFonts w:ascii="Times New Roman" w:hAnsi="Times New Roman" w:eastAsia="Times New Roman" w:cs="Times New Roman"/>
        </w:rPr>
        <w:t>٢٧ ژوئیەی ١٢٩٩، هێزەکانی عوسمان سوپایەکی بیزەنتییان شکاند کە لەلایەن فەرمانڕەوایەکی ناوخۆییەوە سەرکردایەتی دەکرا. ئەو شەڕە بە یەکێک لە یەکەم سەرکەوتنە سەربازییە گرنگە سەربەخۆکانى عوسمان دادەنرێت، دوای ئەوەی دەستی کرد بە کۆکردنەوەی هێز و دەسەڵات لە بیثینیا (ئەناتۆلیای باکوورخاوەڕاست). ئەو ڕێکخستە هەنگاوێکی گرنگ بوو لە گواستنەوە لە بەیلیکێکی بچووکی تورکی (میرنشینی هۆزەیی) بۆ هێزێکی سەرهەڵدەری کە لە کۆتاییدا هەرێمە بیزەنتییەکان هەڕەشەی لێکرد و داگیری کرد. ئەو ڕێکەوتە دەستپێکی ماوەیەکی گەشەکردن بۆ ئیسلام نیشان دەدات کە لە ئەنجامدا گەیاندییە دامەزراندنی ئیمپراتۆریای عوسمانی لە کاتی کەوتنی قسطنطنیە لە ساڵی ١٤٥٣. عوسمان لە جەنگاوەرانی غازی (تاڵانکەرانی سنووریی بە پاڵنەری ئیسلامی) کەڵکی وەرگرت، و لەوێوە دەست بە پێکهاتنی جەنگاوەرانی سنووریی غازی کرا بۆ ئەوەی ببن بە سوپایەکی ڕێکخراوتر کە بە تەدریج لە سەردەمی عوسمانەوە پەرەی سەند و پاشان لە سەردەمی کوڕەکەی، ئۆرخان، بەردەوام بوو. لە نێو توخمە گرنگەکانی دیکەی میراتی عوسمان ئەوەش هەبوو کە ڕێگەی دا ئیسلام خاوەندارێتیی مڵک بپارێزێت، بە پێچەوانەی شێوازی جەنگی جەنگاوەرانی غازی، کە تاکتیکە بێڕێک و پەلەپەلییەکانی هێرش و پاشەکشەی خێرایان تەنها دەسکەوت و تاڵانی سەرکەوتنەکانیان بۆ دەھێشتنەوە، بەڵام هەرگیز هیچ خاکێکیان بۆ ناوەستێت.</w:t>
      </w:r>
    </w:p>
    <w:p>
      <w:pPr>
        <w:pStyle w:val="ArticleBody"/>
        <w:jc w:val="left"/>
      </w:pPr>
      <w:r>
        <w:rPr>
          <w:rFonts w:ascii="Times New Roman" w:hAnsi="Times New Roman" w:eastAsia="Times New Roman" w:cs="Times New Roman"/>
        </w:rPr>
        <w:t>1299 жәылның 27-шілдесінде Осман Никомедия аймағында жорық бастады, ал отыз төрт жыл өткен соң оның ұлы Никомедия астана қаласына қарсы төрт жылдық қоршауды бастады. Басында әке, ал соңында ұл. Соғыс Никомедия деп бейнеленген аймаққа қарсы басталып, сол аймақтың астанасы — Никомедия қаласын басып алумен аяқталады. 1299 жылдан 1337 жылға дейінгі аралық отыз сегіз жылдық кезеңді құрайды, ал пайғамбарлық тұрғыдан «отыз сегіз» саны көтерілу ұғымын білдіреді.</w:t>
      </w:r>
    </w:p>
    <w:p>
      <w:pPr>
        <w:pStyle w:val="ArticleScripture"/>
        <w:jc w:val="left"/>
      </w:pPr>
      <w:r>
        <w:rPr>
          <w:rFonts w:ascii="Times New Roman" w:hAnsi="Times New Roman" w:eastAsia="Times New Roman" w:cs="Times New Roman"/>
        </w:rPr>
        <w:t>Yemyiɣ, i ne, yerrez ɣer wayeɣ n Zered. Neɣni, neɛda ɣef wayeɣ n Zered. Tallit deg nettekka-d seg Qadeš-Barnea alamma neɛda ɣef wayeɣ n Zered, tettili kraḍt n tmanya n yiseggasen; alamma tfuk tsuta n yergazen n umennuɣ seg tlemmast n uglam, akken i sen yeqqar Rebbi s tegallit-is. Deuteronomy 2:13, 14.</w:t>
      </w:r>
    </w:p>
    <w:p>
      <w:pPr>
        <w:pStyle w:val="ArticleBody"/>
        <w:jc w:val="left"/>
      </w:pPr>
      <w:r>
        <w:rPr>
          <w:rFonts w:ascii="Times New Roman" w:hAnsi="Times New Roman" w:eastAsia="Times New Roman" w:cs="Times New Roman"/>
        </w:rPr>
        <w:t>ءَحي سو پنجهه سال، جي 27 جولاءِ 1299 کان وٺي 27 جولاءِ 1449 تائين آهن، اُن دور جي نمائندگي ڪن ٿا جنهن وحي جي ڪتاب جي نائين باب جي ٻي واءِ واري عثماني سلطنت جي قيام ڏانهن رهنمائي ڪئي. نيڪوميڊيا جي تدريجي فتح جا اٺٽيهه سال هڪ پيءُ (عثمان) سان شروع ٿيا ۽ سندس پٽ (اورفان) تي ختم ٿيا. هي دور هڪ قبائلي امارت جي بتدريج اوسر جي پهرئين قدم کي، جيڪو آخرڪار هڪ سلطنت بڻجي ويو، تصوير ڪري ٿو.</w:t>
      </w:r>
    </w:p>
    <w:p>
      <w:pPr>
        <w:pStyle w:val="ArticleBody"/>
        <w:jc w:val="left"/>
      </w:pPr>
      <w:r>
        <w:rPr>
          <w:rFonts w:ascii="Myanmar Text" w:hAnsi="Myanmar Text" w:eastAsia="Myanmar Text" w:cs="Myanmar Text"/>
        </w:rPr>
        <w:t>၁၂၉၉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ရက်မှ</w:t>
      </w:r>
      <w:r>
        <w:rPr>
          <w:rFonts w:ascii="Times New Roman" w:hAnsi="Times New Roman" w:eastAsia="Times New Roman" w:cs="Times New Roman"/>
        </w:rPr>
        <w:t xml:space="preserve"> </w:t>
      </w:r>
      <w:r>
        <w:rPr>
          <w:rFonts w:ascii="Myanmar Text" w:hAnsi="Myanmar Text" w:eastAsia="Myanmar Text" w:cs="Myanmar Text"/>
        </w:rPr>
        <w:t>၁၄၄၉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ရက်အထိ</w:t>
      </w:r>
      <w:r>
        <w:rPr>
          <w:rFonts w:ascii="Times New Roman" w:hAnsi="Times New Roman" w:eastAsia="Times New Roman" w:cs="Times New Roman"/>
        </w:rPr>
        <w:t xml:space="preserve"> </w:t>
      </w:r>
      <w:r>
        <w:rPr>
          <w:rFonts w:ascii="Myanmar Text" w:hAnsi="Myanmar Text" w:eastAsia="Myanmar Text" w:cs="Myanmar Text"/>
        </w:rPr>
        <w:t>တစ်ရာငါးဆယ်နှစ်တာကာလအတွင်း</w:t>
      </w:r>
      <w:r>
        <w:rPr>
          <w:rFonts w:ascii="Times New Roman" w:hAnsi="Times New Roman" w:eastAsia="Times New Roman" w:cs="Times New Roman"/>
        </w:rPr>
        <w:t xml:space="preserve"> </w:t>
      </w:r>
      <w:r>
        <w:rPr>
          <w:rFonts w:ascii="Myanmar Text" w:hAnsi="Myanmar Text" w:eastAsia="Myanmar Text" w:cs="Myanmar Text"/>
        </w:rPr>
        <w:t>သုံးဆယ့်ရှစ်နှစ်၏အဆုံးကို</w:t>
      </w:r>
      <w:r>
        <w:rPr>
          <w:rFonts w:ascii="Times New Roman" w:hAnsi="Times New Roman" w:eastAsia="Times New Roman" w:cs="Times New Roman"/>
        </w:rPr>
        <w:t xml:space="preserve"> </w:t>
      </w:r>
      <w:r>
        <w:rPr>
          <w:rFonts w:ascii="Myanmar Text" w:hAnsi="Myanmar Text" w:eastAsia="Myanmar Text" w:cs="Myanmar Text"/>
        </w:rPr>
        <w:t>သတ်မှတ်ဖော်ပြသော</w:t>
      </w:r>
      <w:r>
        <w:rPr>
          <w:rFonts w:ascii="Times New Roman" w:hAnsi="Times New Roman" w:eastAsia="Times New Roman" w:cs="Times New Roman"/>
        </w:rPr>
        <w:t xml:space="preserve"> </w:t>
      </w:r>
      <w:r>
        <w:rPr>
          <w:rFonts w:ascii="Myanmar Text" w:hAnsi="Myanmar Text" w:eastAsia="Myanmar Text" w:cs="Myanmar Text"/>
        </w:rPr>
        <w:t>လေးနှစ်ကြာ</w:t>
      </w:r>
      <w:r>
        <w:rPr>
          <w:rFonts w:ascii="Times New Roman" w:hAnsi="Times New Roman" w:eastAsia="Times New Roman" w:cs="Times New Roman"/>
        </w:rPr>
        <w:t xml:space="preserve"> </w:t>
      </w:r>
      <w:r>
        <w:rPr>
          <w:rFonts w:ascii="Myanmar Text" w:hAnsi="Myanmar Text" w:eastAsia="Myanmar Text" w:cs="Myanmar Text"/>
        </w:rPr>
        <w:t>ပိတ်ဆို့တိုက်ခိုက်မှုတစ်ရပ်</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နီကိုမီဒီယာကို</w:t>
      </w:r>
      <w:r>
        <w:rPr>
          <w:rFonts w:ascii="Times New Roman" w:hAnsi="Times New Roman" w:eastAsia="Times New Roman" w:cs="Times New Roman"/>
        </w:rPr>
        <w:t xml:space="preserve"> </w:t>
      </w:r>
      <w:r>
        <w:rPr>
          <w:rFonts w:ascii="Myanmar Text" w:hAnsi="Myanmar Text" w:eastAsia="Myanmar Text" w:cs="Myanmar Text"/>
        </w:rPr>
        <w:t>အနိုင်ယူခြင်း၏အစပြုမှုမှာ</w:t>
      </w:r>
      <w:r>
        <w:rPr>
          <w:rFonts w:ascii="Times New Roman" w:hAnsi="Times New Roman" w:eastAsia="Times New Roman" w:cs="Times New Roman"/>
        </w:rPr>
        <w:t xml:space="preserve"> </w:t>
      </w:r>
      <w:r>
        <w:rPr>
          <w:rFonts w:ascii="Myanmar Text" w:hAnsi="Myanmar Text" w:eastAsia="Myanmar Text" w:cs="Myanmar Text"/>
        </w:rPr>
        <w:t>ဖခင်</w:t>
      </w:r>
      <w:r>
        <w:rPr>
          <w:rFonts w:ascii="Times New Roman" w:hAnsi="Times New Roman" w:eastAsia="Times New Roman" w:cs="Times New Roman"/>
        </w:rPr>
        <w:t xml:space="preserve"> </w:t>
      </w:r>
      <w:r>
        <w:rPr>
          <w:rFonts w:ascii="Myanmar Text" w:hAnsi="Myanmar Text" w:eastAsia="Myanmar Text" w:cs="Myanmar Text"/>
        </w:rPr>
        <w:t>အော့စမန်အားဖြင့်</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w:t>
      </w:r>
      <w:r>
        <w:rPr>
          <w:rFonts w:ascii="Myanmar Text" w:hAnsi="Myanmar Text" w:eastAsia="Myanmar Text" w:cs="Myanmar Text"/>
        </w:rPr>
        <w:t>၎င်း၏အဆုံးသတ်ကို</w:t>
      </w:r>
      <w:r>
        <w:rPr>
          <w:rFonts w:ascii="Times New Roman" w:hAnsi="Times New Roman" w:eastAsia="Times New Roman" w:cs="Times New Roman"/>
        </w:rPr>
        <w:t xml:space="preserve"> </w:t>
      </w:r>
      <w:r>
        <w:rPr>
          <w:rFonts w:ascii="Myanmar Text" w:hAnsi="Myanmar Text" w:eastAsia="Myanmar Text" w:cs="Myanmar Text"/>
        </w:rPr>
        <w:t>၁၃၃၃</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၁၃၃၇</w:t>
      </w:r>
      <w:r>
        <w:rPr>
          <w:rFonts w:ascii="Times New Roman" w:hAnsi="Times New Roman" w:eastAsia="Times New Roman" w:cs="Times New Roman"/>
        </w:rPr>
        <w:t xml:space="preserve">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လေးနှစ်ကြာ</w:t>
      </w:r>
      <w:r>
        <w:rPr>
          <w:rFonts w:ascii="Times New Roman" w:hAnsi="Times New Roman" w:eastAsia="Times New Roman" w:cs="Times New Roman"/>
        </w:rPr>
        <w:t xml:space="preserve"> </w:t>
      </w:r>
      <w:r>
        <w:rPr>
          <w:rFonts w:ascii="Myanmar Text" w:hAnsi="Myanmar Text" w:eastAsia="Myanmar Text" w:cs="Myanmar Text"/>
        </w:rPr>
        <w:t>ပိတ်ဆို့တိုက်ခိုက်မှုအားဖြင့်</w:t>
      </w:r>
      <w:r>
        <w:rPr>
          <w:rFonts w:ascii="Times New Roman" w:hAnsi="Times New Roman" w:eastAsia="Times New Roman" w:cs="Times New Roman"/>
        </w:rPr>
        <w:t xml:space="preserve"> </w:t>
      </w:r>
      <w:r>
        <w:rPr>
          <w:rFonts w:ascii="Myanmar Text" w:hAnsi="Myanmar Text" w:eastAsia="Myanmar Text" w:cs="Myanmar Text"/>
        </w:rPr>
        <w:t>အပြီးသတ်ဆောင်ရွက်ခဲ့သည်။</w:t>
      </w:r>
      <w:r>
        <w:rPr>
          <w:rFonts w:ascii="Times New Roman" w:hAnsi="Times New Roman" w:eastAsia="Times New Roman" w:cs="Times New Roman"/>
        </w:rPr>
        <w:t xml:space="preserve"> </w:t>
      </w:r>
      <w:r>
        <w:rPr>
          <w:rFonts w:ascii="Myanmar Text" w:hAnsi="Myanmar Text" w:eastAsia="Myanmar Text" w:cs="Myanmar Text"/>
        </w:rPr>
        <w:t>ထိုပိတ်ဆို့တိုက်ခိုက်မှုကို</w:t>
      </w:r>
      <w:r>
        <w:rPr>
          <w:rFonts w:ascii="Times New Roman" w:hAnsi="Times New Roman" w:eastAsia="Times New Roman" w:cs="Times New Roman"/>
        </w:rPr>
        <w:t xml:space="preserve"> </w:t>
      </w:r>
      <w:r>
        <w:rPr>
          <w:rFonts w:ascii="Myanmar Text" w:hAnsi="Myanmar Text" w:eastAsia="Myanmar Text" w:cs="Myanmar Text"/>
        </w:rPr>
        <w:t>အော့စမန်၏သားက</w:t>
      </w:r>
      <w:r>
        <w:rPr>
          <w:rFonts w:ascii="Times New Roman" w:hAnsi="Times New Roman" w:eastAsia="Times New Roman" w:cs="Times New Roman"/>
        </w:rPr>
        <w:t xml:space="preserve"> </w:t>
      </w:r>
      <w:r>
        <w:rPr>
          <w:rFonts w:ascii="Myanmar Text" w:hAnsi="Myanmar Text" w:eastAsia="Myanmar Text" w:cs="Myanmar Text"/>
        </w:rPr>
        <w:t>ဆောင်ရွက်ခဲ့ခြင်းဖြစ်သည်။</w:t>
      </w:r>
    </w:p>
    <w:p>
      <w:pPr>
        <w:pStyle w:val="ArticleBody"/>
        <w:jc w:val="left"/>
      </w:pPr>
      <w:r>
        <w:rPr>
          <w:rFonts w:ascii="Times New Roman" w:hAnsi="Times New Roman" w:eastAsia="Times New Roman" w:cs="Times New Roman"/>
        </w:rPr>
        <w:t>ئیدی یوز اللی ایل ۲۷ ایول ۱۴۴۹‌دا تامام اولدوقدا، بیزانسین امپراتورو قسطنطین یازدینجی، یاخود شرقی رومنین سون قسطنطینی، تختی آلماغ اوچون ترک‌لردن اجازه ایستدی. او تاریخدن قسطنطینیه‌نین فتحینه قدر دؤرد ایل وار ایدی. او دؤرد ایل قسطنطینیه محاصره‌سی ایله سونا یتدی و سون قسطنطین محاصره‌ده اؤلدو. اسلامین یؤکسل‌مسی یوز اللی ایللیک پیغمبرلیکین ایلک اوتوز سکّیز ایلی ایله تمثیل اولونور؛ بو، دؤرد ایللیک بیر محاصره ایله نتیجه‌لندی. یوز اللی ایل تامام اولدوقدا، اسلام او درجه‌یه یؤکسل‌میشدی کی، شرقی روم او زمان ترک‌لرین صاحب اولدوغو قدرت طرفیندن تحقیر اولونموشدو. ۲۷ ایول ۱۴۴۹‌داکی بو تحقیر‌دن دؤرد ایل شرقی رومنین سقوطونا آپاردی؛ نئجه کی، قسطنطینیه بیر محاصره ایله آلندی. ایلک اوتوز سکّیز ایلین سونو بیر محاصره ایله نشانلانیر و عثمانلی امپراتورلوغونون قورولماسی دا بیر محاصره ایله نشانلانیر.</w:t>
      </w:r>
    </w:p>
    <w:p>
      <w:pPr>
        <w:pStyle w:val="ArticleHeading"/>
        <w:jc w:val="left"/>
      </w:pPr>
      <w:r>
        <w:rPr>
          <w:rFonts w:ascii="Arial" w:hAnsi="Arial" w:eastAsia="Arial" w:cs="Arial"/>
        </w:rPr>
        <w:t>38 y 40</w:t>
      </w:r>
    </w:p>
    <w:p>
      <w:pPr>
        <w:pStyle w:val="ArticleBody"/>
        <w:jc w:val="left"/>
      </w:pPr>
      <w:r>
        <w:rPr>
          <w:rFonts w:ascii="Times New Roman" w:hAnsi="Times New Roman" w:eastAsia="Times New Roman" w:cs="Times New Roman"/>
        </w:rPr>
        <w:t>Musa tarapyndan Ikinji Kanunda beýan edilişi ýaly, otuz sekiz sanysy kyrk ýyllyk çölde sergezdanlygyň höküm döwrüniň soňky otuz sekiz ýylyny aňladýan nyşandyr. Şonuň üçin hem otuz sekiz sanysy nyşan hökmünde kyrk sanysy bilen baglanyşyklydyr. Osman 1299-njy ýylyň 27-nji iýulynda Nikomediýanyň ýurduny eýeledi, we otuz sekiz ýyl geçenden soň onuň ogly şol ýurduň paýtagt şäherini eýeledi. Ýurt hem, paýtagt şäher hem Nikomediýa diýlip atlandyrylýardy. Taryhçylar bu söweşi Osmanly imperiýasynyň ýokary galşynyň hut başlangyjyny görkezýän «iki» ädimiň birinjisi hökmünde kesgitleýärler. Taryh tarapyndan görkezilen ikinji ädim 1301-nji ýylda bolan Nikeýa söweşidir. Şonda ata Osman Nikeýa diýlip atlandyrylýan ýurduny eýeledi, we 1331-nji ýylda, otuz ýyl geçenden soň, onuň ogly öňki Rim paýtagt şäheri bolan, Nikeýa atly paýtagt şäheri eýeledi.</w:t>
      </w:r>
    </w:p>
    <w:p>
      <w:pPr>
        <w:pStyle w:val="ArticleBody"/>
        <w:jc w:val="left"/>
      </w:pPr>
      <w:r>
        <w:rPr>
          <w:rFonts w:ascii="Times New Roman" w:hAnsi="Times New Roman" w:eastAsia="Times New Roman" w:cs="Times New Roman"/>
        </w:rPr>
        <w:t>Seo ñivi 1299 ndé kuú nuu Nicomedia, ña’a ka’a nuu uu ña’a, ña’a kúú ka’nu ña kuu ni’i uvi kuiya kuachi, ña kuu 1301. 1299 kúú seña ña kuu treinta y ocho, te uvi kuiya kuachi (cuarenta), yivi Nicaea ni ndaa ña’a yua. Ña treinta y ocho te cuarenta, ña ka’nu nuu Israel ñuu ña yuku ndáa nuu ñuu ndaa ña ni sa’a Dios, táa ni’i seña ini julio 27, 1299 te 1301. Uu ña’a ka’nu yó’o ña ka’an nuu Islam sa’a ka’nu, ni ndaa seña ña kúú campaña militar, ña sa’a xí’in yua ni kuu ña ndaa yivi, te ña se’e ni kuu ña ndaa ñuu ka’nu nuu yivi yó’o nuu ndeva’a. Nuu uu capital ni kuu ndáa, ni ndáa ini nuu sitiá. Uu capital yó’o ni kuu ndée tiempo ña kúú capital nuu Roma oriental.</w:t>
      </w:r>
    </w:p>
    <w:p>
      <w:pPr>
        <w:pStyle w:val="ArticleBody"/>
        <w:jc w:val="left"/>
      </w:pPr>
      <w:r>
        <w:rPr>
          <w:rFonts w:ascii="Times New Roman" w:hAnsi="Times New Roman" w:eastAsia="Times New Roman" w:cs="Times New Roman"/>
        </w:rPr>
        <w:t>27 ta julio, 1299 y 1301 ta yega nan konklusyon riba 11 di ougùstùs, 1840, ku ta representá e historia di 1838, ora Litch a publiká pa promé biaha su punto di bista i predikshon tokante e profesía di tresientos nobenta i un aña i diesinku dia, ku finalmente lo kumpli riba 11 di ougùstùs, 1840. E dos pasonan di lanta up pa e Milleristanan tabata e añanan 1838 i 1840.</w:t>
      </w:r>
    </w:p>
    <w:p>
      <w:pPr>
        <w:pStyle w:val="ArticleScripture"/>
        <w:jc w:val="left"/>
      </w:pP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1840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አስደናቂ</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ሰፊ</w:t>
      </w:r>
      <w:r>
        <w:rPr>
          <w:rFonts w:ascii="Times New Roman" w:hAnsi="Times New Roman" w:eastAsia="Times New Roman" w:cs="Times New Roman"/>
        </w:rPr>
        <w:t xml:space="preserve"> </w:t>
      </w:r>
      <w:r>
        <w:rPr>
          <w:rFonts w:ascii="Ebrima" w:hAnsi="Ebrima" w:eastAsia="Ebrima" w:cs="Ebrima"/>
        </w:rPr>
        <w:t>ፍላጎትን</w:t>
      </w:r>
      <w:r>
        <w:rPr>
          <w:rFonts w:ascii="Times New Roman" w:hAnsi="Times New Roman" w:eastAsia="Times New Roman" w:cs="Times New Roman"/>
        </w:rPr>
        <w:t xml:space="preserve"> </w:t>
      </w:r>
      <w:r>
        <w:rPr>
          <w:rFonts w:ascii="Ebrima" w:hAnsi="Ebrima" w:eastAsia="Ebrima" w:cs="Ebrima"/>
        </w:rPr>
        <w:t>አስነሳ።</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የሁለተኛውን</w:t>
      </w:r>
      <w:r>
        <w:rPr>
          <w:rFonts w:ascii="Times New Roman" w:hAnsi="Times New Roman" w:eastAsia="Times New Roman" w:cs="Times New Roman"/>
        </w:rPr>
        <w:t xml:space="preserve"> </w:t>
      </w:r>
      <w:r>
        <w:rPr>
          <w:rFonts w:ascii="Ebrima" w:hAnsi="Ebrima" w:eastAsia="Ebrima" w:cs="Ebrima"/>
        </w:rPr>
        <w:t>ምጽአት</w:t>
      </w:r>
      <w:r>
        <w:rPr>
          <w:rFonts w:ascii="Times New Roman" w:hAnsi="Times New Roman" w:eastAsia="Times New Roman" w:cs="Times New Roman"/>
        </w:rPr>
        <w:t xml:space="preserve"> </w:t>
      </w:r>
      <w:r>
        <w:rPr>
          <w:rFonts w:ascii="Ebrima" w:hAnsi="Ebrima" w:eastAsia="Ebrima" w:cs="Ebrima"/>
        </w:rPr>
        <w:t>የሚሰብኩ</w:t>
      </w:r>
      <w:r>
        <w:rPr>
          <w:rFonts w:ascii="Times New Roman" w:hAnsi="Times New Roman" w:eastAsia="Times New Roman" w:cs="Times New Roman"/>
        </w:rPr>
        <w:t xml:space="preserve"> </w:t>
      </w:r>
      <w:r>
        <w:rPr>
          <w:rFonts w:ascii="Ebrima" w:hAnsi="Ebrima" w:eastAsia="Ebrima" w:cs="Ebrima"/>
        </w:rPr>
        <w:t>መሪ</w:t>
      </w:r>
      <w:r>
        <w:rPr>
          <w:rFonts w:ascii="Times New Roman" w:hAnsi="Times New Roman" w:eastAsia="Times New Roman" w:cs="Times New Roman"/>
        </w:rPr>
        <w:t xml:space="preserve"> </w:t>
      </w:r>
      <w:r>
        <w:rPr>
          <w:rFonts w:ascii="Ebrima" w:hAnsi="Ebrima" w:eastAsia="Ebrima" w:cs="Ebrima"/>
        </w:rPr>
        <w:t>አገልጋዮች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ጆሳያ</w:t>
      </w:r>
      <w:r>
        <w:rPr>
          <w:rFonts w:ascii="Times New Roman" w:hAnsi="Times New Roman" w:eastAsia="Times New Roman" w:cs="Times New Roman"/>
        </w:rPr>
        <w:t xml:space="preserve"> </w:t>
      </w:r>
      <w:r>
        <w:rPr>
          <w:rFonts w:ascii="Ebrima" w:hAnsi="Ebrima" w:eastAsia="Ebrima" w:cs="Ebrima"/>
        </w:rPr>
        <w:t>ሊች፣</w:t>
      </w:r>
      <w:r>
        <w:rPr>
          <w:rFonts w:ascii="Times New Roman" w:hAnsi="Times New Roman" w:eastAsia="Times New Roman" w:cs="Times New Roman"/>
        </w:rPr>
        <w:t xml:space="preserve"> </w:t>
      </w:r>
      <w:r>
        <w:rPr>
          <w:rFonts w:ascii="Ebrima" w:hAnsi="Ebrima" w:eastAsia="Ebrima" w:cs="Ebrima"/>
        </w:rPr>
        <w:t>የኦቶማን</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መውደቅን</w:t>
      </w:r>
      <w:r>
        <w:rPr>
          <w:rFonts w:ascii="Times New Roman" w:hAnsi="Times New Roman" w:eastAsia="Times New Roman" w:cs="Times New Roman"/>
        </w:rPr>
        <w:t xml:space="preserve"> </w:t>
      </w:r>
      <w:r>
        <w:rPr>
          <w:rFonts w:ascii="Ebrima" w:hAnsi="Ebrima" w:eastAsia="Ebrima" w:cs="Ebrima"/>
        </w:rPr>
        <w:t>የሚተነብይ</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9 </w:t>
      </w:r>
      <w:r>
        <w:rPr>
          <w:rFonts w:ascii="Ebrima" w:hAnsi="Ebrima" w:eastAsia="Ebrima" w:cs="Ebrima"/>
        </w:rPr>
        <w:t>ትርጓሜ</w:t>
      </w:r>
      <w:r>
        <w:rPr>
          <w:rFonts w:ascii="Times New Roman" w:hAnsi="Times New Roman" w:eastAsia="Times New Roman" w:cs="Times New Roman"/>
        </w:rPr>
        <w:t xml:space="preserve"> </w:t>
      </w:r>
      <w:r>
        <w:rPr>
          <w:rFonts w:ascii="Ebrima" w:hAnsi="Ebrima" w:eastAsia="Ebrima" w:cs="Ebrima"/>
        </w:rPr>
        <w:t>አሳተመ።</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ስሌት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በኦገስት</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ሊገለበጥ</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ፍጻሜው</w:t>
      </w:r>
      <w:r>
        <w:rPr>
          <w:rFonts w:ascii="Times New Roman" w:hAnsi="Times New Roman" w:eastAsia="Times New Roman" w:cs="Times New Roman"/>
        </w:rPr>
        <w:t xml:space="preserve"> </w:t>
      </w:r>
      <w:r>
        <w:rPr>
          <w:rFonts w:ascii="Ebrima" w:hAnsi="Ebrima" w:eastAsia="Ebrima" w:cs="Ebrima"/>
        </w:rPr>
        <w:t>ከመድረሱ</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ጻፈ፦</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150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ዲአኮዜስ</w:t>
      </w:r>
      <w:r>
        <w:rPr>
          <w:rFonts w:ascii="Times New Roman" w:hAnsi="Times New Roman" w:eastAsia="Times New Roman" w:cs="Times New Roman"/>
        </w:rPr>
        <w:t xml:space="preserve"> </w:t>
      </w:r>
      <w:r>
        <w:rPr>
          <w:rFonts w:ascii="Ebrima" w:hAnsi="Ebrima" w:eastAsia="Ebrima" w:cs="Ebrima"/>
        </w:rPr>
        <w:t>በቱርኮች</w:t>
      </w:r>
      <w:r>
        <w:rPr>
          <w:rFonts w:ascii="Times New Roman" w:hAnsi="Times New Roman" w:eastAsia="Times New Roman" w:cs="Times New Roman"/>
        </w:rPr>
        <w:t xml:space="preserve"> </w:t>
      </w:r>
      <w:r>
        <w:rPr>
          <w:rFonts w:ascii="Ebrima" w:hAnsi="Ebrima" w:eastAsia="Ebrima" w:cs="Ebrima"/>
        </w:rPr>
        <w:t>ፈቃድ</w:t>
      </w:r>
      <w:r>
        <w:rPr>
          <w:rFonts w:ascii="Times New Roman" w:hAnsi="Times New Roman" w:eastAsia="Times New Roman" w:cs="Times New Roman"/>
        </w:rPr>
        <w:t xml:space="preserve"> </w:t>
      </w:r>
      <w:r>
        <w:rPr>
          <w:rFonts w:ascii="Ebrima" w:hAnsi="Ebrima" w:eastAsia="Ebrima" w:cs="Ebrima"/>
        </w:rPr>
        <w:t>ዙፋን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ከወጣ</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ተፈጽሞ</w:t>
      </w:r>
      <w:r>
        <w:rPr>
          <w:rFonts w:ascii="Times New Roman" w:hAnsi="Times New Roman" w:eastAsia="Times New Roman" w:cs="Times New Roman"/>
        </w:rPr>
        <w:t xml:space="preserve"> </w:t>
      </w:r>
      <w:r>
        <w:rPr>
          <w:rFonts w:ascii="Ebrima" w:hAnsi="Ebrima" w:eastAsia="Ebrima" w:cs="Ebrima"/>
        </w:rPr>
        <w:t>እንደነበር</w:t>
      </w:r>
      <w:r>
        <w:rPr>
          <w:rFonts w:ascii="Times New Roman" w:hAnsi="Times New Roman" w:eastAsia="Times New Roman" w:cs="Times New Roman"/>
        </w:rPr>
        <w:t xml:space="preserve"> </w:t>
      </w:r>
      <w:r>
        <w:rPr>
          <w:rFonts w:ascii="Ebrima" w:hAnsi="Ebrima" w:eastAsia="Ebrima" w:cs="Ebrima"/>
        </w:rPr>
        <w:t>ብንቀበል፣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391 </w:t>
      </w:r>
      <w:r>
        <w:rPr>
          <w:rFonts w:ascii="Ebrima" w:hAnsi="Ebrima" w:eastAsia="Ebrima" w:cs="Ebrima"/>
        </w:rPr>
        <w:t>ዓመታቱና</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አምስቱ</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እንደተጀመሩ</w:t>
      </w:r>
      <w:r>
        <w:rPr>
          <w:rFonts w:ascii="Times New Roman" w:hAnsi="Times New Roman" w:eastAsia="Times New Roman" w:cs="Times New Roman"/>
        </w:rPr>
        <w:t xml:space="preserve"> </w:t>
      </w:r>
      <w:r>
        <w:rPr>
          <w:rFonts w:ascii="Ebrima" w:hAnsi="Ebrima" w:eastAsia="Ebrima" w:cs="Ebrima"/>
        </w:rPr>
        <w:t>ብንወስድ፣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1840 </w:t>
      </w:r>
      <w:r>
        <w:rPr>
          <w:rFonts w:ascii="Ebrima" w:hAnsi="Ebrima" w:eastAsia="Ebrima" w:cs="Ebrima"/>
        </w:rPr>
        <w:t>ኦገስት</w:t>
      </w:r>
      <w:r>
        <w:rPr>
          <w:rFonts w:ascii="Times New Roman" w:hAnsi="Times New Roman" w:eastAsia="Times New Roman" w:cs="Times New Roman"/>
        </w:rPr>
        <w:t xml:space="preserve"> 11 </w:t>
      </w:r>
      <w:r>
        <w:rPr>
          <w:rFonts w:ascii="Ebrima" w:hAnsi="Ebrima" w:eastAsia="Ebrima" w:cs="Ebrima"/>
        </w:rPr>
        <w:t>ያበቃል፤</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በቆስጠንጢኖስ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የኦቶማን</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እንዲሰበር</w:t>
      </w:r>
      <w:r>
        <w:rPr>
          <w:rFonts w:ascii="Times New Roman" w:hAnsi="Times New Roman" w:eastAsia="Times New Roman" w:cs="Times New Roman"/>
        </w:rPr>
        <w:t xml:space="preserve"> </w:t>
      </w:r>
      <w:r>
        <w:rPr>
          <w:rFonts w:ascii="Ebrima" w:hAnsi="Ebrima" w:eastAsia="Ebrima" w:cs="Ebrima"/>
        </w:rPr>
        <w:t>ሊጠበቅ</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እንደዚሁ</w:t>
      </w:r>
      <w:r>
        <w:rPr>
          <w:rFonts w:ascii="Times New Roman" w:hAnsi="Times New Roman" w:eastAsia="Times New Roman" w:cs="Times New Roman"/>
        </w:rPr>
        <w:t xml:space="preserve"> </w:t>
      </w:r>
      <w:r>
        <w:rPr>
          <w:rFonts w:ascii="Ebrima" w:hAnsi="Ebrima" w:eastAsia="Ebrima" w:cs="Ebrima"/>
        </w:rPr>
        <w:t>እንደሚሆን</w:t>
      </w:r>
      <w:r>
        <w:rPr>
          <w:rFonts w:ascii="Times New Roman" w:hAnsi="Times New Roman" w:eastAsia="Times New Roman" w:cs="Times New Roman"/>
        </w:rPr>
        <w:t xml:space="preserve"> </w:t>
      </w:r>
      <w:r>
        <w:rPr>
          <w:rFonts w:ascii="Ebrima" w:hAnsi="Ebrima" w:eastAsia="Ebrima" w:cs="Ebrima"/>
        </w:rPr>
        <w:t>አምናለሁ።</w:t>
      </w:r>
      <w:r>
        <w:rPr>
          <w:rFonts w:ascii="Times New Roman" w:hAnsi="Times New Roman" w:eastAsia="Times New Roman" w:cs="Times New Roman"/>
        </w:rPr>
        <w:t>’—</w:t>
      </w:r>
      <w:r>
        <w:rPr>
          <w:rFonts w:ascii="Ebrima" w:hAnsi="Ebrima" w:eastAsia="Ebrima" w:cs="Ebrima"/>
        </w:rPr>
        <w:t>ጆሳያ</w:t>
      </w:r>
      <w:r>
        <w:rPr>
          <w:rFonts w:ascii="Times New Roman" w:hAnsi="Times New Roman" w:eastAsia="Times New Roman" w:cs="Times New Roman"/>
        </w:rPr>
        <w:t xml:space="preserve"> </w:t>
      </w:r>
      <w:r>
        <w:rPr>
          <w:rFonts w:ascii="Ebrima" w:hAnsi="Ebrima" w:eastAsia="Ebrima" w:cs="Ebrima"/>
        </w:rPr>
        <w:t>ሊች፣</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Signs of the Times, and Expositor of Prophecy, August 1, 1840.»</w:t>
      </w:r>
    </w:p>
    <w:p>
      <w:pPr>
        <w:pStyle w:val="ArticleScripture"/>
        <w:jc w:val="left"/>
      </w:pPr>
      <w:r>
        <w:rPr>
          <w:rFonts w:ascii="Times New Roman" w:hAnsi="Times New Roman" w:eastAsia="Times New Roman" w:cs="Times New Roman"/>
        </w:rPr>
        <w:t>«در همان زمانی که تعیین شده بود، ترکیه به‌واسطۀ سفیران خود، حمایت قدرت‌های متحد اروپا را پذیرفت و بدین‌سان خود را زیر کنترل ملت‌های مسیحی قرار داد. این واقعه دقیقاً پیشگویی را تحقق بخشید. هنگامی که این امر آشکار شد، انبوهی از مردم به درستیِ اصول تفسیر نبوی که میلر و همکارانش اختیار کرده بودند، متقاعد شدند، و انگیزشی شگفت‌انگیز به جنبش ظهور داده شد. مردانِ صاحبِ دانش و مقام با میلر متحد شدند، هم در موعظه و هم در انتشار دیدگاه‌های او، و از 1840 تا 1844 این کار به‌سرعت گسترش یافت.» The Great Controversy, 334, 335.</w:t>
      </w:r>
    </w:p>
    <w:p>
      <w:pPr>
        <w:pStyle w:val="ArticleBody"/>
        <w:jc w:val="left"/>
      </w:pPr>
      <w:r>
        <w:rPr>
          <w:rFonts w:ascii="Times New Roman" w:hAnsi="Times New Roman" w:eastAsia="Times New Roman" w:cs="Times New Roman"/>
        </w:rPr>
        <w:t>Ta Litchpa ‘38 wata qillqasqan willakuywan, ‘40 watapa allinchasqa rikuchikuyninwan kuska, qhepa siminta yaykun, chayta qillqarqan agosto 1 punchawpi, allinchasqa willakuymanta chunka punchaw ñawpaqta. Chay willakuy hunt’akusqanmi pachantin runakunata yachachirqan, imaynatas Bibliamanta willakuq qelqakuna allin rurasqa kasqanta. Chay kimsa chunka pusaq watakuna, ñawpa Israelpa hatarimuyninta señalasqan, yupaykuchkan iskay watakunata Puka Qochata chimparisqamanta Kadeshpi ñawpaq hatarikuyman kama.</w:t>
      </w:r>
    </w:p>
    <w:p>
      <w:pPr>
        <w:pStyle w:val="ArticleScripture"/>
        <w:jc w:val="left"/>
      </w:pPr>
      <w:r>
        <w:rPr>
          <w:rFonts w:ascii="Times New Roman" w:hAnsi="Times New Roman" w:eastAsia="Times New Roman" w:cs="Times New Roman"/>
        </w:rPr>
        <w:t>Ngokuba onke la madoda athe alubona uzuko lwam, nemimangaliso yam endayenzayo eYiputa nasentlango, aza andivavanya ngoku izihlandlo ezilishumi, aza akaliphulaphula ilizwi lam; inene akayi kulibona ilizwe endalifungela ooyise bawo, yaye akukho namnye kubo abandicaphukisileyo oya kulibona. Numeri 14:22, 23.</w:t>
      </w:r>
    </w:p>
    <w:p>
      <w:pPr>
        <w:pStyle w:val="ArticleBody"/>
        <w:jc w:val="left"/>
      </w:pP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ከአሥሩ</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ታውቋል።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የአሥር</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ከምድረ</w:t>
      </w:r>
      <w:r>
        <w:rPr>
          <w:rFonts w:ascii="Times New Roman" w:hAnsi="Times New Roman" w:eastAsia="Times New Roman" w:cs="Times New Roman"/>
        </w:rPr>
        <w:t xml:space="preserve"> </w:t>
      </w:r>
      <w:r>
        <w:rPr>
          <w:rFonts w:ascii="Ebrima" w:hAnsi="Ebrima" w:eastAsia="Ebrima" w:cs="Ebrima"/>
        </w:rPr>
        <w:t>በዳው</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ተደምሮ</w:t>
      </w:r>
      <w:r>
        <w:rPr>
          <w:rFonts w:ascii="Times New Roman" w:hAnsi="Times New Roman" w:eastAsia="Times New Roman" w:cs="Times New Roman"/>
        </w:rPr>
        <w:t xml:space="preserve"> 1838 </w:t>
      </w:r>
      <w:r>
        <w:rPr>
          <w:rFonts w:ascii="Ebrima" w:hAnsi="Ebrima" w:eastAsia="Ebrima" w:cs="Ebrima"/>
        </w:rPr>
        <w:t>እና</w:t>
      </w:r>
      <w:r>
        <w:rPr>
          <w:rFonts w:ascii="Times New Roman" w:hAnsi="Times New Roman" w:eastAsia="Times New Roman" w:cs="Times New Roman"/>
        </w:rPr>
        <w:t xml:space="preserve"> 1840</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ይመስል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1840</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የአሥር</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ይዟል።</w:t>
      </w:r>
    </w:p>
    <w:p>
      <w:pPr>
        <w:pStyle w:val="ArticleBody"/>
        <w:jc w:val="left"/>
      </w:pPr>
      <w:r>
        <w:rPr>
          <w:rFonts w:ascii="Times New Roman" w:hAnsi="Times New Roman" w:eastAsia="Times New Roman" w:cs="Times New Roman"/>
        </w:rPr>
        <w:t>ئسلامنی یۆکسەلیشینیڭ باشلىنىش نۇقتىسى بولغان، 1299-يىلى 27-ئىيۇلدا ئوسمان بىلەن باشلانغان بۇ ۋەقە، 1337-يىلى تۆت يىللىق قامال بىلەن ئاخىرلىشىدىغان ئوتتۇز سەككىز يىللىق بىر دەۋرنى باشلايدۇ. 1299-يىلى 27-ئىيۇل، تارىخشۇناسلار ئوسمانلى ئىمپېرىيەسىنىڭ يۆكسىلىشىنىڭ باشلىنىش نۇقتىسى دەپ تونۇيدىغان ئىككى قەدەمنىڭ بىرىنچىسى ئىدى، ئىككىنچى قەدەم بولسا 1301-يىل ئىدى. 1299 ۋە 1301-يىللىرىدىكى نىكومېدىيە ۋە نىكايە ئۇرۇشلىرىدىن ئىبارەت بۇ ئىككى قەدەم، 1838 ۋە 1840-يىللارنى تىپولوگىيەلىك جەھەتتىن ئالدىن كۆرسىتىدۇ. پەيغەمبەرلىكنىڭ باشلىنىشى ئاخىرىنى تەسۋىرلەيدۇ.</w:t>
      </w:r>
    </w:p>
    <w:p>
      <w:pPr>
        <w:pStyle w:val="ArticleBody"/>
        <w:jc w:val="left"/>
      </w:pPr>
      <w:r>
        <w:rPr>
          <w:rFonts w:ascii="Times New Roman" w:hAnsi="Times New Roman" w:eastAsia="Times New Roman" w:cs="Times New Roman"/>
        </w:rPr>
        <w:t>Նիկոմեդիան և Նիկեան երկուսն էլ իրենց համապատասխան պատմության ընթացքում ժամանակավորապես ծառայել են որպես արևելյան Հռոմի մայրաքաղաքներ։ Իհարկե, Կոստանդնուպոլիսը վերջապես դարձավ արևելյան մայրաքաղաքը 330 թվականից մինչև 1453 թվականը։ Նիկոմեդիան և Նիկեան նախատիպում են Կոստանդնուպոլսի անկումը. բոլորն էլ ընկան իսլամական պաշարումների հետևանքով, որոնք նշանավորեցին մի արշավի ավարտը, որի ընթացքում Իսլամը նախ տիրացավ այդ տարածքին, իսկ ապա վերցրեց մայրաքաղաք քաղաքը։</w:t>
      </w:r>
    </w:p>
    <w:p>
      <w:pPr>
        <w:pStyle w:val="ArticleBody"/>
        <w:jc w:val="left"/>
      </w:pP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ဝိုင်းထားတိုက်ခိုက်မှု</w:t>
      </w:r>
      <w:r>
        <w:rPr>
          <w:rFonts w:ascii="Times New Roman" w:hAnsi="Times New Roman" w:eastAsia="Times New Roman" w:cs="Times New Roman"/>
        </w:rPr>
        <w:t xml:space="preserve"> </w:t>
      </w:r>
      <w:r>
        <w:rPr>
          <w:rFonts w:ascii="Myanmar Text" w:hAnsi="Myanmar Text" w:eastAsia="Myanmar Text" w:cs="Myanmar Text"/>
        </w:rPr>
        <w:t>ပထမအကြိမ်သည်</w:t>
      </w:r>
      <w:r>
        <w:rPr>
          <w:rFonts w:ascii="Times New Roman" w:hAnsi="Times New Roman" w:eastAsia="Times New Roman" w:cs="Times New Roman"/>
        </w:rPr>
        <w:t xml:space="preserve"> </w:t>
      </w:r>
      <w:r>
        <w:rPr>
          <w:rFonts w:ascii="Myanmar Text" w:hAnsi="Myanmar Text" w:eastAsia="Myanmar Text" w:cs="Myanmar Text"/>
        </w:rPr>
        <w:t>၁၃၃၃</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၁၃၃၇</w:t>
      </w:r>
      <w:r>
        <w:rPr>
          <w:rFonts w:ascii="Times New Roman" w:hAnsi="Times New Roman" w:eastAsia="Times New Roman" w:cs="Times New Roman"/>
        </w:rPr>
        <w:t xml:space="preserve">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လေးနှစ်ကြာကာ၊</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အဆုံးသတ်ခဲ့သော</w:t>
      </w:r>
      <w:r>
        <w:rPr>
          <w:rFonts w:ascii="Times New Roman" w:hAnsi="Times New Roman" w:eastAsia="Times New Roman" w:cs="Times New Roman"/>
        </w:rPr>
        <w:t xml:space="preserve"> </w:t>
      </w:r>
      <w:r>
        <w:rPr>
          <w:rFonts w:ascii="Myanmar Text" w:hAnsi="Myanmar Text" w:eastAsia="Myanmar Text" w:cs="Myanmar Text"/>
        </w:rPr>
        <w:t>၁၄၄၉</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၁၄၅၃</w:t>
      </w:r>
      <w:r>
        <w:rPr>
          <w:rFonts w:ascii="Times New Roman" w:hAnsi="Times New Roman" w:eastAsia="Times New Roman" w:cs="Times New Roman"/>
        </w:rPr>
        <w:t xml:space="preserve">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လေးနှစ်ကာလကို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သုံးရာကိုးဆယ့်တစ်နှစ်နှင့်</w:t>
      </w:r>
      <w:r>
        <w:rPr>
          <w:rFonts w:ascii="Times New Roman" w:hAnsi="Times New Roman" w:eastAsia="Times New Roman" w:cs="Times New Roman"/>
        </w:rPr>
        <w:t xml:space="preserve"> </w:t>
      </w:r>
      <w:r>
        <w:rPr>
          <w:rFonts w:ascii="Myanmar Text" w:hAnsi="Myanmar Text" w:eastAsia="Myanmar Text" w:cs="Myanmar Text"/>
        </w:rPr>
        <w:t>တစ်ဆယ့်ငါးရက်</w:t>
      </w:r>
      <w:r>
        <w:rPr>
          <w:rFonts w:ascii="Times New Roman" w:hAnsi="Times New Roman" w:eastAsia="Times New Roman" w:cs="Times New Roman"/>
        </w:rPr>
        <w:t xml:space="preserve"> </w:t>
      </w:r>
      <w:r>
        <w:rPr>
          <w:rFonts w:ascii="Myanmar Text" w:hAnsi="Myanmar Text" w:eastAsia="Myanmar Text" w:cs="Myanmar Text"/>
        </w:rPr>
        <w:t>အကြာတွင်၊</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၁၂၉၉</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၁၄၄၉</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သမိုင်းကြောင်း၌</w:t>
      </w:r>
      <w:r>
        <w:rPr>
          <w:rFonts w:ascii="Times New Roman" w:hAnsi="Times New Roman" w:eastAsia="Times New Roman" w:cs="Times New Roman"/>
        </w:rPr>
        <w:t xml:space="preserve"> alpha history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ကိုယ်စားပြုထားသောအတိုင်း</w:t>
      </w:r>
      <w:r>
        <w:rPr>
          <w:rFonts w:ascii="Times New Roman" w:hAnsi="Times New Roman" w:eastAsia="Times New Roman" w:cs="Times New Roman"/>
        </w:rPr>
        <w:t xml:space="preserve"> “</w:t>
      </w:r>
      <w:r>
        <w:rPr>
          <w:rFonts w:ascii="Myanmar Text" w:hAnsi="Myanmar Text" w:eastAsia="Myanmar Text" w:cs="Myanmar Text"/>
        </w:rPr>
        <w:t>သုံးဆယ့်ရှစ်နှင့်</w:t>
      </w:r>
      <w:r>
        <w:rPr>
          <w:rFonts w:ascii="Times New Roman" w:hAnsi="Times New Roman" w:eastAsia="Times New Roman" w:cs="Times New Roman"/>
        </w:rPr>
        <w:t xml:space="preserve"> </w:t>
      </w:r>
      <w:r>
        <w:rPr>
          <w:rFonts w:ascii="Myanmar Text" w:hAnsi="Myanmar Text" w:eastAsia="Myanmar Text" w:cs="Myanmar Text"/>
        </w:rPr>
        <w:t>လေးဆယ်</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လက္ခဏာရပ်များ၌</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တန်ခိုးအောက်တွင်</w:t>
      </w:r>
      <w:r>
        <w:rPr>
          <w:rFonts w:ascii="Times New Roman" w:hAnsi="Times New Roman" w:eastAsia="Times New Roman" w:cs="Times New Roman"/>
        </w:rPr>
        <w:t xml:space="preserve"> Millerites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လာသကဲ့သို့</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ထိန်းချုပ်ကန့်သတ်ထားသည်။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ထမြောက်လာခြင်းနှင့်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နောက်ဆုံးသောနေ့ရက်များဆိုင်ရာ</w:t>
      </w:r>
      <w:r>
        <w:rPr>
          <w:rFonts w:ascii="Times New Roman" w:hAnsi="Times New Roman" w:eastAsia="Times New Roman" w:cs="Times New Roman"/>
        </w:rPr>
        <w:t xml:space="preserve"> </w:t>
      </w:r>
      <w:r>
        <w:rPr>
          <w:rFonts w:ascii="Myanmar Text" w:hAnsi="Myanmar Text" w:eastAsia="Myanmar Text" w:cs="Myanmar Text"/>
        </w:rPr>
        <w:t>သတင်းတမန်တို့၏</w:t>
      </w:r>
      <w:r>
        <w:rPr>
          <w:rFonts w:ascii="Times New Roman" w:hAnsi="Times New Roman" w:eastAsia="Times New Roman" w:cs="Times New Roman"/>
        </w:rPr>
        <w:t xml:space="preserve"> </w:t>
      </w:r>
      <w:r>
        <w:rPr>
          <w:rFonts w:ascii="Myanmar Text" w:hAnsi="Myanmar Text" w:eastAsia="Myanmar Text" w:cs="Myanmar Text"/>
        </w:rPr>
        <w:t>ထမြောက်လာခြင်းကို</w:t>
      </w:r>
      <w:r>
        <w:rPr>
          <w:rFonts w:ascii="Times New Roman" w:hAnsi="Times New Roman" w:eastAsia="Times New Roman" w:cs="Times New Roman"/>
        </w:rPr>
        <w:t xml:space="preserve"> </w:t>
      </w:r>
      <w:r>
        <w:rPr>
          <w:rFonts w:ascii="Myanmar Text" w:hAnsi="Myanmar Text" w:eastAsia="Myanmar Text" w:cs="Myanmar Text"/>
        </w:rPr>
        <w:t>၃၈</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ကိန်းဂဏန်းဆိုင်ရာ</w:t>
      </w:r>
      <w:r>
        <w:rPr>
          <w:rFonts w:ascii="Times New Roman" w:hAnsi="Times New Roman" w:eastAsia="Times New Roman" w:cs="Times New Roman"/>
        </w:rPr>
        <w:t xml:space="preserve"> </w:t>
      </w:r>
      <w:r>
        <w:rPr>
          <w:rFonts w:ascii="Myanmar Text" w:hAnsi="Myanmar Text" w:eastAsia="Myanmar Text" w:cs="Myanmar Text"/>
        </w:rPr>
        <w:t>ဆက်နွယ်မှုဖြင့်</w:t>
      </w:r>
      <w:r>
        <w:rPr>
          <w:rFonts w:ascii="Times New Roman" w:hAnsi="Times New Roman" w:eastAsia="Times New Roman" w:cs="Times New Roman"/>
        </w:rPr>
        <w:t xml:space="preserve"> </w:t>
      </w:r>
      <w:r>
        <w:rPr>
          <w:rFonts w:ascii="Myanmar Text" w:hAnsi="Myanmar Text" w:eastAsia="Myanmar Text" w:cs="Myanmar Text"/>
        </w:rPr>
        <w:t>ဖွဲ့စည်းထားသော</w:t>
      </w:r>
      <w:r>
        <w:rPr>
          <w:rFonts w:ascii="Times New Roman" w:hAnsi="Times New Roman" w:eastAsia="Times New Roman" w:cs="Times New Roman"/>
        </w:rPr>
        <w:t xml:space="preserve"> </w:t>
      </w:r>
      <w:r>
        <w:rPr>
          <w:rFonts w:ascii="Myanmar Text" w:hAnsi="Myanmar Text" w:eastAsia="Myanmar Text" w:cs="Myanmar Text"/>
        </w:rPr>
        <w:t>ကိန်းဂဏန်းဆိုင်ရာ</w:t>
      </w:r>
      <w:r>
        <w:rPr>
          <w:rFonts w:ascii="Times New Roman" w:hAnsi="Times New Roman" w:eastAsia="Times New Roman" w:cs="Times New Roman"/>
        </w:rPr>
        <w:t xml:space="preserve"> </w:t>
      </w:r>
      <w:r>
        <w:rPr>
          <w:rFonts w:ascii="Myanmar Text" w:hAnsi="Myanmar Text" w:eastAsia="Myanmar Text" w:cs="Myanmar Text"/>
        </w:rPr>
        <w:t>သင်္ကေတတစ်ရပ်၌</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Body"/>
        <w:jc w:val="left"/>
      </w:pPr>
      <w:r>
        <w:rPr>
          <w:rFonts w:ascii="Nirmala UI" w:hAnsi="Nirmala UI" w:eastAsia="Nirmala UI" w:cs="Nirmala UI"/>
        </w:rPr>
        <w:t>নবীগ্রন্থ</w:t>
      </w:r>
      <w:r>
        <w:rPr>
          <w:rFonts w:ascii="Times New Roman" w:hAnsi="Times New Roman" w:eastAsia="Times New Roman" w:cs="Times New Roman"/>
        </w:rPr>
        <w:t xml:space="preserve"> </w:t>
      </w:r>
      <w:r>
        <w:rPr>
          <w:rFonts w:ascii="Nirmala UI" w:hAnsi="Nirmala UI" w:eastAsia="Nirmala UI" w:cs="Nirmala UI"/>
        </w:rPr>
        <w:t>ইযিকিয়েল</w:t>
      </w:r>
      <w:r>
        <w:rPr>
          <w:rFonts w:ascii="Times New Roman" w:hAnsi="Times New Roman" w:eastAsia="Times New Roman" w:cs="Times New Roman"/>
        </w:rPr>
        <w:t xml:space="preserve"> </w:t>
      </w:r>
      <w:r>
        <w:rPr>
          <w:rFonts w:ascii="Nirmala UI" w:hAnsi="Nirmala UI" w:eastAsia="Nirmala UI" w:cs="Nirmala UI"/>
        </w:rPr>
        <w:t>সাঁইত্রিশ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পূর্ববায়ুর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শুকনো</w:t>
      </w:r>
      <w:r>
        <w:rPr>
          <w:rFonts w:ascii="Times New Roman" w:hAnsi="Times New Roman" w:eastAsia="Times New Roman" w:cs="Times New Roman"/>
        </w:rPr>
        <w:t xml:space="preserve"> </w:t>
      </w:r>
      <w:r>
        <w:rPr>
          <w:rFonts w:ascii="Nirmala UI" w:hAnsi="Nirmala UI" w:eastAsia="Nirmala UI" w:cs="Nirmala UI"/>
        </w:rPr>
        <w:t>অস্থিগুলোর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ফুঁকে</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সৈন্যদলরূপে।</w:t>
      </w:r>
      <w:r>
        <w:rPr>
          <w:rFonts w:ascii="Times New Roman" w:hAnsi="Times New Roman" w:eastAsia="Times New Roman" w:cs="Times New Roman"/>
        </w:rPr>
        <w:t xml:space="preserve"> </w:t>
      </w:r>
      <w:r>
        <w:rPr>
          <w:rFonts w:ascii="Nirmala UI" w:hAnsi="Nirmala UI" w:eastAsia="Nirmala UI" w:cs="Nirmala UI"/>
        </w:rPr>
        <w:t>ইযিকিয়েলের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দাঁড়ানোর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1838 </w:t>
      </w:r>
      <w:r>
        <w:rPr>
          <w:rFonts w:ascii="Nirmala UI" w:hAnsi="Nirmala UI" w:eastAsia="Nirmala UI" w:cs="Nirmala UI"/>
        </w:rPr>
        <w:t>ও</w:t>
      </w:r>
      <w:r>
        <w:rPr>
          <w:rFonts w:ascii="Times New Roman" w:hAnsi="Times New Roman" w:eastAsia="Times New Roman" w:cs="Times New Roman"/>
        </w:rPr>
        <w:t xml:space="preserve"> 1840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অচিরাগত</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আইনকালে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অস্থিগুলো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সৈন্যদলরূপে</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দিনগুলোতে</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সৈন্যদলের</w:t>
      </w:r>
      <w:r>
        <w:rPr>
          <w:rFonts w:ascii="Times New Roman" w:hAnsi="Times New Roman" w:eastAsia="Times New Roman" w:cs="Times New Roman"/>
        </w:rPr>
        <w:t xml:space="preserve"> </w:t>
      </w:r>
      <w:r>
        <w:rPr>
          <w:rFonts w:ascii="Nirmala UI" w:hAnsi="Nirmala UI" w:eastAsia="Nirmala UI" w:cs="Nirmala UI"/>
        </w:rPr>
        <w:t>উত্থান</w:t>
      </w:r>
      <w:r>
        <w:rPr>
          <w:rFonts w:ascii="Times New Roman" w:hAnsi="Times New Roman" w:eastAsia="Times New Roman" w:cs="Times New Roman"/>
        </w:rPr>
        <w:t xml:space="preserve"> 1838 </w:t>
      </w:r>
      <w:r>
        <w:rPr>
          <w:rFonts w:ascii="Nirmala UI" w:hAnsi="Nirmala UI" w:eastAsia="Nirmala UI" w:cs="Nirmala UI"/>
        </w:rPr>
        <w:t>ও</w:t>
      </w:r>
      <w:r>
        <w:rPr>
          <w:rFonts w:ascii="Times New Roman" w:hAnsi="Times New Roman" w:eastAsia="Times New Roman" w:cs="Times New Roman"/>
        </w:rPr>
        <w:t xml:space="preserve"> 1840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9/11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1840 </w:t>
      </w:r>
      <w:r>
        <w:rPr>
          <w:rFonts w:ascii="Nirmala UI" w:hAnsi="Nirmala UI" w:eastAsia="Nirmala UI" w:cs="Nirmala UI"/>
        </w:rPr>
        <w:t>থেকে</w:t>
      </w:r>
      <w:r>
        <w:rPr>
          <w:rFonts w:ascii="Times New Roman" w:hAnsi="Times New Roman" w:eastAsia="Times New Roman" w:cs="Times New Roman"/>
        </w:rPr>
        <w:t xml:space="preserve"> 1844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31 </w:t>
      </w:r>
      <w:r>
        <w:rPr>
          <w:rFonts w:ascii="Nirmala UI" w:hAnsi="Nirmala UI" w:eastAsia="Nirmala UI" w:cs="Nirmala UI"/>
        </w:rPr>
        <w:t>ডিসেম্বর</w:t>
      </w:r>
      <w:r>
        <w:rPr>
          <w:rFonts w:ascii="Times New Roman" w:hAnsi="Times New Roman" w:eastAsia="Times New Roman" w:cs="Times New Roman"/>
        </w:rPr>
        <w:t xml:space="preserve">, 2023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ন্যাশভিলের</w:t>
      </w:r>
      <w:r>
        <w:rPr>
          <w:rFonts w:ascii="Times New Roman" w:hAnsi="Times New Roman" w:eastAsia="Times New Roman" w:cs="Times New Roman"/>
        </w:rPr>
        <w:t xml:space="preserve"> </w:t>
      </w:r>
      <w:r>
        <w:rPr>
          <w:rFonts w:ascii="Nirmala UI" w:hAnsi="Nirmala UI" w:eastAsia="Nirmala UI" w:cs="Nirmala UI"/>
        </w:rPr>
        <w:t>অগ্নিগোলকসমূহ</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সময়কালকেও</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করে।</w:t>
      </w:r>
    </w:p>
    <w:p>
      <w:pPr>
        <w:pStyle w:val="ArticleHeading"/>
        <w:jc w:val="left"/>
      </w:pPr>
      <w:r>
        <w:rPr>
          <w:rFonts w:ascii="Arial" w:hAnsi="Arial" w:eastAsia="Arial" w:cs="Arial"/>
        </w:rPr>
        <w:t>دوغو رۇما</w:t>
      </w:r>
    </w:p>
    <w:p>
      <w:pPr>
        <w:pStyle w:val="ArticleBody"/>
        <w:jc w:val="left"/>
      </w:pPr>
      <w:r>
        <w:rPr>
          <w:rFonts w:ascii="Times New Roman" w:hAnsi="Times New Roman" w:eastAsia="Times New Roman" w:cs="Times New Roman"/>
        </w:rPr>
        <w:t>Азын империие Константин эхин (Улахан) араар үлүһүнэн саҕаланан, бүтэһик Константин кэриэтин дылы илиҥҥи Рим пророческай историятын көстөр. Онон бу пророческай кэм символическай эбэһэ уонна уолунан бэлиэтэнэр, олор ааттарынан көстөр, гынан баран Константин Улахан уонна онуус Constantine күүһүрэн хааннааҕын икки ардыгар туора хаан ыйааһына суох эбит. Эһигиэхэ, бастакы уонна бүтэһик Константин пророческайтык alpha уонна omega бэлиэлэринэн эмиэ көстөрүллэр, уонна эбэһэ (alpha) Константинопольда столица быһыытынан талбыт, уол (omega) таһаарыы туһугар өлбүт, ол кэмнэ Константинополь столица буолуута тохтооҕун. Илиҥҥи Рим пророческай кэмэ бастакы уонна бүтэһик Константинынан бэлиэтэнэр. 1299 сыл атырдьах 27 күнүттэн саҕаланар 150 сыллаах кэм 38 сыллаах кэми иһинээҕэ киллэрэр уонна 4 сыллаах туһуутунан түмүктэнэр. Ол туһуу 1449-тэн 1453-ка дылы типологическайтык көстүбүт. Никомедия кампанийата сир баайы биллэриитинэн саҕаланан, ол сир баайын столицата ылыныытынан түмүктэммит. Бастакы уонна бүтэһик Константин курдук, Никомедияны ылыныы эбэһэттэн (бастакыттан) саҕаланан, уолунан (бүтэһигинэн) түмүктэммит.</w:t>
      </w:r>
    </w:p>
    <w:p>
      <w:pPr>
        <w:pStyle w:val="ArticleHeading"/>
        <w:jc w:val="left"/>
      </w:pPr>
      <w:r>
        <w:rPr>
          <w:rFonts w:ascii="Arial" w:hAnsi="Arial" w:eastAsia="Arial" w:cs="Arial"/>
        </w:rPr>
        <w:t>دەل سال</w:t>
      </w:r>
    </w:p>
    <w:p>
      <w:pPr>
        <w:pStyle w:val="ArticleBody"/>
        <w:jc w:val="left"/>
      </w:pPr>
      <w:r>
        <w:rPr>
          <w:rFonts w:ascii="Nirmala UI" w:hAnsi="Nirmala UI" w:eastAsia="Nirmala UI" w:cs="Nirmala UI"/>
        </w:rPr>
        <w:t>ಆದ</w:t>
      </w:r>
      <w:r>
        <w:rPr>
          <w:rFonts w:ascii="Times New Roman" w:hAnsi="Times New Roman" w:eastAsia="Times New Roman" w:cs="Times New Roman"/>
        </w:rPr>
        <w:t xml:space="preserve"> </w:t>
      </w:r>
      <w:r>
        <w:rPr>
          <w:rFonts w:ascii="Nirmala UI" w:hAnsi="Nirmala UI" w:eastAsia="Nirmala UI" w:cs="Nirmala UI"/>
        </w:rPr>
        <w:t>ನಾಲ್ಕು</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ಮುತ್ತಿಗೆ</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ಐವತ್ತು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ಪ್ರಾರಂಭಿಕ</w:t>
      </w:r>
      <w:r>
        <w:rPr>
          <w:rFonts w:ascii="Times New Roman" w:hAnsi="Times New Roman" w:eastAsia="Times New Roman" w:cs="Times New Roman"/>
        </w:rPr>
        <w:t xml:space="preserve"> </w:t>
      </w:r>
      <w:r>
        <w:rPr>
          <w:rFonts w:ascii="Nirmala UI" w:hAnsi="Nirmala UI" w:eastAsia="Nirmala UI" w:cs="Nirmala UI"/>
        </w:rPr>
        <w:t>ಕಾಲಘಟ್ಟದಲ್ಲಿ</w:t>
      </w:r>
      <w:r>
        <w:rPr>
          <w:rFonts w:ascii="Times New Roman" w:hAnsi="Times New Roman" w:eastAsia="Times New Roman" w:cs="Times New Roman"/>
        </w:rPr>
        <w:t xml:space="preserve"> </w:t>
      </w:r>
      <w:r>
        <w:rPr>
          <w:rFonts w:ascii="Nirmala UI" w:hAnsi="Nirmala UI" w:eastAsia="Nirmala UI" w:cs="Nirmala UI"/>
        </w:rPr>
        <w:t>ಉಂಟಾಗಿ</w:t>
      </w:r>
      <w:r>
        <w:rPr>
          <w:rFonts w:ascii="Times New Roman" w:hAnsi="Times New Roman" w:eastAsia="Times New Roman" w:cs="Times New Roman"/>
        </w:rPr>
        <w:t>, 1449</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ಕಾನ್ಸ್ಟಾಂಟೈನ್</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ಅವಮಾನದಿಂದ</w:t>
      </w:r>
      <w:r>
        <w:rPr>
          <w:rFonts w:ascii="Times New Roman" w:hAnsi="Times New Roman" w:eastAsia="Times New Roman" w:cs="Times New Roman"/>
        </w:rPr>
        <w:t xml:space="preserve"> </w:t>
      </w:r>
      <w:r>
        <w:rPr>
          <w:rFonts w:ascii="Nirmala UI" w:hAnsi="Nirmala UI" w:eastAsia="Nirmala UI" w:cs="Nirmala UI"/>
        </w:rPr>
        <w:t>ಆರಂಭವಾಗಿ</w:t>
      </w:r>
      <w:r>
        <w:rPr>
          <w:rFonts w:ascii="Times New Roman" w:hAnsi="Times New Roman" w:eastAsia="Times New Roman" w:cs="Times New Roman"/>
        </w:rPr>
        <w:t xml:space="preserve"> 1453</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ಕಾಂಸ್ಟಾಂಟಿನೋಪಲ್</w:t>
      </w:r>
      <w:r>
        <w:rPr>
          <w:rFonts w:ascii="Times New Roman" w:hAnsi="Times New Roman" w:eastAsia="Times New Roman" w:cs="Times New Roman"/>
        </w:rPr>
        <w:t xml:space="preserve"> </w:t>
      </w:r>
      <w:r>
        <w:rPr>
          <w:rFonts w:ascii="Nirmala UI" w:hAnsi="Nirmala UI" w:eastAsia="Nirmala UI" w:cs="Nirmala UI"/>
        </w:rPr>
        <w:t>ಮುತ್ತಿಗೆಯೊಳಗಾಗಿ</w:t>
      </w:r>
      <w:r>
        <w:rPr>
          <w:rFonts w:ascii="Times New Roman" w:hAnsi="Times New Roman" w:eastAsia="Times New Roman" w:cs="Times New Roman"/>
        </w:rPr>
        <w:t xml:space="preserve"> </w:t>
      </w:r>
      <w:r>
        <w:rPr>
          <w:rFonts w:ascii="Nirmala UI" w:hAnsi="Nirmala UI" w:eastAsia="Nirmala UI" w:cs="Nirmala UI"/>
        </w:rPr>
        <w:t>ಪತನಗೊಂಡ</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ನಾಲ್ಕು</w:t>
      </w:r>
      <w:r>
        <w:rPr>
          <w:rFonts w:ascii="Times New Roman" w:hAnsi="Times New Roman" w:eastAsia="Times New Roman" w:cs="Times New Roman"/>
        </w:rPr>
        <w:t xml:space="preserve"> </w:t>
      </w:r>
      <w:r>
        <w:rPr>
          <w:rFonts w:ascii="Nirmala UI" w:hAnsi="Nirmala UI" w:eastAsia="Nirmala UI" w:cs="Nirmala UI"/>
        </w:rPr>
        <w:t>ವರ್ಷಗಳತ್ತ</w:t>
      </w:r>
      <w:r>
        <w:rPr>
          <w:rFonts w:ascii="Times New Roman" w:hAnsi="Times New Roman" w:eastAsia="Times New Roman" w:cs="Times New Roman"/>
        </w:rPr>
        <w:t xml:space="preserve"> </w:t>
      </w:r>
      <w:r>
        <w:rPr>
          <w:rFonts w:ascii="Nirmala UI" w:hAnsi="Nirmala UI" w:eastAsia="Nirmala UI" w:cs="Nirmala UI"/>
        </w:rPr>
        <w:t>ದಾರಿತೋರಿಸಿತು</w:t>
      </w:r>
      <w:r>
        <w:rPr>
          <w:rFonts w:ascii="Times New Roman" w:hAnsi="Times New Roman" w:eastAsia="Times New Roman" w:cs="Times New Roman"/>
        </w:rPr>
        <w:t xml:space="preserve">. </w:t>
      </w:r>
      <w:r>
        <w:rPr>
          <w:rFonts w:ascii="Nirmala UI" w:hAnsi="Nirmala UI" w:eastAsia="Nirmala UI" w:cs="Nirmala UI"/>
        </w:rPr>
        <w:t>ಎರಡನೇ</w:t>
      </w:r>
      <w:r>
        <w:rPr>
          <w:rFonts w:ascii="Times New Roman" w:hAnsi="Times New Roman" w:eastAsia="Times New Roman" w:cs="Times New Roman"/>
        </w:rPr>
        <w:t xml:space="preserve"> </w:t>
      </w:r>
      <w:r>
        <w:rPr>
          <w:rFonts w:ascii="Nirmala UI" w:hAnsi="Nirmala UI" w:eastAsia="Nirmala UI" w:cs="Nirmala UI"/>
        </w:rPr>
        <w:t>ಶೋಕವನ್ನು</w:t>
      </w:r>
      <w:r>
        <w:rPr>
          <w:rFonts w:ascii="Times New Roman" w:hAnsi="Times New Roman" w:eastAsia="Times New Roman" w:cs="Times New Roman"/>
        </w:rPr>
        <w:t xml:space="preserve"> </w:t>
      </w:r>
      <w:r>
        <w:rPr>
          <w:rFonts w:ascii="Nirmala UI" w:hAnsi="Nirmala UI" w:eastAsia="Nirmala UI" w:cs="Nirmala UI"/>
        </w:rPr>
        <w:t>ಪ್ರತಿನಿಧಿಸುವ</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ತೊಂಬತ್ತೊಂದು</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ಹದಿನೈದು</w:t>
      </w:r>
      <w:r>
        <w:rPr>
          <w:rFonts w:ascii="Times New Roman" w:hAnsi="Times New Roman" w:eastAsia="Times New Roman" w:cs="Times New Roman"/>
        </w:rPr>
        <w:t xml:space="preserve"> </w:t>
      </w:r>
      <w:r>
        <w:rPr>
          <w:rFonts w:ascii="Nirmala UI" w:hAnsi="Nirmala UI" w:eastAsia="Nirmala UI" w:cs="Nirmala UI"/>
        </w:rPr>
        <w:t>ದಿನಗಳ</w:t>
      </w:r>
      <w:r>
        <w:rPr>
          <w:rFonts w:ascii="Times New Roman" w:hAnsi="Times New Roman" w:eastAsia="Times New Roman" w:cs="Times New Roman"/>
        </w:rPr>
        <w:t xml:space="preserve"> </w:t>
      </w:r>
      <w:r>
        <w:rPr>
          <w:rFonts w:ascii="Nirmala UI" w:hAnsi="Nirmala UI" w:eastAsia="Nirmala UI" w:cs="Nirmala UI"/>
        </w:rPr>
        <w:t>ಕಾಲಪ್ರವಚನವು</w:t>
      </w:r>
      <w:r>
        <w:rPr>
          <w:rFonts w:ascii="Times New Roman" w:hAnsi="Times New Roman" w:eastAsia="Times New Roman" w:cs="Times New Roman"/>
        </w:rPr>
        <w:t xml:space="preserve"> 1449</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ಜುಲೈ</w:t>
      </w:r>
      <w:r>
        <w:rPr>
          <w:rFonts w:ascii="Times New Roman" w:hAnsi="Times New Roman" w:eastAsia="Times New Roman" w:cs="Times New Roman"/>
        </w:rPr>
        <w:t xml:space="preserve"> 27</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ಆರಂಭವಾಗಿ</w:t>
      </w:r>
      <w:r>
        <w:rPr>
          <w:rFonts w:ascii="Times New Roman" w:hAnsi="Times New Roman" w:eastAsia="Times New Roman" w:cs="Times New Roman"/>
        </w:rPr>
        <w:t xml:space="preserve"> 1840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ಆಗಸ್ಟ್</w:t>
      </w:r>
      <w:r>
        <w:rPr>
          <w:rFonts w:ascii="Times New Roman" w:hAnsi="Times New Roman" w:eastAsia="Times New Roman" w:cs="Times New Roman"/>
        </w:rPr>
        <w:t xml:space="preserve"> 11</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ಅಂತ್ಯಗೊಂಡಿತು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ದಿನಾಂಕವು</w:t>
      </w:r>
      <w:r>
        <w:rPr>
          <w:rFonts w:ascii="Times New Roman" w:hAnsi="Times New Roman" w:eastAsia="Times New Roman" w:cs="Times New Roman"/>
        </w:rPr>
        <w:t xml:space="preserve"> </w:t>
      </w:r>
      <w:r>
        <w:rPr>
          <w:rFonts w:ascii="Nirmala UI" w:hAnsi="Nirmala UI" w:eastAsia="Nirmala UI" w:cs="Nirmala UI"/>
        </w:rPr>
        <w:t>ನಾಲ್ಕು</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ಆರಂಭವನ್ನು</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Sister White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ಶಕ್ತಿಯ</w:t>
      </w:r>
      <w:r>
        <w:rPr>
          <w:rFonts w:ascii="Times New Roman" w:hAnsi="Times New Roman" w:eastAsia="Times New Roman" w:cs="Times New Roman"/>
        </w:rPr>
        <w:t xml:space="preserve"> </w:t>
      </w:r>
      <w:r>
        <w:rPr>
          <w:rFonts w:ascii="Nirmala UI" w:hAnsi="Nirmala UI" w:eastAsia="Nirmala UI" w:cs="Nirmala UI"/>
        </w:rPr>
        <w:t>ಮಹಿಮೆಯಾದ</w:t>
      </w:r>
      <w:r>
        <w:rPr>
          <w:rFonts w:ascii="Times New Roman" w:hAnsi="Times New Roman" w:eastAsia="Times New Roman" w:cs="Times New Roman"/>
        </w:rPr>
        <w:t xml:space="preserve"> </w:t>
      </w:r>
      <w:r>
        <w:rPr>
          <w:rFonts w:ascii="Nirmala UI" w:hAnsi="Nirmala UI" w:eastAsia="Nirmala UI" w:cs="Nirmala UI"/>
        </w:rPr>
        <w:t>ಅಭಿವ್ಯಕ್ತಿ</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ಕರೆದರು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ਮਿਲਦਾ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ਪ੍ਰਕਾਸ਼ਮਾਨ</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w:t>
      </w:r>
      <w:r>
        <w:rPr>
          <w:rFonts w:ascii="Nirmala UI" w:hAnsi="Nirmala UI" w:eastAsia="Nirmala UI" w:cs="Nirmala UI"/>
        </w:rPr>
        <w:t>ਵਿਆਪੀ</w:t>
      </w:r>
      <w:r>
        <w:rPr>
          <w:rFonts w:ascii="Times New Roman" w:hAnsi="Times New Roman" w:eastAsia="Times New Roman" w:cs="Times New Roman"/>
        </w:rPr>
        <w:t xml:space="preserve"> </w:t>
      </w:r>
      <w:r>
        <w:rPr>
          <w:rFonts w:ascii="Nirmala UI" w:hAnsi="Nirmala UI" w:eastAsia="Nirmala UI" w:cs="Nirmala UI"/>
        </w:rPr>
        <w:t>ਵਿਸਤਾਰ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ਅਸਾਧਾਰਣ</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w:t>
      </w:r>
      <w:r>
        <w:rPr>
          <w:rFonts w:ascii="Nirmala UI" w:hAnsi="Nirmala UI" w:eastAsia="Nirmala UI" w:cs="Nirmala UI"/>
        </w:rPr>
        <w:t>ਸੂਚਨਾ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1840–44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ਅੰਦੋਲਨ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ਮਹਿਮਾਮਈ</w:t>
      </w:r>
      <w:r>
        <w:rPr>
          <w:rFonts w:ascii="Times New Roman" w:hAnsi="Times New Roman" w:eastAsia="Times New Roman" w:cs="Times New Roman"/>
        </w:rPr>
        <w:t xml:space="preserve"> </w:t>
      </w:r>
      <w:r>
        <w:rPr>
          <w:rFonts w:ascii="Nirmala UI" w:hAnsi="Nirmala UI" w:eastAsia="Nirmala UI" w:cs="Nirmala UI"/>
        </w:rPr>
        <w:t>ਪ੍ਰਗਟਾਵਾ</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ਮਿਸ਼ਨਰੀ</w:t>
      </w:r>
      <w:r>
        <w:rPr>
          <w:rFonts w:ascii="Times New Roman" w:hAnsi="Times New Roman" w:eastAsia="Times New Roman" w:cs="Times New Roman"/>
        </w:rPr>
        <w:t xml:space="preserve"> </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ਰੁਚੀ</w:t>
      </w:r>
      <w:r>
        <w:rPr>
          <w:rFonts w:ascii="Times New Roman" w:hAnsi="Times New Roman" w:eastAsia="Times New Roman" w:cs="Times New Roman"/>
        </w:rPr>
        <w:t xml:space="preserve"> </w:t>
      </w:r>
      <w:r>
        <w:rPr>
          <w:rFonts w:ascii="Nirmala UI" w:hAnsi="Nirmala UI" w:eastAsia="Nirmala UI" w:cs="Nirmala UI"/>
        </w:rPr>
        <w:t>ਦੇਖੀ</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ਸੋਲ੍ਹਵੀਂ</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ਸੁਧਾਰ</w:t>
      </w:r>
      <w:r>
        <w:rPr>
          <w:rFonts w:ascii="Times New Roman" w:hAnsi="Times New Roman" w:eastAsia="Times New Roman" w:cs="Times New Roman"/>
        </w:rPr>
        <w:t xml:space="preserve"> </w:t>
      </w:r>
      <w:r>
        <w:rPr>
          <w:rFonts w:ascii="Nirmala UI" w:hAnsi="Nirmala UI" w:eastAsia="Nirmala UI" w:cs="Nirmala UI"/>
        </w:rPr>
        <w:t>ਲਹਿਰ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ਭੀ</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ਸ਼ਕਤੀਸ਼ਾਲੀ</w:t>
      </w:r>
      <w:r>
        <w:rPr>
          <w:rFonts w:ascii="Times New Roman" w:hAnsi="Times New Roman" w:eastAsia="Times New Roman" w:cs="Times New Roman"/>
        </w:rPr>
        <w:t xml:space="preserve"> </w:t>
      </w:r>
      <w:r>
        <w:rPr>
          <w:rFonts w:ascii="Nirmala UI" w:hAnsi="Nirmala UI" w:eastAsia="Nirmala UI" w:cs="Nirmala UI"/>
        </w:rPr>
        <w:t>ਅੰਦੋਲਨ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Islam wajja Agoosto 11, 1840 irratti uggurfame; yeroo waggaa afurii jiraate, innis dhangala’uu Hafuura Qulqulluu guyyaa Phenxeqoostee irratti ta’e, akkasumas bu’uu ergamaa jabaa Mul’ata boqonnaa kudha saddeet keessatti ibsame wajjin walqixa ta’a; yeroo “ijaarsaawwan gurguddoon” New York keessa jiran 9/11 irratti Islaamummaa balaa sadaffaa sanaan rukutaman. 9/11 jalqaba yeroo mallattoo kaa’amuu dhibba afurtamii afur kuma sanaa agarsiisa. Mallattoo kaa’amuun yeroo dha; xumuri yeroon mallattoo kaa’amuu sunis amala jalqaba yeroo sanaa of keessaa qaba. Yommuu Kiristoos 9/11 irratti gad bu’e, inni fakkeenya Miikaa’elii guyyaa Muddee 31, 2023 irratti ragaawwan lamaan kaasuuf gad bu’u agarsiise; yeroo sanatti yeroo dhumaa mallattoo kaa’amuu jalqabame.</w:t>
      </w:r>
    </w:p>
    <w:p>
      <w:pPr>
        <w:pStyle w:val="ArticleBody"/>
        <w:jc w:val="left"/>
      </w:pPr>
      <w:r>
        <w:rPr>
          <w:rFonts w:ascii="Times New Roman" w:hAnsi="Times New Roman" w:eastAsia="Times New Roman" w:cs="Times New Roman"/>
        </w:rPr>
        <w:t>کلیدی که نبرد نینواست، نمایانگر رهاسازی‌های گوناگون اسلام است که تا سال 1453 روم شرقی را سرنگون می‌کرد. در درون «پنج ماه» آیهٔ دهم، یعنی آن یکصد و پنجاه سال، هم آغاز و هم پایان، هر یک دربرگیرندهٔ دوره‌ای چهارساله است. آن دو دورهٔ چهارساله با پایانِ سیصد و نود و یک سال و پانزده روز مرتبط‌اند، که دوره‌ای چهارساله از 1840 تا 1844 را مشخص می‌ساخت؛ زمانی که مسیح «تمام زمین را به جلال خود» روشن می‌ساخت. در سال 1844، به‌کارگیریِ زمانِ نبوی پایان یافت، زیرا زمان دیگر «زمانی نمی‌بود».</w:t>
      </w:r>
    </w:p>
    <w:p>
      <w:pPr>
        <w:pStyle w:val="ArticleScripture"/>
        <w:jc w:val="left"/>
      </w:pPr>
      <w:r>
        <w:rPr>
          <w:rFonts w:ascii="Times New Roman" w:hAnsi="Times New Roman" w:eastAsia="Times New Roman" w:cs="Times New Roman"/>
        </w:rPr>
        <w:t>Jupa ojjaña, jupasti alaxpacha luririwa, ukhamaraki taqi kunatï ukan utjki ukanaksa, aka uraqi luririwa, ukhamaraki taqi kunatï ukan utjki ukanaksa, lamar quta luririwa, ukhamaraki taqi kunatï ukan utjki ukanaksa, jupaw wiñayataqui wiñaycam jacaski uka sutiparu juramentompi arsüna: janiw juk’amp pachajj utjkaniti. Apocalipsis 10:6.</w:t>
      </w:r>
    </w:p>
    <w:p>
      <w:pPr>
        <w:pStyle w:val="ArticleHeading"/>
        <w:jc w:val="left"/>
      </w:pPr>
      <w:r>
        <w:rPr>
          <w:rFonts w:ascii="Arial" w:hAnsi="Arial" w:eastAsia="Arial" w:cs="Arial"/>
        </w:rPr>
        <w:t>1333 ñe 1337, 1449 ñe 1453, 1840 ñe 1844</w:t>
      </w:r>
    </w:p>
    <w:p>
      <w:pPr>
        <w:pStyle w:val="ArticleBody"/>
        <w:jc w:val="left"/>
      </w:pPr>
      <w:r>
        <w:rPr>
          <w:rFonts w:ascii="Times New Roman" w:hAnsi="Times New Roman" w:eastAsia="Times New Roman" w:cs="Times New Roman"/>
        </w:rPr>
        <w:t>Waktu na garis tulongon ka tatlong paningpudno a tig-upat ka tuig nagkakaangut sa panahon kang pagtimri hale sa 9/11 hasta sa balaod kan Domingo, asin nagkakaangut man ini sa fractal kang 9/11 hasta sa balaod kan Domingo na ipinapahiling hale sa Disyembre 31, 2023 sagkod sa pagluwas giraray kan Islam tanganing ihatud an mga fireballs kang Nashville.</w:t>
      </w:r>
    </w:p>
    <w:p>
      <w:pPr>
        <w:pStyle w:val="ArticleBody"/>
        <w:jc w:val="left"/>
      </w:pPr>
      <w:r>
        <w:rPr>
          <w:rFonts w:ascii="Nirmala UI" w:hAnsi="Nirmala UI" w:eastAsia="Nirmala UI" w:cs="Nirmala UI"/>
        </w:rPr>
        <w:t>తెరవెనుకార్థముగల</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ఫ్రాక్టల్</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డిసెంబర్</w:t>
      </w:r>
      <w:r>
        <w:rPr>
          <w:rFonts w:ascii="Times New Roman" w:hAnsi="Times New Roman" w:eastAsia="Times New Roman" w:cs="Times New Roman"/>
        </w:rPr>
        <w:t xml:space="preserve"> 31, 2023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నాష్</w:t>
      </w:r>
      <w:r>
        <w:rPr>
          <w:rFonts w:ascii="Times New Roman" w:hAnsi="Times New Roman" w:eastAsia="Times New Roman" w:cs="Times New Roman"/>
        </w:rPr>
        <w:t>‌</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అగ్నిగోళాల</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9/11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నియమము</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ముద్రణకాలముతో</w:t>
      </w:r>
      <w:r>
        <w:rPr>
          <w:rFonts w:ascii="Times New Roman" w:hAnsi="Times New Roman" w:eastAsia="Times New Roman" w:cs="Times New Roman"/>
        </w:rPr>
        <w:t xml:space="preserve"> </w:t>
      </w:r>
      <w:r>
        <w:rPr>
          <w:rFonts w:ascii="Nirmala UI" w:hAnsi="Nirmala UI" w:eastAsia="Nirmala UI" w:cs="Nirmala UI"/>
        </w:rPr>
        <w:t>సమరేఖలోనున్న</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కాలఖండాలచే</w:t>
      </w:r>
      <w:r>
        <w:rPr>
          <w:rFonts w:ascii="Times New Roman" w:hAnsi="Times New Roman" w:eastAsia="Times New Roman" w:cs="Times New Roman"/>
        </w:rPr>
        <w:t xml:space="preserve"> </w:t>
      </w:r>
      <w:r>
        <w:rPr>
          <w:rFonts w:ascii="Nirmala UI" w:hAnsi="Nirmala UI" w:eastAsia="Nirmala UI" w:cs="Nirmala UI"/>
        </w:rPr>
        <w:t>రూపకాలుగా</w:t>
      </w:r>
      <w:r>
        <w:rPr>
          <w:rFonts w:ascii="Times New Roman" w:hAnsi="Times New Roman" w:eastAsia="Times New Roman" w:cs="Times New Roman"/>
        </w:rPr>
        <w:t xml:space="preserve"> </w:t>
      </w:r>
      <w:r>
        <w:rPr>
          <w:rFonts w:ascii="Nirmala UI" w:hAnsi="Nirmala UI" w:eastAsia="Nirmala UI" w:cs="Nirmala UI"/>
        </w:rPr>
        <w:t>సూచించబడింది</w:t>
      </w:r>
      <w:r>
        <w:rPr>
          <w:rFonts w:ascii="Times New Roman" w:hAnsi="Times New Roman" w:eastAsia="Times New Roman" w:cs="Times New Roman"/>
        </w:rPr>
        <w:t xml:space="preserve">. </w:t>
      </w:r>
      <w:r>
        <w:rPr>
          <w:rFonts w:ascii="Nirmala UI" w:hAnsi="Nirmala UI" w:eastAsia="Nirmala UI" w:cs="Nirmala UI"/>
        </w:rPr>
        <w:t>అందువలన</w:t>
      </w:r>
      <w:r>
        <w:rPr>
          <w:rFonts w:ascii="Times New Roman" w:hAnsi="Times New Roman" w:eastAsia="Times New Roman" w:cs="Times New Roman"/>
        </w:rPr>
        <w:t xml:space="preserve">, </w:t>
      </w:r>
      <w:r>
        <w:rPr>
          <w:rFonts w:ascii="Nirmala UI" w:hAnsi="Nirmala UI" w:eastAsia="Nirmala UI" w:cs="Nirmala UI"/>
        </w:rPr>
        <w:t>డిసెంబర్</w:t>
      </w:r>
      <w:r>
        <w:rPr>
          <w:rFonts w:ascii="Times New Roman" w:hAnsi="Times New Roman" w:eastAsia="Times New Roman" w:cs="Times New Roman"/>
        </w:rPr>
        <w:t xml:space="preserve"> 31, 2023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నాష్</w:t>
      </w:r>
      <w:r>
        <w:rPr>
          <w:rFonts w:ascii="Times New Roman" w:hAnsi="Times New Roman" w:eastAsia="Times New Roman" w:cs="Times New Roman"/>
        </w:rPr>
        <w:t>‌</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దాడి</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సాక్షులు</w:t>
      </w:r>
      <w:r>
        <w:rPr>
          <w:rFonts w:ascii="Times New Roman" w:hAnsi="Times New Roman" w:eastAsia="Times New Roman" w:cs="Times New Roman"/>
        </w:rPr>
        <w:t xml:space="preserve"> </w:t>
      </w:r>
      <w:r>
        <w:rPr>
          <w:rFonts w:ascii="Nirmala UI" w:hAnsi="Nirmala UI" w:eastAsia="Nirmala UI" w:cs="Nirmala UI"/>
        </w:rPr>
        <w:t>గుర్తించుచున్నారు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సాక్షులలో</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ఒక్కరికీ</w:t>
      </w:r>
      <w:r>
        <w:rPr>
          <w:rFonts w:ascii="Times New Roman" w:hAnsi="Times New Roman" w:eastAsia="Times New Roman" w:cs="Times New Roman"/>
        </w:rPr>
        <w:t xml:space="preserve"> “</w:t>
      </w:r>
      <w:r>
        <w:rPr>
          <w:rFonts w:ascii="Nirmala UI" w:hAnsi="Nirmala UI" w:eastAsia="Nirmala UI" w:cs="Nirmala UI"/>
        </w:rPr>
        <w:t>తాళంచెవి</w:t>
      </w:r>
      <w:r>
        <w:rPr>
          <w:rFonts w:ascii="Times New Roman" w:hAnsi="Times New Roman" w:eastAsia="Times New Roman" w:cs="Times New Roman"/>
        </w:rPr>
        <w:t xml:space="preserve">” </w:t>
      </w:r>
      <w:r>
        <w:rPr>
          <w:rFonts w:ascii="Nirmala UI" w:hAnsi="Nirmala UI" w:eastAsia="Nirmala UI" w:cs="Nirmala UI"/>
        </w:rPr>
        <w:t>నినెవె</w:t>
      </w:r>
      <w:r>
        <w:rPr>
          <w:rFonts w:ascii="Times New Roman" w:hAnsi="Times New Roman" w:eastAsia="Times New Roman" w:cs="Times New Roman"/>
        </w:rPr>
        <w:t xml:space="preserve"> </w:t>
      </w:r>
      <w:r>
        <w:rPr>
          <w:rFonts w:ascii="Nirmala UI" w:hAnsi="Nirmala UI" w:eastAsia="Nirmala UI" w:cs="Nirmala UI"/>
        </w:rPr>
        <w:t>యుద్ధమే</w:t>
      </w:r>
      <w:r>
        <w:rPr>
          <w:rFonts w:ascii="Times New Roman" w:hAnsi="Times New Roman" w:eastAsia="Times New Roman" w:cs="Times New Roman"/>
        </w:rPr>
        <w:t xml:space="preserve"> </w:t>
      </w:r>
      <w:r>
        <w:rPr>
          <w:rFonts w:ascii="Nirmala UI" w:hAnsi="Nirmala UI" w:eastAsia="Nirmala UI" w:cs="Nirmala UI"/>
        </w:rPr>
        <w:t>అయియుండెను</w:t>
      </w:r>
      <w:r>
        <w:rPr>
          <w:rFonts w:ascii="Times New Roman" w:hAnsi="Times New Roman" w:eastAsia="Times New Roman" w:cs="Times New Roman"/>
        </w:rPr>
        <w:t xml:space="preserve">. 1333, 1449, 1840 </w:t>
      </w:r>
      <w:r>
        <w:rPr>
          <w:rFonts w:ascii="Nirmala UI" w:hAnsi="Nirmala UI" w:eastAsia="Nirmala UI" w:cs="Nirmala UI"/>
        </w:rPr>
        <w:t>మరియు</w:t>
      </w:r>
      <w:r>
        <w:rPr>
          <w:rFonts w:ascii="Times New Roman" w:hAnsi="Times New Roman" w:eastAsia="Times New Roman" w:cs="Times New Roman"/>
        </w:rPr>
        <w:t xml:space="preserve"> 9/11 </w:t>
      </w:r>
      <w:r>
        <w:rPr>
          <w:rFonts w:ascii="Nirmala UI" w:hAnsi="Nirmala UI" w:eastAsia="Nirmala UI" w:cs="Nirmala UI"/>
        </w:rPr>
        <w:t>ఇవన్నియు</w:t>
      </w:r>
      <w:r>
        <w:rPr>
          <w:rFonts w:ascii="Times New Roman" w:hAnsi="Times New Roman" w:eastAsia="Times New Roman" w:cs="Times New Roman"/>
        </w:rPr>
        <w:t xml:space="preserve"> </w:t>
      </w:r>
      <w:r>
        <w:rPr>
          <w:rFonts w:ascii="Nirmala UI" w:hAnsi="Nirmala UI" w:eastAsia="Nirmala UI" w:cs="Nirmala UI"/>
        </w:rPr>
        <w:t>మలుపుతిప్పిన</w:t>
      </w:r>
      <w:r>
        <w:rPr>
          <w:rFonts w:ascii="Times New Roman" w:hAnsi="Times New Roman" w:eastAsia="Times New Roman" w:cs="Times New Roman"/>
        </w:rPr>
        <w:t xml:space="preserve"> </w:t>
      </w:r>
      <w:r>
        <w:rPr>
          <w:rFonts w:ascii="Nirmala UI" w:hAnsi="Nirmala UI" w:eastAsia="Nirmala UI" w:cs="Nirmala UI"/>
        </w:rPr>
        <w:t>సమయాలే</w:t>
      </w:r>
      <w:r>
        <w:rPr>
          <w:rFonts w:ascii="Times New Roman" w:hAnsi="Times New Roman" w:eastAsia="Times New Roman" w:cs="Times New Roman"/>
        </w:rPr>
        <w:t>—“</w:t>
      </w:r>
      <w:r>
        <w:rPr>
          <w:rFonts w:ascii="Nirmala UI" w:hAnsi="Nirmala UI" w:eastAsia="Nirmala UI" w:cs="Nirmala UI"/>
        </w:rPr>
        <w:t>తాళంచెవులు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«Өнгөрсөн түүхээс суралцах сургамжууд бий; эдгээрт анхаарал хандуулах нь хүн бүр Бурхан урьд нь хэрхэн үйлдэж ирсэн яг тэр шугамаар одоо ч ажиллаж байдгийг ойлгохын тулд юм. Түүний мутар Өөрийнх нь ажил дотор болон үндэстнүүдийн дунд одоо ч, Еденд Адамд сайн мэдээ анх тунхаглагдсан цагаас хойш үргэлж үзэгдэж ирсний адил, яг мөн адил харагдаж байна.</w:t>
      </w:r>
    </w:p>
    <w:p>
      <w:pPr>
        <w:pStyle w:val="ArticleScripture"/>
        <w:jc w:val="left"/>
      </w:pPr>
      <w:r>
        <w:rPr>
          <w:rFonts w:ascii="Times New Roman" w:hAnsi="Times New Roman" w:eastAsia="Times New Roman" w:cs="Times New Roman"/>
        </w:rPr>
        <w:t>“Umi wasu lokuta ne waɗanda suke zamowa muhimman wuraren juyawa a tarihin al’ummai da na ikilisiya. A cikin tanadin Allah, sa’ad da waɗannan rikice-rikice dabam-dabam suka zo, ana ba da hasken da ya dace da wannan lokaci. Idan aka karɓe shi, akwai ci gaban ruhaniya; idan kuma aka ƙi shi, koma-bayan ruhaniya da rushewa suna biyo baya. Ubangiji, a cikin maganarsa, ya bayyana aikin bishara mai kai hari yadda aka gudanar da shi a dā, kuma yadda za a gudanar da shi a nan gaba, har zuwa yaƙin ƙarshe, sa’ad da wakilan Shaidan za su yi motsinsu na ƙarshe mai banmamaki.” Bible Echo, August 26, 1895.</w:t>
      </w:r>
    </w:p>
    <w:p>
      <w:pPr>
        <w:pStyle w:val="ArticleHeading"/>
        <w:jc w:val="left"/>
      </w:pPr>
      <w:r>
        <w:rPr>
          <w:rFonts w:ascii="Arial" w:hAnsi="Arial" w:eastAsia="Arial" w:cs="Arial"/>
        </w:rPr>
        <w:t>Nicomedia</w:t>
      </w:r>
    </w:p>
    <w:p>
      <w:pPr>
        <w:pStyle w:val="ArticleBody"/>
        <w:jc w:val="left"/>
      </w:pPr>
      <w:r>
        <w:rPr>
          <w:rFonts w:ascii="Times New Roman" w:hAnsi="Times New Roman" w:eastAsia="Times New Roman" w:cs="Times New Roman"/>
        </w:rPr>
        <w:t>284-ին կայսր դառնալուց հետո, 293-ին, Դիոկղետիանոսը Նիկոմեդիան ընտրեց որպես Հռոմեական կայսրության արևելյան մայրաքաղաք, երբ իրավաբանորեն բաժանեց կայսրությունը Արևելքի և Արևմուտքի՝ հաստատելով տետրարխիայի համակարգը։ Նիկոմեդիան մի քանի տասնամյակ ծառայեց որպես Արևելքի գլխավոր վարչական և ռազմական մայրաքաղաք։ Կոստանդինոս Մեծը այն օգտագործեց որպես հենակայան, նախքան որոշելը մոտակա Բյուզանդիումում կառուցել նոր մայրաքաղաքը (որը նա 330-ին վերանվանեց Կոստանդնուպոլիս)։ Նույնիսկ այն բանից հետո, երբ Կոստանդնուպոլիսը դարձավ գլխավոր մայրաքաղաքը, Նիկոմեդիան մնաց կարևոր տարածաշրջանային կենտրոն՝ ռազմավարականորեն տեղակայված լինելով Մարմարա ծովի արևելյան ափին։ Ուստի, թեև այն մշտական մայրաքաղաք չէր, ինչպես Հռոմը կամ Կոստանդնուպոլիսը, Նիկոմեդիան պաշտոնապես նշանակված էր որպես արևելյան մայրաքաղաք Հռոմեական պատմության մի կարևոր անցումային ժամանակաշրջանում։ Հարյուր հիսուն տարիների սկզբում արևելյան Հռոմի մի մայրաքաղաք է նվաճվում, և ավարտին՝ արևելյան Հռոմի մի մայրաքաղաք է նվաճվում։ Երկու նվաճումներն էլ ներառում էին պաշարում։</w:t>
      </w:r>
    </w:p>
    <w:p>
      <w:pPr>
        <w:pStyle w:val="ArticleHeading"/>
        <w:jc w:val="left"/>
      </w:pPr>
      <w:r>
        <w:rPr>
          <w:rFonts w:ascii="Arial" w:hAnsi="Arial" w:eastAsia="Arial" w:cs="Arial"/>
        </w:rPr>
        <w:t>Diocletian</w:t>
      </w:r>
    </w:p>
    <w:p>
      <w:pPr>
        <w:pStyle w:val="ArticleBody"/>
        <w:jc w:val="left"/>
      </w:pPr>
      <w:r>
        <w:rPr>
          <w:rFonts w:ascii="Times New Roman" w:hAnsi="Times New Roman" w:eastAsia="Times New Roman" w:cs="Times New Roman"/>
        </w:rPr>
        <w:t>ئەمپەراتۆر دیۆکلێتیان بە فەرمی نیکۆمیدیای کردە پایتەختی ڕۆژهەڵاتی ئیمپراتۆریەتی ڕۆمان کاتێک سیستەمی تێترارکی لە ساڵی 293 جێبەجێ کرد. سیستەمی تێترارکی پێکهاتبوو لە دابەشبوونی ئیمپراتۆریەکە بە سێکۆی ڕۆژئاوا و ڕۆژهەڵات؛ هەردوو ڕۆژهەڵات و ڕۆژئاواش ئەمپەراتۆرێکی باڵادەست (Augusti) و ئەمپەراتۆرێکی لاوەکی (Caesar)یان هەبوو، بۆ ئەو ژمارەی چوارەی کە وشەی «تێترارکی» نوێنەرایەتی دەکات.</w:t>
      </w:r>
    </w:p>
    <w:p>
      <w:pPr>
        <w:pStyle w:val="ArticleHeading"/>
        <w:jc w:val="left"/>
      </w:pPr>
      <w:r>
        <w:rPr>
          <w:rFonts w:ascii="Arial" w:hAnsi="Arial" w:eastAsia="Arial" w:cs="Arial"/>
        </w:rPr>
        <w:t>ئەلفا و ئۆمەگا</w:t>
      </w:r>
    </w:p>
    <w:p>
      <w:pPr>
        <w:pStyle w:val="ArticleBody"/>
        <w:jc w:val="left"/>
      </w:pPr>
      <w:r>
        <w:rPr>
          <w:rFonts w:ascii="Myanmar Text" w:hAnsi="Myanmar Text" w:eastAsia="Myanmar Text" w:cs="Myanmar Text"/>
        </w:rPr>
        <w:t>ဒိုင်အိုကလီးရှန်သည်</w:t>
      </w:r>
      <w:r>
        <w:rPr>
          <w:rFonts w:ascii="Times New Roman" w:hAnsi="Times New Roman" w:eastAsia="Times New Roman" w:cs="Times New Roman"/>
        </w:rPr>
        <w:t xml:space="preserve"> </w:t>
      </w:r>
      <w:r>
        <w:rPr>
          <w:rFonts w:ascii="Myanmar Text" w:hAnsi="Myanmar Text" w:eastAsia="Myanmar Text" w:cs="Myanmar Text"/>
        </w:rPr>
        <w:t>စမုရနာအသင်းတော်၏</w:t>
      </w:r>
      <w:r>
        <w:rPr>
          <w:rFonts w:ascii="Times New Roman" w:hAnsi="Times New Roman" w:eastAsia="Times New Roman" w:cs="Times New Roman"/>
        </w:rPr>
        <w:t xml:space="preserve"> </w:t>
      </w:r>
      <w:r>
        <w:rPr>
          <w:rFonts w:ascii="Myanmar Text" w:hAnsi="Myanmar Text" w:eastAsia="Myanmar Text" w:cs="Myanmar Text"/>
        </w:rPr>
        <w:t>အိုမီဂါသင်္က</w:t>
      </w:r>
      <w:r>
        <w:rPr>
          <w:rFonts w:ascii="Nirmala UI" w:hAnsi="Nirmala UI" w:eastAsia="Nirmala UI" w:cs="Nirmala UI"/>
        </w:rPr>
        <w:t>േത</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နီရိုသည်</w:t>
      </w:r>
      <w:r>
        <w:rPr>
          <w:rFonts w:ascii="Times New Roman" w:hAnsi="Times New Roman" w:eastAsia="Times New Roman" w:cs="Times New Roman"/>
        </w:rPr>
        <w:t xml:space="preserve"> </w:t>
      </w:r>
      <w:r>
        <w:rPr>
          <w:rFonts w:ascii="Myanmar Text" w:hAnsi="Myanmar Text" w:eastAsia="Myanmar Text" w:cs="Myanmar Text"/>
        </w:rPr>
        <w:t>အာလဖာသင်္က</w:t>
      </w:r>
      <w:r>
        <w:rPr>
          <w:rFonts w:ascii="Nirmala UI" w:hAnsi="Nirmala UI" w:eastAsia="Nirmala UI" w:cs="Nirmala UI"/>
        </w:rPr>
        <w:t>േത</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ကွန်စတန်တင်း</w:t>
      </w:r>
      <w:r>
        <w:rPr>
          <w:rFonts w:ascii="Times New Roman" w:hAnsi="Times New Roman" w:eastAsia="Times New Roman" w:cs="Times New Roman"/>
        </w:rPr>
        <w:t xml:space="preserve"> </w:t>
      </w:r>
      <w:r>
        <w:rPr>
          <w:rFonts w:ascii="Myanmar Text" w:hAnsi="Myanmar Text" w:eastAsia="Myanmar Text" w:cs="Myanmar Text"/>
        </w:rPr>
        <w:t>မဟာမင်းကြီးသည်</w:t>
      </w:r>
      <w:r>
        <w:rPr>
          <w:rFonts w:ascii="Times New Roman" w:hAnsi="Times New Roman" w:eastAsia="Times New Roman" w:cs="Times New Roman"/>
        </w:rPr>
        <w:t xml:space="preserve"> </w:t>
      </w:r>
      <w:r>
        <w:rPr>
          <w:rFonts w:ascii="Myanmar Text" w:hAnsi="Myanmar Text" w:eastAsia="Myanmar Text" w:cs="Myanmar Text"/>
        </w:rPr>
        <w:t>ပေရဂမုန်အသင်းတော်၏</w:t>
      </w:r>
      <w:r>
        <w:rPr>
          <w:rFonts w:ascii="Times New Roman" w:hAnsi="Times New Roman" w:eastAsia="Times New Roman" w:cs="Times New Roman"/>
        </w:rPr>
        <w:t xml:space="preserve"> </w:t>
      </w:r>
      <w:r>
        <w:rPr>
          <w:rFonts w:ascii="Myanmar Text" w:hAnsi="Myanmar Text" w:eastAsia="Myanmar Text" w:cs="Myanmar Text"/>
        </w:rPr>
        <w:t>အာလဖာသင်္က</w:t>
      </w:r>
      <w:r>
        <w:rPr>
          <w:rFonts w:ascii="Nirmala UI" w:hAnsi="Nirmala UI" w:eastAsia="Nirmala UI" w:cs="Nirmala UI"/>
        </w:rPr>
        <w:t>േത</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ဂျ</w:t>
      </w:r>
      <w:r>
        <w:rPr>
          <w:rFonts w:ascii="Nirmala UI" w:hAnsi="Nirmala UI" w:eastAsia="Nirmala UI" w:cs="Nirmala UI"/>
        </w:rPr>
        <w:t>స్ట</w:t>
      </w:r>
      <w:r>
        <w:rPr>
          <w:rFonts w:ascii="Myanmar Text" w:hAnsi="Myanmar Text" w:eastAsia="Myanmar Text" w:cs="Myanmar Text"/>
        </w:rPr>
        <w:t>ီနီယန်သည်</w:t>
      </w:r>
      <w:r>
        <w:rPr>
          <w:rFonts w:ascii="Times New Roman" w:hAnsi="Times New Roman" w:eastAsia="Times New Roman" w:cs="Times New Roman"/>
        </w:rPr>
        <w:t xml:space="preserve"> </w:t>
      </w:r>
      <w:r>
        <w:rPr>
          <w:rFonts w:ascii="Myanmar Text" w:hAnsi="Myanmar Text" w:eastAsia="Myanmar Text" w:cs="Myanmar Text"/>
        </w:rPr>
        <w:t>အိုမီဂါသင်္က</w:t>
      </w:r>
      <w:r>
        <w:rPr>
          <w:rFonts w:ascii="Nirmala UI" w:hAnsi="Nirmala UI" w:eastAsia="Nirmala UI" w:cs="Nirmala UI"/>
        </w:rPr>
        <w:t>േത</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رومن جو ”قانوني“ ورهاست اوڀر ۽ اولهه ۾ (جيڪا قائم نه رهي) ڊايوڪليشيئن جي هٿان مڪمل ٿي، ۽ رومن جي نبوتي ورهاست اوڀر ۽ اولهه ۾ قسطنطين جي هٿان مڪمل ٿي۔ ظلم جي ٻئي علامتي ڪليسيا جي تاريخ دوران، جنهن جي نمائندگي سمرنه ڪري ٿي، روم قانوني طور اوڀر ۽ اولهه ۾ ورهايو ويو؛ ۽ مصالحت جي ٽئين علامتي ڪليسيا جي تاريخ ۾، جنهن جي نمائندگي پرگامس ڪري ٿي، روم نبوتي طور اوڀر ۽ اولهه ۾ ورهايو ويو۔ 293 الفا هو ۽ 330 اوميگا هو، ۽ 11 مئي، 330 تي، قسطنطين اعظم قسطنطنيه کي سلطنت جي گاديءَ جو هنڌ طور وقف ڪيو۔</w:t>
      </w:r>
    </w:p>
    <w:p>
      <w:pPr>
        <w:pStyle w:val="ArticleBody"/>
        <w:jc w:val="left"/>
      </w:pP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ᏓᏲᎪᎯ</w:t>
      </w:r>
      <w:r>
        <w:rPr>
          <w:rFonts w:ascii="Times New Roman" w:hAnsi="Times New Roman" w:eastAsia="Times New Roman" w:cs="Times New Roman"/>
        </w:rPr>
        <w:t xml:space="preserve"> 293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ᏗᎤᏓᎴᎢᏍᏔᏅ</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ᏚᏂᏓᎴᏂᎬᎢ</w:t>
      </w:r>
      <w:r>
        <w:rPr>
          <w:rFonts w:ascii="Times New Roman" w:hAnsi="Times New Roman" w:eastAsia="Times New Roman" w:cs="Times New Roman"/>
        </w:rPr>
        <w:t xml:space="preserve"> </w:t>
      </w:r>
      <w:r>
        <w:rPr>
          <w:rFonts w:ascii="Gadugi" w:hAnsi="Gadugi" w:eastAsia="Gadugi" w:cs="Gadugi"/>
        </w:rPr>
        <w:t>ᏚᏍᏆᎸᎡᎴ</w:t>
      </w:r>
      <w:r>
        <w:rPr>
          <w:rFonts w:ascii="Times New Roman" w:hAnsi="Times New Roman" w:eastAsia="Times New Roman" w:cs="Times New Roman"/>
        </w:rPr>
        <w:t xml:space="preserve"> 313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ᎹᎢᎳᏂ</w:t>
      </w:r>
      <w:r>
        <w:rPr>
          <w:rFonts w:ascii="Times New Roman" w:hAnsi="Times New Roman" w:eastAsia="Times New Roman" w:cs="Times New Roman"/>
        </w:rPr>
        <w:t xml:space="preserve"> </w:t>
      </w:r>
      <w:r>
        <w:rPr>
          <w:rFonts w:ascii="Gadugi" w:hAnsi="Gadugi" w:eastAsia="Gadugi" w:cs="Gadugi"/>
        </w:rPr>
        <w:t>ᏧᏙᎳᏅᎯ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ᎧᏂᏍᏔᏂᏂ</w:t>
      </w:r>
      <w:r>
        <w:rPr>
          <w:rFonts w:ascii="Times New Roman" w:hAnsi="Times New Roman" w:eastAsia="Times New Roman" w:cs="Times New Roman"/>
        </w:rPr>
        <w:t xml:space="preserve"> </w:t>
      </w:r>
      <w:r>
        <w:rPr>
          <w:rFonts w:ascii="Gadugi" w:hAnsi="Gadugi" w:eastAsia="Gadugi" w:cs="Gadugi"/>
        </w:rPr>
        <w:t>ᎢᏗᎢᏍᏗᏱ</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ᎵᏏᏂᏯᏍ</w:t>
      </w:r>
      <w:r>
        <w:rPr>
          <w:rFonts w:ascii="Times New Roman" w:hAnsi="Times New Roman" w:eastAsia="Times New Roman" w:cs="Times New Roman"/>
        </w:rPr>
        <w:t xml:space="preserve"> </w:t>
      </w:r>
      <w:r>
        <w:rPr>
          <w:rFonts w:ascii="Gadugi" w:hAnsi="Gadugi" w:eastAsia="Gadugi" w:cs="Gadugi"/>
        </w:rPr>
        <w:t>ᏭᏕᎵᎬᎢ</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ᎤᏂᏴᏫᏯᏅᎯ</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ᎹᎢᎳᏂ</w:t>
      </w:r>
      <w:r>
        <w:rPr>
          <w:rFonts w:ascii="Times New Roman" w:hAnsi="Times New Roman" w:eastAsia="Times New Roman" w:cs="Times New Roman"/>
        </w:rPr>
        <w:t xml:space="preserve"> </w:t>
      </w:r>
      <w:r>
        <w:rPr>
          <w:rFonts w:ascii="Gadugi" w:hAnsi="Gadugi" w:eastAsia="Gadugi" w:cs="Gadugi"/>
        </w:rPr>
        <w:t>ᎤᏂᎧᎿᎭᎩᏍᎨ</w:t>
      </w:r>
      <w:r>
        <w:rPr>
          <w:rFonts w:ascii="Times New Roman" w:hAnsi="Times New Roman" w:eastAsia="Times New Roman" w:cs="Times New Roman"/>
        </w:rPr>
        <w:t xml:space="preserve"> </w:t>
      </w:r>
      <w:r>
        <w:rPr>
          <w:rFonts w:ascii="Gadugi" w:hAnsi="Gadugi" w:eastAsia="Gadugi" w:cs="Gadugi"/>
        </w:rPr>
        <w:t>ᎪᎯᏍᏗ</w:t>
      </w:r>
      <w:r>
        <w:rPr>
          <w:rFonts w:ascii="Times New Roman" w:hAnsi="Times New Roman" w:eastAsia="Times New Roman" w:cs="Times New Roman"/>
        </w:rPr>
        <w:t xml:space="preserve"> </w:t>
      </w:r>
      <w:r>
        <w:rPr>
          <w:rFonts w:ascii="Gadugi" w:hAnsi="Gadugi" w:eastAsia="Gadugi" w:cs="Gadugi"/>
        </w:rPr>
        <w:t>ᎪᎯᏍᏗᏉ</w:t>
      </w:r>
      <w:r>
        <w:rPr>
          <w:rFonts w:ascii="Times New Roman" w:hAnsi="Times New Roman" w:eastAsia="Times New Roman" w:cs="Times New Roman"/>
        </w:rPr>
        <w:t xml:space="preserve"> </w:t>
      </w:r>
      <w:r>
        <w:rPr>
          <w:rFonts w:ascii="Gadugi" w:hAnsi="Gadugi" w:eastAsia="Gadugi" w:cs="Gadugi"/>
        </w:rPr>
        <w:t>ᎤᏃᎯᏳᎲᏍᎩ</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ᎧᏃᎯᏳᎲᏍᎩ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ᎤᏙᎯᏳᏔᏅ</w:t>
      </w:r>
      <w:r>
        <w:rPr>
          <w:rFonts w:ascii="Times New Roman" w:hAnsi="Times New Roman" w:eastAsia="Times New Roman" w:cs="Times New Roman"/>
        </w:rPr>
        <w:t xml:space="preserve"> </w:t>
      </w:r>
      <w:r>
        <w:rPr>
          <w:rFonts w:ascii="Gadugi" w:hAnsi="Gadugi" w:eastAsia="Gadugi" w:cs="Gadugi"/>
        </w:rPr>
        <w:t>ᎤᏓᏱᎸᎢ</w:t>
      </w:r>
      <w:r>
        <w:rPr>
          <w:rFonts w:ascii="Times New Roman" w:hAnsi="Times New Roman" w:eastAsia="Times New Roman" w:cs="Times New Roman"/>
        </w:rPr>
        <w:t xml:space="preserve"> </w:t>
      </w:r>
      <w:r>
        <w:rPr>
          <w:rFonts w:ascii="Gadugi" w:hAnsi="Gadugi" w:eastAsia="Gadugi" w:cs="Gadugi"/>
        </w:rPr>
        <w:t>ᏓᏂᎦᏘᎲ</w:t>
      </w:r>
      <w:r>
        <w:rPr>
          <w:rFonts w:ascii="Times New Roman" w:hAnsi="Times New Roman" w:eastAsia="Times New Roman" w:cs="Times New Roman"/>
        </w:rPr>
        <w:t xml:space="preserve"> </w:t>
      </w:r>
      <w:r>
        <w:rPr>
          <w:rFonts w:ascii="Gadugi" w:hAnsi="Gadugi" w:eastAsia="Gadugi" w:cs="Gadugi"/>
        </w:rPr>
        <w:t>ᏅᎩᏓᎴᎩ</w:t>
      </w:r>
      <w:r>
        <w:rPr>
          <w:rFonts w:ascii="Times New Roman" w:hAnsi="Times New Roman" w:eastAsia="Times New Roman" w:cs="Times New Roman"/>
        </w:rPr>
        <w:t xml:space="preserve"> —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ᏗᏂᎦᏘᎲ</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ᏗᎬᏩᏁᎳᏗᏍᎬᎢ</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ᎠᏂᎵᏍᎬ</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ᎤᏃᎴᎢ</w:t>
      </w:r>
      <w:r>
        <w:rPr>
          <w:rFonts w:ascii="Times New Roman" w:hAnsi="Times New Roman" w:eastAsia="Times New Roman" w:cs="Times New Roman"/>
        </w:rPr>
        <w:t xml:space="preserve"> </w:t>
      </w:r>
      <w:r>
        <w:rPr>
          <w:rFonts w:ascii="Gadugi" w:hAnsi="Gadugi" w:eastAsia="Gadugi" w:cs="Gadugi"/>
        </w:rPr>
        <w:t>ᏗᎬᏩᏁᎳᏗᏍᎬᎢ</w:t>
      </w:r>
      <w:r>
        <w:rPr>
          <w:rFonts w:ascii="Times New Roman" w:hAnsi="Times New Roman" w:eastAsia="Times New Roman" w:cs="Times New Roman"/>
        </w:rPr>
        <w:t xml:space="preserve"> (</w:t>
      </w:r>
      <w:r>
        <w:rPr>
          <w:rFonts w:ascii="Gadugi" w:hAnsi="Gadugi" w:eastAsia="Gadugi" w:cs="Gadugi"/>
        </w:rPr>
        <w:t>ᎧᏂᏍᏔᏂᏂ</w:t>
      </w:r>
      <w:r>
        <w:rPr>
          <w:rFonts w:ascii="Times New Roman" w:hAnsi="Times New Roman" w:eastAsia="Times New Roman" w:cs="Times New Roman"/>
        </w:rPr>
        <w:t xml:space="preserve"> </w:t>
      </w:r>
      <w:r>
        <w:rPr>
          <w:rFonts w:ascii="Gadugi" w:hAnsi="Gadugi" w:eastAsia="Gadugi" w:cs="Gadugi"/>
        </w:rPr>
        <w:t>ᏭᏕᎵᎬᎢ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ᎵᏏᏂᏯᏍ</w:t>
      </w:r>
      <w:r>
        <w:rPr>
          <w:rFonts w:ascii="Times New Roman" w:hAnsi="Times New Roman" w:eastAsia="Times New Roman" w:cs="Times New Roman"/>
        </w:rPr>
        <w:t xml:space="preserve"> </w:t>
      </w:r>
      <w:r>
        <w:rPr>
          <w:rFonts w:ascii="Gadugi" w:hAnsi="Gadugi" w:eastAsia="Gadugi" w:cs="Gadugi"/>
        </w:rPr>
        <w:t>ᎢᏗᎢᏍᏗᏱ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ᏗᎤᏓᎴᎢᏍᏔᏅ</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ᎤᏴᏍᏔᏅ</w:t>
      </w:r>
      <w:r>
        <w:rPr>
          <w:rFonts w:ascii="Times New Roman" w:hAnsi="Times New Roman" w:eastAsia="Times New Roman" w:cs="Times New Roman"/>
        </w:rPr>
        <w:t xml:space="preserve"> </w:t>
      </w:r>
      <w:r>
        <w:rPr>
          <w:rFonts w:ascii="Gadugi" w:hAnsi="Gadugi" w:eastAsia="Gadugi" w:cs="Gadugi"/>
        </w:rPr>
        <w:t>ᎤᎲᏍᎩ</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ᏧᏟ</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ᎢᏳᏓᎴᎢᏍᏗ</w:t>
      </w:r>
      <w:r>
        <w:rPr>
          <w:rFonts w:ascii="Times New Roman" w:hAnsi="Times New Roman" w:eastAsia="Times New Roman" w:cs="Times New Roman"/>
        </w:rPr>
        <w:t xml:space="preserve"> </w:t>
      </w:r>
      <w:r>
        <w:rPr>
          <w:rFonts w:ascii="Gadugi" w:hAnsi="Gadugi" w:eastAsia="Gadugi" w:cs="Gadugi"/>
        </w:rPr>
        <w:t>ᏧᏙᎳᏅᎯ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ᎢᏳᏓᎴᎢᏍᏗ</w:t>
      </w:r>
      <w:r>
        <w:rPr>
          <w:rFonts w:ascii="Times New Roman" w:hAnsi="Times New Roman" w:eastAsia="Times New Roman" w:cs="Times New Roman"/>
        </w:rPr>
        <w:t xml:space="preserve"> </w:t>
      </w:r>
      <w:r>
        <w:rPr>
          <w:rFonts w:ascii="Gadugi" w:hAnsi="Gadugi" w:eastAsia="Gadugi" w:cs="Gadugi"/>
        </w:rPr>
        <w:t>ᏧᏙᎳᏅᎯ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ᎢᏳᏓᎴᎢᏍᏗ</w:t>
      </w:r>
      <w:r>
        <w:rPr>
          <w:rFonts w:ascii="Times New Roman" w:hAnsi="Times New Roman" w:eastAsia="Times New Roman" w:cs="Times New Roman"/>
        </w:rPr>
        <w:t xml:space="preserve"> </w:t>
      </w:r>
      <w:r>
        <w:rPr>
          <w:rFonts w:ascii="Gadugi" w:hAnsi="Gadugi" w:eastAsia="Gadugi" w:cs="Gadugi"/>
        </w:rPr>
        <w:t>ᏚᏂᏴᏍᏔᏁ</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ᎤᏁᎳᏗᏍᎬ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سميرنا سەرەتای خۆی لە نێرۆدا دەستپێکرد لە ساڵی 64، کاتێک ئاگری گەورەی ڕۆما لەلایەن نێرۆوە بەکارهێنرا بۆ چەوساندنەوەی مەسیحییەکان، کە نێرۆ تاوانباری کردبوون بە دەستپێکردنی ئاگرەکە. نێرۆ دەستنیشانی دەستپێکی چەوساندنەوە دەکات و وێنای چەوساندنەوەی کۆتایی ڕۆژانی دوا دەکات. ئەو چەوساندنەوەیەی کۆتایی هەتا داخستنی دەرگای تەوبە بەردەوام دەبێت، کاتێک هێزی پاپایەتی بە کۆتایی خۆی دەگات و کەس نابێت یارمەتیی بدات. بەم شێوەیە یەکەم ماوەی چەوساندنەوە بە سووتاندنی ڕۆما دەستی پێکرد و بە سووتاندنی ڕۆما کۆتایی دێت.</w:t>
      </w:r>
    </w:p>
    <w:p>
      <w:pPr>
        <w:pStyle w:val="ArticleScripture"/>
        <w:jc w:val="left"/>
      </w:pPr>
      <w:r>
        <w:rPr>
          <w:rFonts w:ascii="Times New Roman" w:hAnsi="Times New Roman" w:eastAsia="Times New Roman" w:cs="Times New Roman"/>
        </w:rPr>
        <w:t>And the ten horns which thou sawest upon the beast, these shall hate the whore, and shall make her desolate and naked, and shall eat her flesh, and burn her with fire. Revelation 17:16.</w:t>
      </w:r>
    </w:p>
    <w:p>
      <w:pPr>
        <w:pStyle w:val="ArticleBody"/>
        <w:jc w:val="left"/>
      </w:pPr>
      <w:r>
        <w:rPr>
          <w:rFonts w:ascii="Times New Roman" w:hAnsi="Times New Roman" w:eastAsia="Times New Roman" w:cs="Times New Roman"/>
        </w:rPr>
        <w:t>اسمرنا کی کلیسیا 64 میں نیرو کے زمانہ سے شروع ہوئی، جب روم کی عظیم آگ کو نیرو نے مسیحیوں پر ظلم و ستم ڈھانے کے لیے استعمال کیا، اور ان پر ہی آگ لگانے کا الزام عائد کیا۔ دو سو پچاس سال بعد یہ 313 میں فرمانِ میلان کے ساتھ اختتام پذیر ہوئی۔ یہ “فرمان” اُس بیس سالہ مدت کا خاتمہ ہے جو دیوقلتیانوس کی قانونی تقسیم سے شروع ہوئی تھی، اور یہ اسمرنا کے اُن دو سو پچاس برسوں کا بھی اختتام تھا جو نیرو سے شروع ہوئے تھے۔ اسمرنا کی کلیسیا اور نیرو کے ذریعہ ظاہر کی گئی دو سو پچاس سالہ ایذارسانی میں وہ دس سال بھی شامل تھے جو دیوقلتیانوس کے برپا کیے ہوئے نہایت شدید ترین ظلم و ستم کے تھے۔ ایذارسانی کے وہ دس سال، دیوقلتیانوس کے اُن بیس برسوں کا آخری نصف تھے جو 293 میں سلطنت کی اُس کی قانونی تقسیم سے شروع ہوئے تھے۔ 293 میں دیوقلتیانوس کی جانب سے سلطنت کی مشرق اور مغرب میں قانونی تقسیم سے ایک بیس سالہ مدت شروع ہوئی، جو دس دس سال کے دو ادوار پر مشتمل تھی۔</w:t>
      </w:r>
    </w:p>
    <w:p>
      <w:pPr>
        <w:pStyle w:val="ArticleBody"/>
        <w:jc w:val="left"/>
      </w:pPr>
      <w:r>
        <w:rPr>
          <w:rFonts w:ascii="Times New Roman" w:hAnsi="Times New Roman" w:eastAsia="Times New Roman" w:cs="Times New Roman"/>
        </w:rPr>
        <w:t>دایۆکلێتیان بە شێوەیەکی یاسایی ئیمپراتۆریەکەی بە ڕۆژهەڵات و ڕۆژئاوا دابەش کرد، وەک نموونەیەکی پێشبینی‌ئامێز بۆ ئەو دابەشکردنەی کۆنستانتین ئەنجامی دا. دابەشکردنی دایۆکلێتیان ڕۆژهەڵات و ڕۆژئاوا بوو، بەڵام پێکهاتبوو لە دوو حاکم لە ڕۆژهەڵات و دوو حاکم لە ڕۆژئاوا. بۆ هەر ناوچەیەک یەک حاکمی سەرەکی و یەک حاکمی لاوەکی هەبوو. لە ٢٣ی شوبات ٣٠٣، دایۆکلێتیان یەکەمین فەرمانی لە چەند «فەرمان»ێک دژ بە مەسیحییەکان دەربڕی، کە دەستپێکی ئەو چەوساندنەوە گەورەیە نیشانەکرد، (هەروەها بە ناوی چەوساندنەوەی دایۆکلێتیانی ناسراوە)، ئەو چەوساندنەوەیەی کە توندترین و فراوانترین چەوساندنەوەی مەسیحییەکان بوو لە ئیمپراتۆریەتی ڕۆما.</w:t>
      </w:r>
    </w:p>
    <w:p>
      <w:pPr>
        <w:pStyle w:val="ArticleScripture"/>
        <w:jc w:val="left"/>
      </w:pPr>
      <w:r>
        <w:rPr>
          <w:rFonts w:ascii="Nirmala UI" w:hAnsi="Nirmala UI" w:eastAsia="Nirmala UI" w:cs="Nirmala UI"/>
        </w:rPr>
        <w:t>ಉರ್ನಾ</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ದೂತನಿಗೆ</w:t>
      </w:r>
      <w:r>
        <w:rPr>
          <w:rFonts w:ascii="Times New Roman" w:hAnsi="Times New Roman" w:eastAsia="Times New Roman" w:cs="Times New Roman"/>
        </w:rPr>
        <w:t xml:space="preserve"> </w:t>
      </w:r>
      <w:r>
        <w:rPr>
          <w:rFonts w:ascii="Nirmala UI" w:hAnsi="Nirmala UI" w:eastAsia="Nirmala UI" w:cs="Nirmala UI"/>
        </w:rPr>
        <w:t>ಬರೆಯಿರಿ</w:t>
      </w:r>
      <w:r>
        <w:rPr>
          <w:rFonts w:ascii="Times New Roman" w:hAnsi="Times New Roman" w:eastAsia="Times New Roman" w:cs="Times New Roman"/>
        </w:rPr>
        <w:t xml:space="preserve">; </w:t>
      </w:r>
      <w:r>
        <w:rPr>
          <w:rFonts w:ascii="Nirmala UI" w:hAnsi="Nirmala UI" w:eastAsia="Nirmala UI" w:cs="Nirmala UI"/>
        </w:rPr>
        <w:t>ಸತ್ತವನಾಗಿದ್ದು</w:t>
      </w:r>
      <w:r>
        <w:rPr>
          <w:rFonts w:ascii="Times New Roman" w:hAnsi="Times New Roman" w:eastAsia="Times New Roman" w:cs="Times New Roman"/>
        </w:rPr>
        <w:t xml:space="preserve"> </w:t>
      </w:r>
      <w:r>
        <w:rPr>
          <w:rFonts w:ascii="Nirmala UI" w:hAnsi="Nirmala UI" w:eastAsia="Nirmala UI" w:cs="Nirmala UI"/>
        </w:rPr>
        <w:t>ಬದುಕಿರುವ</w:t>
      </w:r>
      <w:r>
        <w:rPr>
          <w:rFonts w:ascii="Times New Roman" w:hAnsi="Times New Roman" w:eastAsia="Times New Roman" w:cs="Times New Roman"/>
        </w:rPr>
        <w:t xml:space="preserve"> </w:t>
      </w:r>
      <w:r>
        <w:rPr>
          <w:rFonts w:ascii="Nirmala UI" w:hAnsi="Nirmala UI" w:eastAsia="Nirmala UI" w:cs="Nirmala UI"/>
        </w:rPr>
        <w:t>ಮೊದಲನೇವನೂ</w:t>
      </w:r>
      <w:r>
        <w:rPr>
          <w:rFonts w:ascii="Times New Roman" w:hAnsi="Times New Roman" w:eastAsia="Times New Roman" w:cs="Times New Roman"/>
        </w:rPr>
        <w:t xml:space="preserve"> </w:t>
      </w:r>
      <w:r>
        <w:rPr>
          <w:rFonts w:ascii="Nirmala UI" w:hAnsi="Nirmala UI" w:eastAsia="Nirmala UI" w:cs="Nirmala UI"/>
        </w:rPr>
        <w:t>ಕಡೆಯವನೂ</w:t>
      </w:r>
      <w:r>
        <w:rPr>
          <w:rFonts w:ascii="Times New Roman" w:hAnsi="Times New Roman" w:eastAsia="Times New Roman" w:cs="Times New Roman"/>
        </w:rPr>
        <w:t xml:space="preserve"> </w:t>
      </w:r>
      <w:r>
        <w:rPr>
          <w:rFonts w:ascii="Nirmala UI" w:hAnsi="Nirmala UI" w:eastAsia="Nirmala UI" w:cs="Nirmala UI"/>
        </w:rPr>
        <w:t>ಆಗಿರುವಾತನು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ಕೃತಿಗಳನ್ನೂ</w:t>
      </w:r>
      <w:r>
        <w:rPr>
          <w:rFonts w:ascii="Times New Roman" w:hAnsi="Times New Roman" w:eastAsia="Times New Roman" w:cs="Times New Roman"/>
        </w:rPr>
        <w:t xml:space="preserve">, </w:t>
      </w:r>
      <w:r>
        <w:rPr>
          <w:rFonts w:ascii="Nirmala UI" w:hAnsi="Nirmala UI" w:eastAsia="Nirmala UI" w:cs="Nirmala UI"/>
        </w:rPr>
        <w:t>ಶ್ರಮವನ್ನೂ</w:t>
      </w:r>
      <w:r>
        <w:rPr>
          <w:rFonts w:ascii="Times New Roman" w:hAnsi="Times New Roman" w:eastAsia="Times New Roman" w:cs="Times New Roman"/>
        </w:rPr>
        <w:t xml:space="preserve">, </w:t>
      </w:r>
      <w:r>
        <w:rPr>
          <w:rFonts w:ascii="Nirmala UI" w:hAnsi="Nirmala UI" w:eastAsia="Nirmala UI" w:cs="Nirmala UI"/>
        </w:rPr>
        <w:t>ದಾರಿದ್ರ್ಯವನ್ನೂ</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ತಿಳಿದಿದ್ದೇನೆ</w:t>
      </w:r>
      <w:r>
        <w:rPr>
          <w:rFonts w:ascii="Times New Roman" w:hAnsi="Times New Roman" w:eastAsia="Times New Roman" w:cs="Times New Roman"/>
        </w:rPr>
        <w:t>,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ಶ್ರೀಮಂತನು</w:t>
      </w:r>
      <w:r>
        <w:rPr>
          <w:rFonts w:ascii="Times New Roman" w:hAnsi="Times New Roman" w:eastAsia="Times New Roman" w:cs="Times New Roman"/>
        </w:rPr>
        <w:t xml:space="preserve">) </w:t>
      </w:r>
      <w:r>
        <w:rPr>
          <w:rFonts w:ascii="Nirmala UI" w:hAnsi="Nirmala UI" w:eastAsia="Nirmala UI" w:cs="Nirmala UI"/>
        </w:rPr>
        <w:t>ಯೆಹೂದ್ಯರೆಂದು</w:t>
      </w:r>
      <w:r>
        <w:rPr>
          <w:rFonts w:ascii="Times New Roman" w:hAnsi="Times New Roman" w:eastAsia="Times New Roman" w:cs="Times New Roman"/>
        </w:rPr>
        <w:t xml:space="preserve"> </w:t>
      </w:r>
      <w:r>
        <w:rPr>
          <w:rFonts w:ascii="Nirmala UI" w:hAnsi="Nirmala UI" w:eastAsia="Nirmala UI" w:cs="Nirmala UI"/>
        </w:rPr>
        <w:t>ತಮ್ಮನ್ನು</w:t>
      </w:r>
      <w:r>
        <w:rPr>
          <w:rFonts w:ascii="Times New Roman" w:hAnsi="Times New Roman" w:eastAsia="Times New Roman" w:cs="Times New Roman"/>
        </w:rPr>
        <w:t xml:space="preserve"> </w:t>
      </w:r>
      <w:r>
        <w:rPr>
          <w:rFonts w:ascii="Nirmala UI" w:hAnsi="Nirmala UI" w:eastAsia="Nirmala UI" w:cs="Nirmala UI"/>
        </w:rPr>
        <w:t>ಹೇಳಿಕೊಳ್ಳುವವರ</w:t>
      </w:r>
      <w:r>
        <w:rPr>
          <w:rFonts w:ascii="Times New Roman" w:hAnsi="Times New Roman" w:eastAsia="Times New Roman" w:cs="Times New Roman"/>
        </w:rPr>
        <w:t xml:space="preserve"> </w:t>
      </w:r>
      <w:r>
        <w:rPr>
          <w:rFonts w:ascii="Nirmala UI" w:hAnsi="Nirmala UI" w:eastAsia="Nirmala UI" w:cs="Nirmala UI"/>
        </w:rPr>
        <w:t>ದೂಷಣೆಯನ್ನೂ</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ತಿಳಿದಿದ್ದೇನೆ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ಯೆಹೂದ್ಯರು</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ಸೈತಾನನ</w:t>
      </w:r>
      <w:r>
        <w:rPr>
          <w:rFonts w:ascii="Times New Roman" w:hAnsi="Times New Roman" w:eastAsia="Times New Roman" w:cs="Times New Roman"/>
        </w:rPr>
        <w:t xml:space="preserve"> </w:t>
      </w:r>
      <w:r>
        <w:rPr>
          <w:rFonts w:ascii="Nirmala UI" w:hAnsi="Nirmala UI" w:eastAsia="Nirmala UI" w:cs="Nirmala UI"/>
        </w:rPr>
        <w:t>ಸಭಾಗೃಹವಾಗಿದ್ದಾರೆ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ಅನುಭವಿಸಲಿರುವ</w:t>
      </w:r>
      <w:r>
        <w:rPr>
          <w:rFonts w:ascii="Times New Roman" w:hAnsi="Times New Roman" w:eastAsia="Times New Roman" w:cs="Times New Roman"/>
        </w:rPr>
        <w:t xml:space="preserve"> </w:t>
      </w:r>
      <w:r>
        <w:rPr>
          <w:rFonts w:ascii="Nirmala UI" w:hAnsi="Nirmala UI" w:eastAsia="Nirmala UI" w:cs="Nirmala UI"/>
        </w:rPr>
        <w:t>ಸಂಗತಿಗಳಲ್ಲಿ</w:t>
      </w:r>
      <w:r>
        <w:rPr>
          <w:rFonts w:ascii="Times New Roman" w:hAnsi="Times New Roman" w:eastAsia="Times New Roman" w:cs="Times New Roman"/>
        </w:rPr>
        <w:t xml:space="preserve"> </w:t>
      </w:r>
      <w:r>
        <w:rPr>
          <w:rFonts w:ascii="Nirmala UI" w:hAnsi="Nirmala UI" w:eastAsia="Nirmala UI" w:cs="Nirmala UI"/>
        </w:rPr>
        <w:t>ಯಾವುದಕ್ಕೂ</w:t>
      </w:r>
      <w:r>
        <w:rPr>
          <w:rFonts w:ascii="Times New Roman" w:hAnsi="Times New Roman" w:eastAsia="Times New Roman" w:cs="Times New Roman"/>
        </w:rPr>
        <w:t xml:space="preserve"> </w:t>
      </w:r>
      <w:r>
        <w:rPr>
          <w:rFonts w:ascii="Nirmala UI" w:hAnsi="Nirmala UI" w:eastAsia="Nirmala UI" w:cs="Nirmala UI"/>
        </w:rPr>
        <w:t>ಭಯಪಡಬೇಡ</w:t>
      </w:r>
      <w:r>
        <w:rPr>
          <w:rFonts w:ascii="Times New Roman" w:hAnsi="Times New Roman" w:eastAsia="Times New Roman" w:cs="Times New Roman"/>
        </w:rPr>
        <w:t xml:space="preserve">; </w:t>
      </w:r>
      <w:r>
        <w:rPr>
          <w:rFonts w:ascii="Nirmala UI" w:hAnsi="Nirmala UI" w:eastAsia="Nirmala UI" w:cs="Nirmala UI"/>
        </w:rPr>
        <w:t>ಇಗೋ</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ಪರೀಕ್ಷಿಸಲ್ಪಡಬೇಕೆಂದು</w:t>
      </w:r>
      <w:r>
        <w:rPr>
          <w:rFonts w:ascii="Times New Roman" w:hAnsi="Times New Roman" w:eastAsia="Times New Roman" w:cs="Times New Roman"/>
        </w:rPr>
        <w:t xml:space="preserve"> </w:t>
      </w:r>
      <w:r>
        <w:rPr>
          <w:rFonts w:ascii="Nirmala UI" w:hAnsi="Nirmala UI" w:eastAsia="Nirmala UI" w:cs="Nirmala UI"/>
        </w:rPr>
        <w:t>ಪಿಶಾಚಿಯು</w:t>
      </w:r>
      <w:r>
        <w:rPr>
          <w:rFonts w:ascii="Times New Roman" w:hAnsi="Times New Roman" w:eastAsia="Times New Roman" w:cs="Times New Roman"/>
        </w:rPr>
        <w:t xml:space="preserve"> </w:t>
      </w:r>
      <w:r>
        <w:rPr>
          <w:rFonts w:ascii="Nirmala UI" w:hAnsi="Nirmala UI" w:eastAsia="Nirmala UI" w:cs="Nirmala UI"/>
        </w:rPr>
        <w:t>ನಿಮ್ಮಲ್ಲಿ</w:t>
      </w:r>
      <w:r>
        <w:rPr>
          <w:rFonts w:ascii="Times New Roman" w:hAnsi="Times New Roman" w:eastAsia="Times New Roman" w:cs="Times New Roman"/>
        </w:rPr>
        <w:t xml:space="preserve"> </w:t>
      </w:r>
      <w:r>
        <w:rPr>
          <w:rFonts w:ascii="Nirmala UI" w:hAnsi="Nirmala UI" w:eastAsia="Nirmala UI" w:cs="Nirmala UI"/>
        </w:rPr>
        <w:t>ಕೆಲವರನ್ನು</w:t>
      </w:r>
      <w:r>
        <w:rPr>
          <w:rFonts w:ascii="Times New Roman" w:hAnsi="Times New Roman" w:eastAsia="Times New Roman" w:cs="Times New Roman"/>
        </w:rPr>
        <w:t xml:space="preserve"> </w:t>
      </w:r>
      <w:r>
        <w:rPr>
          <w:rFonts w:ascii="Nirmala UI" w:hAnsi="Nirmala UI" w:eastAsia="Nirmala UI" w:cs="Nirmala UI"/>
        </w:rPr>
        <w:t>ಸೆರೆಮನೆಗೆ</w:t>
      </w:r>
      <w:r>
        <w:rPr>
          <w:rFonts w:ascii="Times New Roman" w:hAnsi="Times New Roman" w:eastAsia="Times New Roman" w:cs="Times New Roman"/>
        </w:rPr>
        <w:t xml:space="preserve"> </w:t>
      </w:r>
      <w:r>
        <w:rPr>
          <w:rFonts w:ascii="Nirmala UI" w:hAnsi="Nirmala UI" w:eastAsia="Nirmala UI" w:cs="Nirmala UI"/>
        </w:rPr>
        <w:t>ಹಾಕುವನು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ದಿನಗಳ</w:t>
      </w:r>
      <w:r>
        <w:rPr>
          <w:rFonts w:ascii="Times New Roman" w:hAnsi="Times New Roman" w:eastAsia="Times New Roman" w:cs="Times New Roman"/>
        </w:rPr>
        <w:t xml:space="preserve"> </w:t>
      </w:r>
      <w:r>
        <w:rPr>
          <w:rFonts w:ascii="Nirmala UI" w:hAnsi="Nirmala UI" w:eastAsia="Nirmala UI" w:cs="Nirmala UI"/>
        </w:rPr>
        <w:t>ಸಂಕಟವು</w:t>
      </w:r>
      <w:r>
        <w:rPr>
          <w:rFonts w:ascii="Times New Roman" w:hAnsi="Times New Roman" w:eastAsia="Times New Roman" w:cs="Times New Roman"/>
        </w:rPr>
        <w:t xml:space="preserve"> </w:t>
      </w:r>
      <w:r>
        <w:rPr>
          <w:rFonts w:ascii="Nirmala UI" w:hAnsi="Nirmala UI" w:eastAsia="Nirmala UI" w:cs="Nirmala UI"/>
        </w:rPr>
        <w:t>ಉಂಟಾಗುವುದು</w:t>
      </w:r>
      <w:r>
        <w:rPr>
          <w:rFonts w:ascii="Times New Roman" w:hAnsi="Times New Roman" w:eastAsia="Times New Roman" w:cs="Times New Roman"/>
        </w:rPr>
        <w:t xml:space="preserve">: </w:t>
      </w:r>
      <w:r>
        <w:rPr>
          <w:rFonts w:ascii="Nirmala UI" w:hAnsi="Nirmala UI" w:eastAsia="Nirmala UI" w:cs="Nirmala UI"/>
        </w:rPr>
        <w:t>ಮರಣದವರೆಗೂ</w:t>
      </w:r>
      <w:r>
        <w:rPr>
          <w:rFonts w:ascii="Times New Roman" w:hAnsi="Times New Roman" w:eastAsia="Times New Roman" w:cs="Times New Roman"/>
        </w:rPr>
        <w:t xml:space="preserve"> </w:t>
      </w:r>
      <w:r>
        <w:rPr>
          <w:rFonts w:ascii="Nirmala UI" w:hAnsi="Nirmala UI" w:eastAsia="Nirmala UI" w:cs="Nirmala UI"/>
        </w:rPr>
        <w:t>ನಂಬಿಗಸ್ತನಾಗಿರು</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ನಿನಗೆ</w:t>
      </w:r>
      <w:r>
        <w:rPr>
          <w:rFonts w:ascii="Times New Roman" w:hAnsi="Times New Roman" w:eastAsia="Times New Roman" w:cs="Times New Roman"/>
        </w:rPr>
        <w:t xml:space="preserve"> </w:t>
      </w:r>
      <w:r>
        <w:rPr>
          <w:rFonts w:ascii="Nirmala UI" w:hAnsi="Nirmala UI" w:eastAsia="Nirmala UI" w:cs="Nirmala UI"/>
        </w:rPr>
        <w:t>ಜೀವದ</w:t>
      </w:r>
      <w:r>
        <w:rPr>
          <w:rFonts w:ascii="Times New Roman" w:hAnsi="Times New Roman" w:eastAsia="Times New Roman" w:cs="Times New Roman"/>
        </w:rPr>
        <w:t xml:space="preserve"> </w:t>
      </w:r>
      <w:r>
        <w:rPr>
          <w:rFonts w:ascii="Nirmala UI" w:hAnsi="Nirmala UI" w:eastAsia="Nirmala UI" w:cs="Nirmala UI"/>
        </w:rPr>
        <w:t>ಕಿರೀಟವನ್ನು</w:t>
      </w:r>
      <w:r>
        <w:rPr>
          <w:rFonts w:ascii="Times New Roman" w:hAnsi="Times New Roman" w:eastAsia="Times New Roman" w:cs="Times New Roman"/>
        </w:rPr>
        <w:t xml:space="preserve"> </w:t>
      </w:r>
      <w:r>
        <w:rPr>
          <w:rFonts w:ascii="Nirmala UI" w:hAnsi="Nirmala UI" w:eastAsia="Nirmala UI" w:cs="Nirmala UI"/>
        </w:rPr>
        <w:t>ಕೊಡುವೆನು</w:t>
      </w:r>
      <w:r>
        <w:rPr>
          <w:rFonts w:ascii="Times New Roman" w:hAnsi="Times New Roman" w:eastAsia="Times New Roman" w:cs="Times New Roman"/>
        </w:rPr>
        <w:t xml:space="preserve">. </w:t>
      </w:r>
      <w:r>
        <w:rPr>
          <w:rFonts w:ascii="Nirmala UI" w:hAnsi="Nirmala UI" w:eastAsia="Nirmala UI" w:cs="Nirmala UI"/>
        </w:rPr>
        <w:t>ಕಿವಿಯುಳ್ಳವನು</w:t>
      </w:r>
      <w:r>
        <w:rPr>
          <w:rFonts w:ascii="Times New Roman" w:hAnsi="Times New Roman" w:eastAsia="Times New Roman" w:cs="Times New Roman"/>
        </w:rPr>
        <w:t xml:space="preserve"> </w:t>
      </w:r>
      <w:r>
        <w:rPr>
          <w:rFonts w:ascii="Nirmala UI" w:hAnsi="Nirmala UI" w:eastAsia="Nirmala UI" w:cs="Nirmala UI"/>
        </w:rPr>
        <w:t>ಆತ್ಮನು</w:t>
      </w:r>
      <w:r>
        <w:rPr>
          <w:rFonts w:ascii="Times New Roman" w:hAnsi="Times New Roman" w:eastAsia="Times New Roman" w:cs="Times New Roman"/>
        </w:rPr>
        <w:t xml:space="preserve"> </w:t>
      </w:r>
      <w:r>
        <w:rPr>
          <w:rFonts w:ascii="Nirmala UI" w:hAnsi="Nirmala UI" w:eastAsia="Nirmala UI" w:cs="Nirmala UI"/>
        </w:rPr>
        <w:t>ಸಭೆಗಳಿಗೆ</w:t>
      </w:r>
      <w:r>
        <w:rPr>
          <w:rFonts w:ascii="Times New Roman" w:hAnsi="Times New Roman" w:eastAsia="Times New Roman" w:cs="Times New Roman"/>
        </w:rPr>
        <w:t xml:space="preserve"> </w:t>
      </w:r>
      <w:r>
        <w:rPr>
          <w:rFonts w:ascii="Nirmala UI" w:hAnsi="Nirmala UI" w:eastAsia="Nirmala UI" w:cs="Nirmala UI"/>
        </w:rPr>
        <w:t>ಏನು</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ಕೇಳಲಿ</w:t>
      </w:r>
      <w:r>
        <w:rPr>
          <w:rFonts w:ascii="Times New Roman" w:hAnsi="Times New Roman" w:eastAsia="Times New Roman" w:cs="Times New Roman"/>
        </w:rPr>
        <w:t xml:space="preserve">; </w:t>
      </w:r>
      <w:r>
        <w:rPr>
          <w:rFonts w:ascii="Nirmala UI" w:hAnsi="Nirmala UI" w:eastAsia="Nirmala UI" w:cs="Nirmala UI"/>
        </w:rPr>
        <w:t>ಜಯಹೊಂದುವವನಿಗೆ</w:t>
      </w:r>
      <w:r>
        <w:rPr>
          <w:rFonts w:ascii="Times New Roman" w:hAnsi="Times New Roman" w:eastAsia="Times New Roman" w:cs="Times New Roman"/>
        </w:rPr>
        <w:t xml:space="preserve"> </w:t>
      </w:r>
      <w:r>
        <w:rPr>
          <w:rFonts w:ascii="Nirmala UI" w:hAnsi="Nirmala UI" w:eastAsia="Nirmala UI" w:cs="Nirmala UI"/>
        </w:rPr>
        <w:t>ಎರಡನೆಯ</w:t>
      </w:r>
      <w:r>
        <w:rPr>
          <w:rFonts w:ascii="Times New Roman" w:hAnsi="Times New Roman" w:eastAsia="Times New Roman" w:cs="Times New Roman"/>
        </w:rPr>
        <w:t xml:space="preserve"> </w:t>
      </w:r>
      <w:r>
        <w:rPr>
          <w:rFonts w:ascii="Nirmala UI" w:hAnsi="Nirmala UI" w:eastAsia="Nirmala UI" w:cs="Nirmala UI"/>
        </w:rPr>
        <w:t>ಮರಣದಿಂದ</w:t>
      </w:r>
      <w:r>
        <w:rPr>
          <w:rFonts w:ascii="Times New Roman" w:hAnsi="Times New Roman" w:eastAsia="Times New Roman" w:cs="Times New Roman"/>
        </w:rPr>
        <w:t xml:space="preserve"> </w:t>
      </w:r>
      <w:r>
        <w:rPr>
          <w:rFonts w:ascii="Nirmala UI" w:hAnsi="Nirmala UI" w:eastAsia="Nirmala UI" w:cs="Nirmala UI"/>
        </w:rPr>
        <w:t>ಯಾವ</w:t>
      </w:r>
      <w:r>
        <w:rPr>
          <w:rFonts w:ascii="Times New Roman" w:hAnsi="Times New Roman" w:eastAsia="Times New Roman" w:cs="Times New Roman"/>
        </w:rPr>
        <w:t xml:space="preserve"> </w:t>
      </w:r>
      <w:r>
        <w:rPr>
          <w:rFonts w:ascii="Nirmala UI" w:hAnsi="Nirmala UI" w:eastAsia="Nirmala UI" w:cs="Nirmala UI"/>
        </w:rPr>
        <w:t>ಹಾನಿಯೂ</w:t>
      </w:r>
      <w:r>
        <w:rPr>
          <w:rFonts w:ascii="Times New Roman" w:hAnsi="Times New Roman" w:eastAsia="Times New Roman" w:cs="Times New Roman"/>
        </w:rPr>
        <w:t xml:space="preserve"> </w:t>
      </w:r>
      <w:r>
        <w:rPr>
          <w:rFonts w:ascii="Nirmala UI" w:hAnsi="Nirmala UI" w:eastAsia="Nirmala UI" w:cs="Nirmala UI"/>
        </w:rPr>
        <w:t>ಆಗುವುದಿಲ್ಲ</w:t>
      </w:r>
      <w:r>
        <w:rPr>
          <w:rFonts w:ascii="Times New Roman" w:hAnsi="Times New Roman" w:eastAsia="Times New Roman" w:cs="Times New Roman"/>
        </w:rPr>
        <w:t xml:space="preserve">. </w:t>
      </w:r>
      <w:r>
        <w:rPr>
          <w:rFonts w:ascii="Nirmala UI" w:hAnsi="Nirmala UI" w:eastAsia="Nirmala UI" w:cs="Nirmala UI"/>
        </w:rPr>
        <w:t>ಪ್ರಕಟನೆ</w:t>
      </w:r>
      <w:r>
        <w:rPr>
          <w:rFonts w:ascii="Times New Roman" w:hAnsi="Times New Roman" w:eastAsia="Times New Roman" w:cs="Times New Roman"/>
        </w:rPr>
        <w:t xml:space="preserve"> 2:8–10.</w:t>
      </w:r>
    </w:p>
    <w:p>
      <w:pPr>
        <w:pStyle w:val="ArticleBody"/>
        <w:jc w:val="left"/>
      </w:pPr>
      <w:r>
        <w:rPr>
          <w:rFonts w:ascii="Times New Roman" w:hAnsi="Times New Roman" w:eastAsia="Times New Roman" w:cs="Times New Roman"/>
        </w:rPr>
        <w:t>An t-Ifreannachadh Mòr do lean fo luchd-leantainn Diocletian (gu h-àraidh Galerius) gus a’ bhliadhna 313, nuair a thàinig e gu crìch le Edict Milan. Is e Nero an samhla alpha den gheur-leanmhainn a bha na shamhla air Diocletian mar an gheur-leanmhainn omega den ùine fhàidheadaireil a tha air a riochdachadh le eaglais Smyrna. Thàinig a’ gheur-leanmhainn gu crìch le pòsadh poilitigeach agus le cùmhnant eadar Constantine na h-àird an ear agus Licinius na h-àird an iar. Anns a’ Ghearran 313, choinnich Constantine agus Licinius ann am Milan agus chuir iad a-mach Edict Milan, a thug fulangas creideimh do Chrìosdaidhean (agus do dhaoine eile) air feadh na h-impireachd. Gus an caidreachas poilitigeach a neartachadh, phòs Licinius Constantia (leth-phiuthar Constantine) rè no mu àm na coinneimh seo. B’ e caidreachas poilitigeach clasaigeach Ròmanach a bh’ anns a’ phòsadh seo—ga chur na ròn air an aonta eadar an dà ìmpire agus chuidich e le seasmhachd a thoirt don impireachd rè ùine ghoirid an dèidh bhliadhnaichean de chogadh catharra. Cha do mhair an caidreachas fada. Rinn Constantine agus Licinius cogadh an aghaidh a chèile nas fhaide air adhart, agus bhuannaich Constantine air Licinius ann an 324, agus e na aon-riaghladair an uair sin.</w:t>
      </w:r>
    </w:p>
    <w:p>
      <w:pPr>
        <w:pStyle w:val="ArticleBody"/>
        <w:jc w:val="left"/>
      </w:pPr>
      <w:r>
        <w:rPr>
          <w:rFonts w:ascii="Nirmala UI" w:hAnsi="Nirmala UI" w:eastAsia="Nirmala UI" w:cs="Nirmala UI"/>
        </w:rPr>
        <w:t>निरोदेखि</w:t>
      </w:r>
      <w:r>
        <w:rPr>
          <w:rFonts w:ascii="Times New Roman" w:hAnsi="Times New Roman" w:eastAsia="Times New Roman" w:cs="Times New Roman"/>
        </w:rPr>
        <w:t xml:space="preserve"> </w:t>
      </w:r>
      <w:r>
        <w:rPr>
          <w:rFonts w:ascii="Nirmala UI" w:hAnsi="Nirmala UI" w:eastAsia="Nirmala UI" w:cs="Nirmala UI"/>
        </w:rPr>
        <w:t>कनस्तान्तिनसम्म</w:t>
      </w:r>
      <w:r>
        <w:rPr>
          <w:rFonts w:ascii="Times New Roman" w:hAnsi="Times New Roman" w:eastAsia="Times New Roman" w:cs="Times New Roman"/>
        </w:rPr>
        <w:t xml:space="preserve"> </w:t>
      </w:r>
      <w:r>
        <w:rPr>
          <w:rFonts w:ascii="Nirmala UI" w:hAnsi="Nirmala UI" w:eastAsia="Nirmala UI" w:cs="Nirmala UI"/>
        </w:rPr>
        <w:t>स्मुर्नाको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313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पर्गामोसको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सम्झौताको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538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थुआतीराको</w:t>
      </w:r>
      <w:r>
        <w:rPr>
          <w:rFonts w:ascii="Times New Roman" w:hAnsi="Times New Roman" w:eastAsia="Times New Roman" w:cs="Times New Roman"/>
        </w:rPr>
        <w:t xml:space="preserve"> </w:t>
      </w:r>
      <w:r>
        <w:rPr>
          <w:rFonts w:ascii="Nirmala UI" w:hAnsi="Nirmala UI" w:eastAsia="Nirmala UI" w:cs="Nirmala UI"/>
        </w:rPr>
        <w:t>मण्डलीसँग</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स्मुर्नाका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वर्षहरूले</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जनाए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डियोक्लेटियनको</w:t>
      </w:r>
      <w:r>
        <w:rPr>
          <w:rFonts w:ascii="Times New Roman" w:hAnsi="Times New Roman" w:eastAsia="Times New Roman" w:cs="Times New Roman"/>
        </w:rPr>
        <w:t xml:space="preserve"> </w:t>
      </w:r>
      <w:r>
        <w:rPr>
          <w:rFonts w:ascii="Nirmala UI" w:hAnsi="Nirmala UI" w:eastAsia="Nirmala UI" w:cs="Nirmala UI"/>
        </w:rPr>
        <w:t>सतावटले</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फ्र्याक्टलको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वर्षहरू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वर्षहरूको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फ्र्याक्टल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वर्षहरूले</w:t>
      </w:r>
      <w:r>
        <w:rPr>
          <w:rFonts w:ascii="Times New Roman" w:hAnsi="Times New Roman" w:eastAsia="Times New Roman" w:cs="Times New Roman"/>
        </w:rPr>
        <w:t xml:space="preserve"> </w:t>
      </w:r>
      <w:r>
        <w:rPr>
          <w:rFonts w:ascii="Nirmala UI" w:hAnsi="Nirmala UI" w:eastAsia="Nirmala UI" w:cs="Nirmala UI"/>
        </w:rPr>
        <w:t>निरोको</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जनाउँछन्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निष्कर्षमा</w:t>
      </w:r>
      <w:r>
        <w:rPr>
          <w:rFonts w:ascii="Times New Roman" w:hAnsi="Times New Roman" w:eastAsia="Times New Roman" w:cs="Times New Roman"/>
        </w:rPr>
        <w:t xml:space="preserve"> </w:t>
      </w:r>
      <w:r>
        <w:rPr>
          <w:rFonts w:ascii="Nirmala UI" w:hAnsi="Nirmala UI" w:eastAsia="Nirmala UI" w:cs="Nirmala UI"/>
        </w:rPr>
        <w:t>साम्राज्यको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पश्चिममा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हुन्छ।</w:t>
      </w:r>
    </w:p>
    <w:p>
      <w:pPr>
        <w:pStyle w:val="ArticleHeading"/>
        <w:jc w:val="left"/>
      </w:pPr>
      <w:r>
        <w:rPr>
          <w:rFonts w:ascii="Arial" w:hAnsi="Arial" w:eastAsia="Arial" w:cs="Arial"/>
        </w:rPr>
        <w:t>Tɛma ta Tisosipin</w:t>
      </w:r>
    </w:p>
    <w:p>
      <w:pPr>
        <w:pStyle w:val="ArticleBody"/>
        <w:jc w:val="left"/>
      </w:pPr>
      <w:r>
        <w:rPr>
          <w:rFonts w:ascii="Times New Roman" w:hAnsi="Times New Roman" w:eastAsia="Times New Roman" w:cs="Times New Roman"/>
        </w:rPr>
        <w:t>Smirna 64’te Roma’nın yakılmasıyla başladı ve iki yüz elli yıl sonra, 313’te, Milano Fermanı ve doğu ile batının siyasal evliliğiyle sona erdi. Zulmün on yıllık fraktalı 303’te başladı ve 313’te Milano Fermanı ve doğu ile batının siyasal evliliğiyle sona erdi. Diocletianus tarafından 293’te doğu ile batının hukuksal bölünmesiyle başlayan yirmi yıl, 313’te doğu ile batının siyasal evliliğiyle sona erdi. 313’te doğu ile batı arasındaki evlilik antlaşması, 324’teki boşanmayla sona erdi; o vakit Konstantin batının Licinius’unu yenmiş ve Roma’nın tek hâkimi olmuştu. 324’teki peygamberliksel boşanma, 321’deki ilk pazar yasasından üç yıl sonra gerçekleşti.</w:t>
      </w:r>
    </w:p>
    <w:p>
      <w:pPr>
        <w:pStyle w:val="ArticleBody"/>
        <w:jc w:val="left"/>
      </w:pPr>
      <w:r>
        <w:rPr>
          <w:rFonts w:ascii="Times New Roman" w:hAnsi="Times New Roman" w:eastAsia="Times New Roman" w:cs="Times New Roman"/>
        </w:rPr>
        <w:t>Ɔmo no aduonu nson fi 313 kɔsi 330 no kyerɛ amammui aware bi, ne ɔtaa a Smyrna ne Nero gyina hɔ ma no awiei, ne asafo a ɛyɛ apam mu mpaapaemu a Pergamos gyina hɔ ma no mfiase. Pergamos mfiase wɔ 313, wɔ aware no mu no, na ɛno akyi no ɔtaa a efii Sunday mmara a edi kan no mu wɔ 321 no fii ase. Ɛno akyi no, nkɔmhyɛ mu awaregyae a ɛbaa wɔ 324 no bae, na ɛde apuei ne atɔe bɛyɛɛ ahenni baako wɔ Constantine ase. Mfe asia akyi, wɔ 330 no, mpaapaemu no mu kyɛfa a ɛda apuei ne atɔe ntam no san bae wɔ nkɔmhyɛ mu. Mfe du nson no gyina hɔ ma alpha bere no a ɛfa Pergamos asafo no ho, a ɛbɛkɔ so akosi sɛ Thyatira asafo no bɛba nkɔmhyɛ abakɔsɛm mu wɔ 538. Saa alpha bere no bɛgyina omega abakɔsɛm bi ananmu wɔ bere no awiei fi 330 kosi 538. Pergamos omega abakɔsɛm no gyina hɔ ma bere a ɛyɛ 496, 508, ne 533.</w:t>
      </w:r>
    </w:p>
    <w:p>
      <w:pPr>
        <w:pStyle w:val="ArticleHeading"/>
        <w:jc w:val="left"/>
      </w:pPr>
      <w:r>
        <w:rPr>
          <w:rFonts w:ascii="Arial" w:hAnsi="Arial" w:eastAsia="Arial" w:cs="Arial"/>
        </w:rPr>
        <w:t>دە و حەفت سالەن</w:t>
      </w:r>
    </w:p>
    <w:p>
      <w:pPr>
        <w:pStyle w:val="ArticleBody"/>
        <w:jc w:val="left"/>
      </w:pPr>
      <w:r>
        <w:rPr>
          <w:rFonts w:ascii="Times New Roman" w:hAnsi="Times New Roman" w:eastAsia="Times New Roman" w:cs="Times New Roman"/>
        </w:rPr>
        <w:t>Պտղոմեոսը, Ռափիայի պատերազմի ժամանակ, թագավորեց «տասնյոթ տարի», և Ռափիայի պատերազմի ու Պանիումի պատերազմի միջև անցավ «տասնյոթ տարի»։ Այդ տասնյոթ տարիները խորհրդանշականորեն համընկնում են 313 թվականից մինչև 330 թվականը ձգվող տասնյոթ տարիների հետ։ Ներոնի՝ Զմյուռնիայի երկուհարյուր հիսուն տարիները հանգեցրին Պերգամոսի եկեղեցու առաջին տասնյոթ տարիներին և առնչվում են այն երկուհարյուր հիսուն տարիների հետ, որոնք սկսվեցին մ.թ.ա. 457 թվականին տրված երրորդ հրամանագրից՝ Դանիել ութերորդ գլխի տասնչորսերորդ համարի 2300 տարիների սկզբնակետից, որը ադվենտիզմի հիմքն ու կենտրոնական սյունն է։ Երկու հարյուր հիսուն տարվա երկու վկաները համընկնում են Աստվածաշնչյան մարգարեության վեցերորդ թագավորության երկուհարյուր հիսուն տարիների հետ, որը սկսվեց 1776 թվականին և ավարտվում է այս տարի՝ 2026 թվականին։</w:t>
      </w:r>
    </w:p>
    <w:p>
      <w:pPr>
        <w:pStyle w:val="ArticleBody"/>
        <w:jc w:val="left"/>
      </w:pPr>
      <w:r>
        <w:rPr>
          <w:rFonts w:ascii="Times New Roman" w:hAnsi="Times New Roman" w:eastAsia="Times New Roman" w:cs="Times New Roman"/>
        </w:rPr>
        <w:t>Ադվենտականության պիոներները չտեսան և չհասկացան 313-ից 330 թվականների տասնյոթ տարիները, որովհետև 1844 թվականին նրանք դեռևս անգամ չէին հասկանում յոթերորդ օրվա շաբաթի կամ արեգակի օրվա հարցը։ Սակայն նրանք ճանաչեցին Հայտնություն իննի տասներորդ խոսքի հարյուր հիսուն տարիները, և դա դարձավ մի ժամանակահատվածի մեկնակետը, որը հանգեցրեց երեք հարյուր իննսունմեկ տարիներին և տասնհինգ օրերին, որոնք ավարտվեցին 1840 թվականի օգոստոսի 11-ին։ Այդ հասկացողությունը առաջ բերեց Աստծո զորության հզոր «դրսևորում»։</w:t>
      </w:r>
    </w:p>
    <w:p>
      <w:pPr>
        <w:pStyle w:val="ArticleBody"/>
        <w:jc w:val="left"/>
      </w:pPr>
      <w:r>
        <w:rPr>
          <w:rFonts w:ascii="Times New Roman" w:hAnsi="Times New Roman" w:eastAsia="Times New Roman" w:cs="Times New Roman"/>
        </w:rPr>
        <w:t>Պիոներները Հայտնություն իննի մեջ չէին ճանաչում հարյուր հիսուն տարվա երկրորդ ժամանակահատվածը։ Նրանց հիմնարար ըմբռնումը ներկայացնում է այն հարթակը, որի վրա կառուցված է Հայտնություն իննի «նոր լույսը»։ Այդ լույսը բացվում է Նինվեի պատերազմի «բանալով»։ Այդ «բանալին» մարգարեության ուսումնասիրողին հնարավորություն է տալիս ճանաչելու Դանիելում և Հայտնությունում ներկայացված աստվածաշնչյան մարգարեության բոլոր թագավորությունները։ Բաբելոնը, Մարաստան-Պարսկաստանը, Հունաստանը, Սելևկյան և Պտղոմեական կայսրությունները, Մուհամմեդի թագավորությունը, և առավել նշանակալիորեն այն մեծացնում է Հռոմի կայսրությունը՝ նույնականացնելով ոչ միայն Հռոմի, այլև արևելյան և արևմտյան Հռոմի թագավորությունների, ինչպես նաև Միացյալ Նահանգների (սուտ մարգարե), պապականության (գազան) և Միավորված ազգերի կազմակերպության (վիշապ) վերելքն ու անկումը։ Այս թագավորությունների բոլոր վերելքներն ու անկումները վկայում են վիշապի, գազանի և սուտ մարգարեի շարժումների մասին, որոնք ի վերջո աշխարհը բերում են Արմագեդոն։ Այդ շարժումը ներկայացված է Դանիել տասնմեկի վերջին վեց համարների մեջ, իսկ այդ շարժման սկիզբը ներկայացված է քառասուներորդ համարի ծածուկ պատմության մեջ։</w:t>
      </w:r>
    </w:p>
    <w:p>
      <w:pPr>
        <w:pStyle w:val="ArticleBody"/>
        <w:jc w:val="left"/>
      </w:pPr>
      <w:r>
        <w:rPr>
          <w:rFonts w:ascii="Times New Roman" w:hAnsi="Times New Roman" w:eastAsia="Times New Roman" w:cs="Times New Roman"/>
        </w:rPr>
        <w:t>شەرڤەری نینەوا خاڵی ئاماژەی پێشبینیکەرایەتی دابین دەکات بۆ هاوتاکردنی شایەتییەکانی ئیمپراتۆریای ڕۆما، شانشینییەکانی ڕۆمای ڕۆژهەڵات و ڕۆمای ڕۆژئاوا، و ڕۆمای پاپایی لە زنجیرەی ڕووداوەکانی کۆتایی زەماندا. بەم شێوەیە، شەرڤەری نینەوا کلیلەکەیە کە بە تەواوی شایەتییە پێشبینیکەرایەتییە جیاوازەکانی ڕۆما ڕوون دەکاتەوە، و بەگوێرەی ئایەتی چواردەی دانیال یانزە، ئەوە ڕۆمایە کە بینینەکە دامەزرێنێت. ئەو کلیلەی ئەو هێڵانە پێکەوە دەهێنێت، شەرڤەری نینەوایە.</w:t>
      </w:r>
    </w:p>
    <w:p>
      <w:pPr>
        <w:pStyle w:val="ArticleBody"/>
        <w:jc w:val="left"/>
      </w:pPr>
      <w:r>
        <w:rPr>
          <w:rFonts w:ascii="Times New Roman" w:hAnsi="Times New Roman" w:eastAsia="Times New Roman" w:cs="Times New Roman"/>
        </w:rPr>
        <w:t>Na tunatarajia kuanza kuunganisha pamoja makala tano zilizotangulia zinazoshughulikia ole za Ufunuo tisa katika makala yetu ijayo.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چهل آيەت هەژدە كۆرۈنمەي مێژووەكەى</dc:title>
  <dc:subject>ئای دوم ـ بەشی پێنجەم</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