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Tariixda Qarsoon ee Aayadda Afartan iyo Sagaal iyo Labaatan</w:t>
      </w:r>
    </w:p>
    <w:p>
      <w:pPr>
        <w:pStyle w:val="ArticleSubtitle"/>
        <w:jc w:val="left"/>
      </w:pPr>
      <w:r>
        <w:rPr>
          <w:rFonts w:ascii="Arial" w:hAnsi="Arial" w:eastAsia="Arial" w:cs="Arial"/>
        </w:rPr>
        <w:t>Ezekiel Mbahe Ikumi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MV Boli" w:hAnsi="MV Boli" w:eastAsia="MV Boli" w:cs="MV Boli"/>
        </w:rPr>
        <w:t>ޙަޤީޤަތާއި</w:t>
      </w:r>
      <w:r>
        <w:rPr>
          <w:rFonts w:ascii="Times New Roman" w:hAnsi="Times New Roman" w:eastAsia="Times New Roman" w:cs="Times New Roman"/>
        </w:rPr>
        <w:t xml:space="preserve"> </w:t>
      </w:r>
      <w:r>
        <w:rPr>
          <w:rFonts w:ascii="MV Boli" w:hAnsi="MV Boli" w:eastAsia="MV Boli" w:cs="MV Boli"/>
        </w:rPr>
        <w:t>ނަބީވެރި</w:t>
      </w:r>
      <w:r>
        <w:rPr>
          <w:rFonts w:ascii="Times New Roman" w:hAnsi="Times New Roman" w:eastAsia="Times New Roman" w:cs="Times New Roman"/>
        </w:rPr>
        <w:t xml:space="preserve"> </w:t>
      </w:r>
      <w:r>
        <w:rPr>
          <w:rFonts w:ascii="MV Boli" w:hAnsi="MV Boli" w:eastAsia="MV Boli" w:cs="MV Boli"/>
        </w:rPr>
        <w:t>ޚަބަރުތަކުގެ</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މުހިންމު</w:t>
      </w:r>
      <w:r>
        <w:rPr>
          <w:rFonts w:ascii="Times New Roman" w:hAnsi="Times New Roman" w:eastAsia="Times New Roman" w:cs="Times New Roman"/>
        </w:rPr>
        <w:t xml:space="preserve"> </w:t>
      </w:r>
      <w:r>
        <w:rPr>
          <w:rFonts w:ascii="MV Boli" w:hAnsi="MV Boli" w:eastAsia="MV Boli" w:cs="MV Boli"/>
        </w:rPr>
        <w:t>ސަފުސަފު</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ކަންކަން</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ޙިޒްޤީލްގެ</w:t>
      </w:r>
      <w:r>
        <w:rPr>
          <w:rFonts w:ascii="Times New Roman" w:hAnsi="Times New Roman" w:eastAsia="Times New Roman" w:cs="Times New Roman"/>
        </w:rPr>
        <w:t xml:space="preserve"> </w:t>
      </w:r>
      <w:r>
        <w:rPr>
          <w:rFonts w:ascii="MV Boli" w:hAnsi="MV Boli" w:eastAsia="MV Boli" w:cs="MV Boli"/>
        </w:rPr>
        <w:t>ފޮތުގައެވެ</w:t>
      </w:r>
      <w:r>
        <w:rPr>
          <w:rFonts w:ascii="Times New Roman" w:hAnsi="Times New Roman" w:eastAsia="Times New Roman" w:cs="Times New Roman"/>
        </w:rPr>
        <w:t xml:space="preserve">. </w:t>
      </w:r>
      <w:r>
        <w:rPr>
          <w:rFonts w:ascii="MV Boli" w:hAnsi="MV Boli" w:eastAsia="MV Boli" w:cs="MV Boli"/>
        </w:rPr>
        <w:t>މަޤްދިސުގެ</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ނަބީންނާ</w:t>
      </w:r>
      <w:r>
        <w:rPr>
          <w:rFonts w:ascii="Times New Roman" w:hAnsi="Times New Roman" w:eastAsia="Times New Roman" w:cs="Times New Roman"/>
        </w:rPr>
        <w:t xml:space="preserve"> </w:t>
      </w:r>
      <w:r>
        <w:rPr>
          <w:rFonts w:ascii="MV Boli" w:hAnsi="MV Boli" w:eastAsia="MV Boli" w:cs="MV Boli"/>
        </w:rPr>
        <w:t>ބެހޭ</w:t>
      </w:r>
      <w:r>
        <w:rPr>
          <w:rFonts w:ascii="Times New Roman" w:hAnsi="Times New Roman" w:eastAsia="Times New Roman" w:cs="Times New Roman"/>
        </w:rPr>
        <w:t xml:space="preserve"> </w:t>
      </w:r>
      <w:r>
        <w:rPr>
          <w:rFonts w:ascii="MV Boli" w:hAnsi="MV Boli" w:eastAsia="MV Boli" w:cs="MV Boli"/>
        </w:rPr>
        <w:t>އިންޖީލީ</w:t>
      </w:r>
      <w:r>
        <w:rPr>
          <w:rFonts w:ascii="Times New Roman" w:hAnsi="Times New Roman" w:eastAsia="Times New Roman" w:cs="Times New Roman"/>
        </w:rPr>
        <w:t xml:space="preserve"> </w:t>
      </w:r>
      <w:r>
        <w:rPr>
          <w:rFonts w:ascii="MV Boli" w:hAnsi="MV Boli" w:eastAsia="MV Boli" w:cs="MV Boli"/>
        </w:rPr>
        <w:t>ތަޞްވީރުތަކުގެ</w:t>
      </w:r>
      <w:r>
        <w:rPr>
          <w:rFonts w:ascii="Times New Roman" w:hAnsi="Times New Roman" w:eastAsia="Times New Roman" w:cs="Times New Roman"/>
        </w:rPr>
        <w:t xml:space="preserve"> </w:t>
      </w:r>
      <w:r>
        <w:rPr>
          <w:rFonts w:ascii="MV Boli" w:hAnsi="MV Boli" w:eastAsia="MV Boli" w:cs="MV Boli"/>
        </w:rPr>
        <w:t>ތެރެއިން</w:t>
      </w:r>
      <w:r>
        <w:rPr>
          <w:rFonts w:ascii="Times New Roman" w:hAnsi="Times New Roman" w:eastAsia="Times New Roman" w:cs="Times New Roman"/>
        </w:rPr>
        <w:t xml:space="preserve">، </w:t>
      </w:r>
      <w:r>
        <w:rPr>
          <w:rFonts w:ascii="MV Boli" w:hAnsi="MV Boli" w:eastAsia="MV Boli" w:cs="MV Boli"/>
        </w:rPr>
        <w:t>އަނެއްމެ</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ވުރެ</w:t>
      </w:r>
      <w:r>
        <w:rPr>
          <w:rFonts w:ascii="Times New Roman" w:hAnsi="Times New Roman" w:eastAsia="Times New Roman" w:cs="Times New Roman"/>
        </w:rPr>
        <w:t xml:space="preserve"> </w:t>
      </w:r>
      <w:r>
        <w:rPr>
          <w:rFonts w:ascii="MV Boli" w:hAnsi="MV Boli" w:eastAsia="MV Boli" w:cs="MV Boli"/>
        </w:rPr>
        <w:t>މަތީގައި</w:t>
      </w:r>
      <w:r>
        <w:rPr>
          <w:rFonts w:ascii="Times New Roman" w:hAnsi="Times New Roman" w:eastAsia="Times New Roman" w:cs="Times New Roman"/>
        </w:rPr>
        <w:t xml:space="preserve">، </w:t>
      </w:r>
      <w:r>
        <w:rPr>
          <w:rFonts w:ascii="MV Boli" w:hAnsi="MV Boli" w:eastAsia="MV Boli" w:cs="MV Boli"/>
        </w:rPr>
        <w:t>މަންޒަރުގެ</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ޗައްކައިގެ</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އަނެއް</w:t>
      </w:r>
      <w:r>
        <w:rPr>
          <w:rFonts w:ascii="Times New Roman" w:hAnsi="Times New Roman" w:eastAsia="Times New Roman" w:cs="Times New Roman"/>
        </w:rPr>
        <w:t xml:space="preserve"> </w:t>
      </w:r>
      <w:r>
        <w:rPr>
          <w:rFonts w:ascii="MV Boli" w:hAnsi="MV Boli" w:eastAsia="MV Boli" w:cs="MV Boli"/>
        </w:rPr>
        <w:t>ޗައްކަ</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އަސްތަކުރާ</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ޙިޒްޤީލް</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ޗައްކަތައް</w:t>
      </w:r>
      <w:r>
        <w:rPr>
          <w:rFonts w:ascii="Times New Roman" w:hAnsi="Times New Roman" w:eastAsia="Times New Roman" w:cs="Times New Roman"/>
        </w:rPr>
        <w:t xml:space="preserve">، </w:t>
      </w:r>
      <w:r>
        <w:rPr>
          <w:rFonts w:ascii="MV Boli" w:hAnsi="MV Boli" w:eastAsia="MV Boli" w:cs="MV Boli"/>
        </w:rPr>
        <w:t>ސިސްޓަރ</w:t>
      </w:r>
      <w:r>
        <w:rPr>
          <w:rFonts w:ascii="Times New Roman" w:hAnsi="Times New Roman" w:eastAsia="Times New Roman" w:cs="Times New Roman"/>
        </w:rPr>
        <w:t xml:space="preserve"> </w:t>
      </w:r>
      <w:r>
        <w:rPr>
          <w:rFonts w:ascii="MV Boli" w:hAnsi="MV Boli" w:eastAsia="MV Boli" w:cs="MV Boli"/>
        </w:rPr>
        <w:t>ވައިޓުގެ</w:t>
      </w:r>
      <w:r>
        <w:rPr>
          <w:rFonts w:ascii="Times New Roman" w:hAnsi="Times New Roman" w:eastAsia="Times New Roman" w:cs="Times New Roman"/>
        </w:rPr>
        <w:t xml:space="preserve"> </w:t>
      </w:r>
      <w:r>
        <w:rPr>
          <w:rFonts w:ascii="MV Boli" w:hAnsi="MV Boli" w:eastAsia="MV Boli" w:cs="MV Boli"/>
        </w:rPr>
        <w:t>ބަސްފުޅުން</w:t>
      </w:r>
      <w:r>
        <w:rPr>
          <w:rFonts w:ascii="Times New Roman" w:hAnsi="Times New Roman" w:eastAsia="Times New Roman" w:cs="Times New Roman"/>
        </w:rPr>
        <w:t xml:space="preserve"> </w:t>
      </w:r>
      <w:r>
        <w:rPr>
          <w:rFonts w:ascii="MV Boli" w:hAnsi="MV Boli" w:eastAsia="MV Boli" w:cs="MV Boli"/>
        </w:rPr>
        <w:t>ބުނެފައި</w:t>
      </w:r>
      <w:r>
        <w:rPr>
          <w:rFonts w:ascii="Times New Roman" w:hAnsi="Times New Roman" w:eastAsia="Times New Roman" w:cs="Times New Roman"/>
        </w:rPr>
        <w:t xml:space="preserve"> </w:t>
      </w:r>
      <w:r>
        <w:rPr>
          <w:rFonts w:ascii="MV Boli" w:hAnsi="MV Boli" w:eastAsia="MV Boli" w:cs="MV Boli"/>
        </w:rPr>
        <w:t>އޮތްގޮތުން</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ވާރޭގެ</w:t>
      </w:r>
      <w:r>
        <w:rPr>
          <w:rFonts w:ascii="Times New Roman" w:hAnsi="Times New Roman" w:eastAsia="Times New Roman" w:cs="Times New Roman"/>
        </w:rPr>
        <w:t xml:space="preserve"> </w:t>
      </w:r>
      <w:r>
        <w:rPr>
          <w:rFonts w:ascii="MV Boli" w:hAnsi="MV Boli" w:eastAsia="MV Boli" w:cs="MV Boli"/>
        </w:rPr>
        <w:t>ޒަމާނުގައި</w:t>
      </w:r>
      <w:r>
        <w:rPr>
          <w:rFonts w:ascii="Times New Roman" w:hAnsi="Times New Roman" w:eastAsia="Times New Roman" w:cs="Times New Roman"/>
        </w:rPr>
        <w:t xml:space="preserve"> </w:t>
      </w:r>
      <w:r>
        <w:rPr>
          <w:rFonts w:ascii="MV Boli" w:hAnsi="MV Boli" w:eastAsia="MV Boli" w:cs="MV Boli"/>
        </w:rPr>
        <w:t>ހިނގާ</w:t>
      </w:r>
      <w:r>
        <w:rPr>
          <w:rFonts w:ascii="Times New Roman" w:hAnsi="Times New Roman" w:eastAsia="Times New Roman" w:cs="Times New Roman"/>
        </w:rPr>
        <w:t xml:space="preserve"> </w:t>
      </w:r>
      <w:r>
        <w:rPr>
          <w:rFonts w:ascii="MV Boli" w:hAnsi="MV Boli" w:eastAsia="MV Boli" w:cs="MV Boli"/>
        </w:rPr>
        <w:t>ހާދިސާތަކުގެ</w:t>
      </w:r>
      <w:r>
        <w:rPr>
          <w:rFonts w:ascii="Times New Roman" w:hAnsi="Times New Roman" w:eastAsia="Times New Roman" w:cs="Times New Roman"/>
        </w:rPr>
        <w:t xml:space="preserve"> </w:t>
      </w:r>
      <w:r>
        <w:rPr>
          <w:rFonts w:ascii="MV Boli" w:hAnsi="MV Boli" w:eastAsia="MV Boli" w:cs="MV Boli"/>
        </w:rPr>
        <w:t>ތަރުތީބު</w:t>
      </w:r>
      <w:r>
        <w:rPr>
          <w:rFonts w:ascii="Times New Roman" w:hAnsi="Times New Roman" w:eastAsia="Times New Roman" w:cs="Times New Roman"/>
        </w:rPr>
        <w:t xml:space="preserve"> </w:t>
      </w:r>
      <w:r>
        <w:rPr>
          <w:rFonts w:ascii="MV Boli" w:hAnsi="MV Boli" w:eastAsia="MV Boli" w:cs="MV Boli"/>
        </w:rPr>
        <w:t>ފޮނުވާ</w:t>
      </w:r>
      <w:r>
        <w:rPr>
          <w:rFonts w:ascii="Times New Roman" w:hAnsi="Times New Roman" w:eastAsia="Times New Roman" w:cs="Times New Roman"/>
        </w:rPr>
        <w:t xml:space="preserve">، </w:t>
      </w:r>
      <w:r>
        <w:rPr>
          <w:rFonts w:ascii="MV Boli" w:hAnsi="MV Boli" w:eastAsia="MV Boli" w:cs="MV Boli"/>
        </w:rPr>
        <w:t>އިންސާނީ</w:t>
      </w:r>
      <w:r>
        <w:rPr>
          <w:rFonts w:ascii="Times New Roman" w:hAnsi="Times New Roman" w:eastAsia="Times New Roman" w:cs="Times New Roman"/>
        </w:rPr>
        <w:t xml:space="preserve"> </w:t>
      </w:r>
      <w:r>
        <w:rPr>
          <w:rFonts w:ascii="MV Boli" w:hAnsi="MV Boli" w:eastAsia="MV Boli" w:cs="MV Boli"/>
        </w:rPr>
        <w:t>ހަރަކާތުގެ</w:t>
      </w:r>
      <w:r>
        <w:rPr>
          <w:rFonts w:ascii="Times New Roman" w:hAnsi="Times New Roman" w:eastAsia="Times New Roman" w:cs="Times New Roman"/>
        </w:rPr>
        <w:t xml:space="preserve"> </w:t>
      </w:r>
      <w:r>
        <w:rPr>
          <w:rFonts w:ascii="MV Boli" w:hAnsi="MV Boli" w:eastAsia="MV Boli" w:cs="MV Boli"/>
        </w:rPr>
        <w:t>މުރައްކަބު</w:t>
      </w:r>
      <w:r>
        <w:rPr>
          <w:rFonts w:ascii="Times New Roman" w:hAnsi="Times New Roman" w:eastAsia="Times New Roman" w:cs="Times New Roman"/>
        </w:rPr>
        <w:t xml:space="preserve"> </w:t>
      </w:r>
      <w:r>
        <w:rPr>
          <w:rFonts w:ascii="MV Boli" w:hAnsi="MV Boli" w:eastAsia="MV Boli" w:cs="MV Boli"/>
        </w:rPr>
        <w:t>ގުޅުން</w:t>
      </w:r>
      <w:r>
        <w:rPr>
          <w:rFonts w:ascii="Times New Roman" w:hAnsi="Times New Roman" w:eastAsia="Times New Roman" w:cs="Times New Roman"/>
        </w:rPr>
        <w:t xml:space="preserve"> </w:t>
      </w:r>
      <w:r>
        <w:rPr>
          <w:rFonts w:ascii="MV Boli" w:hAnsi="MV Boli" w:eastAsia="MV Boli" w:cs="MV Boli"/>
        </w:rPr>
        <w:t>މިސާލުކޮށް</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ކަމެކެވެ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ހާދިސާތައް</w:t>
      </w:r>
      <w:r>
        <w:rPr>
          <w:rFonts w:ascii="Times New Roman" w:hAnsi="Times New Roman" w:eastAsia="Times New Roman" w:cs="Times New Roman"/>
        </w:rPr>
        <w:t xml:space="preserve"> </w:t>
      </w:r>
      <w:r>
        <w:rPr>
          <w:rFonts w:ascii="MV Boli" w:hAnsi="MV Boli" w:eastAsia="MV Boli" w:cs="MV Boli"/>
        </w:rPr>
        <w:t>ނަބީ</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ނަބުއްވަތުގެ</w:t>
      </w:r>
      <w:r>
        <w:rPr>
          <w:rFonts w:ascii="Times New Roman" w:hAnsi="Times New Roman" w:eastAsia="Times New Roman" w:cs="Times New Roman"/>
        </w:rPr>
        <w:t xml:space="preserve"> </w:t>
      </w:r>
      <w:r>
        <w:rPr>
          <w:rFonts w:ascii="MV Boli" w:hAnsi="MV Boli" w:eastAsia="MV Boli" w:cs="MV Boli"/>
        </w:rPr>
        <w:t>ބަޔަކަށް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އަމަލުން</w:t>
      </w:r>
      <w:r>
        <w:rPr>
          <w:rFonts w:ascii="Times New Roman" w:hAnsi="Times New Roman" w:eastAsia="Times New Roman" w:cs="Times New Roman"/>
        </w:rPr>
        <w:t xml:space="preserve"> </w:t>
      </w:r>
      <w:r>
        <w:rPr>
          <w:rFonts w:ascii="MV Boli" w:hAnsi="MV Boli" w:eastAsia="MV Boli" w:cs="MV Boli"/>
        </w:rPr>
        <w:t>ދައްކާ</w:t>
      </w:r>
      <w:r>
        <w:rPr>
          <w:rFonts w:ascii="Times New Roman" w:hAnsi="Times New Roman" w:eastAsia="Times New Roman" w:cs="Times New Roman"/>
        </w:rPr>
        <w:t xml:space="preserve"> </w:t>
      </w:r>
      <w:r>
        <w:rPr>
          <w:rFonts w:ascii="MV Boli" w:hAnsi="MV Boli" w:eastAsia="MV Boli" w:cs="MV Boli"/>
        </w:rPr>
        <w:t>މިސާލެއްގެ</w:t>
      </w:r>
      <w:r>
        <w:rPr>
          <w:rFonts w:ascii="Times New Roman" w:hAnsi="Times New Roman" w:eastAsia="Times New Roman" w:cs="Times New Roman"/>
        </w:rPr>
        <w:t xml:space="preserve"> </w:t>
      </w:r>
      <w:r>
        <w:rPr>
          <w:rFonts w:ascii="MV Boli" w:hAnsi="MV Boli" w:eastAsia="MV Boli" w:cs="MV Boli"/>
        </w:rPr>
        <w:t>ގޮތުގައި</w:t>
      </w:r>
      <w:r>
        <w:rPr>
          <w:rFonts w:ascii="Times New Roman" w:hAnsi="Times New Roman" w:eastAsia="Times New Roman" w:cs="Times New Roman"/>
        </w:rPr>
        <w:t xml:space="preserve"> </w:t>
      </w:r>
      <w:r>
        <w:rPr>
          <w:rFonts w:ascii="MV Boli" w:hAnsi="MV Boli" w:eastAsia="MV Boli" w:cs="MV Boli"/>
        </w:rPr>
        <w:t>ހަމަޖެހި</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އެބައި</w:t>
      </w:r>
      <w:r>
        <w:rPr>
          <w:rFonts w:ascii="Times New Roman" w:hAnsi="Times New Roman" w:eastAsia="Times New Roman" w:cs="Times New Roman"/>
        </w:rPr>
        <w:t xml:space="preserve"> </w:t>
      </w:r>
      <w:r>
        <w:rPr>
          <w:rFonts w:ascii="MV Boli" w:hAnsi="MV Boli" w:eastAsia="MV Boli" w:cs="MV Boli"/>
        </w:rPr>
        <w:t>ރަމްޒުކުރެވެއެވެ</w:t>
      </w:r>
      <w:r>
        <w:rPr>
          <w:rFonts w:ascii="Times New Roman" w:hAnsi="Times New Roman" w:eastAsia="Times New Roman" w:cs="Times New Roman"/>
        </w:rPr>
        <w:t xml:space="preserve">؛ </w:t>
      </w:r>
      <w:r>
        <w:rPr>
          <w:rFonts w:ascii="MV Boli" w:hAnsi="MV Boli" w:eastAsia="MV Boli" w:cs="MV Boli"/>
        </w:rPr>
        <w:t>މިސާލަކަށް</w:t>
      </w:r>
      <w:r>
        <w:rPr>
          <w:rFonts w:ascii="Times New Roman" w:hAnsi="Times New Roman" w:eastAsia="Times New Roman" w:cs="Times New Roman"/>
        </w:rPr>
        <w:t xml:space="preserve">، </w:t>
      </w:r>
      <w:r>
        <w:rPr>
          <w:rFonts w:ascii="MV Boli" w:hAnsi="MV Boli" w:eastAsia="MV Boli" w:cs="MV Boli"/>
        </w:rPr>
        <w:t>ޙިޒްޤީލް</w:t>
      </w:r>
      <w:r>
        <w:rPr>
          <w:rFonts w:ascii="Times New Roman" w:hAnsi="Times New Roman" w:eastAsia="Times New Roman" w:cs="Times New Roman"/>
        </w:rPr>
        <w:t xml:space="preserve"> </w:t>
      </w:r>
      <w:r>
        <w:rPr>
          <w:rFonts w:ascii="MV Boli" w:hAnsi="MV Boli" w:eastAsia="MV Boli" w:cs="MV Boli"/>
        </w:rPr>
        <w:t>ޔެރޫސަލަމުގެ</w:t>
      </w:r>
      <w:r>
        <w:rPr>
          <w:rFonts w:ascii="Times New Roman" w:hAnsi="Times New Roman" w:eastAsia="Times New Roman" w:cs="Times New Roman"/>
        </w:rPr>
        <w:t xml:space="preserve"> </w:t>
      </w:r>
      <w:r>
        <w:rPr>
          <w:rFonts w:ascii="MV Boli" w:hAnsi="MV Boli" w:eastAsia="MV Boli" w:cs="MV Boli"/>
        </w:rPr>
        <w:t>ހަސާރާ</w:t>
      </w:r>
      <w:r>
        <w:rPr>
          <w:rFonts w:ascii="Times New Roman" w:hAnsi="Times New Roman" w:eastAsia="Times New Roman" w:cs="Times New Roman"/>
        </w:rPr>
        <w:t xml:space="preserve"> </w:t>
      </w:r>
      <w:r>
        <w:rPr>
          <w:rFonts w:ascii="MV Boli" w:hAnsi="MV Boli" w:eastAsia="MV Boli" w:cs="MV Boli"/>
        </w:rPr>
        <w:t>ބަޔާންކުރާ</w:t>
      </w:r>
      <w:r>
        <w:rPr>
          <w:rFonts w:ascii="Times New Roman" w:hAnsi="Times New Roman" w:eastAsia="Times New Roman" w:cs="Times New Roman"/>
        </w:rPr>
        <w:t xml:space="preserve"> </w:t>
      </w:r>
      <w:r>
        <w:rPr>
          <w:rFonts w:ascii="MV Boli" w:hAnsi="MV Boli" w:eastAsia="MV Boli" w:cs="MV Boli"/>
        </w:rPr>
        <w:t>ހަތަރުވަނަ</w:t>
      </w:r>
      <w:r>
        <w:rPr>
          <w:rFonts w:ascii="Times New Roman" w:hAnsi="Times New Roman" w:eastAsia="Times New Roman" w:cs="Times New Roman"/>
        </w:rPr>
        <w:t xml:space="preserve"> </w:t>
      </w:r>
      <w:r>
        <w:rPr>
          <w:rFonts w:ascii="MV Boli" w:hAnsi="MV Boli" w:eastAsia="MV Boli" w:cs="MV Boli"/>
        </w:rPr>
        <w:t>ބާބުގެ</w:t>
      </w:r>
      <w:r>
        <w:rPr>
          <w:rFonts w:ascii="Times New Roman" w:hAnsi="Times New Roman" w:eastAsia="Times New Roman" w:cs="Times New Roman"/>
        </w:rPr>
        <w:t xml:space="preserve"> </w:t>
      </w:r>
      <w:r>
        <w:rPr>
          <w:rFonts w:ascii="MV Boli" w:hAnsi="MV Boli" w:eastAsia="MV Boli" w:cs="MV Boli"/>
        </w:rPr>
        <w:t>ތަޞްވީރުގައި</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ކަނާތުގައި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ކަނާއިން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އަތުގެ</w:t>
      </w:r>
      <w:r>
        <w:rPr>
          <w:rFonts w:ascii="Times New Roman" w:hAnsi="Times New Roman" w:eastAsia="Times New Roman" w:cs="Times New Roman"/>
        </w:rPr>
        <w:t xml:space="preserve"> </w:t>
      </w:r>
      <w:r>
        <w:rPr>
          <w:rFonts w:ascii="MV Boli" w:hAnsi="MV Boli" w:eastAsia="MV Boli" w:cs="MV Boli"/>
        </w:rPr>
        <w:t>ކޮޅުގައި</w:t>
      </w:r>
      <w:r>
        <w:rPr>
          <w:rFonts w:ascii="Times New Roman" w:hAnsi="Times New Roman" w:eastAsia="Times New Roman" w:cs="Times New Roman"/>
        </w:rPr>
        <w:t xml:space="preserve"> </w:t>
      </w:r>
      <w:r>
        <w:rPr>
          <w:rFonts w:ascii="MV Boli" w:hAnsi="MV Boli" w:eastAsia="MV Boli" w:cs="MV Boli"/>
        </w:rPr>
        <w:t>އޮށޯވި</w:t>
      </w:r>
      <w:r>
        <w:rPr>
          <w:rFonts w:ascii="Times New Roman" w:hAnsi="Times New Roman" w:eastAsia="Times New Roman" w:cs="Times New Roman"/>
        </w:rPr>
        <w:t xml:space="preserve"> </w:t>
      </w:r>
      <w:r>
        <w:rPr>
          <w:rFonts w:ascii="MV Boli" w:hAnsi="MV Boli" w:eastAsia="MV Boli" w:cs="MV Boli"/>
        </w:rPr>
        <w:t>ފަދައިންނެވެ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ޙިޒްޤީލްގެ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ރިވާޔަތް</w:t>
      </w:r>
      <w:r>
        <w:rPr>
          <w:rFonts w:ascii="Times New Roman" w:hAnsi="Times New Roman" w:eastAsia="Times New Roman" w:cs="Times New Roman"/>
        </w:rPr>
        <w:t xml:space="preserve"> </w:t>
      </w:r>
      <w:r>
        <w:rPr>
          <w:rFonts w:ascii="MV Boli" w:hAnsi="MV Boli" w:eastAsia="MV Boli" w:cs="MV Boli"/>
        </w:rPr>
        <w:t>ކުރިމަތިލައި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ވަކި</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ޖަހައިގެންދާ</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ވާރޭގެ</w:t>
      </w:r>
      <w:r>
        <w:rPr>
          <w:rFonts w:ascii="Times New Roman" w:hAnsi="Times New Roman" w:eastAsia="Times New Roman" w:cs="Times New Roman"/>
        </w:rPr>
        <w:t xml:space="preserve"> </w:t>
      </w:r>
      <w:r>
        <w:rPr>
          <w:rFonts w:ascii="MV Boli" w:hAnsi="MV Boli" w:eastAsia="MV Boli" w:cs="MV Boli"/>
        </w:rPr>
        <w:t>ޒަމާނުގެ</w:t>
      </w:r>
      <w:r>
        <w:rPr>
          <w:rFonts w:ascii="Times New Roman" w:hAnsi="Times New Roman" w:eastAsia="Times New Roman" w:cs="Times New Roman"/>
        </w:rPr>
        <w:t xml:space="preserve"> </w:t>
      </w:r>
      <w:r>
        <w:rPr>
          <w:rFonts w:ascii="MV Boli" w:hAnsi="MV Boli" w:eastAsia="MV Boli" w:cs="MV Boli"/>
        </w:rPr>
        <w:t>މާކުތައް</w:t>
      </w:r>
      <w:r>
        <w:rPr>
          <w:rFonts w:ascii="Times New Roman" w:hAnsi="Times New Roman" w:eastAsia="Times New Roman" w:cs="Times New Roman"/>
        </w:rPr>
        <w:t xml:space="preserve"> </w:t>
      </w:r>
      <w:r>
        <w:rPr>
          <w:rFonts w:ascii="MV Boli" w:hAnsi="MV Boli" w:eastAsia="MV Boli" w:cs="MV Boli"/>
        </w:rPr>
        <w:t>ފޯރުކޮށް</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ހަޤީޤަތްތައް</w:t>
      </w:r>
      <w:r>
        <w:rPr>
          <w:rFonts w:ascii="Times New Roman" w:hAnsi="Times New Roman" w:eastAsia="Times New Roman" w:cs="Times New Roman"/>
        </w:rPr>
        <w:t xml:space="preserve"> </w:t>
      </w:r>
      <w:r>
        <w:rPr>
          <w:rFonts w:ascii="MV Boli" w:hAnsi="MV Boli" w:eastAsia="MV Boli" w:cs="MV Boli"/>
        </w:rPr>
        <w:t>ފޮނުވެނީ</w:t>
      </w:r>
      <w:r>
        <w:rPr>
          <w:rFonts w:ascii="Times New Roman" w:hAnsi="Times New Roman" w:eastAsia="Times New Roman" w:cs="Times New Roman"/>
        </w:rPr>
        <w:t xml:space="preserve"> </w:t>
      </w:r>
      <w:r>
        <w:rPr>
          <w:rFonts w:ascii="MV Boli" w:hAnsi="MV Boli" w:eastAsia="MV Boli" w:cs="MV Boli"/>
        </w:rPr>
        <w:t>ތާރީޚުތަކުން</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ނަވާރަ</w:t>
      </w:r>
      <w:r>
        <w:rPr>
          <w:rFonts w:ascii="Times New Roman" w:hAnsi="Times New Roman" w:eastAsia="Times New Roman" w:cs="Times New Roman"/>
        </w:rPr>
        <w:t xml:space="preserve">، </w:t>
      </w:r>
      <w:r>
        <w:rPr>
          <w:rFonts w:ascii="MV Boli" w:hAnsi="MV Boli" w:eastAsia="MV Boli" w:cs="MV Boli"/>
        </w:rPr>
        <w:t>ފަންސަވީސް</w:t>
      </w:r>
      <w:r>
        <w:rPr>
          <w:rFonts w:ascii="Times New Roman" w:hAnsi="Times New Roman" w:eastAsia="Times New Roman" w:cs="Times New Roman"/>
        </w:rPr>
        <w:t xml:space="preserve">، </w:t>
      </w:r>
      <w:r>
        <w:rPr>
          <w:rFonts w:ascii="MV Boli" w:hAnsi="MV Boli" w:eastAsia="MV Boli" w:cs="MV Boli"/>
        </w:rPr>
        <w:t>ހަތްދިހަ</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ނުވަދިހަ</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ޔަޤީންކޮށް</w:t>
      </w:r>
      <w:r>
        <w:rPr>
          <w:rFonts w:ascii="Times New Roman" w:hAnsi="Times New Roman" w:eastAsia="Times New Roman" w:cs="Times New Roman"/>
        </w:rPr>
        <w:t xml:space="preserve"> </w:t>
      </w:r>
      <w:r>
        <w:rPr>
          <w:rFonts w:ascii="MV Boli" w:hAnsi="MV Boli" w:eastAsia="MV Boli" w:cs="MV Boli"/>
        </w:rPr>
        <w:t>ތިރީސް</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އަދަދުތަކުން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މެއެވެ</w:t>
      </w:r>
      <w:r>
        <w:rPr>
          <w:rFonts w:ascii="Times New Roman" w:hAnsi="Times New Roman" w:eastAsia="Times New Roman" w:cs="Times New Roman"/>
        </w:rPr>
        <w:t xml:space="preserve">. </w:t>
      </w:r>
      <w:r>
        <w:rPr>
          <w:rFonts w:ascii="MV Boli" w:hAnsi="MV Boli" w:eastAsia="MV Boli" w:cs="MV Boli"/>
        </w:rPr>
        <w:t>ޙިޒްޤީލްގެ</w:t>
      </w:r>
      <w:r>
        <w:rPr>
          <w:rFonts w:ascii="Times New Roman" w:hAnsi="Times New Roman" w:eastAsia="Times New Roman" w:cs="Times New Roman"/>
        </w:rPr>
        <w:t xml:space="preserve"> </w:t>
      </w:r>
      <w:r>
        <w:rPr>
          <w:rFonts w:ascii="MV Boli" w:hAnsi="MV Boli" w:eastAsia="MV Boli" w:cs="MV Boli"/>
        </w:rPr>
        <w:t>ފޮތުގައި</w:t>
      </w:r>
      <w:r>
        <w:rPr>
          <w:rFonts w:ascii="Times New Roman" w:hAnsi="Times New Roman" w:eastAsia="Times New Roman" w:cs="Times New Roman"/>
        </w:rPr>
        <w:t xml:space="preserve"> </w:t>
      </w:r>
      <w:r>
        <w:rPr>
          <w:rFonts w:ascii="MV Boli" w:hAnsi="MV Boli" w:eastAsia="MV Boli" w:cs="MV Boli"/>
        </w:rPr>
        <w:t>ޝާއިދަކޮށް</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މުހިންމު</w:t>
      </w:r>
      <w:r>
        <w:rPr>
          <w:rFonts w:ascii="Times New Roman" w:hAnsi="Times New Roman" w:eastAsia="Times New Roman" w:cs="Times New Roman"/>
        </w:rPr>
        <w:t xml:space="preserve"> </w:t>
      </w:r>
      <w:r>
        <w:rPr>
          <w:rFonts w:ascii="MV Boli" w:hAnsi="MV Boli" w:eastAsia="MV Boli" w:cs="MV Boli"/>
        </w:rPr>
        <w:t>އަދަދަކީ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ފަންސާސް</w:t>
      </w:r>
      <w:r>
        <w:rPr>
          <w:rFonts w:ascii="Times New Roman" w:hAnsi="Times New Roman" w:eastAsia="Times New Roman" w:cs="Times New Roman"/>
        </w:rPr>
        <w:t xml:space="preserve"> </w:t>
      </w:r>
      <w:r>
        <w:rPr>
          <w:rFonts w:ascii="MV Boli" w:hAnsi="MV Boli" w:eastAsia="MV Boli" w:cs="MV Boli"/>
        </w:rPr>
        <w:t>އަދަދެވެ</w:t>
      </w:r>
      <w:r>
        <w:rPr>
          <w:rFonts w:ascii="Times New Roman" w:hAnsi="Times New Roman" w:eastAsia="Times New Roman" w:cs="Times New Roman"/>
        </w:rPr>
        <w:t xml:space="preserve">. </w:t>
      </w:r>
      <w:r>
        <w:rPr>
          <w:rFonts w:ascii="MV Boli" w:hAnsi="MV Boli" w:eastAsia="MV Boli" w:cs="MV Boli"/>
        </w:rPr>
        <w:t>އެހެނަސް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ފަންސާސް</w:t>
      </w:r>
      <w:r>
        <w:rPr>
          <w:rFonts w:ascii="Times New Roman" w:hAnsi="Times New Roman" w:eastAsia="Times New Roman" w:cs="Times New Roman"/>
        </w:rPr>
        <w:t xml:space="preserve"> </w:t>
      </w:r>
      <w:r>
        <w:rPr>
          <w:rFonts w:ascii="MV Boli" w:hAnsi="MV Boli" w:eastAsia="MV Boli" w:cs="MV Boli"/>
        </w:rPr>
        <w:t>އަދަދު</w:t>
      </w:r>
      <w:r>
        <w:rPr>
          <w:rFonts w:ascii="Times New Roman" w:hAnsi="Times New Roman" w:eastAsia="Times New Roman" w:cs="Times New Roman"/>
        </w:rPr>
        <w:t xml:space="preserve"> </w:t>
      </w:r>
      <w:r>
        <w:rPr>
          <w:rFonts w:ascii="MV Boli" w:hAnsi="MV Boli" w:eastAsia="MV Boli" w:cs="MV Boli"/>
        </w:rPr>
        <w:t>ޙިޒްޤީލްގެ</w:t>
      </w:r>
      <w:r>
        <w:rPr>
          <w:rFonts w:ascii="Times New Roman" w:hAnsi="Times New Roman" w:eastAsia="Times New Roman" w:cs="Times New Roman"/>
        </w:rPr>
        <w:t xml:space="preserve"> </w:t>
      </w:r>
      <w:r>
        <w:rPr>
          <w:rFonts w:ascii="MV Boli" w:hAnsi="MV Boli" w:eastAsia="MV Boli" w:cs="MV Boli"/>
        </w:rPr>
        <w:t>ފޮތުގައި</w:t>
      </w:r>
      <w:r>
        <w:rPr>
          <w:rFonts w:ascii="Times New Roman" w:hAnsi="Times New Roman" w:eastAsia="Times New Roman" w:cs="Times New Roman"/>
        </w:rPr>
        <w:t xml:space="preserve"> </w:t>
      </w:r>
      <w:r>
        <w:rPr>
          <w:rFonts w:ascii="MV Boli" w:hAnsi="MV Boli" w:eastAsia="MV Boli" w:cs="MV Boli"/>
        </w:rPr>
        <w:t>ނެތެވެ</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ސަފުން</w:t>
      </w:r>
      <w:r>
        <w:rPr>
          <w:rFonts w:ascii="Times New Roman" w:hAnsi="Times New Roman" w:eastAsia="Times New Roman" w:cs="Times New Roman"/>
        </w:rPr>
        <w:t>—</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އެތާގައެވެ</w:t>
      </w:r>
      <w:r>
        <w:rPr>
          <w:rFonts w:ascii="Times New Roman" w:hAnsi="Times New Roman" w:eastAsia="Times New Roman" w:cs="Times New Roman"/>
        </w:rPr>
        <w:t>.</w:t>
      </w:r>
    </w:p>
    <w:p>
      <w:pPr>
        <w:pStyle w:val="ArticleBody"/>
        <w:jc w:val="left"/>
      </w:pP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ꯉꯥꯔꯥ</w:t>
      </w:r>
      <w:r>
        <w:rPr>
          <w:rFonts w:ascii="Times New Roman" w:hAnsi="Times New Roman" w:eastAsia="Times New Roman" w:cs="Times New Roman"/>
        </w:rPr>
        <w:t xml:space="preserve"> </w:t>
      </w:r>
      <w:r>
        <w:rPr>
          <w:rFonts w:ascii="Nirmala UI" w:hAnsi="Nirmala UI" w:eastAsia="Nirmala UI" w:cs="Nirmala UI"/>
        </w:rPr>
        <w:t>ꯉꯥꯔꯤꯕꯥ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ꯊꯥꯗꯨꯅ</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ꯃꯄꯣꯛ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ꯍꯥꯏꯔꯛꯄꯗꯤ</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ꯑꯂꯐꯥ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ꯑꯂꯐꯥ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ꯑꯣꯃꯦꯒꯥꯒꯤ</w:t>
      </w:r>
      <w:r>
        <w:rPr>
          <w:rFonts w:ascii="Times New Roman" w:hAnsi="Times New Roman" w:eastAsia="Times New Roman" w:cs="Times New Roman"/>
        </w:rPr>
        <w:t xml:space="preserve"> </w:t>
      </w:r>
      <w:r>
        <w:rPr>
          <w:rFonts w:ascii="Nirmala UI" w:hAnsi="Nirmala UI" w:eastAsia="Nirmala UI" w:cs="Nirmala UI"/>
        </w:rPr>
        <w:t>ꯆꯥꯔꯦꯛꯇꯔꯁꯤꯡ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ꯂꯣꯏꯁꯤꯟꯕꯗ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 xml:space="preserve">, </w:t>
      </w:r>
      <w:r>
        <w:rPr>
          <w:rFonts w:ascii="Nirmala UI" w:hAnsi="Nirmala UI" w:eastAsia="Nirmala UI" w:cs="Nirmala UI"/>
        </w:rPr>
        <w:t>ꯅꯠꯇ꯭ꯔꯕꯗꯤ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ꯅꯠꯇꯦ।</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ꯑꯂꯐꯥ</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ꯏꯖꯦꯀꯤꯌꯦꯜꯒꯤ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ꯈꯨꯗꯣꯡꯆꯥꯕꯥ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ꯂꯣꯏꯁꯤꯟꯕꯗꯤ</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ꯌꯦꯔꯨꯁꯂꯦꯝ</w:t>
      </w:r>
      <w:r>
        <w:rPr>
          <w:rFonts w:ascii="Times New Roman" w:hAnsi="Times New Roman" w:eastAsia="Times New Roman" w:cs="Times New Roman"/>
        </w:rPr>
        <w:t xml:space="preserve"> </w:t>
      </w:r>
      <w:r>
        <w:rPr>
          <w:rFonts w:ascii="Nirmala UI" w:hAnsi="Nirmala UI" w:eastAsia="Nirmala UI" w:cs="Nirmala UI"/>
        </w:rPr>
        <w:t>ꯃꯥꯡꯍꯜꯂꯛꯄꯗꯥ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ꯑꯗꯨꯅ।</w:t>
      </w:r>
    </w:p>
    <w:p>
      <w:pPr>
        <w:pStyle w:val="ArticleScripture"/>
        <w:jc w:val="left"/>
      </w:pPr>
      <w:r>
        <w:rPr>
          <w:rFonts w:ascii="Times New Roman" w:hAnsi="Times New Roman" w:eastAsia="Times New Roman" w:cs="Times New Roman"/>
        </w:rPr>
        <w:t>Nda Jũan niĩonire itũũra rĩrĩa rĩtheru, Jerusalemu njerũ, gĩikũrũka kuuma kũrĩ Ngai igũrũ, gĩteirwo ta mũtumia wa kũhikanio ũrĩa ũcemetio nĩ ũrembo nĩ ũndũ wa mũrutaniwe. Nake ngĩigua mũgambo mũnene kuuma igũrũ wooka ũkiuga atĩrĩ, Taama, hema ya Ngai ĩrĩ hamwe na andũ, na nĩegũikara hamwe nao, nao magũtuĩka andũ ake, na Ngai mwene nĩagũtuĩka hamwe nao, na agĩe Ngai wao. Nake Ngai nĩagũhanagĩra maithori mothe kuuma maithoini mao; na gũtirĩ gũkĩa na gĩkuũ kandi, kana kĩeha, kana kũrĩra, kana ruo rũngĩgĩa rũgakorwo rũrĩho; nĩgũkorwo indo iria mbere nĩcierire. Nake ũrĩa waikarĩte igũrũ rĩa gĩtĩ gĩa ũthamaki akiuga atĩrĩ, Taama, ndĩgũcookereria indo ciothe irĩ njerũ. Nake akĩnjĩra atĩrĩ, Andĩka: nĩgũkorwo ciugo ici nĩ cia ma na cia kwĩhokeka. Nake akĩnjĩra atĩrĩ, Nĩkwahika. Niĩ nĩ niĩ Alfa na Omega, mũbandĩrĩrio na mũthia. Ũrĩa wĩ na nyota ndĩmũhe kuuma gĩthima-inĩ gĩa maaĩ ma muoyo, ta bure. Ũrĩa ũgĩthiĩna nĩagĩtũũra arĩ mũhaka wa indo ciothe; na niĩ ndĩmũtuĩke Ngai wake, naye agĩtuĩka mũriũ wakwa. No arĩa aitĩki, na arĩa matetĩkia, na arĩa meehia mũno, na aũragia, na ahũri, na arogi, na ahooi ba mĩhianano, na aheeni othe, magakorwo na mugabo wao nyanja-inĩ ĩrĩa ĩgwakana na mwaki hamwe na kiberiti: nĩguo gĩkuũ gĩa keerĩ. Nake ũmwe wa araika arĩa mũgwanja arĩa maarĩ na mbakuli iria mũgwanja ciiyũrĩte nĩ mĩrimũ ya mũthia mũgwanja akĩũka kũrĩ niĩ, akĩaria na niĩ akiuga atĩrĩ, Ũka haha, ndĩkũkũmenyithia mũtumia wa kũhikanio, mũtumia wa Gĩtũrĩ. Kũguũrũrio 21:2–9.</w:t>
      </w:r>
    </w:p>
    <w:p>
      <w:pPr>
        <w:pStyle w:val="ArticleBody"/>
        <w:jc w:val="left"/>
      </w:pPr>
      <w:r>
        <w:rPr>
          <w:rFonts w:ascii="Nirmala UI" w:hAnsi="Nirmala UI" w:eastAsia="Nirmala UI" w:cs="Nirmala UI"/>
        </w:rPr>
        <w:t>येकेजेलकी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घेराबन्दीको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मर्छिन्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w:t>
      </w:r>
      <w:r>
        <w:rPr>
          <w:rFonts w:ascii="Nirmala UI" w:hAnsi="Nirmala UI" w:eastAsia="Nirmala UI" w:cs="Nirmala UI"/>
        </w:rPr>
        <w:t>येकेजेलका</w:t>
      </w:r>
      <w:r>
        <w:rPr>
          <w:rFonts w:ascii="Times New Roman" w:hAnsi="Times New Roman" w:eastAsia="Times New Roman" w:cs="Times New Roman"/>
        </w:rPr>
        <w:t xml:space="preserve"> “</w:t>
      </w:r>
      <w:r>
        <w:rPr>
          <w:rFonts w:ascii="Nirmala UI" w:hAnsi="Nirmala UI" w:eastAsia="Nirmala UI" w:cs="Nirmala UI"/>
        </w:rPr>
        <w:t>आँखाहरूको</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विनाशमा</w:t>
      </w:r>
      <w:r>
        <w:rPr>
          <w:rFonts w:ascii="Times New Roman" w:hAnsi="Times New Roman" w:eastAsia="Times New Roman" w:cs="Times New Roman"/>
        </w:rPr>
        <w:t xml:space="preserve">, </w:t>
      </w:r>
      <w:r>
        <w:rPr>
          <w:rFonts w:ascii="Nirmala UI" w:hAnsi="Nirmala UI" w:eastAsia="Nirmala UI" w:cs="Nirmala UI"/>
        </w:rPr>
        <w:t>यरूशलेमलाई</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आँखाहरूको</w:t>
      </w:r>
      <w:r>
        <w:rPr>
          <w:rFonts w:ascii="Times New Roman" w:hAnsi="Times New Roman" w:eastAsia="Times New Roman" w:cs="Times New Roman"/>
        </w:rPr>
        <w:t xml:space="preserve"> </w:t>
      </w:r>
      <w:r>
        <w:rPr>
          <w:rFonts w:ascii="Nirmala UI" w:hAnsi="Nirmala UI" w:eastAsia="Nirmala UI" w:cs="Nirmala UI"/>
        </w:rPr>
        <w:t>अभिलाषा</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चिनाइएको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Kaane waggaa saglaffaatti, ji’a kurnaffaatti, guyyaa ji’ichaa kurnaffaatti, dubbiin Waaqayyoo gara kootti dhufe, akkana jedhee, … Ammas dubbiin Waaqayyoo gara kootti dhufe, akkana jedhee, Ilma namaa, kunoo, ani waan ija keetii hawwu rukuttaa tokkoon sirraa nan fuudha; garuu ati hin gaddin, hin boo’inis, imimmaan kees gad hin yaa’u. Iyyuu of qusadhu, warra du’eef gadda hin godhin, mataa keetittis marata kee hidhadhu, miilla keettis kophee kee godhadhu, afaan kee hin haguugin, buddeena namootaas hin nyaatin. Kanaaf ani ganama namootatti dubbadhe; galgala immoo haati manaa koo duute; anis ganama akkuma natti ajajame godhe. Namoonnis naan jedhan, Ati waan akkana gootu kana nuuf maal akka ta’e nutti himuu hin feetuu ree?</w:t>
      </w:r>
    </w:p>
    <w:p>
      <w:pPr>
        <w:pStyle w:val="ArticleScripture"/>
        <w:jc w:val="left"/>
      </w:pPr>
      <w:r>
        <w:rPr>
          <w:rFonts w:ascii="Times New Roman" w:hAnsi="Times New Roman" w:eastAsia="Times New Roman" w:cs="Times New Roman"/>
        </w:rPr>
        <w:t>لہٰذا میں نے اُنہیں جواب دیا، خُداوند کا کلام مجھ پر نازل ہوا کہہ کر: بنی اسرائیل کے گھرانے سے کہہ، خُداوند خُدا یوں فرماتا ہے: دیکھو، میں اپنے مقدِس کو ناپاک کروں گا، جو تمہاری قوت کا فخر، تمہاری آنکھوں کی آرزو، اور تمہاری جان کی شفقت کا مرکز ہے؛ اور تمہارے بیٹے اور تمہاری بیٹیاں، جنہیں تم پیچھے چھوڑ آئے ہو، تلوار سے گر جائیں گے۔ اور تم وہی کرو گے جو میں نے کیا ہے: نہ اپنے ہونٹ ڈھانپو گے، نہ لوگوں کی روٹی کھاؤ گے۔ اور تمہارے عمامے تمہارے سروں پر ہوں گے، اور تمہاری جوتیاں تمہارے پاؤں میں؛ تم نہ ماتم کرو گے نہ روؤ گے؛ بلکہ اپنی بداعمالیوں کے سبب گھلتے جاؤ گے، اور ایک دوسرے کے سامنے آہ و زاری کرتے رہو گے۔</w:t>
      </w:r>
    </w:p>
    <w:p>
      <w:pPr>
        <w:pStyle w:val="ArticleScripture"/>
        <w:jc w:val="left"/>
      </w:pPr>
      <w:r>
        <w:rPr>
          <w:rFonts w:ascii="Times New Roman" w:hAnsi="Times New Roman" w:eastAsia="Times New Roman" w:cs="Times New Roman"/>
        </w:rPr>
        <w:t>Ukho uHezekile uba ngumqondiso kuni: ngokwako konke akwenzileyo, nani niya kwenza; yaye xa oku kusenzeka, niya kwazi ukuba ndinguYehova uThixo. Kanjalo ke, nyana womntu, akuyi kuba ngaloo mini, xa ndibathabathela amandla abo, uvuyo lozuko lwabo, into enqwenelwa ngamehlo abo, nento ababeka kuyo iingqondo zabo, oonyana babo neentombi zabo, ukuba osindileyo ngaloo mini uya kuza kuwe, ukuze ukuve ngeendlebe zakho? Ngaloo mini umlomo wakho uya kuvulelwa osindileyo; uya kuthetha, ungabi sisimumu kwakhona; ube ngumqondiso kubo; bazi ukuba ndinguYehova. Hezekile 24:1, 15–27.</w:t>
      </w:r>
    </w:p>
    <w:p>
      <w:pPr>
        <w:pStyle w:val="ArticleBody"/>
        <w:jc w:val="left"/>
      </w:pPr>
      <w:r>
        <w:rPr>
          <w:rFonts w:ascii="Leelawadee UI" w:hAnsi="Leelawadee UI" w:eastAsia="Leelawadee UI" w:cs="Leelawadee UI"/>
        </w:rPr>
        <w:t>การปิดล้อมนั้นมีอัลฟาเป็นการตายของสิ่งอันเป็นที่ปรารถนาของเอเสเคียล</w:t>
      </w:r>
      <w:r>
        <w:rPr>
          <w:rFonts w:ascii="Times New Roman" w:hAnsi="Times New Roman" w:eastAsia="Times New Roman" w:cs="Times New Roman"/>
        </w:rPr>
        <w:t xml:space="preserve"> </w:t>
      </w:r>
      <w:r>
        <w:rPr>
          <w:rFonts w:ascii="Leelawadee UI" w:hAnsi="Leelawadee UI" w:eastAsia="Leelawadee UI" w:cs="Leelawadee UI"/>
        </w:rPr>
        <w:t>และมีโอเมกาเป็นการตายของสิ่งอันเป็นที่ปรารถนาของอิสราเอล</w:t>
      </w:r>
    </w:p>
    <w:p>
      <w:pPr>
        <w:pStyle w:val="ArticleHeading"/>
        <w:jc w:val="left"/>
      </w:pPr>
      <w:r>
        <w:rPr>
          <w:rFonts w:ascii="Arial" w:hAnsi="Arial" w:eastAsia="Arial" w:cs="Arial"/>
        </w:rPr>
        <w:t>Чууш, теже истімесұҡ</w:t>
      </w:r>
    </w:p>
    <w:p>
      <w:pPr>
        <w:pStyle w:val="ArticleBody"/>
        <w:jc w:val="left"/>
      </w:pP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ᏧᏟ</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ᎤᏂᎦᏔᎲ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ᎤᏂᏟᎶᏍᏔᏅ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w:t>
      </w:r>
      <w:r>
        <w:rPr>
          <w:rFonts w:ascii="Gadugi" w:hAnsi="Gadugi" w:eastAsia="Gadugi" w:cs="Gadugi"/>
        </w:rPr>
        <w:t>ᎠᏛᎦᏁᎭ</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8:1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ᏧᏂᎳᏫᎩ</w:t>
      </w:r>
      <w:r>
        <w:rPr>
          <w:rFonts w:ascii="Times New Roman" w:hAnsi="Times New Roman" w:eastAsia="Times New Roman" w:cs="Times New Roman"/>
        </w:rPr>
        <w:t xml:space="preserve"> </w:t>
      </w:r>
      <w:r>
        <w:rPr>
          <w:rFonts w:ascii="Gadugi" w:hAnsi="Gadugi" w:eastAsia="Gadugi" w:cs="Gadugi"/>
        </w:rPr>
        <w:t>ᏧᏏ</w:t>
      </w:r>
      <w:r>
        <w:rPr>
          <w:rFonts w:ascii="Times New Roman" w:hAnsi="Times New Roman" w:eastAsia="Times New Roman" w:cs="Times New Roman"/>
        </w:rPr>
        <w:t xml:space="preserve"> </w:t>
      </w:r>
      <w:r>
        <w:rPr>
          <w:rFonts w:ascii="Gadugi" w:hAnsi="Gadugi" w:eastAsia="Gadugi" w:cs="Gadugi"/>
        </w:rPr>
        <w:t>ᎤᎾᏅᏃ</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ᎠᏁᎭ</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14:1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ᏧᏂᎳᏫᎩ</w:t>
      </w:r>
      <w:r>
        <w:rPr>
          <w:rFonts w:ascii="Times New Roman" w:hAnsi="Times New Roman" w:eastAsia="Times New Roman" w:cs="Times New Roman"/>
        </w:rPr>
        <w:t xml:space="preserve"> </w:t>
      </w:r>
      <w:r>
        <w:rPr>
          <w:rFonts w:ascii="Gadugi" w:hAnsi="Gadugi" w:eastAsia="Gadugi" w:cs="Gadugi"/>
        </w:rPr>
        <w:t>ᎤᎷᏤᎢ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ᎤᎾᏅᏁᎢ</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20:1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ᏧᏂᎳᏫᎩ</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ᎤᎷᏤᎢ</w:t>
      </w:r>
      <w:r>
        <w:rPr>
          <w:rFonts w:ascii="Times New Roman" w:hAnsi="Times New Roman" w:eastAsia="Times New Roman" w:cs="Times New Roman"/>
        </w:rPr>
        <w:t xml:space="preserve"> </w:t>
      </w:r>
      <w:r>
        <w:rPr>
          <w:rFonts w:ascii="Gadugi" w:hAnsi="Gadugi" w:eastAsia="Gadugi" w:cs="Gadugi"/>
        </w:rPr>
        <w:t>ᎤᎾᏛᏛᏂᏍᎬ</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37:18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ᎢᏏᎩᎵᏃ</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ᏗᏂᏲᎵ</w:t>
      </w:r>
      <w:r>
        <w:rPr>
          <w:rFonts w:ascii="Times New Roman" w:hAnsi="Times New Roman" w:eastAsia="Times New Roman" w:cs="Times New Roman"/>
        </w:rPr>
        <w:t xml:space="preserve"> </w:t>
      </w:r>
      <w:r>
        <w:rPr>
          <w:rFonts w:ascii="Gadugi" w:hAnsi="Gadugi" w:eastAsia="Gadugi" w:cs="Gadugi"/>
        </w:rPr>
        <w:t>ᏣᏤ</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ᏱᏣᎵᏃᎮᏍᎨᏍᏗ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ᏱᏂᎦᏪᏍᎨᏍᏗ</w:t>
      </w:r>
      <w:r>
        <w:rPr>
          <w:rFonts w:ascii="Times New Roman" w:hAnsi="Times New Roman" w:eastAsia="Times New Roman" w:cs="Times New Roman"/>
        </w:rPr>
        <w:t xml:space="preserve">, </w:t>
      </w:r>
      <w:r>
        <w:rPr>
          <w:rFonts w:ascii="Gadugi" w:hAnsi="Gadugi" w:eastAsia="Gadugi" w:cs="Gadugi"/>
        </w:rPr>
        <w:t>ᏝᏍᎪ</w:t>
      </w:r>
      <w:r>
        <w:rPr>
          <w:rFonts w:ascii="Times New Roman" w:hAnsi="Times New Roman" w:eastAsia="Times New Roman" w:cs="Times New Roman"/>
        </w:rPr>
        <w:t xml:space="preserve"> </w:t>
      </w:r>
      <w:r>
        <w:rPr>
          <w:rFonts w:ascii="Gadugi" w:hAnsi="Gadugi" w:eastAsia="Gadugi" w:cs="Gadugi"/>
        </w:rPr>
        <w:t>ᏱᏍᎩᏃᏁᎵ</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ᎦᏛᎬ</w:t>
      </w:r>
      <w:r>
        <w:rPr>
          <w:rFonts w:ascii="Times New Roman" w:hAnsi="Times New Roman" w:eastAsia="Times New Roman" w:cs="Times New Roman"/>
        </w:rPr>
        <w:t xml:space="preserve"> </w:t>
      </w:r>
      <w:r>
        <w:rPr>
          <w:rFonts w:ascii="Gadugi" w:hAnsi="Gadugi" w:eastAsia="Gadugi" w:cs="Gadugi"/>
        </w:rPr>
        <w:t>ᎠᏂᏥᏍᎦ</w:t>
      </w:r>
      <w:r>
        <w:rPr>
          <w:rFonts w:ascii="Times New Roman" w:hAnsi="Times New Roman" w:eastAsia="Times New Roman" w:cs="Times New Roman"/>
        </w:rPr>
        <w:t xml:space="preserve">?” </w:t>
      </w:r>
      <w:r>
        <w:rPr>
          <w:rFonts w:ascii="Gadugi" w:hAnsi="Gadugi" w:eastAsia="Gadugi" w:cs="Gadugi"/>
        </w:rPr>
        <w:t>ᏔᎵᏁᎯ</w:t>
      </w:r>
      <w:r>
        <w:rPr>
          <w:rFonts w:ascii="Times New Roman" w:hAnsi="Times New Roman" w:eastAsia="Times New Roman" w:cs="Times New Roman"/>
        </w:rPr>
        <w:t xml:space="preserve"> </w:t>
      </w:r>
      <w:r>
        <w:rPr>
          <w:rFonts w:ascii="Gadugi" w:hAnsi="Gadugi" w:eastAsia="Gadugi" w:cs="Gadugi"/>
        </w:rPr>
        <w:t>ᏅᏓᏍᎪᎸᎢ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ᎤᏂᏔᏲᎭ</w:t>
      </w:r>
      <w:r>
        <w:rPr>
          <w:rFonts w:ascii="Times New Roman" w:hAnsi="Times New Roman" w:eastAsia="Times New Roman" w:cs="Times New Roman"/>
        </w:rPr>
        <w:t>: “</w:t>
      </w:r>
      <w:r>
        <w:rPr>
          <w:rFonts w:ascii="Gadugi" w:hAnsi="Gadugi" w:eastAsia="Gadugi" w:cs="Gadugi"/>
        </w:rPr>
        <w:t>ᏝᏍᎪ</w:t>
      </w:r>
      <w:r>
        <w:rPr>
          <w:rFonts w:ascii="Times New Roman" w:hAnsi="Times New Roman" w:eastAsia="Times New Roman" w:cs="Times New Roman"/>
        </w:rPr>
        <w:t xml:space="preserve"> </w:t>
      </w:r>
      <w:r>
        <w:rPr>
          <w:rFonts w:ascii="Gadugi" w:hAnsi="Gadugi" w:eastAsia="Gadugi" w:cs="Gadugi"/>
        </w:rPr>
        <w:t>ᏱᏍᎩᏃᏁᎵ</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ᎣᎩᏍᏗ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ᏂᏣᏛᏁᎲᎢ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ᏧᏂᎳᏫᎩ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ᎤᏅᏙ</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ᎠᏁᎢ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Wuxuu yidhi, Tag oo dadkaas u sheeg, Maqal run ahaan, laakiinse ha garanina; oo arag run ahaan, laakiinse ha fahmina. Qalbiga dadkan cayili, oo dhegahooda culays ka dhig, indhahoodana xidh; waaba intaas oo ay indhahooda ku arkaan, oo dhegahooda ku maqlaan, oo qalbigooda ku gartaan, oo soo noqdaan, oo bogsadaan. Ishacyaah 6:9, 10.</w:t>
      </w:r>
    </w:p>
    <w:p>
      <w:pPr>
        <w:pStyle w:val="ArticleBody"/>
        <w:jc w:val="left"/>
      </w:pPr>
      <w:r>
        <w:rPr>
          <w:rFonts w:ascii="Times New Roman" w:hAnsi="Times New Roman" w:eastAsia="Times New Roman" w:cs="Times New Roman"/>
        </w:rPr>
        <w:t>Amaanota shanan kan ummanni dhagaʼee garuu hin dhageenye, akkasumas amaanota shanan kan ummanni argee garuu hin argine, ragaa Isaayaas keessatti tarkaanfiiwwan shanan warra arguufi dhagaʼuu didanii wajjin wal simatu.</w:t>
      </w:r>
    </w:p>
    <w:p>
      <w:pPr>
        <w:pStyle w:val="ArticleScripture"/>
        <w:jc w:val="left"/>
      </w:pPr>
      <w:r>
        <w:rPr>
          <w:rFonts w:ascii="Times New Roman" w:hAnsi="Times New Roman" w:eastAsia="Times New Roman" w:cs="Times New Roman"/>
        </w:rPr>
        <w:t>Nötəŋaŋaŋa ŋun Ŋöndöŋa tɔkɔl naŋaçit piin piin lɔn, piin piin lɔn; gɛɛr gɛɛr caan, gɛɛr gɛɛr caan; kɛnɛ pɛrɛt, ba kɛnɛ pɛrɛt; kɔɔr ba tɔɔt, ba kɔc ba ŋuɔt piny, ba rac, ba lɔɔr, ba jɔt. Isaiah 28:13.</w:t>
      </w:r>
    </w:p>
    <w:p>
      <w:pPr>
        <w:pStyle w:val="ArticleScripture"/>
        <w:jc w:val="left"/>
      </w:pPr>
      <w:r>
        <w:rPr>
          <w:rFonts w:ascii="Times New Roman" w:hAnsi="Times New Roman" w:eastAsia="Times New Roman" w:cs="Times New Roman"/>
        </w:rPr>
        <w:t>Mmäjja muyahjij ñakajj liwthapiyasiñapawa, ukhamaraki jaqontasiñapawa, p’akintatäñapawa, sipit qatuntatäñapawa, katuntatäñapawa. Isaías 8:15.</w:t>
      </w:r>
    </w:p>
    <w:p>
      <w:pPr>
        <w:pStyle w:val="ArticleHeading"/>
        <w:jc w:val="left"/>
      </w:pPr>
      <w:r>
        <w:rPr>
          <w:rFonts w:ascii="Arial" w:hAnsi="Arial" w:eastAsia="Arial" w:cs="Arial"/>
        </w:rPr>
        <w:t>ښانې</w:t>
      </w:r>
    </w:p>
    <w:p>
      <w:pPr>
        <w:pStyle w:val="ArticleBody"/>
        <w:jc w:val="left"/>
      </w:pPr>
      <w:r>
        <w:rPr>
          <w:rFonts w:ascii="Times New Roman" w:hAnsi="Times New Roman" w:eastAsia="Times New Roman" w:cs="Times New Roman"/>
        </w:rPr>
        <w:t>Ezekiel 24-bab otyrma, qamaw qamağatı jäne Ezekieldiñ äyeliniñ — onıñ köziniñ qalaulısı — öliminen bastalatın kezeñ Qudıstiñ — Israildiñ köziniñ qalaulısınıñ — ölimimen ayaqtaladı. Bir jıl jartı qorşau Alfa men Omeganıñ tañbasın öz işine aladı, al bul kezeñ belgiimen bastalıp, belgiimen ayaqtaladı. Ezekiel 24-tegidey, İsa da Matta 24-te qorşaudıñ belgisin anıqtaydı.</w:t>
      </w:r>
    </w:p>
    <w:p>
      <w:pPr>
        <w:pStyle w:val="ArticleScripture"/>
        <w:jc w:val="left"/>
      </w:pPr>
      <w:r>
        <w:rPr>
          <w:rFonts w:ascii="Times New Roman" w:hAnsi="Times New Roman" w:eastAsia="Times New Roman" w:cs="Times New Roman"/>
        </w:rPr>
        <w:t>Кристийн үгс олон хүний сонорт айлдагдсан байв; харин Түүнийг ганцаараа Чидун уулан дээр сууж байхад Петр, Иохан, Иаков, Андрей нар Түүн дээр ирэв. «Бидэнд айлдаач,» гэж тэд хэлэв, «эдгээр зүйл хэзээ болох вэ? Таны ирэлтийн болон дэлхийн төгсгөлийн тэмдэг нь юу байх вэ?» Есүс шавь нартаа Иерусалимын сүйрэл болон Өөрийн ирэлтийн агуу өдрийг тус тусад нь авч үзэн хариулсангүй. Тэр энэ хоёр үйл явдлын дүрслэлийг хооронд нь сүлэлдүүлэн айлдав. Хэрэв Тэр ирээдүйн үйл явдлуудыг Өөрийн харж байсанчлан шавь нартаа нээсэнсэн бол, тэд тэрхүү үзэгдлийг тэсвэрлэн дааж чадахгүй байсан. Тэднийг өршөөсөндөө Тэр хоёр агуу хямралын дүрслэлийг нэгтгэн өгч, утгыг нь шавь нар өөрсдөө судлан ойлгохоор орхив. Тэр Иерусалимын сүйрлийн тухай өгүүлэхдээ, эш үзүүллэгийн үгс нь тэр үйл явдлаас хальж, Эзэн Өөрийн орноос босож, дэлхийг гэм нүглийнх нь төлөө шийтгэх тэр өдөр, газар дэлхий асгаруулсан цусаа ил болгож, алагдагсдаа дахин үл халхлах тэр эцсийн түймэрлэл хүрч байв. Энэ бүх айлдвар нь зөвхөн шавь нарт бус, харин дэлхийн түүхийн сүүлчийн үзэгдлүүдэд амьдрах хүмүүст зориулан өгөгдсөн юм.</w:t>
      </w:r>
    </w:p>
    <w:p>
      <w:pPr>
        <w:pStyle w:val="ArticleScripture"/>
        <w:jc w:val="left"/>
      </w:pPr>
      <w:r>
        <w:rPr>
          <w:rFonts w:ascii="Times New Roman" w:hAnsi="Times New Roman" w:eastAsia="Times New Roman" w:cs="Times New Roman"/>
        </w:rPr>
        <w:t>Aneñen disciplesmen quemi, Cristo aqata, “Tauna qhawañatac ama qhanac qollqepjja p’akintayapjjamti. Walja jaqenacasti Nayan sutijjar jutapjjani, ‘Nayaw Cristo’ sasa, waljanirusti sallkjt’ayapjjani” sasa. Walja falso mesías uñstapjjani, milagronaca lurapjjatajja sasina, judionacan liberasiñ urupajj purinjjewa sasaw yatiyapjjani. Ucanacajj waljaniruw pantjasiyapjjani. Criston arunacapajj phokhasïnwa. Jiwäwipata Jerusalén markar muyuntat catuntäwipcamajja walja falso mesías uñstapjjäna. Ucampis aca amuyt’äwajj aka oraken aca pachat jacapqui ucanacatacsa churatänwa. Jerusalén markan t’unjatäñap nayraqat lurascäna uca pachpa sallkjt’äwinacajj maranac taypin lurasiwayiwa, wasitatsa lurasiñaniwa.</w:t>
      </w:r>
    </w:p>
    <w:p>
      <w:pPr>
        <w:pStyle w:val="ArticleScripture"/>
        <w:jc w:val="left"/>
      </w:pPr>
      <w:r>
        <w:rPr>
          <w:rFonts w:ascii="Times New Roman" w:hAnsi="Times New Roman" w:eastAsia="Times New Roman" w:cs="Times New Roman"/>
        </w:rPr>
        <w:t>“‘A hán a yúub u t’aanilo’ob kuxtalil yéetel t’aano’ob kuxtalil: iltech ma’ a p’áatal a wool; tumen tuláakal le ba’ala’obo’ k’a’abéet u yúuchul, ba’ale’ ma’ to’on u ts’o’okol.’ Táanil u xulul Jerusalén, le máako’obo’ táan u báalk’abil u yéetel u p’atiko’ob ba’ax ku ts’áaik u nojoch kúuchil. Emperadoro’ob ts’o’ok u kíinsik. Le máaxo’ob tu yaan u páajtalilo’ob ti’ le tronojo’, kíinsa’abo’ob. Yaan kuxtalilo’ob yéetel t’aano’ob kuxtalil. ‘Tuláakal le ba’ala’obo’ k’a’abéet u yúuchul,’ kíij Cristo, ‘ba’ale’ ma’ to’on u ts’o’okol [u xulul le judíojo’obo’ bey jump’éel nación]. Tumen jump’éel nacióne’ ku líik’saj ba’atel ti’ jump’éel nación, yéetel jump’éel reinado ti’ jump’éel reinado: yéetel yaan wi’ih, yéetel k’aak’as k’iinamilo’ob, yéetel lu’umyik’nalo’ob, ti’ ya’abkach kúuchilo’ob. Tuláakal le ba’ala’obo’ leti’ u káajal le yaajilo’obo’.’ Cristo kij: Bey xan le rabino’obo’ k-ilik le séenalo’oba’, ku ya’aliko’ob leti’ob u juicios Dios ichil le naciono’ob tumen táan u kaliko’ob yéetel u muntkintiko’ob u kaajnáalo’ob yaax síijil t’aano’ob. Ku ya’aliko’ob xan ka le séenalo’obo’ leti’ u señalil u taal le Mesías. Ma’ a tu’ubsik a ba’; leti’ob u káajal in juicios. Le kaajnáalo’obo’ ts’o’ok u kaxtiko’ob ti’ leti’ob mismos. Ma’ tu yóolalilo’ob jump’éel p’áatal ichil k’áax yéetel ma’ tu suuto’ob u yóol, ka in ts’aik utia’al in yéets’eltik leti’ob. Le séenalo’ob, le máaxo’ob ku representartiko’ob bey señales utia’al u jo’osal ti’ kaláantaba’, leti’ob señales u yúuchul u xululilo’ob.” The Desire of Ages, 628.</w:t>
      </w:r>
    </w:p>
    <w:p>
      <w:pPr>
        <w:pStyle w:val="ArticleBody"/>
        <w:jc w:val="left"/>
      </w:pPr>
      <w:r>
        <w:rPr>
          <w:rFonts w:ascii="Nirmala UI" w:hAnsi="Nirmala UI" w:eastAsia="Nirmala UI" w:cs="Nirmala UI"/>
        </w:rPr>
        <w:t>আল</w:t>
      </w:r>
      <w:r>
        <w:rPr>
          <w:rFonts w:ascii="Times New Roman" w:hAnsi="Times New Roman" w:eastAsia="Times New Roman" w:cs="Times New Roman"/>
        </w:rPr>
        <w:t>̱-</w:t>
      </w:r>
      <w:r>
        <w:rPr>
          <w:rFonts w:ascii="Nirmala UI" w:hAnsi="Nirmala UI" w:eastAsia="Nirmala UI" w:cs="Nirmala UI"/>
        </w:rPr>
        <w:t>ইয়াৰূশালেমৰ</w:t>
      </w:r>
      <w:r>
        <w:rPr>
          <w:rFonts w:ascii="Times New Roman" w:hAnsi="Times New Roman" w:eastAsia="Times New Roman" w:cs="Times New Roman"/>
        </w:rPr>
        <w:t xml:space="preserve"> </w:t>
      </w:r>
      <w:r>
        <w:rPr>
          <w:rFonts w:ascii="Nirmala UI" w:hAnsi="Nirmala UI" w:eastAsia="Nirmala UI" w:cs="Nirmala UI"/>
        </w:rPr>
        <w:t>৬৬</w:t>
      </w:r>
      <w:r>
        <w:rPr>
          <w:rFonts w:ascii="Times New Roman" w:hAnsi="Times New Roman" w:eastAsia="Times New Roman" w:cs="Times New Roman"/>
        </w:rPr>
        <w:t xml:space="preserve"> </w:t>
      </w:r>
      <w:r>
        <w:rPr>
          <w:rFonts w:ascii="Nirmala UI" w:hAnsi="Nirmala UI" w:eastAsia="Nirmala UI" w:cs="Nirmala UI"/>
        </w:rPr>
        <w:t>খ্ৰীষ্টাব্দৰ</w:t>
      </w:r>
      <w:r>
        <w:rPr>
          <w:rFonts w:ascii="Times New Roman" w:hAnsi="Times New Roman" w:eastAsia="Times New Roman" w:cs="Times New Roman"/>
        </w:rPr>
        <w:t xml:space="preserve"> </w:t>
      </w:r>
      <w:r>
        <w:rPr>
          <w:rFonts w:ascii="Nirmala UI" w:hAnsi="Nirmala UI" w:eastAsia="Nirmala UI" w:cs="Nirmala UI"/>
        </w:rPr>
        <w:t>অবৰোধত</w:t>
      </w:r>
      <w:r>
        <w:rPr>
          <w:rFonts w:ascii="Times New Roman" w:hAnsi="Times New Roman" w:eastAsia="Times New Roman" w:cs="Times New Roman"/>
        </w:rPr>
        <w:t xml:space="preserve"> </w:t>
      </w:r>
      <w:r>
        <w:rPr>
          <w:rFonts w:ascii="Nirmala UI" w:hAnsi="Nirmala UI" w:eastAsia="Nirmala UI" w:cs="Nirmala UI"/>
        </w:rPr>
        <w:t>ৰোমে</w:t>
      </w:r>
      <w:r>
        <w:rPr>
          <w:rFonts w:ascii="Times New Roman" w:hAnsi="Times New Roman" w:eastAsia="Times New Roman" w:cs="Times New Roman"/>
        </w:rPr>
        <w:t xml:space="preserve"> </w:t>
      </w:r>
      <w:r>
        <w:rPr>
          <w:rFonts w:ascii="Nirmala UI" w:hAnsi="Nirmala UI" w:eastAsia="Nirmala UI" w:cs="Nirmala UI"/>
        </w:rPr>
        <w:t>পৱিত্ৰস্থানৰ</w:t>
      </w:r>
      <w:r>
        <w:rPr>
          <w:rFonts w:ascii="Times New Roman" w:hAnsi="Times New Roman" w:eastAsia="Times New Roman" w:cs="Times New Roman"/>
        </w:rPr>
        <w:t xml:space="preserve"> </w:t>
      </w:r>
      <w:r>
        <w:rPr>
          <w:rFonts w:ascii="Nirmala UI" w:hAnsi="Nirmala UI" w:eastAsia="Nirmala UI" w:cs="Nirmala UI"/>
        </w:rPr>
        <w:t>পৰিসৰত</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মানদণ্ড</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অন্তৰ্ভুক্ত</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৬৬ৰ</w:t>
      </w:r>
      <w:r>
        <w:rPr>
          <w:rFonts w:ascii="Times New Roman" w:hAnsi="Times New Roman" w:eastAsia="Times New Roman" w:cs="Times New Roman"/>
        </w:rPr>
        <w:t xml:space="preserve"> </w:t>
      </w:r>
      <w:r>
        <w:rPr>
          <w:rFonts w:ascii="Nirmala UI" w:hAnsi="Nirmala UI" w:eastAsia="Nirmala UI" w:cs="Nirmala UI"/>
        </w:rPr>
        <w:t>পৰা</w:t>
      </w:r>
      <w:r>
        <w:rPr>
          <w:rFonts w:ascii="Times New Roman" w:hAnsi="Times New Roman" w:eastAsia="Times New Roman" w:cs="Times New Roman"/>
        </w:rPr>
        <w:t xml:space="preserve"> </w:t>
      </w:r>
      <w:r>
        <w:rPr>
          <w:rFonts w:ascii="Nirmala UI" w:hAnsi="Nirmala UI" w:eastAsia="Nirmala UI" w:cs="Nirmala UI"/>
        </w:rPr>
        <w:t>৭০</w:t>
      </w:r>
      <w:r>
        <w:rPr>
          <w:rFonts w:ascii="Times New Roman" w:hAnsi="Times New Roman" w:eastAsia="Times New Roman" w:cs="Times New Roman"/>
        </w:rPr>
        <w:t xml:space="preserve"> </w:t>
      </w:r>
      <w:r>
        <w:rPr>
          <w:rFonts w:ascii="Nirmala UI" w:hAnsi="Nirmala UI" w:eastAsia="Nirmala UI" w:cs="Nirmala UI"/>
        </w:rPr>
        <w:t>খ্ৰীষ্টাব্দলৈ</w:t>
      </w:r>
      <w:r>
        <w:rPr>
          <w:rFonts w:ascii="Times New Roman" w:hAnsi="Times New Roman" w:eastAsia="Times New Roman" w:cs="Times New Roman"/>
        </w:rPr>
        <w:t xml:space="preserve"> </w:t>
      </w:r>
      <w:r>
        <w:rPr>
          <w:rFonts w:ascii="Nirmala UI" w:hAnsi="Nirmala UI" w:eastAsia="Nirmala UI" w:cs="Nirmala UI"/>
        </w:rPr>
        <w:t>সময়ছোৱাৰ</w:t>
      </w:r>
      <w:r>
        <w:rPr>
          <w:rFonts w:ascii="Times New Roman" w:hAnsi="Times New Roman" w:eastAsia="Times New Roman" w:cs="Times New Roman"/>
        </w:rPr>
        <w:t xml:space="preserve"> </w:t>
      </w:r>
      <w:r>
        <w:rPr>
          <w:rFonts w:ascii="Nirmala UI" w:hAnsi="Nirmala UI" w:eastAsia="Nirmala UI" w:cs="Nirmala UI"/>
        </w:rPr>
        <w:t>ঘটনাবলীৰ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যীচুৰ</w:t>
      </w:r>
      <w:r>
        <w:rPr>
          <w:rFonts w:ascii="Times New Roman" w:hAnsi="Times New Roman" w:eastAsia="Times New Roman" w:cs="Times New Roman"/>
        </w:rPr>
        <w:t xml:space="preserve"> </w:t>
      </w:r>
      <w:r>
        <w:rPr>
          <w:rFonts w:ascii="Nirmala UI" w:hAnsi="Nirmala UI" w:eastAsia="Nirmala UI" w:cs="Nirmala UI"/>
        </w:rPr>
        <w:t>মন্তব্যে</w:t>
      </w:r>
      <w:r>
        <w:rPr>
          <w:rFonts w:ascii="Times New Roman" w:hAnsi="Times New Roman" w:eastAsia="Times New Roman" w:cs="Times New Roman"/>
        </w:rPr>
        <w:t xml:space="preserve"> </w:t>
      </w:r>
      <w:r>
        <w:rPr>
          <w:rFonts w:ascii="Nirmala UI" w:hAnsi="Nirmala UI" w:eastAsia="Nirmala UI" w:cs="Nirmala UI"/>
        </w:rPr>
        <w:t>৭০</w:t>
      </w:r>
      <w:r>
        <w:rPr>
          <w:rFonts w:ascii="Times New Roman" w:hAnsi="Times New Roman" w:eastAsia="Times New Roman" w:cs="Times New Roman"/>
        </w:rPr>
        <w:t xml:space="preserve"> </w:t>
      </w:r>
      <w:r>
        <w:rPr>
          <w:rFonts w:ascii="Nirmala UI" w:hAnsi="Nirmala UI" w:eastAsia="Nirmala UI" w:cs="Nirmala UI"/>
        </w:rPr>
        <w:t>খ্ৰীষ্টাব্দৰ</w:t>
      </w:r>
      <w:r>
        <w:rPr>
          <w:rFonts w:ascii="Times New Roman" w:hAnsi="Times New Roman" w:eastAsia="Times New Roman" w:cs="Times New Roman"/>
        </w:rPr>
        <w:t xml:space="preserve"> </w:t>
      </w:r>
      <w:r>
        <w:rPr>
          <w:rFonts w:ascii="Nirmala UI" w:hAnsi="Nirmala UI" w:eastAsia="Nirmala UI" w:cs="Nirmala UI"/>
        </w:rPr>
        <w:t>বিনাশক</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আগমনৰ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সঙ্গতি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আগমনৰ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সম্পৰ্কিত</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আছে।</w:t>
      </w:r>
    </w:p>
    <w:p>
      <w:pPr>
        <w:pStyle w:val="ArticleScripture"/>
        <w:jc w:val="left"/>
      </w:pPr>
      <w:r>
        <w:rPr>
          <w:rFonts w:ascii="Times New Roman" w:hAnsi="Times New Roman" w:eastAsia="Times New Roman" w:cs="Times New Roman"/>
        </w:rPr>
        <w:t>“Íllak'iñaniw nayranakas inti jalsu tuqir uñt'ayataxänjja, kunattix mä jisk'a ch'iyara qenaya uñstxäna, jaqin amparap tamañapat niya chikata jach'a, ukat taqinis yatisipkakiyänwa ukax Jaqin Yuqapan Chimpuparakiwa” sasa. The Day Star, 1846.</w:t>
      </w:r>
    </w:p>
    <w:p>
      <w:pPr>
        <w:pStyle w:val="ArticleBody"/>
        <w:jc w:val="left"/>
      </w:pPr>
      <w:r>
        <w:rPr>
          <w:rFonts w:ascii="Times New Roman" w:hAnsi="Times New Roman" w:eastAsia="Times New Roman" w:cs="Times New Roman"/>
        </w:rPr>
        <w:t>Qanpay isturyanan qallariñan tukusiñkama 66 marata 70 marakama utjki uka sarnaqäwix mä chimpuniw utji, uka chimpux sitiö qalltañampi ukhamarak markan t’unjañampiw mayachata, ukasti 587 a. C. ukat 586 a. C. maranakan nayran munañapan jiwäwipamp chikachasiñataki alfa ukat omega chimpumpix mä khuskhat uñt’atawa.</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ꯏꯖꯦꯀꯤꯑꯦꯜꯒꯤ</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ꯃꯖꯥ</w:t>
      </w:r>
      <w:r>
        <w:rPr>
          <w:rFonts w:ascii="Times New Roman" w:hAnsi="Times New Roman" w:eastAsia="Times New Roman" w:cs="Times New Roman"/>
        </w:rPr>
        <w:t xml:space="preserve"> </w:t>
      </w:r>
      <w:r>
        <w:rPr>
          <w:rFonts w:ascii="Nirmala UI" w:hAnsi="Nirmala UI" w:eastAsia="Nirmala UI" w:cs="Nirmala UI"/>
        </w:rPr>
        <w:t>ꯂꯩꯇꯕ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ꯃꯔꯨꯃꯁꯤꯡꯗꯨ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66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ꯊꯥꯕꯛꯀꯤ</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ꯆꯠꯊꯣꯛꯈꯤꯕ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ꯃꯖꯥ</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ꯃꯔꯨꯃꯁꯤꯡꯒꯤ</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ꯈꯪꯒꯅꯤ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ꯏꯁꯥꯏꯌꯥꯅ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ꯉꯝꯂꯣꯏ।</w:t>
      </w:r>
    </w:p>
    <w:p>
      <w:pPr>
        <w:pStyle w:val="ArticleHeading"/>
        <w:jc w:val="left"/>
      </w:pPr>
      <w:r>
        <w:rPr>
          <w:rFonts w:ascii="Arial" w:hAnsi="Arial" w:eastAsia="Arial" w:cs="Arial"/>
        </w:rPr>
        <w:t>Sok wengi Sok dikit</w:t>
      </w:r>
    </w:p>
    <w:p>
      <w:pPr>
        <w:pStyle w:val="ArticleScripture"/>
        <w:jc w:val="left"/>
      </w:pPr>
      <w:r>
        <w:rPr>
          <w:rFonts w:ascii="Times New Roman" w:hAnsi="Times New Roman" w:eastAsia="Times New Roman" w:cs="Times New Roman"/>
        </w:rPr>
        <w:t>Нан патша кызматчыларына айтты: Анын колу-бутун байлап, аны алып кеткиле да, сырткы караңгылыкка таштагыла; ал жерде ый жана тиш кычыратуу болот. Анткени чакырылгандар көп, бирок тандалгандар аз. Матай 22:13, 14.</w:t>
      </w:r>
    </w:p>
    <w:p>
      <w:pPr>
        <w:pStyle w:val="ArticleScripture"/>
        <w:jc w:val="left"/>
      </w:pPr>
      <w:r>
        <w:rPr>
          <w:rFonts w:ascii="Times New Roman" w:hAnsi="Times New Roman" w:eastAsia="Times New Roman" w:cs="Times New Roman"/>
        </w:rPr>
        <w:t>Chaymi qhipa kaqkuna ñawpaq kanqaku, ñawpaq kaqkunataq qhipa: achkha qayasqa kanku, ichaqa pisi akllasqa. Mateo 20:16.</w:t>
      </w:r>
    </w:p>
    <w:p>
      <w:pPr>
        <w:pStyle w:val="ArticleHeading"/>
        <w:jc w:val="left"/>
      </w:pPr>
      <w:r>
        <w:rPr>
          <w:rFonts w:ascii="Arial" w:hAnsi="Arial" w:eastAsia="Arial" w:cs="Arial"/>
        </w:rPr>
        <w:t>Rikuy hinallata uyariy</w:t>
      </w:r>
    </w:p>
    <w:p>
      <w:pPr>
        <w:pStyle w:val="ArticleBody"/>
        <w:jc w:val="left"/>
      </w:pPr>
      <w:r>
        <w:rPr>
          <w:rFonts w:ascii="Times New Roman" w:hAnsi="Times New Roman" w:eastAsia="Times New Roman" w:cs="Times New Roman"/>
        </w:rPr>
        <w:t>Izan dira bost parabola antzeztu Ezekielen liburuan, eta, era berean, bost aldiz mintzatu zitzaien Ezekiel buruzagiei eta herriari. Bi lekukotasun horiek identifikatzen dituzte ikusi nahi ez duten eta entzun nahi ez duten bost birjina zentzugabeak. Ukatu egiten dute ezagutza hura ikustea edo entzutea, handitu egiten dena Jesus, Judako leinuko Lehoi gisa, bere Hitz profetikoa zigilutik askatzen duenean.</w:t>
      </w:r>
    </w:p>
    <w:p>
      <w:pPr>
        <w:pStyle w:val="ArticleHeading"/>
        <w:jc w:val="left"/>
      </w:pPr>
      <w:r>
        <w:rPr>
          <w:rFonts w:ascii="Arial" w:hAnsi="Arial" w:eastAsia="Arial" w:cs="Arial"/>
        </w:rPr>
        <w:t>Dünya görecek ve işitecek</w:t>
      </w:r>
    </w:p>
    <w:p>
      <w:pPr>
        <w:pStyle w:val="ArticleScripture"/>
        <w:jc w:val="left"/>
      </w:pPr>
      <w:r>
        <w:rPr>
          <w:rFonts w:ascii="Times New Roman" w:hAnsi="Times New Roman" w:eastAsia="Times New Roman" w:cs="Times New Roman"/>
        </w:rPr>
        <w:t>Dunyanıñ bükil turğındarı jäne jer betinde twratındar, körinder: ol taular üstinde tu kötergende; jäne ol kerney tartqanda, tıñdañdar. Isaiah 18:3.</w:t>
      </w:r>
    </w:p>
    <w:p>
      <w:pPr>
        <w:pStyle w:val="ArticleScripture"/>
        <w:jc w:val="left"/>
      </w:pPr>
      <w:r>
        <w:rPr>
          <w:rFonts w:ascii="Times New Roman" w:hAnsi="Times New Roman" w:eastAsia="Times New Roman" w:cs="Times New Roman"/>
        </w:rPr>
        <w:t>Chay p’unchaypi qhapaq qillqapi simikunata upaykuna uyarinqaku, ñawsaqkunaq ñawinkunapas ch’usaq tutaymanta, laqha tutaymantapas rikunqaku. Isaías 29:18.</w:t>
      </w:r>
    </w:p>
    <w:p>
      <w:pPr>
        <w:pStyle w:val="ArticleHeading"/>
        <w:jc w:val="left"/>
      </w:pPr>
      <w:r>
        <w:rPr>
          <w:rFonts w:ascii="Arial" w:hAnsi="Arial" w:eastAsia="Arial" w:cs="Arial"/>
        </w:rPr>
        <w:t>لەوی گەمژە و بێهۆشی من زانیارییان نییە</w:t>
      </w:r>
    </w:p>
    <w:p>
      <w:pPr>
        <w:pStyle w:val="ArticleScripture"/>
        <w:jc w:val="left"/>
      </w:pPr>
      <w:r>
        <w:rPr>
          <w:rFonts w:ascii="Times New Roman" w:hAnsi="Times New Roman" w:eastAsia="Times New Roman" w:cs="Times New Roman"/>
        </w:rPr>
        <w:t>“Pamleq dıwı bayraqnı körıp, kerneýdıń dauısın estemin? Menim halqım nadan, olar Meni tanımadı; olar aqılsız balalar, hám olarda túsinik joq: jamandıqtı istewge dana, al jaqsılıq istewge bilimleri joq.” Yeremiya 4:21, 22.</w:t>
      </w:r>
    </w:p>
    <w:p>
      <w:pPr>
        <w:pStyle w:val="ArticleScripture"/>
        <w:jc w:val="left"/>
      </w:pPr>
      <w:r>
        <w:rPr>
          <w:rFonts w:ascii="Times New Roman" w:hAnsi="Times New Roman" w:eastAsia="Times New Roman" w:cs="Times New Roman"/>
        </w:rPr>
        <w:t>پکخومان ا لِئخِرِه یعقوب دِکخَبِرون، و دِ یِهودا دِرِوخِرون، دِیمِرون: اَخنا اِن را دِخومَک، اَو خَلقا سَکلا و بَلا فَهم؛ اَیلِی دِاِت لِهون عَینا، و لا خازِن؛ اَیلِی دِاِت لِهون اِذنا، و لا شَمعِن. ارمیا 5:20، 21.</w:t>
      </w:r>
    </w:p>
    <w:p>
      <w:pPr>
        <w:pStyle w:val="ArticleHeading"/>
        <w:jc w:val="left"/>
      </w:pPr>
      <w:r>
        <w:rPr>
          <w:rFonts w:ascii="Arial" w:hAnsi="Arial" w:eastAsia="Arial" w:cs="Arial"/>
        </w:rPr>
        <w:t>Urtsa Jaqiña Uta</w:t>
      </w:r>
    </w:p>
    <w:p>
      <w:pPr>
        <w:pStyle w:val="ArticleScripture"/>
        <w:jc w:val="left"/>
      </w:pPr>
      <w:r>
        <w:rPr>
          <w:rFonts w:ascii="Times New Roman" w:hAnsi="Times New Roman" w:eastAsia="Times New Roman" w:cs="Times New Roman"/>
        </w:rPr>
        <w:t>Egbe nɔ Aƒetɔ la hã va de dzesii be, Amegbetɔvi, nèle agbɔsɔsɔ me le xɔ si nye amegbetoɖuwo dome, siwo si ŋkuwo be yewoatsɔ akpɔ, gake yomekpɔ o; wo si towo be yewoatsɔ ase, gake yometo o: elabena xɔ agbetoɖu lae nye. Ezekiel 12:1, 2.</w:t>
      </w:r>
    </w:p>
    <w:p>
      <w:pPr>
        <w:pStyle w:val="ArticleScripture"/>
        <w:jc w:val="left"/>
      </w:pPr>
      <w:r>
        <w:rPr>
          <w:rFonts w:ascii="Times New Roman" w:hAnsi="Times New Roman" w:eastAsia="Times New Roman" w:cs="Times New Roman"/>
        </w:rPr>
        <w:t>Uraymi, chayraykum paykunaman rikch’achiykunawan rimani: rikuspankupas mana rikunkuchu; uyarispankupas mana uyarispa entiendinkuchu. Paykunapiqa hunt’akun Esaiaspa willakusqan, nispa: Uyarispaqa uyarinkichikmi, ichaqa mana entiendinkichikchu; rikuspankichikpas rikunkichikmi, ichaqa mana reparankichikchu. Kay llaqtapa sonqonqa rumiyapunmi, rinrinkunapas ñak’aqlla uyarin, ñawinkunataq wichq’arqanku; ama hayk’aqpas ñawinkuwan rikuspa, rinrinkunawan uyarispa, sonqonkuwan entiendispachu tikrankuman, hinaptinqa noqaqa paykunata hampinaypaq.</w:t>
      </w:r>
    </w:p>
    <w:p>
      <w:pPr>
        <w:pStyle w:val="ArticleScripture"/>
        <w:jc w:val="left"/>
      </w:pPr>
      <w:r>
        <w:rPr>
          <w:rFonts w:ascii="Times New Roman" w:hAnsi="Times New Roman" w:eastAsia="Times New Roman" w:cs="Times New Roman"/>
        </w:rPr>
        <w:t>ڕۆشن و پڕبەرەکەتن چاوەکانتان، چونکە دەبینن؛ و گوێکانتان، چونکە دەبیستن. چونکە بەڕاستی پێتان دەڵێم، کە زۆر پێغەمبەران و پیاوانی ڕاستودروست ئارەزوویان کردووە ئەو شتانە ببینن کە ئێوە دەیبینن، بەڵام نەیان‌بینیووە؛ و ئەو شتانە ببیستن کە ئێوە دەبیستن، بەڵام نەیان‌بیستووە. مەتی 13:13–17.</w:t>
      </w:r>
    </w:p>
    <w:p>
      <w:pPr>
        <w:pStyle w:val="ArticleHeading"/>
        <w:jc w:val="left"/>
      </w:pPr>
      <w:r>
        <w:rPr>
          <w:rFonts w:ascii="Gadugi" w:hAnsi="Gadugi" w:eastAsia="Gadugi" w:cs="Gadugi"/>
        </w:rPr>
        <w:t>ᎤᏪᎯ</w:t>
      </w:r>
      <w:r>
        <w:rPr>
          <w:rFonts w:ascii="Arial" w:hAnsi="Arial" w:eastAsia="Arial" w:cs="Arial"/>
        </w:rPr>
        <w:t xml:space="preserve"> </w:t>
      </w:r>
      <w:r>
        <w:rPr>
          <w:rFonts w:ascii="Gadugi" w:hAnsi="Gadugi" w:eastAsia="Gadugi" w:cs="Gadugi"/>
        </w:rPr>
        <w:t>ᎤᏪᏟᏓᏍᏗᏱ</w:t>
      </w:r>
    </w:p>
    <w:p>
      <w:pPr>
        <w:pStyle w:val="ArticleScripture"/>
        <w:jc w:val="left"/>
      </w:pPr>
      <w:r>
        <w:rPr>
          <w:rFonts w:ascii="Times New Roman" w:hAnsi="Times New Roman" w:eastAsia="Times New Roman" w:cs="Times New Roman"/>
        </w:rPr>
        <w:t>Aterɛ ne Awurade sɛ, Mungyina akwan no mu, na monhwɛ, na mubisa tete akwan no, faako a ɔkwan pa no wɔ, na monnantew wɔ so, na mubehu ahomegye ama mo kra. Na wɔnkae sɛ, Yɛrennantew wɔ so. Na mede awɛmfo nso sisii mo so, mekae sɛ, Muntie totorobɛnto no nnyigyei. Na wɔkae sɛ, Yɛrentie. Yeremia 6:16, 17.</w:t>
      </w:r>
    </w:p>
    <w:p>
      <w:pPr>
        <w:pStyle w:val="ArticleHeading"/>
        <w:jc w:val="left"/>
      </w:pPr>
      <w:r>
        <w:rPr>
          <w:rFonts w:ascii="Nirmala UI" w:hAnsi="Nirmala UI" w:eastAsia="Nirmala UI" w:cs="Nirmala UI"/>
        </w:rPr>
        <w:t>᱑᱘᱔᱐</w:t>
      </w:r>
      <w:r>
        <w:rPr>
          <w:rFonts w:ascii="Arial" w:hAnsi="Arial" w:eastAsia="Arial" w:cs="Arial"/>
        </w:rPr>
        <w:t>–</w:t>
      </w:r>
      <w:r>
        <w:rPr>
          <w:rFonts w:ascii="Nirmala UI" w:hAnsi="Nirmala UI" w:eastAsia="Nirmala UI" w:cs="Nirmala UI"/>
        </w:rPr>
        <w:t>᱑᱘᱔᱔</w:t>
      </w:r>
      <w:r>
        <w:rPr>
          <w:rFonts w:ascii="Arial" w:hAnsi="Arial" w:eastAsia="Arial" w:cs="Arial"/>
        </w:rPr>
        <w:t xml:space="preserve"> </w:t>
      </w:r>
      <w:r>
        <w:rPr>
          <w:rFonts w:ascii="Nirmala UI" w:hAnsi="Nirmala UI" w:eastAsia="Nirmala UI" w:cs="Nirmala UI"/>
        </w:rPr>
        <w:t>ᱨᱮᱱᱟᱜ</w:t>
      </w:r>
      <w:r>
        <w:rPr>
          <w:rFonts w:ascii="Arial" w:hAnsi="Arial" w:eastAsia="Arial" w:cs="Arial"/>
        </w:rPr>
        <w:t xml:space="preserve"> </w:t>
      </w:r>
      <w:r>
        <w:rPr>
          <w:rFonts w:ascii="Nirmala UI" w:hAnsi="Nirmala UI" w:eastAsia="Nirmala UI" w:cs="Nirmala UI"/>
        </w:rPr>
        <w:t>ᱥᱟᱱᱫᱮᱥ</w:t>
      </w:r>
    </w:p>
    <w:p>
      <w:pPr>
        <w:pStyle w:val="ArticleScripture"/>
        <w:jc w:val="left"/>
      </w:pPr>
      <w:r>
        <w:rPr>
          <w:rFonts w:ascii="Times New Roman" w:hAnsi="Times New Roman" w:eastAsia="Times New Roman" w:cs="Times New Roman"/>
        </w:rPr>
        <w:t>«Ҳамаи паёмҳое, ки аз соли 1840–1844 дода шудаанд, акнун бояд бо қувват пешниҳод карда шаванд, зеро бисёр одамон самти худро гум кардаанд. Ин паёмҳо бояд ба ҳамаи калисоҳо бирасанд. »</w:t>
      </w:r>
    </w:p>
    <w:p>
      <w:pPr>
        <w:pStyle w:val="ArticleScripture"/>
        <w:jc w:val="left"/>
      </w:pPr>
      <w:r>
        <w:rPr>
          <w:rFonts w:ascii="Times New Roman" w:hAnsi="Times New Roman" w:eastAsia="Times New Roman" w:cs="Times New Roman"/>
        </w:rPr>
        <w:t>«Крист інин кыайыыта: „Эһиги харахтарыҥ үөрүүлээхтэр, тоҕо диэтэххэ, улар көрөллөр; оннук же, эһиги кулгаахтарыҥ үөрүүлээхтэр, тоҕо диэтэххэ, улар истэллэр. Өскөтүн билиҥ, мин эһиэхэ ыйыннарыам: элбэх бырабыыттар уонна тәҥнэри олохтаах дьон эһиги көрөргүтүн көрөргө баҕарбыттар, ол эрээри көрбөтөхтөр; эһиги иһэргэҥҥитин истиэргэ баҕарбыттар, ол эрээри истибэтэхтэр“ [Matthew 13:16, 17]. 1843 уонна 1844 сылларга көрүннэбитсэри көрбүт харахтар үөрүүлээхтэр.»</w:t>
      </w:r>
    </w:p>
    <w:p>
      <w:pPr>
        <w:pStyle w:val="ArticleScripture"/>
        <w:jc w:val="left"/>
      </w:pPr>
      <w:r>
        <w:rPr>
          <w:rFonts w:ascii="Times New Roman" w:hAnsi="Times New Roman" w:eastAsia="Times New Roman" w:cs="Times New Roman"/>
        </w:rPr>
        <w:t>“Mensajej ña waskiri. Katka ukatsti, mensajej mayampi yatiyañanxa janiw qhipt’äwix utjañapäkiti, kunattix pachanakan señalanakapax phuqhasiskiwa; tukuyir luräwix lurasiñapawa. Mä jach’a luräwix juk’a pachan lurasini. Mä mensajej Diosan utt’ayata amtäwiparjamaw mä juk’anakan churasiñani, ukatsti jach’a art’äwiruw jilxattani. Ukatsti Danielax kawkhantï churatakïki uka chiqapan sayt’asini, arsutap churañataki.” Manuscript Releases, volumen 21, 437.</w:t>
      </w:r>
    </w:p>
    <w:p>
      <w:pPr>
        <w:pStyle w:val="ArticleHeading"/>
        <w:jc w:val="left"/>
      </w:pPr>
      <w:r>
        <w:rPr>
          <w:rFonts w:ascii="Arial" w:hAnsi="Arial" w:eastAsia="Arial" w:cs="Arial"/>
        </w:rPr>
        <w:t>Yhe Tsɔŋgba Laŋdiŋɔɔle Lunɔɔŋɔ</w:t>
      </w:r>
    </w:p>
    <w:p>
      <w:pPr>
        <w:pStyle w:val="ArticleBody"/>
        <w:jc w:val="left"/>
      </w:pPr>
      <w:r>
        <w:rPr>
          <w:rFonts w:ascii="Times New Roman" w:hAnsi="Times New Roman" w:eastAsia="Times New Roman" w:cs="Times New Roman"/>
        </w:rPr>
        <w:t>خەتەبى خەزقیەلدا بەش جار وەها هەیە کە ئەو مەثەلێکی بە کردار «پێشکەش کرد» کە خەڵکەکە نەیانویست ببینن، و هەروەها بەش جار «گفتوگۆی کرد» لەگەڵ ئەو خەڵکەی کە نەیانویست گوێ بگرن. دوو شایەتیی مەثەلی بە کردار و قسەکردنەکە پێشکەش بە پێنج پاکیزەی نەزانراو کرا. یەکێک لەو مەثەلە بە کردارەی کە لە بەشی چواردا هەیە، «نیشانە»ی گەمارۆدان نیشان دەدات، کە ئاگاداری لە وێرانکاریی داهاتوو دەکات. پەیامی خەزقیەل، هەمان پەیامە بۆ لاودیکیە.</w:t>
      </w:r>
    </w:p>
    <w:p>
      <w:pPr>
        <w:pStyle w:val="ArticleBody"/>
        <w:jc w:val="left"/>
      </w:pPr>
      <w:r>
        <w:rPr>
          <w:rFonts w:ascii="Times New Roman" w:hAnsi="Times New Roman" w:eastAsia="Times New Roman" w:cs="Times New Roman"/>
        </w:rPr>
        <w:t>Laodicea manllaqa qhispiyta qusqan “señal”qa “muyuykuchiy señalm” kanki, chay qhepa p’unchaykunap muyuykuchisqanqa askha testigokunawan rikuchisqa kachkan. Cristopa p’unchayninpi judíokunaman qusqanku sapallan señalqa Jonáspa señalm karqan, paymi kimsa p’unchay balenpa wiksan ukhupi kasqanmanta ruwasqa parábola hina rikuchin.</w:t>
      </w:r>
    </w:p>
    <w:p>
      <w:pPr>
        <w:pStyle w:val="ArticleScripture"/>
        <w:jc w:val="left"/>
      </w:pPr>
      <w:r>
        <w:rPr>
          <w:rFonts w:ascii="Times New Roman" w:hAnsi="Times New Roman" w:eastAsia="Times New Roman" w:cs="Times New Roman"/>
        </w:rPr>
        <w:t>Tadhon izinzi kwezuzi nezizwa zabaFarisi baphendula, zithi, Mfundisi, sithanda ukubona isibonakaliso esivela kuwe. Kodwa yena waphendula wathi kuzo, Isizukulwane esibi nesiphingayo sifuna isibonakaliso; njalo kasiyikuphiwa esinye isibonakaliso, ngaphandle kwesibonakaliso somphrofethi uJona: Ngoba njengoba uJona wayesezinsukwini ezintathu lobusuku obuthathu esiswini senhlanzi enkulu, ngokunjalo iNdodana yoMuntu iyakuba sezinzukwini ezintathu lobusuku obuthathu enhliziyweni yomhlaba. Matewu 12:38–40.</w:t>
      </w:r>
    </w:p>
    <w:p>
      <w:pPr>
        <w:pStyle w:val="ArticleHeading"/>
        <w:jc w:val="left"/>
      </w:pPr>
      <w:r>
        <w:rPr>
          <w:rFonts w:ascii="Arial" w:hAnsi="Arial" w:eastAsia="Arial" w:cs="Arial"/>
        </w:rPr>
        <w:t>نینەڤە نیشانی</w:t>
      </w:r>
    </w:p>
    <w:p>
      <w:pPr>
        <w:pStyle w:val="ArticleBody"/>
        <w:jc w:val="left"/>
      </w:pPr>
      <w:r>
        <w:rPr>
          <w:rFonts w:ascii="Times New Roman" w:hAnsi="Times New Roman" w:eastAsia="Times New Roman" w:cs="Times New Roman"/>
        </w:rPr>
        <w:t>نشانِ یونس، تمثیلی عملی از رستاخیز از مرگ بود. یوحنا نیز همان حقیقت را نمایندگی می‌کند، زیرا او را در دیگی جوشان از روغن افکندند و زنده بیرون آمد. دانیال در چاهِ شیران و آن سه بزرگوار در کورهٔ نبوکدنصر نیز نمایانگر رستاخیز از مرگ‌اند. همۀ این‌ها نمایندۀ آن صد و چهل و چهار هزار نفری هستند که در باب یازدهمِ مکاشفه رستاخیز می‌یابند.</w:t>
      </w:r>
    </w:p>
    <w:p>
      <w:pPr>
        <w:pStyle w:val="ArticleScripture"/>
        <w:jc w:val="left"/>
      </w:pPr>
      <w:r>
        <w:rPr>
          <w:rFonts w:ascii="Times New Roman" w:hAnsi="Times New Roman" w:eastAsia="Times New Roman" w:cs="Times New Roman"/>
        </w:rPr>
        <w:t>“د فغورونکي فکرونه اوس د تېر او راتلونکي له تأمل څخه بېرته را وګرځېدل. په داسې حال کې چې خلکو هڅه کوله هغه څه چې يې ليدلي او اورېدلي وو، د هغو اغېزو له مخې چې پر ذهنونو يې شوې وې، او د هغې رڼا له مخې چې ورسره وه، تشريح کړي، ‘عیسی ځواب ورکړ او ويې ويل: دا آواز زما لپاره نه، بلکې ستاسو لپاره راغلی دی.’ دا د هغه د مسيحيت تر ټولو لوړه ثبوت وه، د پلار هغه نښه چې عیسی رښتيا ويلي وو او د خدای زوی و. ايا يهودان به له دې د لوړې آسمانۍ شاهدۍ څخه واوړي؟ هغوی يو وخت له فغورونکي څخه پوښتلي وو: کومه نښه راښوې چې موږ يې ووينو او ايمان راوړو؟ د مسيح د خدمت په ټوله موده کې بېشمېره نښې ورکړل شوې وې؛ خو هغوی خپلې سترګې پټې کړې وې او خپل زړونه يې سخت کړي وو، هسې نه چې قانع شي. د لعازر د بيا ژوندي کېدو ستره معجزه هم د هغوی بې‌باوري ليرې نه کړه، بلکې لا يې د دوی کينه زياته کړه؛ او اوس چې پلار خبرې کړې وې، او هغوی نور د کومې نښې غوښتنه نه شوه کولای، د هغوی زړونه نرم نه شول او لا هم يې له ايمان راوړلو انکار کاوه.” روح د نبوت، ۳ ټوک، ۷۹.</w:t>
      </w:r>
    </w:p>
    <w:p>
      <w:pPr>
        <w:pStyle w:val="ArticleBody"/>
        <w:jc w:val="left"/>
      </w:pPr>
      <w:r>
        <w:rPr>
          <w:rFonts w:ascii="Nirmala UI" w:hAnsi="Nirmala UI" w:eastAsia="Nirmala UI" w:cs="Nirmala UI"/>
        </w:rPr>
        <w:t>લાજરસ</w:t>
      </w:r>
      <w:r>
        <w:rPr>
          <w:rFonts w:ascii="Times New Roman" w:hAnsi="Times New Roman" w:eastAsia="Times New Roman" w:cs="Times New Roman"/>
        </w:rPr>
        <w:t xml:space="preserve"> </w:t>
      </w:r>
      <w:r>
        <w:rPr>
          <w:rFonts w:ascii="Nirmala UI" w:hAnsi="Nirmala UI" w:eastAsia="Nirmala UI" w:cs="Nirmala UI"/>
        </w:rPr>
        <w:t>વ્હેલના</w:t>
      </w:r>
      <w:r>
        <w:rPr>
          <w:rFonts w:ascii="Times New Roman" w:hAnsi="Times New Roman" w:eastAsia="Times New Roman" w:cs="Times New Roman"/>
        </w:rPr>
        <w:t xml:space="preserve"> </w:t>
      </w:r>
      <w:r>
        <w:rPr>
          <w:rFonts w:ascii="Nirmala UI" w:hAnsi="Nirmala UI" w:eastAsia="Nirmala UI" w:cs="Nirmala UI"/>
        </w:rPr>
        <w:t>પેટમાં</w:t>
      </w:r>
      <w:r>
        <w:rPr>
          <w:rFonts w:ascii="Times New Roman" w:hAnsi="Times New Roman" w:eastAsia="Times New Roman" w:cs="Times New Roman"/>
        </w:rPr>
        <w:t xml:space="preserve"> </w:t>
      </w:r>
      <w:r>
        <w:rPr>
          <w:rFonts w:ascii="Nirmala UI" w:hAnsi="Nirmala UI" w:eastAsia="Nirmala UI" w:cs="Nirmala UI"/>
        </w:rPr>
        <w:t>યોનાએ</w:t>
      </w:r>
      <w:r>
        <w:rPr>
          <w:rFonts w:ascii="Times New Roman" w:hAnsi="Times New Roman" w:eastAsia="Times New Roman" w:cs="Times New Roman"/>
        </w:rPr>
        <w:t xml:space="preserve"> </w:t>
      </w:r>
      <w:r>
        <w:rPr>
          <w:rFonts w:ascii="Nirmala UI" w:hAnsi="Nirmala UI" w:eastAsia="Nirmala UI" w:cs="Nirmala UI"/>
        </w:rPr>
        <w:t>અભિનિત</w:t>
      </w:r>
      <w:r>
        <w:rPr>
          <w:rFonts w:ascii="Times New Roman" w:hAnsi="Times New Roman" w:eastAsia="Times New Roman" w:cs="Times New Roman"/>
        </w:rPr>
        <w:t xml:space="preserve"> </w:t>
      </w:r>
      <w:r>
        <w:rPr>
          <w:rFonts w:ascii="Nirmala UI" w:hAnsi="Nirmala UI" w:eastAsia="Nirmala UI" w:cs="Nirmala UI"/>
        </w:rPr>
        <w:t>કરેલ</w:t>
      </w:r>
      <w:r>
        <w:rPr>
          <w:rFonts w:ascii="Times New Roman" w:hAnsi="Times New Roman" w:eastAsia="Times New Roman" w:cs="Times New Roman"/>
        </w:rPr>
        <w:t xml:space="preserve"> </w:t>
      </w:r>
      <w:r>
        <w:rPr>
          <w:rFonts w:ascii="Nirmala UI" w:hAnsi="Nirmala UI" w:eastAsia="Nirmala UI" w:cs="Nirmala UI"/>
        </w:rPr>
        <w:t>પુનરુત્થાનનું</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પુનરુત્થિત</w:t>
      </w:r>
      <w:r>
        <w:rPr>
          <w:rFonts w:ascii="Times New Roman" w:hAnsi="Times New Roman" w:eastAsia="Times New Roman" w:cs="Times New Roman"/>
        </w:rPr>
        <w:t xml:space="preserve"> </w:t>
      </w:r>
      <w:r>
        <w:rPr>
          <w:rFonts w:ascii="Nirmala UI" w:hAnsi="Nirmala UI" w:eastAsia="Nirmala UI" w:cs="Nirmala UI"/>
        </w:rPr>
        <w:t>લાજરસના</w:t>
      </w:r>
      <w:r>
        <w:rPr>
          <w:rFonts w:ascii="Times New Roman" w:hAnsi="Times New Roman" w:eastAsia="Times New Roman" w:cs="Times New Roman"/>
        </w:rPr>
        <w:t xml:space="preserve"> </w:t>
      </w:r>
      <w:r>
        <w:rPr>
          <w:rFonts w:ascii="Nirmala UI" w:hAnsi="Nirmala UI" w:eastAsia="Nirmala UI" w:cs="Nirmala UI"/>
        </w:rPr>
        <w:t>સંદર્ભમાં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સ્વર</w:t>
      </w:r>
      <w:r>
        <w:rPr>
          <w:rFonts w:ascii="Times New Roman" w:hAnsi="Times New Roman" w:eastAsia="Times New Roman" w:cs="Times New Roman"/>
        </w:rPr>
        <w:t xml:space="preserve"> </w:t>
      </w:r>
      <w:r>
        <w:rPr>
          <w:rFonts w:ascii="Nirmala UI" w:hAnsi="Nirmala UI" w:eastAsia="Nirmala UI" w:cs="Nirmala UI"/>
        </w:rPr>
        <w:t>દેવત્વ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માનવત્વના</w:t>
      </w:r>
      <w:r>
        <w:rPr>
          <w:rFonts w:ascii="Times New Roman" w:hAnsi="Times New Roman" w:eastAsia="Times New Roman" w:cs="Times New Roman"/>
        </w:rPr>
        <w:t xml:space="preserve"> </w:t>
      </w:r>
      <w:r>
        <w:rPr>
          <w:rFonts w:ascii="Nirmala UI" w:hAnsi="Nirmala UI" w:eastAsia="Nirmala UI" w:cs="Nirmala UI"/>
        </w:rPr>
        <w:t>સંયોજનનું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નિશ્ચિતરૂપે</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સ્વરૂપ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માનવ</w:t>
      </w:r>
      <w:r>
        <w:rPr>
          <w:rFonts w:ascii="Times New Roman" w:hAnsi="Times New Roman" w:eastAsia="Times New Roman" w:cs="Times New Roman"/>
        </w:rPr>
        <w:t xml:space="preserve"> </w:t>
      </w:r>
      <w:r>
        <w:rPr>
          <w:rFonts w:ascii="Nirmala UI" w:hAnsi="Nirmala UI" w:eastAsia="Nirmala UI" w:cs="Nirmala UI"/>
        </w:rPr>
        <w:t>દેહ</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દેવત્વનું</w:t>
      </w:r>
      <w:r>
        <w:rPr>
          <w:rFonts w:ascii="Times New Roman" w:hAnsi="Times New Roman" w:eastAsia="Times New Roman" w:cs="Times New Roman"/>
        </w:rPr>
        <w:t xml:space="preserve"> </w:t>
      </w:r>
      <w:r>
        <w:rPr>
          <w:rFonts w:ascii="Nirmala UI" w:hAnsi="Nirmala UI" w:eastAsia="Nirmala UI" w:cs="Nirmala UI"/>
        </w:rPr>
        <w:t>માનવત્વ</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સંયોજન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ધ્વજચિહ્ન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લાજરસ</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પુનરુત્થાનશક્તિનું</w:t>
      </w:r>
      <w:r>
        <w:rPr>
          <w:rFonts w:ascii="Times New Roman" w:hAnsi="Times New Roman" w:eastAsia="Times New Roman" w:cs="Times New Roman"/>
        </w:rPr>
        <w:t xml:space="preserve"> </w:t>
      </w:r>
      <w:r>
        <w:rPr>
          <w:rFonts w:ascii="Nirmala UI" w:hAnsi="Nirmala UI" w:eastAsia="Nirmala UI" w:cs="Nirmala UI"/>
        </w:rPr>
        <w:t>ચિહ્ન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સર્જનહારને</w:t>
      </w:r>
      <w:r>
        <w:rPr>
          <w:rFonts w:ascii="Times New Roman" w:hAnsi="Times New Roman" w:eastAsia="Times New Roman" w:cs="Times New Roman"/>
        </w:rPr>
        <w:t xml:space="preserve"> </w:t>
      </w:r>
      <w:r>
        <w:rPr>
          <w:rFonts w:ascii="Nirmala UI" w:hAnsi="Nirmala UI" w:eastAsia="Nirmala UI" w:cs="Nirmala UI"/>
        </w:rPr>
        <w:t>સર્જિત</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જોડવાનું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«Лазарьне тирилтиш йоли блан көпләр Ийсаға ишинишкә елип келинди. Қутқузғучи йетип келиштин бурун Лазарьниң өлүши вә қәбиргә қоюлуши Худаниң пилани еди. Лазарьни тирилдүрүш Мәсиһниң әң жуқури мөҗизиси болди, вә шуниң түпәйлидин нурғунлар Худани улуқлиди.» Manuscript Releases, volume 21, 111.</w:t>
      </w:r>
    </w:p>
    <w:p>
      <w:pPr>
        <w:pStyle w:val="ArticleBody"/>
        <w:jc w:val="left"/>
      </w:pPr>
      <w:r>
        <w:rPr>
          <w:rFonts w:ascii="Times New Roman" w:hAnsi="Times New Roman" w:eastAsia="Times New Roman" w:cs="Times New Roman"/>
        </w:rPr>
        <w:t>Lazarus wáx̱ lead the triumphal entry ín Jerusalem, yóo x̱ʼéiw “sign” yei tusix̱án resurrection-ÿi, aa yéi illustrated by Jonah.</w:t>
      </w:r>
    </w:p>
    <w:p>
      <w:pPr>
        <w:pStyle w:val="ArticleScripture"/>
        <w:jc w:val="left"/>
      </w:pPr>
      <w:r>
        <w:rPr>
          <w:rFonts w:ascii="Times New Roman" w:hAnsi="Times New Roman" w:eastAsia="Times New Roman" w:cs="Times New Roman"/>
        </w:rPr>
        <w:t>«Lázaro, cuyo cuerpo había visto corrupción en el sepulcro, pero que ahora se regocijaba en la fuerza de una gloriosa virilidad, conducía la bestia sobre la cual cabalgaba el Salvador». El Deseado de Todas las Gentes, 572.</w:t>
      </w:r>
    </w:p>
    <w:p>
      <w:pPr>
        <w:pStyle w:val="ArticleBody"/>
        <w:jc w:val="left"/>
      </w:pPr>
      <w:r>
        <w:rPr>
          <w:rFonts w:ascii="Times New Roman" w:hAnsi="Times New Roman" w:eastAsia="Times New Roman" w:cs="Times New Roman"/>
        </w:rPr>
        <w:t>Darichem triumphallácte ñan Exeter camp meeting-man tariq, chaymi chunka doncellakunapa parábola-p alpha cumplimienton karqan, chayraykutaq “sign” nisqa Jonahpa hinaspa Lazaruspa omegawan hinaspa allin, hunt’asqa cumplimientowan tupachin kay willakuyta willakusqanta: “¡Qhawariy, noviom hamun!”</w:t>
      </w:r>
    </w:p>
    <w:p>
      <w:pPr>
        <w:pStyle w:val="ArticleScripture"/>
        <w:jc w:val="left"/>
      </w:pPr>
      <w:r>
        <w:rPr>
          <w:rFonts w:ascii="Times New Roman" w:hAnsi="Times New Roman" w:eastAsia="Times New Roman" w:cs="Times New Roman"/>
        </w:rPr>
        <w:t>“Ñandejára chemombe’u jepi umi pa’ũ porãva diez kuñataĩ rehegua, po umíva apytu’ũ porãva ha po vyrorei. Ko pa’ũ porã oñekumplíta ha oñekumpli vaʼekue peteĩteĩ letra peve, oguerekógui peteĩ aplicación especial ko tiempope g̃uarã, ha, pe mbohapyha ánhel maranduicha, oñekumpli vaʼekue ha opytáta hína añetegua koʼag̃agua ramo pe ára paha peve.” Review and Herald, 19 de agosto de 1890.</w:t>
      </w:r>
    </w:p>
    <w:p>
      <w:pPr>
        <w:pStyle w:val="ArticleBody"/>
        <w:jc w:val="left"/>
      </w:pPr>
      <w:r>
        <w:rPr>
          <w:rFonts w:ascii="Times New Roman" w:hAnsi="Times New Roman" w:eastAsia="Times New Roman" w:cs="Times New Roman"/>
        </w:rPr>
        <w:t>Jonás, Lázaro y Samuel Snow, al llegar tarde a la reunión campestre de Exeter, se alinean con la “señal del sitio” de Ezequiel. Lázaro condujo a Cristo a Jerusalén sobre un asno.</w:t>
      </w:r>
    </w:p>
    <w:p>
      <w:pPr>
        <w:pStyle w:val="ArticleScripture"/>
        <w:jc w:val="left"/>
      </w:pPr>
      <w:r>
        <w:rPr>
          <w:rFonts w:ascii="Times New Roman" w:hAnsi="Times New Roman" w:eastAsia="Times New Roman" w:cs="Times New Roman"/>
        </w:rPr>
        <w:t>«</w:t>
      </w:r>
      <w:r>
        <w:rPr>
          <w:rFonts w:ascii="Ebrima" w:hAnsi="Ebrima" w:eastAsia="Ebrima" w:cs="Ebrima"/>
        </w:rPr>
        <w:t>ቤትስ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ነሐሴ</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በኤክሰተር</w:t>
      </w:r>
      <w:r>
        <w:rPr>
          <w:rFonts w:ascii="Times New Roman" w:hAnsi="Times New Roman" w:eastAsia="Times New Roman" w:cs="Times New Roman"/>
        </w:rPr>
        <w:t xml:space="preserve"> (</w:t>
      </w:r>
      <w:r>
        <w:rPr>
          <w:rFonts w:ascii="Ebrima" w:hAnsi="Ebrima" w:eastAsia="Ebrima" w:cs="Ebrima"/>
        </w:rPr>
        <w:t>ኒው</w:t>
      </w:r>
      <w:r>
        <w:rPr>
          <w:rFonts w:ascii="Times New Roman" w:hAnsi="Times New Roman" w:eastAsia="Times New Roman" w:cs="Times New Roman"/>
        </w:rPr>
        <w:t xml:space="preserve"> </w:t>
      </w:r>
      <w:r>
        <w:rPr>
          <w:rFonts w:ascii="Ebrima" w:hAnsi="Ebrima" w:eastAsia="Ebrima" w:cs="Ebrima"/>
        </w:rPr>
        <w:t>ሃምፕሻየር</w:t>
      </w:r>
      <w:r>
        <w:rPr>
          <w:rFonts w:ascii="Times New Roman" w:hAnsi="Times New Roman" w:eastAsia="Times New Roman" w:cs="Times New Roman"/>
        </w:rPr>
        <w:t xml:space="preserve">) </w:t>
      </w:r>
      <w:r>
        <w:rPr>
          <w:rFonts w:ascii="Ebrima" w:hAnsi="Ebrima" w:eastAsia="Ebrima" w:cs="Ebrima"/>
        </w:rPr>
        <w:t>የካምፕ</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በቀረበበት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ከአስፈላጊ</w:t>
      </w:r>
      <w:r>
        <w:rPr>
          <w:rFonts w:ascii="Times New Roman" w:hAnsi="Times New Roman" w:eastAsia="Times New Roman" w:cs="Times New Roman"/>
        </w:rPr>
        <w:t xml:space="preserve"> </w:t>
      </w:r>
      <w:r>
        <w:rPr>
          <w:rFonts w:ascii="Ebrima" w:hAnsi="Ebrima" w:eastAsia="Ebrima" w:cs="Ebrima"/>
        </w:rPr>
        <w:t>መሪዎች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ጠዋት</w:t>
      </w:r>
      <w:r>
        <w:rPr>
          <w:rFonts w:ascii="Times New Roman" w:hAnsi="Times New Roman" w:eastAsia="Times New Roman" w:cs="Times New Roman"/>
        </w:rPr>
        <w:t xml:space="preserve"> </w:t>
      </w:r>
      <w:r>
        <w:rPr>
          <w:rFonts w:ascii="Ebrima" w:hAnsi="Ebrima" w:eastAsia="Ebrima" w:cs="Ebrima"/>
        </w:rPr>
        <w:t>በካምፑ</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ለሚደረገው</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የተመረጠው</w:t>
      </w:r>
      <w:r>
        <w:rPr>
          <w:rFonts w:ascii="Times New Roman" w:hAnsi="Times New Roman" w:eastAsia="Times New Roman" w:cs="Times New Roman"/>
        </w:rPr>
        <w:t xml:space="preserve"> </w:t>
      </w:r>
      <w:r>
        <w:rPr>
          <w:rFonts w:ascii="Ebrima" w:hAnsi="Ebrima" w:eastAsia="Ebrima" w:cs="Ebrima"/>
        </w:rPr>
        <w:t>ሰባኪ</w:t>
      </w:r>
      <w:r>
        <w:rPr>
          <w:rFonts w:ascii="Times New Roman" w:hAnsi="Times New Roman" w:eastAsia="Times New Roman" w:cs="Times New Roman"/>
        </w:rPr>
        <w:t xml:space="preserve"> </w:t>
      </w:r>
      <w:r>
        <w:rPr>
          <w:rFonts w:ascii="Ebrima" w:hAnsi="Ebrima" w:eastAsia="Ebrima" w:cs="Ebrima"/>
        </w:rPr>
        <w:t>ቤትስ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ሰሚዎቹን</w:t>
      </w:r>
      <w:r>
        <w:rPr>
          <w:rFonts w:ascii="Times New Roman" w:hAnsi="Times New Roman" w:eastAsia="Times New Roman" w:cs="Times New Roman"/>
        </w:rPr>
        <w:t xml:space="preserve"> </w:t>
      </w:r>
      <w:r>
        <w:rPr>
          <w:rFonts w:ascii="Ebrima" w:hAnsi="Ebrima" w:eastAsia="Ebrima" w:cs="Ebrima"/>
        </w:rPr>
        <w:t>ታማኝ</w:t>
      </w:r>
      <w:r>
        <w:rPr>
          <w:rFonts w:ascii="Times New Roman" w:hAnsi="Times New Roman" w:eastAsia="Times New Roman" w:cs="Times New Roman"/>
        </w:rPr>
        <w:t xml:space="preserve"> </w:t>
      </w:r>
      <w:r>
        <w:rPr>
          <w:rFonts w:ascii="Ebrima" w:hAnsi="Ebrima" w:eastAsia="Ebrima" w:cs="Ebrima"/>
        </w:rPr>
        <w:t>እንዲሆኑ</w:t>
      </w:r>
      <w:r>
        <w:rPr>
          <w:rFonts w:ascii="Times New Roman" w:hAnsi="Times New Roman" w:eastAsia="Times New Roman" w:cs="Times New Roman"/>
        </w:rPr>
        <w:t xml:space="preserve"> </w:t>
      </w:r>
      <w:r>
        <w:rPr>
          <w:rFonts w:ascii="Ebrima" w:hAnsi="Ebrima" w:eastAsia="Ebrima" w:cs="Ebrima"/>
        </w:rPr>
        <w:t>እያሳሰበና</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እየፈተናቸው</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በመቆያው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ሐሳቦችን</w:t>
      </w:r>
      <w:r>
        <w:rPr>
          <w:rFonts w:ascii="Times New Roman" w:hAnsi="Times New Roman" w:eastAsia="Times New Roman" w:cs="Times New Roman"/>
        </w:rPr>
        <w:t xml:space="preserve"> </w:t>
      </w:r>
      <w:r>
        <w:rPr>
          <w:rFonts w:ascii="Ebrima" w:hAnsi="Ebrima" w:eastAsia="Ebrima" w:cs="Ebrima"/>
        </w:rPr>
        <w:t>በረጋ</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እያረጋገጠላቸው</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ሳሙኤል</w:t>
      </w:r>
      <w:r>
        <w:rPr>
          <w:rFonts w:ascii="Times New Roman" w:hAnsi="Times New Roman" w:eastAsia="Times New Roman" w:cs="Times New Roman"/>
        </w:rPr>
        <w:t xml:space="preserve"> </w:t>
      </w:r>
      <w:r>
        <w:rPr>
          <w:rFonts w:ascii="Ebrima" w:hAnsi="Ebrima" w:eastAsia="Ebrima" w:cs="Ebrima"/>
        </w:rPr>
        <w:t>ኤስ</w:t>
      </w:r>
      <w:r>
        <w:rPr>
          <w:rFonts w:ascii="Times New Roman" w:hAnsi="Times New Roman" w:eastAsia="Times New Roman" w:cs="Times New Roman"/>
        </w:rPr>
        <w:t xml:space="preserve">. </w:t>
      </w:r>
      <w:r>
        <w:rPr>
          <w:rFonts w:ascii="Ebrima" w:hAnsi="Ebrima" w:eastAsia="Ebrima" w:cs="Ebrima"/>
        </w:rPr>
        <w:t>ስኖው</w:t>
      </w:r>
      <w:r>
        <w:rPr>
          <w:rFonts w:ascii="Times New Roman" w:hAnsi="Times New Roman" w:eastAsia="Times New Roman" w:cs="Times New Roman"/>
        </w:rPr>
        <w:t xml:space="preserve"> </w:t>
      </w:r>
      <w:r>
        <w:rPr>
          <w:rFonts w:ascii="Ebrima" w:hAnsi="Ebrima" w:eastAsia="Ebrima" w:cs="Ebrima"/>
        </w:rPr>
        <w:t>ፈረስ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ካምፑ</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ከእህቱ</w:t>
      </w:r>
      <w:r>
        <w:rPr>
          <w:rFonts w:ascii="Times New Roman" w:hAnsi="Times New Roman" w:eastAsia="Times New Roman" w:cs="Times New Roman"/>
        </w:rPr>
        <w:t xml:space="preserve"> </w:t>
      </w:r>
      <w:r>
        <w:rPr>
          <w:rFonts w:ascii="Ebrima" w:hAnsi="Ebrima" w:eastAsia="Ebrima" w:cs="Ebrima"/>
        </w:rPr>
        <w:t>ከወይዘሮ</w:t>
      </w:r>
      <w:r>
        <w:rPr>
          <w:rFonts w:ascii="Times New Roman" w:hAnsi="Times New Roman" w:eastAsia="Times New Roman" w:cs="Times New Roman"/>
        </w:rPr>
        <w:t xml:space="preserve"> </w:t>
      </w:r>
      <w:r>
        <w:rPr>
          <w:rFonts w:ascii="Ebrima" w:hAnsi="Ebrima" w:eastAsia="Ebrima" w:cs="Ebrima"/>
        </w:rPr>
        <w:t>ጆን</w:t>
      </w:r>
      <w:r>
        <w:rPr>
          <w:rFonts w:ascii="Times New Roman" w:hAnsi="Times New Roman" w:eastAsia="Times New Roman" w:cs="Times New Roman"/>
        </w:rPr>
        <w:t xml:space="preserve"> </w:t>
      </w:r>
      <w:r>
        <w:rPr>
          <w:rFonts w:ascii="Ebrima" w:hAnsi="Ebrima" w:eastAsia="Ebrima" w:cs="Ebrima"/>
        </w:rPr>
        <w:t>ካውች</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ከተቀመጠ</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ስኖው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በተወሰነው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እንደሚገለጥ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ገለጠ።</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ተነቃቂ</w:t>
      </w:r>
      <w:r>
        <w:rPr>
          <w:rFonts w:ascii="Times New Roman" w:hAnsi="Times New Roman" w:eastAsia="Times New Roman" w:cs="Times New Roman"/>
        </w:rPr>
        <w:t xml:space="preserve"> </w:t>
      </w:r>
      <w:r>
        <w:rPr>
          <w:rFonts w:ascii="Ebrima" w:hAnsi="Ebrima" w:eastAsia="Ebrima" w:cs="Ebrima"/>
        </w:rPr>
        <w:t>ሆና፣</w:t>
      </w:r>
      <w:r>
        <w:rPr>
          <w:rFonts w:ascii="Times New Roman" w:hAnsi="Times New Roman" w:eastAsia="Times New Roman" w:cs="Times New Roman"/>
        </w:rPr>
        <w:t xml:space="preserve"> </w:t>
      </w:r>
      <w:r>
        <w:rPr>
          <w:rFonts w:ascii="Ebrima" w:hAnsi="Ebrima" w:eastAsia="Ebrima" w:cs="Ebrima"/>
        </w:rPr>
        <w:t>ወይዘሮ</w:t>
      </w:r>
      <w:r>
        <w:rPr>
          <w:rFonts w:ascii="Times New Roman" w:hAnsi="Times New Roman" w:eastAsia="Times New Roman" w:cs="Times New Roman"/>
        </w:rPr>
        <w:t xml:space="preserve"> </w:t>
      </w:r>
      <w:r>
        <w:rPr>
          <w:rFonts w:ascii="Ebrima" w:hAnsi="Ebrima" w:eastAsia="Ebrima" w:cs="Ebrima"/>
        </w:rPr>
        <w:t>ካውች</w:t>
      </w:r>
      <w:r>
        <w:rPr>
          <w:rFonts w:ascii="Times New Roman" w:hAnsi="Times New Roman" w:eastAsia="Times New Roman" w:cs="Times New Roman"/>
        </w:rPr>
        <w:t xml:space="preserve"> </w:t>
      </w:r>
      <w:r>
        <w:rPr>
          <w:rFonts w:ascii="Ebrima" w:hAnsi="Ebrima" w:eastAsia="Ebrima" w:cs="Ebrima"/>
        </w:rPr>
        <w:t>በመነሳትና</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በመናገር</w:t>
      </w:r>
      <w:r>
        <w:rPr>
          <w:rFonts w:ascii="Times New Roman" w:hAnsi="Times New Roman" w:eastAsia="Times New Roman" w:cs="Times New Roman"/>
        </w:rPr>
        <w:t xml:space="preserve"> </w:t>
      </w:r>
      <w:r>
        <w:rPr>
          <w:rFonts w:ascii="Ebrima" w:hAnsi="Ebrima" w:eastAsia="Ebrima" w:cs="Ebrima"/>
        </w:rPr>
        <w:t>ተሰብሳቢውን</w:t>
      </w:r>
      <w:r>
        <w:rPr>
          <w:rFonts w:ascii="Times New Roman" w:hAnsi="Times New Roman" w:eastAsia="Times New Roman" w:cs="Times New Roman"/>
        </w:rPr>
        <w:t xml:space="preserve"> </w:t>
      </w:r>
      <w:r>
        <w:rPr>
          <w:rFonts w:ascii="Ebrima" w:hAnsi="Ebrima" w:eastAsia="Ebrima" w:cs="Ebrima"/>
        </w:rPr>
        <w:t>አስደነገጠች።</w:t>
      </w:r>
      <w:r>
        <w:rPr>
          <w:rFonts w:ascii="Times New Roman" w:hAnsi="Times New Roman" w:eastAsia="Times New Roman" w:cs="Times New Roman"/>
        </w:rPr>
        <w:t>» Leroy Froom, The Prophetic Faith of our Fathers, volume 4, 549.</w:t>
      </w:r>
    </w:p>
    <w:p>
      <w:pPr>
        <w:pStyle w:val="ArticleBody"/>
        <w:jc w:val="left"/>
      </w:pPr>
      <w:r>
        <w:rPr>
          <w:rFonts w:ascii="Times New Roman" w:hAnsi="Times New Roman" w:eastAsia="Times New Roman" w:cs="Times New Roman"/>
        </w:rPr>
        <w:t>1521ниң апрель ейида Мартин Лютер ат һарвисида Вормс йиғиниға барди, у йәрдә у папилиқ әнъәнилири вә өрп-адәтлирини рәт қилип мундақ деди: «Муқәддәс Язмиларниң гувалиқи яки ениқ әқил билән ишәндүрүлмисәм… мән һеч нәрсидин янмаймән вә яналмаймән, чүнки виҗданға қарши меңиш нә бихәтәрдур, нә тоғридур. Мана мән мушу йәрдә туримән. Башқичә қилалмаймән. Худа маңа ярдәм бәрсун. Амин.»</w:t>
      </w:r>
    </w:p>
    <w:p>
      <w:pPr>
        <w:pStyle w:val="ArticleBody"/>
        <w:jc w:val="left"/>
      </w:pPr>
      <w:r>
        <w:rPr>
          <w:rFonts w:ascii="Times New Roman" w:hAnsi="Times New Roman" w:eastAsia="Times New Roman" w:cs="Times New Roman"/>
        </w:rPr>
        <w:t>څنګه چې فریسیانو د مسیح د بریالي ننوتلو مخالفت وکړ، هماغسې د پاپۍ واکمنو د لوتر د ننوتلو مخالفت وکړ. لوتر بیا خپل نوم بدل کړ (چې د مُهر لګولو یو سمبول و) او پټ وساتل شو، په داسې حال کې چې هغه نوی عهدنامې د جرمني ژبې ته ژباړه. د ورمز په جرګه کې د هغه وړاندې کېدل د نیمې شپې فریاد تمثیل کاوه، چې د هغه وخت د کلیسا ـ دولت د واکمنو له خوا د مرګ فرمان ته لاره هواره کړه، او په دې توګه یې د یکشنبې د قانون تمثیل وکړ. تر دې وروسته چې هغه لس میاشتې د «یونکر یورګ» تر نوم لاندې په پټنځای کې و، د واکمنو له لوري ګواښ بدل شوی و، او تر ډېره یې بڼه د فاسد چارلس پنځم پر وړاندې په دوو پوځي ستونزو کې راڅرګنده شوه. دغه دوه پوځي ګواښونه فرانسه او اسلام وو، چې هماغه نامقدس ائتلاف د سوسیالیزم او اسلام استازیتوب کوي کوم چې نن د بشر پر وړاندې ولاړ دی.</w:t>
      </w:r>
    </w:p>
    <w:p>
      <w:pPr>
        <w:pStyle w:val="ArticleScripture"/>
        <w:jc w:val="left"/>
      </w:pPr>
      <w:r>
        <w:rPr>
          <w:rFonts w:ascii="Times New Roman" w:hAnsi="Times New Roman" w:eastAsia="Times New Roman" w:cs="Times New Roman"/>
        </w:rPr>
        <w:t>“Jaalala Yàlla ci kaw suuf si di wone, jamono ba jamono, ni mu meloo bu réy ci bépp coppite gu mag walla yëngu-yëngu gu diine. Dogali yoonu Yàlla ci li Muy doxale ak nit ñi sax nañu nekk benn. Yëngu-yëngu yu am solo yu tey jii am nañu seen nirool ci yu jamono yi weesu, te xam-xamu jàngoroog mbooloom gëmkat yi ci jamono yi njëkk am na ay njàngat yu am njariñ lool ci sunu jamono jii.” The Great Controversy, 343.</w:t>
      </w:r>
    </w:p>
    <w:p>
      <w:pPr>
        <w:pStyle w:val="ArticleBody"/>
        <w:jc w:val="left"/>
      </w:pPr>
      <w:r>
        <w:rPr>
          <w:rFonts w:ascii="Javanese Text" w:hAnsi="Javanese Text" w:eastAsia="Javanese Text" w:cs="Javanese Text"/>
        </w:rPr>
        <w:t>ꦏꦺꦭꦺꦢꦻ</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ꦲꦶꦤꦺꦤ꧀ꦝꦼꦏ꧀</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ꦭꦴꦗꦫꦸꦱ꧀</w:t>
      </w:r>
      <w:r>
        <w:rPr>
          <w:rFonts w:ascii="Times New Roman" w:hAnsi="Times New Roman" w:eastAsia="Times New Roman" w:cs="Times New Roman"/>
        </w:rPr>
        <w:t xml:space="preserve"> </w:t>
      </w:r>
      <w:r>
        <w:rPr>
          <w:rFonts w:ascii="Javanese Text" w:hAnsi="Javanese Text" w:eastAsia="Javanese Text" w:cs="Javanese Text"/>
        </w:rPr>
        <w:t>ꦤꦼꦏꦏꦼꦤ꧀</w:t>
      </w:r>
      <w:r>
        <w:rPr>
          <w:rFonts w:ascii="Times New Roman" w:hAnsi="Times New Roman" w:eastAsia="Times New Roman" w:cs="Times New Roman"/>
        </w:rPr>
        <w:t xml:space="preserve"> </w:t>
      </w:r>
      <w:r>
        <w:rPr>
          <w:rFonts w:ascii="Javanese Text" w:hAnsi="Javanese Text" w:eastAsia="Javanese Text" w:cs="Javanese Text"/>
        </w:rPr>
        <w:t>ꦏꦿꦶꦱ꧀ꦠꦸꦱ꧀</w:t>
      </w:r>
      <w:r>
        <w:rPr>
          <w:rFonts w:ascii="Times New Roman" w:hAnsi="Times New Roman" w:eastAsia="Times New Roman" w:cs="Times New Roman"/>
        </w:rPr>
        <w:t xml:space="preserve"> </w:t>
      </w:r>
      <w:r>
        <w:rPr>
          <w:rFonts w:ascii="Javanese Text" w:hAnsi="Javanese Text" w:eastAsia="Javanese Text" w:cs="Javanese Text"/>
        </w:rPr>
        <w:t>ꦩꦱꦸꦏ꧀</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ꦪꦼꦫꦸꦱꦭꦺꦩ꧀</w:t>
      </w:r>
      <w:r>
        <w:rPr>
          <w:rFonts w:ascii="Times New Roman" w:hAnsi="Times New Roman" w:eastAsia="Times New Roman" w:cs="Times New Roman"/>
        </w:rPr>
        <w:t xml:space="preserve">, </w:t>
      </w:r>
      <w:r>
        <w:rPr>
          <w:rFonts w:ascii="Javanese Text" w:hAnsi="Javanese Text" w:eastAsia="Javanese Text" w:cs="Javanese Text"/>
        </w:rPr>
        <w:t>ꦕꦼꦫꦺꦠꦤ꧀</w:t>
      </w:r>
      <w:r>
        <w:rPr>
          <w:rFonts w:ascii="Times New Roman" w:hAnsi="Times New Roman" w:eastAsia="Times New Roman" w:cs="Times New Roman"/>
        </w:rPr>
        <w:t xml:space="preserve"> </w:t>
      </w:r>
      <w:r>
        <w:rPr>
          <w:rFonts w:ascii="Javanese Text" w:hAnsi="Javanese Text" w:eastAsia="Javanese Text" w:cs="Javanese Text"/>
        </w:rPr>
        <w:t>ꦏꦼꦫꦺꦠ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ꦠꦶꦤꦫꦶꦏ꧀</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ꦏꦸꦢ</w:t>
      </w:r>
      <w:r>
        <w:rPr>
          <w:rFonts w:ascii="Times New Roman" w:hAnsi="Times New Roman" w:eastAsia="Times New Roman" w:cs="Times New Roman"/>
        </w:rPr>
        <w:t xml:space="preserve"> </w:t>
      </w:r>
      <w:r>
        <w:rPr>
          <w:rFonts w:ascii="Javanese Text" w:hAnsi="Javanese Text" w:eastAsia="Javanese Text" w:cs="Javanese Text"/>
        </w:rPr>
        <w:t>ꦤꦼꦏꦏꦼꦤ꧀</w:t>
      </w:r>
      <w:r>
        <w:rPr>
          <w:rFonts w:ascii="Times New Roman" w:hAnsi="Times New Roman" w:eastAsia="Times New Roman" w:cs="Times New Roman"/>
        </w:rPr>
        <w:t xml:space="preserve"> </w:t>
      </w:r>
      <w:r>
        <w:rPr>
          <w:rFonts w:ascii="Javanese Text" w:hAnsi="Javanese Text" w:eastAsia="Javanese Text" w:cs="Javanese Text"/>
        </w:rPr>
        <w:t>ꦭꦸꦛꦼꦂ</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ꦉꦲꦢꦶꦭꦤ꧀</w:t>
      </w:r>
      <w:r>
        <w:rPr>
          <w:rFonts w:ascii="Times New Roman" w:hAnsi="Times New Roman" w:eastAsia="Times New Roman" w:cs="Times New Roman"/>
        </w:rPr>
        <w:t xml:space="preserve"> </w:t>
      </w:r>
      <w:r>
        <w:rPr>
          <w:rFonts w:ascii="Javanese Text" w:hAnsi="Javanese Text" w:eastAsia="Javanese Text" w:cs="Javanese Text"/>
        </w:rPr>
        <w:t>ꦮꦺꦂꦩ꧀ꦱ꧀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ꦏꦸꦢ</w:t>
      </w:r>
      <w:r>
        <w:rPr>
          <w:rFonts w:ascii="Times New Roman" w:hAnsi="Times New Roman" w:eastAsia="Times New Roman" w:cs="Times New Roman"/>
        </w:rPr>
        <w:t xml:space="preserve"> </w:t>
      </w:r>
      <w:r>
        <w:rPr>
          <w:rFonts w:ascii="Javanese Text" w:hAnsi="Javanese Text" w:eastAsia="Javanese Text" w:cs="Javanese Text"/>
        </w:rPr>
        <w:t>ꦤꦼꦏꦏꦼꦤ꧀</w:t>
      </w:r>
      <w:r>
        <w:rPr>
          <w:rFonts w:ascii="Times New Roman" w:hAnsi="Times New Roman" w:eastAsia="Times New Roman" w:cs="Times New Roman"/>
        </w:rPr>
        <w:t xml:space="preserve"> </w:t>
      </w:r>
      <w:r>
        <w:rPr>
          <w:rFonts w:ascii="Javanese Text" w:hAnsi="Javanese Text" w:eastAsia="Javanese Text" w:cs="Javanese Text"/>
        </w:rPr>
        <w:t>ꦱ꧀ꦤꦺꦴꦮ꧀</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ꦥꦼꦂꦠꦼꦩꦸꦮꦤ꧀</w:t>
      </w:r>
      <w:r>
        <w:rPr>
          <w:rFonts w:ascii="Times New Roman" w:hAnsi="Times New Roman" w:eastAsia="Times New Roman" w:cs="Times New Roman"/>
        </w:rPr>
        <w:t xml:space="preserve"> </w:t>
      </w:r>
      <w:r>
        <w:rPr>
          <w:rFonts w:ascii="Javanese Text" w:hAnsi="Javanese Text" w:eastAsia="Javanese Text" w:cs="Javanese Text"/>
        </w:rPr>
        <w:t>ꦥꦼꦂꦏꦼꦩꦲꦤ꧀</w:t>
      </w:r>
      <w:r>
        <w:rPr>
          <w:rFonts w:ascii="Times New Roman" w:hAnsi="Times New Roman" w:eastAsia="Times New Roman" w:cs="Times New Roman"/>
        </w:rPr>
        <w:t xml:space="preserve"> </w:t>
      </w:r>
      <w:r>
        <w:rPr>
          <w:rFonts w:ascii="Javanese Text" w:hAnsi="Javanese Text" w:eastAsia="Javanese Text" w:cs="Javanese Text"/>
        </w:rPr>
        <w:t>ꦌꦏ꧀ꦱꦺꦠꦼꦂ</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ꦤꦼꦒꦱꦏꦼ</w:t>
      </w:r>
      <w:r>
        <w:rPr>
          <w:rFonts w:ascii="Times New Roman" w:hAnsi="Times New Roman" w:eastAsia="Times New Roman" w:cs="Times New Roman"/>
        </w:rPr>
        <w:t xml:space="preserve"> </w:t>
      </w:r>
      <w:r>
        <w:rPr>
          <w:rFonts w:ascii="Javanese Text" w:hAnsi="Javanese Text" w:eastAsia="Javanese Text" w:cs="Javanese Text"/>
        </w:rPr>
        <w:t>ꦏꦺꦭꦺꦢꦻ</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ꦏꦸꦢ</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ꦲꦶꦫꦶꦱ꧀</w:t>
      </w:r>
      <w:r>
        <w:rPr>
          <w:rFonts w:ascii="Times New Roman" w:hAnsi="Times New Roman" w:eastAsia="Times New Roman" w:cs="Times New Roman"/>
        </w:rPr>
        <w:t xml:space="preserve"> </w:t>
      </w:r>
      <w:r>
        <w:rPr>
          <w:rFonts w:ascii="Javanese Text" w:hAnsi="Javanese Text" w:eastAsia="Javanese Text" w:cs="Javanese Text"/>
        </w:rPr>
        <w:t>ꦏꦼꦭꦸꦮꦂꦒ</w:t>
      </w:r>
      <w:r>
        <w:rPr>
          <w:rFonts w:ascii="Times New Roman" w:hAnsi="Times New Roman" w:eastAsia="Times New Roman" w:cs="Times New Roman"/>
        </w:rPr>
        <w:t xml:space="preserve"> “Equidae”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ꦗꦼꦤꦶꦱ꧀</w:t>
      </w:r>
      <w:r>
        <w:rPr>
          <w:rFonts w:ascii="Times New Roman" w:hAnsi="Times New Roman" w:eastAsia="Times New Roman" w:cs="Times New Roman"/>
        </w:rPr>
        <w:t xml:space="preserve"> “Equus,”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ꦠꦁꦝ</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ꦠꦼꦔꦃ</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¡Jallalla walpuni, Sión phuchha; qhapariy, Jerusalén phuchha! Uñtam, qhapaqniyki juman ukar jutaski: jupax chiqaparakiwa, qhispiyäwinïskiwa; llamp’u chuymaniwa, mä asnon patxapar q’ipïski, mä asnon wawa, sullu potron patxaparu. Zacarías 9:9.</w:t>
      </w:r>
    </w:p>
    <w:p>
      <w:pPr>
        <w:pStyle w:val="ArticleBody"/>
        <w:jc w:val="left"/>
      </w:pPr>
      <w:r>
        <w:rPr>
          <w:rFonts w:ascii="Times New Roman" w:hAnsi="Times New Roman" w:eastAsia="Times New Roman" w:cs="Times New Roman"/>
        </w:rPr>
        <w:t>Ang tandâ sa mensahe sang Tunga sang Gab-i nga Singgit amo ang pag-abot sang asno ukon kabayo, nga amo ang duha ka simbolo sang Islam. Ang pinili nga mensahero sang matuod nga mensahe sang tunga sang gab-i nga singgit nag-abot nga nagsakay sa isa ka kabayo, nga nagatuman sa pagkahisumpong ni Cristo nga nag-abot nga nagsakay sa isa ka asno. Ang “paglikos” sa katapusan nga mga adlaw ginatandaan sang katumanan sang pag-ila ni Ellen White nga ang banwa sang Nashville pagapalahuton sang “mga bola sang kalayo.”</w:t>
      </w:r>
    </w:p>
    <w:p>
      <w:pPr>
        <w:pStyle w:val="ArticleBody"/>
        <w:jc w:val="left"/>
      </w:pPr>
      <w:r>
        <w:rPr>
          <w:rFonts w:ascii="Times New Roman" w:hAnsi="Times New Roman" w:eastAsia="Times New Roman" w:cs="Times New Roman"/>
        </w:rPr>
        <w:t>¿Por qué empieza el asedio en las bolas de fuego de Nashville? ¿Es porque el islam está representado por el asno y el caballo en la Palabra profética de Dios?</w:t>
      </w:r>
    </w:p>
    <w:p>
      <w:pPr>
        <w:pStyle w:val="ArticleHeading"/>
        <w:jc w:val="left"/>
      </w:pPr>
      <w:r>
        <w:rPr>
          <w:rFonts w:ascii="Arial" w:hAnsi="Arial" w:eastAsia="Arial" w:cs="Arial"/>
        </w:rPr>
        <w:t>Esmirna</w:t>
      </w:r>
    </w:p>
    <w:p>
      <w:pPr>
        <w:pStyle w:val="ArticleBody"/>
        <w:jc w:val="left"/>
      </w:pPr>
      <w:r>
        <w:rPr>
          <w:rFonts w:ascii="Times New Roman" w:hAnsi="Times New Roman" w:eastAsia="Times New Roman" w:cs="Times New Roman"/>
        </w:rPr>
        <w:t>Эмператор Нерон 64-сылы Рим шаары өрттөнгөндө Смирна чиркөөсүнүн башталышын белгилейт. Бул дата 313-сылы Милан эдикти менен аяктаган, эки жүз элүү жылдык мезгил ичинде ишке ашырылган Христиан чиркөөсүнө болгон куугунтуктун башталышын белгилейт. Айбандын бейнесинин түзүлүшү альфа белги-мезгилин билдирет; ал жакында боло турган Жекшемби мыйзамындагы айбандын белгиси менен көрсөтүлгөн омега белги-мезгили менен аяктаган бир мезгилди киргизет. Бул мезгил «эдикттер» менен башталганы катары аныкталат.</w:t>
      </w:r>
    </w:p>
    <w:p>
      <w:pPr>
        <w:pStyle w:val="ArticleScripture"/>
        <w:jc w:val="left"/>
      </w:pPr>
      <w:r>
        <w:rPr>
          <w:rFonts w:ascii="Times New Roman" w:hAnsi="Times New Roman" w:eastAsia="Times New Roman" w:cs="Times New Roman"/>
        </w:rPr>
        <w:t>“Buyuruqchï yaqïn arada bolidighan toqqushta qullinilidighan wasitilerni chüshänmekchi bolsa, uning qilidighini ötkän əsirlərdə şol bir meqsät üchün Rome qullanğan charilarning qäytini izläp körüshtin ibarät. Ägär u papachilar bilen protestantlar birliship, öz aqidilirini ret qilghanlargha qandaq muamilä qilidighanliqini bilmekchi bolsa, unda u Rome shenbä küni we uning himayichilirigha nisbäten namayan qilghan ruhni körsün.</w:t>
      </w:r>
    </w:p>
    <w:p>
      <w:pPr>
        <w:pStyle w:val="ArticleScripture"/>
        <w:jc w:val="left"/>
      </w:pPr>
      <w:r>
        <w:rPr>
          <w:rFonts w:ascii="Times New Roman" w:hAnsi="Times New Roman" w:eastAsia="Times New Roman" w:cs="Times New Roman"/>
        </w:rPr>
        <w:t>«پادشاهی فرماننامه‌ها، عمومی شوراها، اور کلیسائی ضابطے، جیہڑے دنیوی اختیار دے سہارے نال قائم کیتے گئے، اوہ اوہ قدم سن جنہاں دے ذریعے بت‌پرست تہوار نے مسیحی دنیا وچ عزت دی جگہ حاصل کیتی۔ اتوار دی پابندی نوں نافذ کرن والا پہلا عوامی اقدام اوہ قانون سی جو قسطنطین نے جاری کیتا۔ (A.D. 321؛ صفحہ 53 دے ضمیمہ نوٹ نوں ویکھو۔) ایس فرمان نے شہر دے رہن والیاں لئی لازم کیتا کہ اوہ ‘سورج دے قابلِ تعظیم دن’ وچ آرام کرن، پر دیہاتی لوکاں نوں اپنے زرعی مشاغل جاری رکھن دی اجازت دِتی۔ بھاویں حقیقت وچ ایہ ایک مشرکانہ قانون نامہ سی، پھر وی شہنشاہ نے مسیحیت نوں محض ظاہری طور اُتے قبول کرن توں بعد ایس نوں نافذ کیتا۔» The Great Controversy, 574.</w:t>
      </w:r>
    </w:p>
    <w:p>
      <w:pPr>
        <w:pStyle w:val="ArticleBody"/>
        <w:jc w:val="left"/>
      </w:pPr>
      <w:r>
        <w:rPr>
          <w:rFonts w:ascii="Times New Roman" w:hAnsi="Times New Roman" w:eastAsia="Times New Roman" w:cs="Times New Roman"/>
        </w:rPr>
        <w:t>313-</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പ്രസിദ്ധീകരിക്കപ്പെട്ട</w:t>
      </w:r>
      <w:r>
        <w:rPr>
          <w:rFonts w:ascii="Times New Roman" w:hAnsi="Times New Roman" w:eastAsia="Times New Roman" w:cs="Times New Roman"/>
        </w:rPr>
        <w:t xml:space="preserve"> </w:t>
      </w:r>
      <w:r>
        <w:rPr>
          <w:rFonts w:ascii="Nirmala UI" w:hAnsi="Nirmala UI" w:eastAsia="Nirmala UI" w:cs="Nirmala UI"/>
        </w:rPr>
        <w:t>മിലാനിലെ</w:t>
      </w:r>
      <w:r>
        <w:rPr>
          <w:rFonts w:ascii="Times New Roman" w:hAnsi="Times New Roman" w:eastAsia="Times New Roman" w:cs="Times New Roman"/>
        </w:rPr>
        <w:t xml:space="preserve"> </w:t>
      </w:r>
      <w:r>
        <w:rPr>
          <w:rFonts w:ascii="Nirmala UI" w:hAnsi="Nirmala UI" w:eastAsia="Nirmala UI" w:cs="Nirmala UI"/>
        </w:rPr>
        <w:t>രാജപ്രമാണം</w:t>
      </w:r>
      <w:r>
        <w:rPr>
          <w:rFonts w:ascii="Times New Roman" w:hAnsi="Times New Roman" w:eastAsia="Times New Roman" w:cs="Times New Roman"/>
        </w:rPr>
        <w:t xml:space="preserve">, </w:t>
      </w:r>
      <w:r>
        <w:rPr>
          <w:rFonts w:ascii="Nirmala UI" w:hAnsi="Nirmala UI" w:eastAsia="Nirmala UI" w:cs="Nirmala UI"/>
        </w:rPr>
        <w:t>സ്മിർണാ</w:t>
      </w:r>
      <w:r>
        <w:rPr>
          <w:rFonts w:ascii="Times New Roman" w:hAnsi="Times New Roman" w:eastAsia="Times New Roman" w:cs="Times New Roman"/>
        </w:rPr>
        <w:t xml:space="preserve"> </w:t>
      </w:r>
      <w:r>
        <w:rPr>
          <w:rFonts w:ascii="Nirmala UI" w:hAnsi="Nirmala UI" w:eastAsia="Nirmala UI" w:cs="Nirmala UI"/>
        </w:rPr>
        <w:t>സഭയിൽ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പെർഗാമോസ്</w:t>
      </w:r>
      <w:r>
        <w:rPr>
          <w:rFonts w:ascii="Times New Roman" w:hAnsi="Times New Roman" w:eastAsia="Times New Roman" w:cs="Times New Roman"/>
        </w:rPr>
        <w:t xml:space="preserve"> </w:t>
      </w:r>
      <w:r>
        <w:rPr>
          <w:rFonts w:ascii="Nirmala UI" w:hAnsi="Nirmala UI" w:eastAsia="Nirmala UI" w:cs="Nirmala UI"/>
        </w:rPr>
        <w:t>സഭയിലേക്കുള്ള</w:t>
      </w:r>
      <w:r>
        <w:rPr>
          <w:rFonts w:ascii="Times New Roman" w:hAnsi="Times New Roman" w:eastAsia="Times New Roman" w:cs="Times New Roman"/>
        </w:rPr>
        <w:t xml:space="preserve"> </w:t>
      </w:r>
      <w:r>
        <w:rPr>
          <w:rFonts w:ascii="Nirmala UI" w:hAnsi="Nirmala UI" w:eastAsia="Nirmala UI" w:cs="Nirmala UI"/>
        </w:rPr>
        <w:t>മാറ്റത്തെ</w:t>
      </w:r>
      <w:r>
        <w:rPr>
          <w:rFonts w:ascii="Times New Roman" w:hAnsi="Times New Roman" w:eastAsia="Times New Roman" w:cs="Times New Roman"/>
        </w:rPr>
        <w:t xml:space="preserve"> </w:t>
      </w:r>
      <w:r>
        <w:rPr>
          <w:rFonts w:ascii="Nirmala UI" w:hAnsi="Nirmala UI" w:eastAsia="Nirmala UI" w:cs="Nirmala UI"/>
        </w:rPr>
        <w:t>അടയാളപ്പെടുത്തിയ</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രാജാധേശമായിരുന്നു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321-</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ഞായറാഴ്ചനിയമത്തിലേക്കു</w:t>
      </w:r>
      <w:r>
        <w:rPr>
          <w:rFonts w:ascii="Times New Roman" w:hAnsi="Times New Roman" w:eastAsia="Times New Roman" w:cs="Times New Roman"/>
        </w:rPr>
        <w:t xml:space="preserve"> </w:t>
      </w:r>
      <w:r>
        <w:rPr>
          <w:rFonts w:ascii="Nirmala UI" w:hAnsi="Nirmala UI" w:eastAsia="Nirmala UI" w:cs="Nirmala UI"/>
        </w:rPr>
        <w:t>നയിച്ച</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പടിയായി</w:t>
      </w:r>
      <w:r>
        <w:rPr>
          <w:rFonts w:ascii="Times New Roman" w:hAnsi="Times New Roman" w:eastAsia="Times New Roman" w:cs="Times New Roman"/>
        </w:rPr>
        <w:t xml:space="preserve"> </w:t>
      </w:r>
      <w:r>
        <w:rPr>
          <w:rFonts w:ascii="Nirmala UI" w:hAnsi="Nirmala UI" w:eastAsia="Nirmala UI" w:cs="Nirmala UI"/>
        </w:rPr>
        <w:t>പ്രവർത്തിച്ചു</w:t>
      </w:r>
      <w:r>
        <w:rPr>
          <w:rFonts w:ascii="Times New Roman" w:hAnsi="Times New Roman" w:eastAsia="Times New Roman" w:cs="Times New Roman"/>
        </w:rPr>
        <w:t xml:space="preserve">. </w:t>
      </w:r>
      <w:r>
        <w:rPr>
          <w:rFonts w:ascii="Nirmala UI" w:hAnsi="Nirmala UI" w:eastAsia="Nirmala UI" w:cs="Nirmala UI"/>
        </w:rPr>
        <w:t>യെരൂശലേമിന്റെ</w:t>
      </w:r>
      <w:r>
        <w:rPr>
          <w:rFonts w:ascii="Times New Roman" w:hAnsi="Times New Roman" w:eastAsia="Times New Roman" w:cs="Times New Roman"/>
        </w:rPr>
        <w:t xml:space="preserve"> </w:t>
      </w:r>
      <w:r>
        <w:rPr>
          <w:rFonts w:ascii="Nirmala UI" w:hAnsi="Nirmala UI" w:eastAsia="Nirmala UI" w:cs="Nirmala UI"/>
        </w:rPr>
        <w:t>നാശം</w:t>
      </w:r>
      <w:r>
        <w:rPr>
          <w:rFonts w:ascii="Times New Roman" w:hAnsi="Times New Roman" w:eastAsia="Times New Roman" w:cs="Times New Roman"/>
        </w:rPr>
        <w:t xml:space="preserve"> </w:t>
      </w:r>
      <w:r>
        <w:rPr>
          <w:rFonts w:ascii="Nirmala UI" w:hAnsi="Nirmala UI" w:eastAsia="Nirmala UI" w:cs="Nirmala UI"/>
        </w:rPr>
        <w:t>ഞായറാഴ്ചനിയമത്തിന്റെ</w:t>
      </w:r>
      <w:r>
        <w:rPr>
          <w:rFonts w:ascii="Times New Roman" w:hAnsi="Times New Roman" w:eastAsia="Times New Roman" w:cs="Times New Roman"/>
        </w:rPr>
        <w:t xml:space="preserve"> </w:t>
      </w:r>
      <w:r>
        <w:rPr>
          <w:rFonts w:ascii="Nirmala UI" w:hAnsi="Nirmala UI" w:eastAsia="Nirmala UI" w:cs="Nirmala UI"/>
        </w:rPr>
        <w:t>പ്രതിരൂപമാണ്</w:t>
      </w:r>
      <w:r>
        <w:rPr>
          <w:rFonts w:ascii="Times New Roman" w:hAnsi="Times New Roman" w:eastAsia="Times New Roman" w:cs="Times New Roman"/>
        </w:rPr>
        <w:t xml:space="preserve">; </w:t>
      </w:r>
      <w:r>
        <w:rPr>
          <w:rFonts w:ascii="Nirmala UI" w:hAnsi="Nirmala UI" w:eastAsia="Nirmala UI" w:cs="Nirmala UI"/>
        </w:rPr>
        <w:t>നാശത്തിനു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വളയത്തെ</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സാക്ഷികൾ</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587-</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ബാബിലോൻ</w:t>
      </w:r>
      <w:r>
        <w:rPr>
          <w:rFonts w:ascii="Times New Roman" w:hAnsi="Times New Roman" w:eastAsia="Times New Roman" w:cs="Times New Roman"/>
        </w:rPr>
        <w:t xml:space="preserve"> </w:t>
      </w:r>
      <w:r>
        <w:rPr>
          <w:rFonts w:ascii="Nirmala UI" w:hAnsi="Nirmala UI" w:eastAsia="Nirmala UI" w:cs="Nirmala UI"/>
        </w:rPr>
        <w:t>നടത്തിയ</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വളയവും</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വ</w:t>
      </w:r>
      <w:r>
        <w:rPr>
          <w:rFonts w:ascii="Times New Roman" w:hAnsi="Times New Roman" w:eastAsia="Times New Roman" w:cs="Times New Roman"/>
        </w:rPr>
        <w:t>. 70-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നടത്തിയ</w:t>
      </w:r>
      <w:r>
        <w:rPr>
          <w:rFonts w:ascii="Times New Roman" w:hAnsi="Times New Roman" w:eastAsia="Times New Roman" w:cs="Times New Roman"/>
        </w:rPr>
        <w:t xml:space="preserve"> </w:t>
      </w:r>
      <w:r>
        <w:rPr>
          <w:rFonts w:ascii="Nirmala UI" w:hAnsi="Nirmala UI" w:eastAsia="Nirmala UI" w:cs="Nirmala UI"/>
        </w:rPr>
        <w:t>രണ്ടാമത്തെ</w:t>
      </w:r>
      <w:r>
        <w:rPr>
          <w:rFonts w:ascii="Times New Roman" w:hAnsi="Times New Roman" w:eastAsia="Times New Roman" w:cs="Times New Roman"/>
        </w:rPr>
        <w:t xml:space="preserve"> </w:t>
      </w:r>
      <w:r>
        <w:rPr>
          <w:rFonts w:ascii="Nirmala UI" w:hAnsi="Nirmala UI" w:eastAsia="Nirmala UI" w:cs="Nirmala UI"/>
        </w:rPr>
        <w:t>വളയവും</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വളയങ്ങൾ</w:t>
      </w:r>
      <w:r>
        <w:rPr>
          <w:rFonts w:ascii="Times New Roman" w:hAnsi="Times New Roman" w:eastAsia="Times New Roman" w:cs="Times New Roman"/>
        </w:rPr>
        <w:t xml:space="preserve">, </w:t>
      </w:r>
      <w:r>
        <w:rPr>
          <w:rFonts w:ascii="Nirmala UI" w:hAnsi="Nirmala UI" w:eastAsia="Nirmala UI" w:cs="Nirmala UI"/>
        </w:rPr>
        <w:t>ഞായറാഴ്ചനിയമമെന്ന</w:t>
      </w:r>
      <w:r>
        <w:rPr>
          <w:rFonts w:ascii="Times New Roman" w:hAnsi="Times New Roman" w:eastAsia="Times New Roman" w:cs="Times New Roman"/>
        </w:rPr>
        <w:t xml:space="preserve"> </w:t>
      </w:r>
      <w:r>
        <w:rPr>
          <w:rFonts w:ascii="Nirmala UI" w:hAnsi="Nirmala UI" w:eastAsia="Nirmala UI" w:cs="Nirmala UI"/>
        </w:rPr>
        <w:t>വഴിചിഹ്നത്തിനു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വഴിചിഹ്നം</w:t>
      </w:r>
      <w:r>
        <w:rPr>
          <w:rFonts w:ascii="Times New Roman" w:hAnsi="Times New Roman" w:eastAsia="Times New Roman" w:cs="Times New Roman"/>
        </w:rPr>
        <w:t>—</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വളയമാണെന്ന്</w:t>
      </w:r>
      <w:r>
        <w:rPr>
          <w:rFonts w:ascii="Times New Roman" w:hAnsi="Times New Roman" w:eastAsia="Times New Roman" w:cs="Times New Roman"/>
        </w:rPr>
        <w:t xml:space="preserve"> </w:t>
      </w:r>
      <w:r>
        <w:rPr>
          <w:rFonts w:ascii="Nirmala UI" w:hAnsi="Nirmala UI" w:eastAsia="Nirmala UI" w:cs="Nirmala UI"/>
        </w:rPr>
        <w:t>വ്യക്തമാക്കുന്നു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Nebuchadnezzar nin tlanauatili tlen kuaxotlalistli ipan Jehoiakim, san noijki ipan Jehoiachin, uan sa ika nochi ipan Zedekiah. Cestius okixkixki kuaxotlalistli ipan xihuitl 66, uan okichiu in tlanextilistli tlen Jesús okimaka in tlaneltokakej, ijkón ken in eyi kuaxotlalistli tlen 587 a.C. okipiaya in tlanextilistli tlen imikilis iuan sihuatl Ezequiel. In señál o waymark tlen tlayekana iixpan in ixpoliuilis Jerusalén, se kuaxotlalistli, uan noijki se “tlanextilistli.” In señál o waymark tlen tlayekana iixpan in Sunday law tlen 321, elkatka in Edicto de Milán, campa omochiualok in nepantla-panolis desde se iglesia (Smyrna) tlen amo kipia tlatzacuiltilis hasta Pergamos, in símbolo de se iglesia tlen omokomprometero.</w:t>
      </w:r>
    </w:p>
    <w:p>
      <w:pPr>
        <w:pStyle w:val="ArticleBody"/>
        <w:jc w:val="left"/>
      </w:pPr>
      <w:r>
        <w:rPr>
          <w:rFonts w:ascii="Times New Roman" w:hAnsi="Times New Roman" w:eastAsia="Times New Roman" w:cs="Times New Roman"/>
        </w:rPr>
        <w:t>Sûretê Milanê ji ber vê yekê destpêka dorpêçeke pêxemberî ye, û herwiha nîşaneyek e. Herwiha ew cihê diyar dike ku tevgera Laodîkeyayê ya sed û çil û çar hezarî dikeve nav tevgera Filadelfyayê ya sed û çil û çar hezarî.</w:t>
      </w:r>
    </w:p>
    <w:p>
      <w:pPr>
        <w:pStyle w:val="ArticleBody"/>
        <w:jc w:val="left"/>
      </w:pPr>
      <w:r>
        <w:rPr>
          <w:rFonts w:ascii="Times New Roman" w:hAnsi="Times New Roman" w:eastAsia="Times New Roman" w:cs="Times New Roman"/>
        </w:rPr>
        <w:t>Ֆիլադելֆիան և Զմյուռնիան ներկայացնում են Հայտնության յոթ եկեղեցիներից միակ երկու եկեղեցիները, որոնց նկատմամբ ոչ մի դատապարտություն չկա։ Այս փաստը, իր հերթին, նույնացնում է այդ անցումը՝ որպես պատերազմող եկեղեցուց դեպի հաղթական եկեղեցի անցում։ Այդ անցումը համընկնում է Միլանի հրովարտակի հետ, որտեղ վերջին օրերի հարյուր քառասունչորս հազարի շարժումը դառնում է այն ութերորդ եկեղեցին, որը յոթից է։ Ֆիլադելֆիան և Զմյուռնիան նաև միակ երկու եկեղեցիներն են, որոնք պայքարում են նրանց դեմ, ովքեր պնդում են, թե հրեաներ են, բայց իրականում սատանայի ժողովարանից են։</w:t>
      </w:r>
    </w:p>
    <w:p>
      <w:pPr>
        <w:pStyle w:val="ArticleBody"/>
        <w:jc w:val="left"/>
      </w:pPr>
      <w:r>
        <w:rPr>
          <w:rFonts w:ascii="Gadugi" w:hAnsi="Gadugi" w:eastAsia="Gadugi" w:cs="Gadugi"/>
        </w:rPr>
        <w:t>Ꮎ</w:t>
      </w:r>
      <w:r>
        <w:rPr>
          <w:rFonts w:ascii="Times New Roman" w:hAnsi="Times New Roman" w:eastAsia="Times New Roman" w:cs="Times New Roman"/>
        </w:rPr>
        <w:t xml:space="preserve"> 313 </w:t>
      </w:r>
      <w:r>
        <w:rPr>
          <w:rFonts w:ascii="Gadugi" w:hAnsi="Gadugi" w:eastAsia="Gadugi" w:cs="Gadugi"/>
        </w:rPr>
        <w:t>ᎤᏪᎧᎾᏍᏗ</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1844 </w:t>
      </w:r>
      <w:r>
        <w:rPr>
          <w:rFonts w:ascii="Gadugi" w:hAnsi="Gadugi" w:eastAsia="Gadugi" w:cs="Gadugi"/>
        </w:rPr>
        <w:t>ᎠᏕᎳ</w:t>
      </w:r>
      <w:r>
        <w:rPr>
          <w:rFonts w:ascii="Times New Roman" w:hAnsi="Times New Roman" w:eastAsia="Times New Roman" w:cs="Times New Roman"/>
        </w:rPr>
        <w:t xml:space="preserve"> 12 </w:t>
      </w:r>
      <w:r>
        <w:rPr>
          <w:rFonts w:ascii="Gadugi" w:hAnsi="Gadugi" w:eastAsia="Gadugi" w:cs="Gadugi"/>
        </w:rPr>
        <w:t>ᎢᎯᏳ</w:t>
      </w:r>
      <w:r>
        <w:rPr>
          <w:rFonts w:ascii="Times New Roman" w:hAnsi="Times New Roman" w:eastAsia="Times New Roman" w:cs="Times New Roman"/>
        </w:rPr>
        <w:t xml:space="preserve"> 17 </w:t>
      </w:r>
      <w:r>
        <w:rPr>
          <w:rFonts w:ascii="Gadugi" w:hAnsi="Gadugi" w:eastAsia="Gadugi" w:cs="Gadugi"/>
        </w:rPr>
        <w:t>ᎢᎯᏍᏗ</w:t>
      </w:r>
      <w:r>
        <w:rPr>
          <w:rFonts w:ascii="Times New Roman" w:hAnsi="Times New Roman" w:eastAsia="Times New Roman" w:cs="Times New Roman"/>
        </w:rPr>
        <w:t xml:space="preserve"> </w:t>
      </w:r>
      <w:r>
        <w:rPr>
          <w:rFonts w:ascii="Gadugi" w:hAnsi="Gadugi" w:eastAsia="Gadugi" w:cs="Gadugi"/>
        </w:rPr>
        <w:t>ᎡᏂᏍᏖᎵ</w:t>
      </w:r>
      <w:r>
        <w:rPr>
          <w:rFonts w:ascii="Times New Roman" w:hAnsi="Times New Roman" w:eastAsia="Times New Roman" w:cs="Times New Roman"/>
        </w:rPr>
        <w:t xml:space="preserve"> Exeter </w:t>
      </w:r>
      <w:r>
        <w:rPr>
          <w:rFonts w:ascii="Gadugi" w:hAnsi="Gadugi" w:eastAsia="Gadugi" w:cs="Gadugi"/>
        </w:rPr>
        <w:t>ᎨᎶᎯ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ᎤᎾᏓᏟᏌᏅᎢ</w:t>
      </w:r>
      <w:r>
        <w:rPr>
          <w:rFonts w:ascii="Times New Roman" w:hAnsi="Times New Roman" w:eastAsia="Times New Roman" w:cs="Times New Roman"/>
        </w:rPr>
        <w:t xml:space="preserve"> </w:t>
      </w:r>
      <w:r>
        <w:rPr>
          <w:rFonts w:ascii="Gadugi" w:hAnsi="Gadugi" w:eastAsia="Gadugi" w:cs="Gadugi"/>
        </w:rPr>
        <w:t>ᎤᏠᏱᏍᏗᏢ</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ᎤᏰᎸᏛᎢ</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ᎤᎾᏓᏟᏌᏅᎢ</w:t>
      </w:r>
      <w:r>
        <w:rPr>
          <w:rFonts w:ascii="Times New Roman" w:hAnsi="Times New Roman" w:eastAsia="Times New Roman" w:cs="Times New Roman"/>
        </w:rPr>
        <w:t xml:space="preserve"> </w:t>
      </w:r>
      <w:r>
        <w:rPr>
          <w:rFonts w:ascii="Gadugi" w:hAnsi="Gadugi" w:eastAsia="Gadugi" w:cs="Gadugi"/>
        </w:rPr>
        <w:t>ᎤᎵᏍᏆᏛᎢ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ᎠᎦᏁᎳᏅᎯ</w:t>
      </w:r>
      <w:r>
        <w:rPr>
          <w:rFonts w:ascii="Times New Roman" w:hAnsi="Times New Roman" w:eastAsia="Times New Roman" w:cs="Times New Roman"/>
        </w:rPr>
        <w:t xml:space="preserve"> </w:t>
      </w:r>
      <w:r>
        <w:rPr>
          <w:rFonts w:ascii="Gadugi" w:hAnsi="Gadugi" w:eastAsia="Gadugi" w:cs="Gadugi"/>
        </w:rPr>
        <w:t>ᎤᏁᏉᎢ</w:t>
      </w:r>
      <w:r>
        <w:rPr>
          <w:rFonts w:ascii="Times New Roman" w:hAnsi="Times New Roman" w:eastAsia="Times New Roman" w:cs="Times New Roman"/>
        </w:rPr>
        <w:t xml:space="preserve"> </w:t>
      </w:r>
      <w:r>
        <w:rPr>
          <w:rFonts w:ascii="Gadugi" w:hAnsi="Gadugi" w:eastAsia="Gadugi" w:cs="Gadugi"/>
        </w:rPr>
        <w:t>ᎤᏃᎸᏨ</w:t>
      </w:r>
      <w:r>
        <w:rPr>
          <w:rFonts w:ascii="Times New Roman" w:hAnsi="Times New Roman" w:eastAsia="Times New Roman" w:cs="Times New Roman"/>
        </w:rPr>
        <w:t xml:space="preserve"> </w:t>
      </w:r>
      <w:r>
        <w:rPr>
          <w:rFonts w:ascii="Gadugi" w:hAnsi="Gadugi" w:eastAsia="Gadugi" w:cs="Gadugi"/>
        </w:rPr>
        <w:t>ᎤᏪᏘᏅᏍᏗ</w:t>
      </w:r>
      <w:r>
        <w:rPr>
          <w:rFonts w:ascii="Times New Roman" w:hAnsi="Times New Roman" w:eastAsia="Times New Roman" w:cs="Times New Roman"/>
        </w:rPr>
        <w:t xml:space="preserve"> </w:t>
      </w:r>
      <w:r>
        <w:rPr>
          <w:rFonts w:ascii="Gadugi" w:hAnsi="Gadugi" w:eastAsia="Gadugi" w:cs="Gadugi"/>
        </w:rPr>
        <w:t>ᎤᏰᎵᏉᎩ</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ᎠᎹᏰᎸ</w:t>
      </w:r>
      <w:r>
        <w:rPr>
          <w:rFonts w:ascii="Times New Roman" w:hAnsi="Times New Roman" w:eastAsia="Times New Roman" w:cs="Times New Roman"/>
        </w:rPr>
        <w:t xml:space="preserve"> </w:t>
      </w:r>
      <w:r>
        <w:rPr>
          <w:rFonts w:ascii="Gadugi" w:hAnsi="Gadugi" w:eastAsia="Gadugi" w:cs="Gadugi"/>
        </w:rPr>
        <w:t>ᎦᎶᏛᎢ</w:t>
      </w:r>
      <w:r>
        <w:rPr>
          <w:rFonts w:ascii="Times New Roman" w:hAnsi="Times New Roman" w:eastAsia="Times New Roman" w:cs="Times New Roman"/>
        </w:rPr>
        <w:t xml:space="preserve"> </w:t>
      </w:r>
      <w:r>
        <w:rPr>
          <w:rFonts w:ascii="Gadugi" w:hAnsi="Gadugi" w:eastAsia="Gadugi" w:cs="Gadugi"/>
        </w:rPr>
        <w:t>ᎠᎹᏰᎸ</w:t>
      </w:r>
      <w:r>
        <w:rPr>
          <w:rFonts w:ascii="Times New Roman" w:hAnsi="Times New Roman" w:eastAsia="Times New Roman" w:cs="Times New Roman"/>
        </w:rPr>
        <w:t xml:space="preserve"> </w:t>
      </w:r>
      <w:r>
        <w:rPr>
          <w:rFonts w:ascii="Gadugi" w:hAnsi="Gadugi" w:eastAsia="Gadugi" w:cs="Gadugi"/>
        </w:rPr>
        <w:t>ᏧᏜᏅᏛ</w:t>
      </w:r>
      <w:r>
        <w:rPr>
          <w:rFonts w:ascii="Times New Roman" w:hAnsi="Times New Roman" w:eastAsia="Times New Roman" w:cs="Times New Roman"/>
        </w:rPr>
        <w:t xml:space="preserve"> </w:t>
      </w:r>
      <w:r>
        <w:rPr>
          <w:rFonts w:ascii="Gadugi" w:hAnsi="Gadugi" w:eastAsia="Gadugi" w:cs="Gadugi"/>
        </w:rPr>
        <w:t>ᏗᎧᎸᎬᎢ</w:t>
      </w:r>
      <w:r>
        <w:rPr>
          <w:rFonts w:ascii="Times New Roman" w:hAnsi="Times New Roman" w:eastAsia="Times New Roman" w:cs="Times New Roman"/>
        </w:rPr>
        <w:t xml:space="preserve"> </w:t>
      </w:r>
      <w:r>
        <w:rPr>
          <w:rFonts w:ascii="Gadugi" w:hAnsi="Gadugi" w:eastAsia="Gadugi" w:cs="Gadugi"/>
        </w:rPr>
        <w:t>ᎠᎹᏰᎸ</w:t>
      </w:r>
      <w:r>
        <w:rPr>
          <w:rFonts w:ascii="Times New Roman" w:hAnsi="Times New Roman" w:eastAsia="Times New Roman" w:cs="Times New Roman"/>
        </w:rPr>
        <w:t xml:space="preserve"> </w:t>
      </w:r>
      <w:r>
        <w:rPr>
          <w:rFonts w:ascii="Gadugi" w:hAnsi="Gadugi" w:eastAsia="Gadugi" w:cs="Gadugi"/>
        </w:rPr>
        <w:t>ᎤᏰᎵᏎ</w:t>
      </w:r>
      <w:r>
        <w:rPr>
          <w:rFonts w:ascii="Times New Roman" w:hAnsi="Times New Roman" w:eastAsia="Times New Roman" w:cs="Times New Roman"/>
        </w:rPr>
        <w:t xml:space="preserve"> </w:t>
      </w:r>
      <w:r>
        <w:rPr>
          <w:rFonts w:ascii="Gadugi" w:hAnsi="Gadugi" w:eastAsia="Gadugi" w:cs="Gadugi"/>
        </w:rPr>
        <w:t>ᏧᏜᏅᏛ</w:t>
      </w:r>
      <w:r>
        <w:rPr>
          <w:rFonts w:ascii="Times New Roman" w:hAnsi="Times New Roman" w:eastAsia="Times New Roman" w:cs="Times New Roman"/>
        </w:rPr>
        <w:t xml:space="preserve"> </w:t>
      </w:r>
      <w:r>
        <w:rPr>
          <w:rFonts w:ascii="Gadugi" w:hAnsi="Gadugi" w:eastAsia="Gadugi" w:cs="Gadugi"/>
        </w:rPr>
        <w:t>ᎠᎹᏰᎸ</w:t>
      </w:r>
      <w:r>
        <w:rPr>
          <w:rFonts w:ascii="Times New Roman" w:hAnsi="Times New Roman" w:eastAsia="Times New Roman" w:cs="Times New Roman"/>
        </w:rPr>
        <w:t xml:space="preserve"> </w:t>
      </w:r>
      <w:r>
        <w:rPr>
          <w:rFonts w:ascii="Gadugi" w:hAnsi="Gadugi" w:eastAsia="Gadugi" w:cs="Gadugi"/>
        </w:rPr>
        <w:t>ᎤᏪᏘᏅᏍᏗ</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ᎤᏩᏂᎦᎸᏙᏗ</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ᎠᏍᏓᏯ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1844 </w:t>
      </w:r>
      <w:r>
        <w:rPr>
          <w:rFonts w:ascii="Gadugi" w:hAnsi="Gadugi" w:eastAsia="Gadugi" w:cs="Gadugi"/>
        </w:rPr>
        <w:t>ᎠᏕᎳ</w:t>
      </w:r>
      <w:r>
        <w:rPr>
          <w:rFonts w:ascii="Times New Roman" w:hAnsi="Times New Roman" w:eastAsia="Times New Roman" w:cs="Times New Roman"/>
        </w:rPr>
        <w:t xml:space="preserve"> 22 </w:t>
      </w:r>
      <w:r>
        <w:rPr>
          <w:rFonts w:ascii="Gadugi" w:hAnsi="Gadugi" w:eastAsia="Gadugi" w:cs="Gadugi"/>
        </w:rPr>
        <w:t>ᎢᎯᏳ</w:t>
      </w:r>
      <w:r>
        <w:rPr>
          <w:rFonts w:ascii="Times New Roman" w:hAnsi="Times New Roman" w:eastAsia="Times New Roman" w:cs="Times New Roman"/>
        </w:rPr>
        <w:t xml:space="preserve"> </w:t>
      </w:r>
      <w:r>
        <w:rPr>
          <w:rFonts w:ascii="Gadugi" w:hAnsi="Gadugi" w:eastAsia="Gadugi" w:cs="Gadugi"/>
        </w:rPr>
        <w:t>ᎠᏍᏚᎩᎸᎢ</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ᎠᏍᏚᎢ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“Hudap hudtung nahla cingbungnak cun ram cu a hlen khawh ko. Khua chungin khua dang ah, veng chungin veng dang ah, cun ram hlatih um hmun pawl khal ah a kal, Pathian minung hngakchia mi pawl cu an harh vekin an harh dih hlan tiang. Hi thu phuangnak hmaiah zalennak lo pakhat te bangin thlir hngalh lo mi fanatism cu a ral thluh, ni suaknak hmaiah sik khatlam a ral vekin. Zumtu pawl cun an ruahharhnak le an lungretheihnak a hmulh thluh a si ti an hmuh, cun beiseinak le ngamnak cun an thinlung a nunter. Hna a tuan mi cu, Pathian Thu le Thlarau thianghlim uknak tel loin minung hlimawknak umnak hmun ah a lang zungzal mi khawsikhnak hleihtheih pawl lakin a zalen. A nunphung cu, Israel hlanlai lakah A siahhlawh pawl ih remh thawnnak thucah hnuah tlawmpalnak le Bawipa hnenih kirsalnak caan pawl thawn a bang aw. San tinkim ah Pathian hnatuannak hriatnak a pe tu mi thilriatnak pawl cu amah ah a phur. Hlimawknak fak zet, rilru a hringhrang ter mi a tam lo; asinan thinlung thuk zet zet in zohfelnak, sual phuannak, le khawvel bansannak a um sawn. Bawipa ton theinak hrangin timlamnak cu thinlung hahdam lo zet pawl ih ritnak a si. Cule thla an lo tuarna hmun ah thlacam pehtlaih zetnak le Pathian hnenih pumpak lo ih hlansawnnak a um.” The Great Controversy, 400, 401.</w:t>
      </w:r>
    </w:p>
    <w:p>
      <w:pPr>
        <w:pStyle w:val="ArticleBody"/>
        <w:jc w:val="left"/>
      </w:pPr>
      <w:r>
        <w:rPr>
          <w:rFonts w:ascii="Times New Roman" w:hAnsi="Times New Roman" w:eastAsia="Times New Roman" w:cs="Times New Roman"/>
        </w:rPr>
        <w:t>22 Oktoobar, 1844tti cufamu karra, dhihootti dhufu seera Dilbataa fakkeessa; akkasumas mallattoo karaa kan cufamuu balbalaa 22 Oktoobar dura ture walga’ii kaampii Exeter ture. Kanaafuu walga’iin kaampii Exeter Labsa Miilaan wajjin wal-sima. Akkasumas seensa mo’ataa Kiristoos wajjinis wal-sima.</w:t>
      </w:r>
    </w:p>
    <w:p>
      <w:pPr>
        <w:pStyle w:val="ArticleScripture"/>
        <w:jc w:val="left"/>
      </w:pPr>
      <w:r>
        <w:rPr>
          <w:rFonts w:ascii="Times New Roman" w:hAnsi="Times New Roman" w:eastAsia="Times New Roman" w:cs="Times New Roman"/>
        </w:rPr>
        <w:t>“Weka wa usiku wa manane haukubebwa sana kwa hoja, ijapokuwa uthibitisho wa Maandiko ulikuwa wazi na wa kuthibitisha kwa ukamilifu. Uliandamana nao uwezo wa kushurutisha uliouamsha moyo. Hapakuwa na shaka, wala kuhoji. Katika tukio la kuingia kwa ushindi kwa Kristo katika Yerusalemu, watu waliokuwa wamekusanyika kutoka sehemu zote za nchi ili kushika sikukuu, walimiminika kwenda Mlima wa Mizeituni, na walipojiunga na umati uliokuwa ukimsindikiza Yesu, walishikwa na uvuvio wa saa ile, na kusaidia kuikuza sauti ya mshangilio, ‘Amebarikiwa yeye ajaye kwa jina la Bwana!’ [Mathayo 21:9.] Vivyo hivyo wasioamini waliomiminika kwenye mikutano ya Waadventista—wengine kwa sababu ya udadisi, wengine kwa kusudi la kudhihaki tu—waliuhisi uwezo wa kusadikisha ulioandamana na ujumbe, ‘Tazama, Bwana arusi anakuja!’” Spirit of Prophecy, volume 4, 250.</w:t>
      </w:r>
    </w:p>
    <w:p>
      <w:pPr>
        <w:pStyle w:val="ArticleBody"/>
        <w:jc w:val="left"/>
      </w:pPr>
      <w:r>
        <w:rPr>
          <w:rFonts w:ascii="Times New Roman" w:hAnsi="Times New Roman" w:eastAsia="Times New Roman" w:cs="Times New Roman"/>
        </w:rPr>
        <w:t>Dia Édito de Milán yanakuy proféticota rikuchin, imashnallata Nabucodonosor 587 a.C. watapi, Cestio-taq 66 watapi rikuchirqan. Chay ishkay yanakuykuna Jerusalén llaqtapa thuñichisqa kayman apamurqan, huknin 586 a.C. watapi, huknintaq 70 watapi. Cestiopa muyuy yanakuynin tukukapuptin, kimsa wata huk chawpinmanta qhipaman yanakuy yapamanta qallarikurqan Tito-pa uraypi; chaynapi huk profético pacha quykun, mayqinchus huk romano kamachiq alpha-manta qallarin, omega kamachiqwan-taq tukukun. Chay kimsa wata huk chawpin Jerusalén llaqtapa papado-pa saruchisqa kayninta rikuchin, hinallataq manañam karu kachkan domingo kamachikuyta, maypichus papadopa wañuchiq ch’akiynin hampisqa kanqa, payqa yapamanta kimsa wata huk chawpin simbólico watakunapi reynanta rurakunqa.</w:t>
      </w:r>
    </w:p>
    <w:p>
      <w:pPr>
        <w:pStyle w:val="ArticleScripture"/>
        <w:jc w:val="left"/>
      </w:pPr>
      <w:r>
        <w:rPr>
          <w:rFonts w:ascii="Times New Roman" w:hAnsi="Times New Roman" w:eastAsia="Times New Roman" w:cs="Times New Roman"/>
        </w:rPr>
        <w:t>Però deixa fora el pati que és fora del temple, i no el mesuris; perquè ha estat donat als gentils; i trepitjaran la ciutat santa quaranta-dos mesos. Apocalipsi 11:2.</w:t>
      </w:r>
    </w:p>
    <w:p>
      <w:pPr>
        <w:pStyle w:val="ArticleBody"/>
        <w:jc w:val="left"/>
      </w:pPr>
      <w:r>
        <w:rPr>
          <w:rFonts w:ascii="Times New Roman" w:hAnsi="Times New Roman" w:eastAsia="Times New Roman" w:cs="Times New Roman"/>
        </w:rPr>
        <w:t>În anul 538, iar apoi din nou la venirea legii duminicale, începe călcarea în picioare a Ierusalimului. Aceste două legi duminicale au fost reprezentate de anul 321, când Constantin cel Mare a promulgat prima lege duminicală. În 538, papalitatea a fost împuternicită să persecute (să calce în picioare) biserica lui Dumnezeu timp de trei ani și jumătate, așa cum este reprezentat prin istoria de la Cestius la Titus. În 538, papalitatea a promulgat o lege duminicală la al treilea Conciliu de la Orléans. Legea duminicală care va veni în curând identifică momentul când papalitatea este din nou împuternicită să calce în picioare templul (să persecute).</w:t>
      </w:r>
    </w:p>
    <w:p>
      <w:pPr>
        <w:pStyle w:val="ArticleBody"/>
        <w:jc w:val="left"/>
      </w:pPr>
      <w:r>
        <w:rPr>
          <w:rFonts w:ascii="Times New Roman" w:hAnsi="Times New Roman" w:eastAsia="Times New Roman" w:cs="Times New Roman"/>
        </w:rPr>
        <w:t>313 identifica el primer edicto que condujo a la primera ley dominical en 321. Luego, en 330, el imperio fue dividido proféticamente en oriente y occidente, señalando así la conclusión omega del segundo período de persecución papal de “cuarenta y dos” meses simbólicos, un período de persecución y hollamiento que comenzó con la ley dominical alfa en los Estados Unidos.</w:t>
      </w:r>
    </w:p>
    <w:p>
      <w:pPr>
        <w:pStyle w:val="ArticleScripture"/>
        <w:jc w:val="left"/>
      </w:pPr>
      <w:r>
        <w:rPr>
          <w:rFonts w:ascii="Times New Roman" w:hAnsi="Times New Roman" w:eastAsia="Times New Roman" w:cs="Times New Roman"/>
        </w:rPr>
        <w:t>Na wuleeza a boŋ waa ba la, a de gbolo yela a bɛrɛ a, “Ned kam zãŋ daabãga la ne a wɛnna, ka lɔɔgo a malika a na a yɛrɛga zugu wa, walla a nugri wa, ne a yɛla la, a nɛ ta ka nu Wina’am sũ-noogo daam, kãnga kpiɛ’ɛ bɔɔse baare ka ka le ka laam ne, a no-kugri kuori pʋga; ka ba nɛ namsi ne bugum ne sulfuru, malɛkse tɔndɔgse la sɔŋɔ wa ne Pɛgɛl la sɔŋɔ wa. Ka ba namsgo muum nɛ zĩ’e ki ka sɛn ka sɛn; ka ba ka tar vɔore su’uma wa ne yũ’uma wa, bãmb la zãŋ daabãga la ne a wɛnna, ne ned kam lɔɔgo a yʋʋr malika la.” Kãnga nɛ yelsum dɔɔg buudba la; kãnga nɛ bãmb la gũus Wina’am saglsɛ la ne Yesu siida la. Maan-gom 14:9–12.</w:t>
      </w:r>
    </w:p>
    <w:p>
      <w:pPr>
        <w:pStyle w:val="ArticleHeading"/>
        <w:jc w:val="left"/>
      </w:pPr>
      <w:r>
        <w:rPr>
          <w:rFonts w:ascii="Gadugi" w:hAnsi="Gadugi" w:eastAsia="Gadugi" w:cs="Gadugi"/>
        </w:rPr>
        <w:t>ᎦᏛᏔᎾᎨᏍᏗᎢ</w:t>
      </w:r>
    </w:p>
    <w:p>
      <w:pPr>
        <w:pStyle w:val="ArticleBody"/>
        <w:jc w:val="left"/>
      </w:pPr>
      <w:r>
        <w:rPr>
          <w:rFonts w:ascii="Times New Roman" w:hAnsi="Times New Roman" w:eastAsia="Times New Roman" w:cs="Times New Roman"/>
        </w:rPr>
        <w:t>مۇلان نىڭ لاتىنچە مەنىسى تۈزلىكنىڭ ئوتتۇرىسى دېگەن بولىدۇ. شەرق بىلەن غەربنىڭ ئوتتۇرىسىدا، 313-يىلى غەربنىڭ كونستانتىنى شەرقنىڭ لىسىنىيۇسى بىلەن ئىتتىپاق ئىزدەدى. بۇ فرمان شەرق بىلەن غەربنى بىر يەرگە كەلتۈرۈش ئۇرۇنۇشىغا ۋەكىللىك قىلدى، ۋە بۇ فرمان، كېلىشىم نىكاھى ئارقىلىق، كونستانتىننىڭ ئاتا-بىر، ئانا-باشقا سىڭلىسى كونستانتيا لىسىنىيۇسقا ياتلىق بولغاندا تەستىقلاندى. ئەمما دانييال 11-بابتىكى شىمالدىكى سەلەۋكىيلەر بىلەن جەنۇبتىكى پىتولەمىنىڭ ئارىسىدىكى بىرىنچى كېلىشىم نىكاھىغا ئوخشاش، بۇ نىكاھمۇ مەغلۇپ بولۇشقا مەھكۇم ئىدى، چۈنكى «شەرق شەرقتۇر، غەرب غەربتۇر، بۇ ئىككىسى ھەرگىز ئۇچراشمايدۇ» دېگەن قەدىمىي ھېكمەت ئىشقا ئاشتى.</w:t>
      </w:r>
    </w:p>
    <w:p>
      <w:pPr>
        <w:pStyle w:val="ArticleBody"/>
        <w:jc w:val="left"/>
      </w:pPr>
      <w:r>
        <w:rPr>
          <w:rFonts w:ascii="Times New Roman" w:hAnsi="Times New Roman" w:eastAsia="Times New Roman" w:cs="Times New Roman"/>
        </w:rPr>
        <w:t>El año «330» se presenta directamente en Daniel once, versículos veinticuatro, veintisiete y veintinueve. Esto incorpora los diecisiete años de 313 a 330 en la línea profética de Daniel once, y por necesidad profética identifica aquel matrimonio de tratado entre oriente y occidente en 313 como un paralelo al primer matrimonio de tratado en el mismo capítulo.</w:t>
      </w:r>
    </w:p>
    <w:p>
      <w:pPr>
        <w:pStyle w:val="ArticleScripture"/>
        <w:jc w:val="left"/>
      </w:pPr>
      <w:r>
        <w:rPr>
          <w:rFonts w:ascii="Times New Roman" w:hAnsi="Times New Roman" w:eastAsia="Times New Roman" w:cs="Times New Roman"/>
        </w:rPr>
        <w:t>“Pàdé nínú orí kọkànlá ti Dáníẹ́lì ti fẹ́rẹ̀ dé ìmúṣẹ̀ pípé rẹ̀. Ọ̀pọ̀ nínú ìtàn tí ó ti ṣẹlẹ̀ gẹ́gẹ́ bí ìmúṣẹ̀ pàdé yìí ni a ó tún ṣe.” Manuscript Releases, number 13, 394.</w:t>
      </w:r>
    </w:p>
    <w:p>
      <w:pPr>
        <w:pStyle w:val="ArticleBody"/>
        <w:jc w:val="left"/>
      </w:pP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थिओस</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ईसापूर्व</w:t>
      </w:r>
      <w:r>
        <w:rPr>
          <w:rFonts w:ascii="Times New Roman" w:hAnsi="Times New Roman" w:eastAsia="Times New Roman" w:cs="Times New Roman"/>
        </w:rPr>
        <w:t xml:space="preserve"> 261–246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लाओडाइस</w:t>
      </w:r>
      <w:r>
        <w:rPr>
          <w:rFonts w:ascii="Times New Roman" w:hAnsi="Times New Roman" w:eastAsia="Times New Roman" w:cs="Times New Roman"/>
        </w:rPr>
        <w:t xml:space="preserve"> </w:t>
      </w:r>
      <w:r>
        <w:rPr>
          <w:rFonts w:ascii="Nirmala UI" w:hAnsi="Nirmala UI" w:eastAsia="Nirmala UI" w:cs="Nirmala UI"/>
        </w:rPr>
        <w:t>प्रथमलाई</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मिश्रका</w:t>
      </w:r>
      <w:r>
        <w:rPr>
          <w:rFonts w:ascii="Times New Roman" w:hAnsi="Times New Roman" w:eastAsia="Times New Roman" w:cs="Times New Roman"/>
        </w:rPr>
        <w:t xml:space="preserve"> </w:t>
      </w:r>
      <w:r>
        <w:rPr>
          <w:rFonts w:ascii="Nirmala UI" w:hAnsi="Nirmala UI" w:eastAsia="Nirmala UI" w:cs="Nirmala UI"/>
        </w:rPr>
        <w:t>प्टोलेमी</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फिलाडेल्फसकी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बेरेनिससँग</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ईसापूर्व</w:t>
      </w:r>
      <w:r>
        <w:rPr>
          <w:rFonts w:ascii="Times New Roman" w:hAnsi="Times New Roman" w:eastAsia="Times New Roman" w:cs="Times New Roman"/>
        </w:rPr>
        <w:t xml:space="preserve"> 252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सिरियाली</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गराउने</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w:t>
      </w:r>
      <w:r>
        <w:rPr>
          <w:rFonts w:ascii="Nirmala UI" w:hAnsi="Nirmala UI" w:eastAsia="Nirmala UI" w:cs="Nirmala UI"/>
        </w:rPr>
        <w:t>सम्झौताको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कन्स्टान्टिनले</w:t>
      </w:r>
      <w:r>
        <w:rPr>
          <w:rFonts w:ascii="Times New Roman" w:hAnsi="Times New Roman" w:eastAsia="Times New Roman" w:cs="Times New Roman"/>
        </w:rPr>
        <w:t xml:space="preserve"> 324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लाइसिनियसलाई</w:t>
      </w:r>
      <w:r>
        <w:rPr>
          <w:rFonts w:ascii="Times New Roman" w:hAnsi="Times New Roman" w:eastAsia="Times New Roman" w:cs="Times New Roman"/>
        </w:rPr>
        <w:t xml:space="preserve"> </w:t>
      </w:r>
      <w:r>
        <w:rPr>
          <w:rFonts w:ascii="Nirmala UI" w:hAnsi="Nirmala UI" w:eastAsia="Nirmala UI" w:cs="Nirmala UI"/>
        </w:rPr>
        <w:t>पराजित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ईसापूर्व</w:t>
      </w:r>
      <w:r>
        <w:rPr>
          <w:rFonts w:ascii="Times New Roman" w:hAnsi="Times New Roman" w:eastAsia="Times New Roman" w:cs="Times New Roman"/>
        </w:rPr>
        <w:t xml:space="preserve"> 246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लाओडाइसले</w:t>
      </w:r>
      <w:r>
        <w:rPr>
          <w:rFonts w:ascii="Times New Roman" w:hAnsi="Times New Roman" w:eastAsia="Times New Roman" w:cs="Times New Roman"/>
        </w:rPr>
        <w:t xml:space="preserve"> </w:t>
      </w:r>
      <w:r>
        <w:rPr>
          <w:rFonts w:ascii="Nirmala UI" w:hAnsi="Nirmala UI" w:eastAsia="Nirmala UI" w:cs="Nirmala UI"/>
        </w:rPr>
        <w:t>अन्तियोकसलाई</w:t>
      </w:r>
      <w:r>
        <w:rPr>
          <w:rFonts w:ascii="Times New Roman" w:hAnsi="Times New Roman" w:eastAsia="Times New Roman" w:cs="Times New Roman"/>
        </w:rPr>
        <w:t xml:space="preserve"> </w:t>
      </w:r>
      <w:r>
        <w:rPr>
          <w:rFonts w:ascii="Nirmala UI" w:hAnsi="Nirmala UI" w:eastAsia="Nirmala UI" w:cs="Nirmala UI"/>
        </w:rPr>
        <w:t>विष</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मार्दा</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बेरेनिसको</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सिरियाली</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अन्तियोकसको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बेरेनिस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मिश्रेली</w:t>
      </w:r>
      <w:r>
        <w:rPr>
          <w:rFonts w:ascii="Times New Roman" w:hAnsi="Times New Roman" w:eastAsia="Times New Roman" w:cs="Times New Roman"/>
        </w:rPr>
        <w:t xml:space="preserve"> </w:t>
      </w:r>
      <w:r>
        <w:rPr>
          <w:rFonts w:ascii="Nirmala UI" w:hAnsi="Nirmala UI" w:eastAsia="Nirmala UI" w:cs="Nirmala UI"/>
        </w:rPr>
        <w:t>सहचरहरूको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सिरियाली</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आरम्भको</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313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w:t>
      </w:r>
      <w:r>
        <w:rPr>
          <w:rFonts w:ascii="Nirmala UI" w:hAnsi="Nirmala UI" w:eastAsia="Nirmala UI" w:cs="Nirmala UI"/>
        </w:rPr>
        <w:t>विवाहले</w:t>
      </w:r>
      <w:r>
        <w:rPr>
          <w:rFonts w:ascii="Times New Roman" w:hAnsi="Times New Roman" w:eastAsia="Times New Roman" w:cs="Times New Roman"/>
        </w:rPr>
        <w:t xml:space="preserve"> </w:t>
      </w:r>
      <w:r>
        <w:rPr>
          <w:rFonts w:ascii="Nirmala UI" w:hAnsi="Nirmala UI" w:eastAsia="Nirmala UI" w:cs="Nirmala UI"/>
        </w:rPr>
        <w:t>स्मुर्नाको</w:t>
      </w:r>
      <w:r>
        <w:rPr>
          <w:rFonts w:ascii="Times New Roman" w:hAnsi="Times New Roman" w:eastAsia="Times New Roman" w:cs="Times New Roman"/>
        </w:rPr>
        <w:t xml:space="preserve"> </w:t>
      </w:r>
      <w:r>
        <w:rPr>
          <w:rFonts w:ascii="Nirmala UI" w:hAnsi="Nirmala UI" w:eastAsia="Nirmala UI" w:cs="Nirmala UI"/>
        </w:rPr>
        <w:t>मण्डलीद्वारा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पर्गामोसको</w:t>
      </w:r>
      <w:r>
        <w:rPr>
          <w:rFonts w:ascii="Times New Roman" w:hAnsi="Times New Roman" w:eastAsia="Times New Roman" w:cs="Times New Roman"/>
        </w:rPr>
        <w:t xml:space="preserve"> </w:t>
      </w:r>
      <w:r>
        <w:rPr>
          <w:rFonts w:ascii="Nirmala UI" w:hAnsi="Nirmala UI" w:eastAsia="Nirmala UI" w:cs="Nirmala UI"/>
        </w:rPr>
        <w:t>मण्डलीद्वारा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समझौताको</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गरायो।</w:t>
      </w:r>
    </w:p>
    <w:p>
      <w:pPr>
        <w:pStyle w:val="ArticleBody"/>
        <w:jc w:val="left"/>
      </w:pP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ሰሉኪድ</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ሰሉኪድ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ኣንቲዮኮስ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ዓቢይ</w:t>
      </w:r>
      <w:r>
        <w:rPr>
          <w:rFonts w:ascii="Times New Roman" w:hAnsi="Times New Roman" w:eastAsia="Times New Roman" w:cs="Times New Roman"/>
        </w:rPr>
        <w:t xml:space="preserve"> </w:t>
      </w:r>
      <w:r>
        <w:rPr>
          <w:rFonts w:ascii="Ebrima" w:hAnsi="Ebrima" w:eastAsia="Ebrima" w:cs="Ebrima"/>
        </w:rPr>
        <w:t>ጓሉ</w:t>
      </w:r>
      <w:r>
        <w:rPr>
          <w:rFonts w:ascii="Times New Roman" w:hAnsi="Times New Roman" w:eastAsia="Times New Roman" w:cs="Times New Roman"/>
        </w:rPr>
        <w:t xml:space="preserve"> </w:t>
      </w:r>
      <w:r>
        <w:rPr>
          <w:rFonts w:ascii="Ebrima" w:hAnsi="Ebrima" w:eastAsia="Ebrima" w:cs="Ebrima"/>
        </w:rPr>
        <w:t>ክሌዮፓትራ</w:t>
      </w:r>
      <w:r>
        <w:rPr>
          <w:rFonts w:ascii="Times New Roman" w:hAnsi="Times New Roman" w:eastAsia="Times New Roman" w:cs="Times New Roman"/>
        </w:rPr>
        <w:t xml:space="preserve"> </w:t>
      </w:r>
      <w:r>
        <w:rPr>
          <w:rFonts w:ascii="Ebrima" w:hAnsi="Ebrima" w:eastAsia="Ebrima" w:cs="Ebrima"/>
        </w:rPr>
        <w:t>ቀዳማይቲ</w:t>
      </w:r>
      <w:r>
        <w:rPr>
          <w:rFonts w:ascii="Times New Roman" w:hAnsi="Times New Roman" w:eastAsia="Times New Roman" w:cs="Times New Roman"/>
        </w:rPr>
        <w:t xml:space="preserve"> </w:t>
      </w:r>
      <w:r>
        <w:rPr>
          <w:rFonts w:ascii="Ebrima" w:hAnsi="Ebrima" w:eastAsia="Ebrima" w:cs="Ebrima"/>
        </w:rPr>
        <w:t>ንጴጥሎሜዎስ</w:t>
      </w:r>
      <w:r>
        <w:rPr>
          <w:rFonts w:ascii="Times New Roman" w:hAnsi="Times New Roman" w:eastAsia="Times New Roman" w:cs="Times New Roman"/>
        </w:rPr>
        <w:t xml:space="preserve"> </w:t>
      </w:r>
      <w:r>
        <w:rPr>
          <w:rFonts w:ascii="Ebrima" w:hAnsi="Ebrima" w:eastAsia="Ebrima" w:cs="Ebrima"/>
        </w:rPr>
        <w:t>ሓምሻይ</w:t>
      </w:r>
      <w:r>
        <w:rPr>
          <w:rFonts w:ascii="Times New Roman" w:hAnsi="Times New Roman" w:eastAsia="Times New Roman" w:cs="Times New Roman"/>
        </w:rPr>
        <w:t xml:space="preserve"> </w:t>
      </w:r>
      <w:r>
        <w:rPr>
          <w:rFonts w:ascii="Ebrima" w:hAnsi="Ebrima" w:eastAsia="Ebrima" w:cs="Ebrima"/>
        </w:rPr>
        <w:t>ኤፒፋነስ</w:t>
      </w:r>
      <w:r>
        <w:rPr>
          <w:rFonts w:ascii="Times New Roman" w:hAnsi="Times New Roman" w:eastAsia="Times New Roman" w:cs="Times New Roman"/>
        </w:rPr>
        <w:t xml:space="preserve"> </w:t>
      </w:r>
      <w:r>
        <w:rPr>
          <w:rFonts w:ascii="Ebrima" w:hAnsi="Ebrima" w:eastAsia="Ebrima" w:cs="Ebrima"/>
        </w:rPr>
        <w:t>ብዝሃበሉ</w:t>
      </w:r>
      <w:r>
        <w:rPr>
          <w:rFonts w:ascii="Times New Roman" w:hAnsi="Times New Roman" w:eastAsia="Times New Roman" w:cs="Times New Roman"/>
        </w:rPr>
        <w:t xml:space="preserve"> </w:t>
      </w:r>
      <w:r>
        <w:rPr>
          <w:rFonts w:ascii="Ebrima" w:hAnsi="Ebrima" w:eastAsia="Ebrima" w:cs="Ebrima"/>
        </w:rPr>
        <w:t>ውዕል</w:t>
      </w:r>
      <w:r>
        <w:rPr>
          <w:rFonts w:ascii="Times New Roman" w:hAnsi="Times New Roman" w:eastAsia="Times New Roman" w:cs="Times New Roman"/>
        </w:rPr>
        <w:t xml:space="preserve"> </w:t>
      </w: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ይምስል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ራፍያ</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193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ተፈጺሙ፣</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ምትእስሳር</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ቀልጢፉ</w:t>
      </w:r>
      <w:r>
        <w:rPr>
          <w:rFonts w:ascii="Times New Roman" w:hAnsi="Times New Roman" w:eastAsia="Times New Roman" w:cs="Times New Roman"/>
        </w:rPr>
        <w:t xml:space="preserve"> </w:t>
      </w:r>
      <w:r>
        <w:rPr>
          <w:rFonts w:ascii="Ebrima" w:hAnsi="Ebrima" w:eastAsia="Ebrima" w:cs="Ebrima"/>
        </w:rPr>
        <w:t>ተወዲኡ፤</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ውዕል</w:t>
      </w:r>
      <w:r>
        <w:rPr>
          <w:rFonts w:ascii="Times New Roman" w:hAnsi="Times New Roman" w:eastAsia="Times New Roman" w:cs="Times New Roman"/>
        </w:rPr>
        <w:t xml:space="preserve"> </w:t>
      </w: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ሰሜንን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ደቡብን</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ኣልፋን</w:t>
      </w:r>
      <w:r>
        <w:rPr>
          <w:rFonts w:ascii="Times New Roman" w:hAnsi="Times New Roman" w:eastAsia="Times New Roman" w:cs="Times New Roman"/>
        </w:rPr>
        <w:t xml:space="preserve"> </w:t>
      </w:r>
      <w:r>
        <w:rPr>
          <w:rFonts w:ascii="Ebrima" w:hAnsi="Ebrima" w:eastAsia="Ebrima" w:cs="Ebrima"/>
        </w:rPr>
        <w:t>ኦሜጋን</w:t>
      </w:r>
      <w:r>
        <w:rPr>
          <w:rFonts w:ascii="Times New Roman" w:hAnsi="Times New Roman" w:eastAsia="Times New Roman" w:cs="Times New Roman"/>
        </w:rPr>
        <w:t xml:space="preserve"> </w:t>
      </w:r>
      <w:r>
        <w:rPr>
          <w:rFonts w:ascii="Ebrima" w:hAnsi="Ebrima" w:eastAsia="Ebrima" w:cs="Ebrima"/>
        </w:rPr>
        <w:t>ውዕል</w:t>
      </w:r>
      <w:r>
        <w:rPr>
          <w:rFonts w:ascii="Times New Roman" w:hAnsi="Times New Roman" w:eastAsia="Times New Roman" w:cs="Times New Roman"/>
        </w:rPr>
        <w:t xml:space="preserve"> </w:t>
      </w:r>
      <w:r>
        <w:rPr>
          <w:rFonts w:ascii="Ebrima" w:hAnsi="Ebrima" w:eastAsia="Ebrima" w:cs="Ebrima"/>
        </w:rPr>
        <w:t>ሓዳራት</w:t>
      </w:r>
      <w:r>
        <w:rPr>
          <w:rFonts w:ascii="Times New Roman" w:hAnsi="Times New Roman" w:eastAsia="Times New Roman" w:cs="Times New Roman"/>
        </w:rPr>
        <w:t xml:space="preserve"> </w:t>
      </w:r>
      <w:r>
        <w:rPr>
          <w:rFonts w:ascii="Ebrima" w:hAnsi="Ebrima" w:eastAsia="Ebrima" w:cs="Ebrima"/>
        </w:rPr>
        <w:t>መንግስቲ</w:t>
      </w:r>
      <w:r>
        <w:rPr>
          <w:rFonts w:ascii="Times New Roman" w:hAnsi="Times New Roman" w:eastAsia="Times New Roman" w:cs="Times New Roman"/>
        </w:rPr>
        <w:t xml:space="preserve"> </w:t>
      </w:r>
      <w:r>
        <w:rPr>
          <w:rFonts w:ascii="Ebrima" w:hAnsi="Ebrima" w:eastAsia="Ebrima" w:cs="Ebrima"/>
        </w:rPr>
        <w:t>ሰሉኪድ፡</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እተጠቕሰ</w:t>
      </w:r>
      <w:r>
        <w:rPr>
          <w:rFonts w:ascii="Times New Roman" w:hAnsi="Times New Roman" w:eastAsia="Times New Roman" w:cs="Times New Roman"/>
        </w:rPr>
        <w:t xml:space="preserve"> </w:t>
      </w:r>
      <w:r>
        <w:rPr>
          <w:rFonts w:ascii="Ebrima" w:hAnsi="Ebrima" w:eastAsia="Ebrima" w:cs="Ebrima"/>
        </w:rPr>
        <w:t>ውዕል</w:t>
      </w:r>
      <w:r>
        <w:rPr>
          <w:rFonts w:ascii="Times New Roman" w:hAnsi="Times New Roman" w:eastAsia="Times New Roman" w:cs="Times New Roman"/>
        </w:rPr>
        <w:t xml:space="preserve"> </w:t>
      </w: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ይምስሉ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ኦክታቪያን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40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ሓብቱ</w:t>
      </w:r>
      <w:r>
        <w:rPr>
          <w:rFonts w:ascii="Times New Roman" w:hAnsi="Times New Roman" w:eastAsia="Times New Roman" w:cs="Times New Roman"/>
        </w:rPr>
        <w:t xml:space="preserve"> </w:t>
      </w:r>
      <w:r>
        <w:rPr>
          <w:rFonts w:ascii="Ebrima" w:hAnsi="Ebrima" w:eastAsia="Ebrima" w:cs="Ebrima"/>
        </w:rPr>
        <w:t>ኦክታቪያ</w:t>
      </w:r>
      <w:r>
        <w:rPr>
          <w:rFonts w:ascii="Times New Roman" w:hAnsi="Times New Roman" w:eastAsia="Times New Roman" w:cs="Times New Roman"/>
        </w:rPr>
        <w:t xml:space="preserve"> </w:t>
      </w:r>
      <w:r>
        <w:rPr>
          <w:rFonts w:ascii="Ebrima" w:hAnsi="Ebrima" w:eastAsia="Ebrima" w:cs="Ebrima"/>
        </w:rPr>
        <w:t>ማይነር</w:t>
      </w:r>
      <w:r>
        <w:rPr>
          <w:rFonts w:ascii="Times New Roman" w:hAnsi="Times New Roman" w:eastAsia="Times New Roman" w:cs="Times New Roman"/>
        </w:rPr>
        <w:t xml:space="preserve"> </w:t>
      </w:r>
      <w:r>
        <w:rPr>
          <w:rFonts w:ascii="Ebrima" w:hAnsi="Ebrima" w:eastAsia="Ebrima" w:cs="Ebrima"/>
        </w:rPr>
        <w:t>ንማርቆስ</w:t>
      </w:r>
      <w:r>
        <w:rPr>
          <w:rFonts w:ascii="Times New Roman" w:hAnsi="Times New Roman" w:eastAsia="Times New Roman" w:cs="Times New Roman"/>
        </w:rPr>
        <w:t xml:space="preserve"> </w:t>
      </w:r>
      <w:r>
        <w:rPr>
          <w:rFonts w:ascii="Ebrima" w:hAnsi="Ebrima" w:eastAsia="Ebrima" w:cs="Ebrima"/>
        </w:rPr>
        <w:t>ኣንቶንዮስ</w:t>
      </w:r>
      <w:r>
        <w:rPr>
          <w:rFonts w:ascii="Times New Roman" w:hAnsi="Times New Roman" w:eastAsia="Times New Roman" w:cs="Times New Roman"/>
        </w:rPr>
        <w:t xml:space="preserve"> </w:t>
      </w:r>
      <w:r>
        <w:rPr>
          <w:rFonts w:ascii="Ebrima" w:hAnsi="Ebrima" w:eastAsia="Ebrima" w:cs="Ebrima"/>
        </w:rPr>
        <w:t>ብዝሃበሉ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ማርቆስ</w:t>
      </w:r>
      <w:r>
        <w:rPr>
          <w:rFonts w:ascii="Times New Roman" w:hAnsi="Times New Roman" w:eastAsia="Times New Roman" w:cs="Times New Roman"/>
        </w:rPr>
        <w:t xml:space="preserve"> </w:t>
      </w:r>
      <w:r>
        <w:rPr>
          <w:rFonts w:ascii="Ebrima" w:hAnsi="Ebrima" w:eastAsia="Ebrima" w:cs="Ebrima"/>
        </w:rPr>
        <w:t>ኣንቶንዮስን</w:t>
      </w:r>
      <w:r>
        <w:rPr>
          <w:rFonts w:ascii="Times New Roman" w:hAnsi="Times New Roman" w:eastAsia="Times New Roman" w:cs="Times New Roman"/>
        </w:rPr>
        <w:t xml:space="preserve"> </w:t>
      </w:r>
      <w:r>
        <w:rPr>
          <w:rFonts w:ascii="Ebrima" w:hAnsi="Ebrima" w:eastAsia="Ebrima" w:cs="Ebrima"/>
        </w:rPr>
        <w:t>ኦክታቪያንን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44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ብምቕታል</w:t>
      </w:r>
      <w:r>
        <w:rPr>
          <w:rFonts w:ascii="Times New Roman" w:hAnsi="Times New Roman" w:eastAsia="Times New Roman" w:cs="Times New Roman"/>
        </w:rPr>
        <w:t xml:space="preserve"> </w:t>
      </w:r>
      <w:r>
        <w:rPr>
          <w:rFonts w:ascii="Ebrima" w:hAnsi="Ebrima" w:eastAsia="Ebrima" w:cs="Ebrima"/>
        </w:rPr>
        <w:t>ዩሊዮስ</w:t>
      </w:r>
      <w:r>
        <w:rPr>
          <w:rFonts w:ascii="Times New Roman" w:hAnsi="Times New Roman" w:eastAsia="Times New Roman" w:cs="Times New Roman"/>
        </w:rPr>
        <w:t xml:space="preserve"> </w:t>
      </w:r>
      <w:r>
        <w:rPr>
          <w:rFonts w:ascii="Ebrima" w:hAnsi="Ebrima" w:eastAsia="Ebrima" w:cs="Ebrima"/>
        </w:rPr>
        <w:t>ቄሳር</w:t>
      </w:r>
      <w:r>
        <w:rPr>
          <w:rFonts w:ascii="Times New Roman" w:hAnsi="Times New Roman" w:eastAsia="Times New Roman" w:cs="Times New Roman"/>
        </w:rPr>
        <w:t xml:space="preserve"> </w:t>
      </w:r>
      <w:r>
        <w:rPr>
          <w:rFonts w:ascii="Ebrima" w:hAnsi="Ebrima" w:eastAsia="Ebrima" w:cs="Ebrima"/>
        </w:rPr>
        <w:t>ዝተነስአ</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ምብጻሕ</w:t>
      </w:r>
      <w:r>
        <w:rPr>
          <w:rFonts w:ascii="Times New Roman" w:hAnsi="Times New Roman" w:eastAsia="Times New Roman" w:cs="Times New Roman"/>
        </w:rPr>
        <w:t xml:space="preserve"> </w:t>
      </w:r>
      <w:r>
        <w:rPr>
          <w:rFonts w:ascii="Ebrima" w:hAnsi="Ebrima" w:eastAsia="Ebrima" w:cs="Ebrima"/>
        </w:rPr>
        <w:t>ስልጣን</w:t>
      </w:r>
      <w:r>
        <w:rPr>
          <w:rFonts w:ascii="Times New Roman" w:hAnsi="Times New Roman" w:eastAsia="Times New Roman" w:cs="Times New Roman"/>
        </w:rPr>
        <w:t xml:space="preserve"> </w:t>
      </w:r>
      <w:r>
        <w:rPr>
          <w:rFonts w:ascii="Ebrima" w:hAnsi="Ebrima" w:eastAsia="Ebrima" w:cs="Ebrima"/>
        </w:rPr>
        <w:t>ግጭት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ምብራቕን</w:t>
      </w:r>
      <w:r>
        <w:rPr>
          <w:rFonts w:ascii="Times New Roman" w:hAnsi="Times New Roman" w:eastAsia="Times New Roman" w:cs="Times New Roman"/>
        </w:rPr>
        <w:t xml:space="preserve"> </w:t>
      </w:r>
      <w:r>
        <w:rPr>
          <w:rFonts w:ascii="Ebrima" w:hAnsi="Ebrima" w:eastAsia="Ebrima" w:cs="Ebrima"/>
        </w:rPr>
        <w:t>ምዕራብን</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ነበሮም።</w:t>
      </w:r>
      <w:r>
        <w:rPr>
          <w:rFonts w:ascii="Times New Roman" w:hAnsi="Times New Roman" w:eastAsia="Times New Roman" w:cs="Times New Roman"/>
        </w:rPr>
        <w:t xml:space="preserve"> </w:t>
      </w:r>
      <w:r>
        <w:rPr>
          <w:rFonts w:ascii="Ebrima" w:hAnsi="Ebrima" w:eastAsia="Ebrima" w:cs="Ebrima"/>
        </w:rPr>
        <w:t>ውዕል</w:t>
      </w:r>
      <w:r>
        <w:rPr>
          <w:rFonts w:ascii="Times New Roman" w:hAnsi="Times New Roman" w:eastAsia="Times New Roman" w:cs="Times New Roman"/>
        </w:rPr>
        <w:t xml:space="preserve"> </w:t>
      </w:r>
      <w:r>
        <w:rPr>
          <w:rFonts w:ascii="Ebrima" w:hAnsi="Ebrima" w:eastAsia="Ebrima" w:cs="Ebrima"/>
        </w:rPr>
        <w:t>ብሩንዲሲየም</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ሓዳር</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40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ተዋቒሩ፣</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32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ማርቆስ</w:t>
      </w:r>
      <w:r>
        <w:rPr>
          <w:rFonts w:ascii="Times New Roman" w:hAnsi="Times New Roman" w:eastAsia="Times New Roman" w:cs="Times New Roman"/>
        </w:rPr>
        <w:t xml:space="preserve"> </w:t>
      </w:r>
      <w:r>
        <w:rPr>
          <w:rFonts w:ascii="Ebrima" w:hAnsi="Ebrima" w:eastAsia="Ebrima" w:cs="Ebrima"/>
        </w:rPr>
        <w:t>ኣንቶንዮስ</w:t>
      </w:r>
      <w:r>
        <w:rPr>
          <w:rFonts w:ascii="Times New Roman" w:hAnsi="Times New Roman" w:eastAsia="Times New Roman" w:cs="Times New Roman"/>
        </w:rPr>
        <w:t xml:space="preserve"> </w:t>
      </w:r>
      <w:r>
        <w:rPr>
          <w:rFonts w:ascii="Ebrima" w:hAnsi="Ebrima" w:eastAsia="Ebrima" w:cs="Ebrima"/>
        </w:rPr>
        <w:t>ንኦክታቪያ</w:t>
      </w:r>
      <w:r>
        <w:rPr>
          <w:rFonts w:ascii="Times New Roman" w:hAnsi="Times New Roman" w:eastAsia="Times New Roman" w:cs="Times New Roman"/>
        </w:rPr>
        <w:t xml:space="preserve"> </w:t>
      </w:r>
      <w:r>
        <w:rPr>
          <w:rFonts w:ascii="Ebrima" w:hAnsi="Ebrima" w:eastAsia="Ebrima" w:cs="Ebrima"/>
        </w:rPr>
        <w:t>ብወግዒ</w:t>
      </w:r>
      <w:r>
        <w:rPr>
          <w:rFonts w:ascii="Times New Roman" w:hAnsi="Times New Roman" w:eastAsia="Times New Roman" w:cs="Times New Roman"/>
        </w:rPr>
        <w:t xml:space="preserve"> </w:t>
      </w:r>
      <w:r>
        <w:rPr>
          <w:rFonts w:ascii="Ebrima" w:hAnsi="Ebrima" w:eastAsia="Ebrima" w:cs="Ebrima"/>
        </w:rPr>
        <w:t>ፈቲሑ፣</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31 </w:t>
      </w:r>
      <w:r>
        <w:rPr>
          <w:rFonts w:ascii="Ebrima" w:hAnsi="Ebrima" w:eastAsia="Ebrima" w:cs="Ebrima"/>
        </w:rPr>
        <w:t>ቅ</w:t>
      </w:r>
      <w:r>
        <w:rPr>
          <w:rFonts w:ascii="Times New Roman" w:hAnsi="Times New Roman" w:eastAsia="Times New Roman" w:cs="Times New Roman"/>
        </w:rPr>
        <w:t>.</w:t>
      </w:r>
      <w:r>
        <w:rPr>
          <w:rFonts w:ascii="Ebrima" w:hAnsi="Ebrima" w:eastAsia="Ebrima" w:cs="Ebrima"/>
        </w:rPr>
        <w:t>ቀ</w:t>
      </w:r>
      <w:r>
        <w:rPr>
          <w:rFonts w:ascii="Times New Roman" w:hAnsi="Times New Roman" w:eastAsia="Times New Roman" w:cs="Times New Roman"/>
        </w:rPr>
        <w:t>.</w:t>
      </w:r>
      <w:r>
        <w:rPr>
          <w:rFonts w:ascii="Ebrima" w:hAnsi="Ebrima" w:eastAsia="Ebrima" w:cs="Ebrima"/>
        </w:rPr>
        <w:t>ዘ</w:t>
      </w:r>
      <w:r>
        <w:rPr>
          <w:rFonts w:ascii="Times New Roman" w:hAnsi="Times New Roman" w:eastAsia="Times New Roman" w:cs="Times New Roman"/>
        </w:rPr>
        <w:t xml:space="preserve">. </w:t>
      </w:r>
      <w:r>
        <w:rPr>
          <w:rFonts w:ascii="Ebrima" w:hAnsi="Ebrima" w:eastAsia="Ebrima" w:cs="Ebrima"/>
        </w:rPr>
        <w:t>ዝተኻየደ</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ኣክቲየም</w:t>
      </w:r>
      <w:r>
        <w:rPr>
          <w:rFonts w:ascii="Times New Roman" w:hAnsi="Times New Roman" w:eastAsia="Times New Roman" w:cs="Times New Roman"/>
        </w:rPr>
        <w:t xml:space="preserve"> </w:t>
      </w:r>
      <w:r>
        <w:rPr>
          <w:rFonts w:ascii="Ebrima" w:hAnsi="Ebrima" w:eastAsia="Ebrima" w:cs="Ebrima"/>
        </w:rPr>
        <w:t>ኣንቀሳቒሱ፤</w:t>
      </w:r>
      <w:r>
        <w:rPr>
          <w:rFonts w:ascii="Times New Roman" w:hAnsi="Times New Roman" w:eastAsia="Times New Roman" w:cs="Times New Roman"/>
        </w:rPr>
        <w:t xml:space="preserve"> </w:t>
      </w:r>
      <w:r>
        <w:rPr>
          <w:rFonts w:ascii="Ebrima" w:hAnsi="Ebrima" w:eastAsia="Ebrima" w:cs="Ebrima"/>
        </w:rPr>
        <w:t>ኣብኡ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ማርቆስ</w:t>
      </w:r>
      <w:r>
        <w:rPr>
          <w:rFonts w:ascii="Times New Roman" w:hAnsi="Times New Roman" w:eastAsia="Times New Roman" w:cs="Times New Roman"/>
        </w:rPr>
        <w:t xml:space="preserve"> </w:t>
      </w:r>
      <w:r>
        <w:rPr>
          <w:rFonts w:ascii="Ebrima" w:hAnsi="Ebrima" w:eastAsia="Ebrima" w:cs="Ebrima"/>
        </w:rPr>
        <w:t>ኣንቶንዮስን</w:t>
      </w:r>
      <w:r>
        <w:rPr>
          <w:rFonts w:ascii="Times New Roman" w:hAnsi="Times New Roman" w:eastAsia="Times New Roman" w:cs="Times New Roman"/>
        </w:rPr>
        <w:t xml:space="preserve"> </w:t>
      </w:r>
      <w:r>
        <w:rPr>
          <w:rFonts w:ascii="Ebrima" w:hAnsi="Ebrima" w:eastAsia="Ebrima" w:cs="Ebrima"/>
        </w:rPr>
        <w:t>ክሌዮፓትራን</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ብሓቂ</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ዳሕረይቲ</w:t>
      </w:r>
      <w:r>
        <w:rPr>
          <w:rFonts w:ascii="Times New Roman" w:hAnsi="Times New Roman" w:eastAsia="Times New Roman" w:cs="Times New Roman"/>
        </w:rPr>
        <w:t xml:space="preserve"> </w:t>
      </w:r>
      <w:r>
        <w:rPr>
          <w:rFonts w:ascii="Ebrima" w:hAnsi="Ebrima" w:eastAsia="Ebrima" w:cs="Ebrima"/>
        </w:rPr>
        <w:t>ክሌዮፓትራ</w:t>
      </w:r>
      <w:r>
        <w:rPr>
          <w:rFonts w:ascii="Times New Roman" w:hAnsi="Times New Roman" w:eastAsia="Times New Roman" w:cs="Times New Roman"/>
        </w:rPr>
        <w:t xml:space="preserve">) </w:t>
      </w:r>
      <w:r>
        <w:rPr>
          <w:rFonts w:ascii="Ebrima" w:hAnsi="Ebrima" w:eastAsia="Ebrima" w:cs="Ebrima"/>
        </w:rPr>
        <w:t>መወዳእታኦም</w:t>
      </w:r>
      <w:r>
        <w:rPr>
          <w:rFonts w:ascii="Times New Roman" w:hAnsi="Times New Roman" w:eastAsia="Times New Roman" w:cs="Times New Roman"/>
        </w:rPr>
        <w:t xml:space="preserve"> </w:t>
      </w:r>
      <w:r>
        <w:rPr>
          <w:rFonts w:ascii="Ebrima" w:hAnsi="Ebrima" w:eastAsia="Ebrima" w:cs="Ebrima"/>
        </w:rPr>
        <w:t>በጽሑ።</w:t>
      </w:r>
    </w:p>
    <w:p>
      <w:pPr>
        <w:pStyle w:val="ArticleBody"/>
        <w:jc w:val="left"/>
      </w:pPr>
      <w:r>
        <w:rPr>
          <w:rFonts w:ascii="Times New Roman" w:hAnsi="Times New Roman" w:eastAsia="Times New Roman" w:cs="Times New Roman"/>
        </w:rPr>
        <w:t>معاهدۀ ازدواجِ اُمِگاییِ امپراتوریِ سلوکی، نخستین کلئوپاترا را پدید آورد که نمونۀ کلئوپاترای آخر بود؛ و سلسلۀ نسبِ او پیوندی را با معاهدۀ ازدواجِ الفاییِ نبویِ امپراتوریِ روم در سال ۴۰ پیش از میلاد تشکیل داد. آن سه ازدواجِ معاهده‌ای، نمونۀ ازدواجِ معاهده‌ایِ فرمانِ میلان هستند. فرمانِ میلان آغازِ یک محاصرۀ نبوی را نشان می‌دهد، نمایانگرِ یک نشانۀ نبوی است، گذارِ یک کلیسای عادل به یک کلیسای ناعادل را مشخص می‌کند، و بدین‌سان با معمای هشتمین که از آن هفت است، هم‌سو می‌گردد. این، ازدواجی معاهده‌ای را مشخص می‌کند که جنگی را پایان می‌بخشد، تا هنگامِ طلاقِ آن ازدواجِ معاهده‌ای، و بدین‌گونه آغازِ یک جنگ را رقم می‌زند. در دو ازدواجِ رومی، طلاق موجبِ اتحادِ امپراتوری می‌گردد. سال ۳۱۳ همچنین گردهماییِ اردوگاهیِ اکزتر را مشخص می‌کند، جایی که اعلامِ پیامِ فریادِ نیمه‌شب آغاز می‌شود و به درِ بسته در ۲۲ اکتبر می‌انجامد.</w:t>
      </w:r>
    </w:p>
    <w:p>
      <w:pPr>
        <w:pStyle w:val="ArticleBody"/>
        <w:jc w:val="left"/>
      </w:pPr>
      <w:r>
        <w:rPr>
          <w:rFonts w:ascii="Times New Roman" w:hAnsi="Times New Roman" w:eastAsia="Times New Roman" w:cs="Times New Roman"/>
        </w:rPr>
        <w:t>Tz’utuj ri qach’ab’äl pa re taq qitzij re’ pa ri jun chik tz’ib’anïk.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Tariixda Qarsoon ee Aayadda Afartan iyo Sagaal iyo Labaatan</dc:title>
  <dc:subject>Ezekiel Mbahe Ikumi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