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ve Laodikya’daki Yedinci Gün Adventist Kilisesi - Altıncı Bölüm</w:t>
      </w:r>
    </w:p>
    <w:p>
      <w:pPr>
        <w:pStyle w:val="ArticleSubtitle"/>
        <w:jc w:val="left"/>
      </w:pPr>
      <w:r>
        <w:rPr>
          <w:rFonts w:ascii="Myanmar Text" w:hAnsi="Myanmar Text" w:eastAsia="Myanmar Text" w:cs="Myanmar Text"/>
        </w:rPr>
        <w:t>ထူးဆန်းအံ့ဖွယ်သော</w:t>
      </w:r>
      <w:r>
        <w:rPr>
          <w:rFonts w:ascii="Arial" w:hAnsi="Arial" w:eastAsia="Arial" w:cs="Arial"/>
        </w:rPr>
        <w:t xml:space="preserve"> </w:t>
      </w:r>
      <w:r>
        <w:rPr>
          <w:rFonts w:ascii="Myanmar Text" w:hAnsi="Myanmar Text" w:eastAsia="Myanmar Text" w:cs="Myanmar Text"/>
        </w:rPr>
        <w:t>ရေတွက်သူနှင့်</w:t>
      </w:r>
      <w:r>
        <w:rPr>
          <w:rFonts w:ascii="Arial" w:hAnsi="Arial" w:eastAsia="Arial" w:cs="Arial"/>
        </w:rPr>
        <w:t xml:space="preserve"> “</w:t>
      </w:r>
      <w:r>
        <w:rPr>
          <w:rFonts w:ascii="Myanmar Text" w:hAnsi="Myanmar Text" w:eastAsia="Myanmar Text" w:cs="Myanmar Text"/>
        </w:rPr>
        <w:t>ဘယ်လောက်ကြာမလဲ</w:t>
      </w:r>
      <w:r>
        <w:rPr>
          <w:rFonts w:ascii="Arial" w:hAnsi="Arial" w:eastAsia="Arial" w:cs="Arial"/>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Nirmala UI" w:hAnsi="Nirmala UI" w:eastAsia="Nirmala UI" w:cs="Nirmala UI"/>
        </w:rPr>
        <w:t>पालमोनी</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w:t>
      </w:r>
      <w:r>
        <w:rPr>
          <w:rFonts w:ascii="Nirmala UI" w:hAnsi="Nirmala UI" w:eastAsia="Nirmala UI" w:cs="Nirmala UI"/>
        </w:rPr>
        <w:t>गणक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गणित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गणित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सृष्टिकर्ता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چۈنكى ھەممە نەرسە—ئاسمانلاردىكى ۋە يەر يۈزىدىكى، كۆرۈنەرلىك ۋە كۆرۈنمەس، تەختلەر بولسۇن ياكى ھۆكۈمرانلىقلار، باشلىقلار ياكى قۇدرەتلەر بولسۇن—ئۇنىڭ ئارقىلىق يارىتىلدى؛ ھەممە نەرسە ئۇنىڭ ئارقىلىق ۋە ئۇنىڭ ئۈچۈن يارىتىلدى. ئۇ ھەممە نەرسىدىن ئىلگىرىدۇر، ۋە ھەممە نەرسە ئۇنىڭدا مەۋجۇت بولۇپ تۇرىدۇ. كولوسىلىقلار 1:16، 17.</w:t>
      </w:r>
    </w:p>
    <w:p>
      <w:pPr>
        <w:pStyle w:val="ArticleBody"/>
        <w:jc w:val="left"/>
      </w:pPr>
      <w:r>
        <w:rPr>
          <w:rFonts w:ascii="Times New Roman" w:hAnsi="Times New Roman" w:eastAsia="Times New Roman" w:cs="Times New Roman"/>
        </w:rPr>
        <w:t>Աե ի հարցնես ԱԲ-ին այն թվերի մասին, որոնք Պալմոնին դրել է Իր մարգարեական Խոսքի մեջ, և նաև հարցնես, թե արդյոք այդ թվերը որևէ նշանակություն ունեն մաթեմատիկայի աշխարհում, կգտնես, որ մարգարեության գրեթե յուրաքանչյուր թիվ մաթեմատիկայում ունի առանձնահատուկ նշանակություն։ Ստորև բերվող ցանկը ներկայացնում է տասնհինգ մարգարեական թվեր՝ ըստ նրանց կարևորության հերթականության մաթեմատիկայի աշխարհում, ինչպես այն մեծարվում է թվերի տեսության մեջ, դասագրքերում և մաթեմատիկական մշակույթում։</w:t>
      </w:r>
    </w:p>
    <w:p>
      <w:pPr>
        <w:pStyle w:val="ArticleBody"/>
        <w:jc w:val="left"/>
      </w:pPr>
      <w:r>
        <w:rPr>
          <w:rFonts w:ascii="Times New Roman" w:hAnsi="Times New Roman" w:eastAsia="Times New Roman" w:cs="Times New Roman"/>
        </w:rPr>
        <w:t>42 – Últimu íconu definitivu de la cultura pop + abondosu, prónicu, catalán, esfénicu.</w:t>
      </w:r>
    </w:p>
    <w:p>
      <w:pPr>
        <w:pStyle w:val="ArticleBody"/>
        <w:jc w:val="left"/>
      </w:pPr>
      <w:r>
        <w:rPr>
          <w:rFonts w:ascii="Times New Roman" w:hAnsi="Times New Roman" w:eastAsia="Times New Roman" w:cs="Times New Roman"/>
        </w:rPr>
        <w:t xml:space="preserve">7 – </w:t>
      </w:r>
      <w:r>
        <w:rPr>
          <w:rFonts w:ascii="Leelawadee UI" w:hAnsi="Leelawadee UI" w:eastAsia="Leelawadee UI" w:cs="Leelawadee UI"/>
        </w:rPr>
        <w:t>ទីស្រឡាញ់</w:t>
      </w:r>
      <w:r>
        <w:rPr>
          <w:rFonts w:ascii="Times New Roman" w:hAnsi="Times New Roman" w:eastAsia="Times New Roman" w:cs="Times New Roman"/>
        </w:rPr>
        <w:t xml:space="preserve"> </w:t>
      </w:r>
      <w:r>
        <w:rPr>
          <w:rFonts w:ascii="Leelawadee UI" w:hAnsi="Leelawadee UI" w:eastAsia="Leelawadee UI" w:cs="Leelawadee UI"/>
        </w:rPr>
        <w:t>លេខបឋមតូចមួយដែលមានចំណងជើងជាច្រើន</w:t>
      </w:r>
      <w:r>
        <w:rPr>
          <w:rFonts w:ascii="Times New Roman" w:hAnsi="Times New Roman" w:eastAsia="Times New Roman" w:cs="Times New Roman"/>
        </w:rPr>
        <w:t xml:space="preserve"> (Mersenne, safeprime, happy prime, </w:t>
      </w:r>
      <w:r>
        <w:rPr>
          <w:rFonts w:ascii="Leelawadee UI" w:hAnsi="Leelawadee UI" w:eastAsia="Leelawadee UI" w:cs="Leelawadee UI"/>
        </w:rPr>
        <w:t>ល</w:t>
      </w:r>
      <w:r>
        <w:rPr>
          <w:rFonts w:ascii="Times New Roman" w:hAnsi="Times New Roman" w:eastAsia="Times New Roman" w:cs="Times New Roman"/>
        </w:rPr>
        <w:t>.</w:t>
      </w:r>
      <w:r>
        <w:rPr>
          <w:rFonts w:ascii="Leelawadee UI" w:hAnsi="Leelawadee UI" w:eastAsia="Leelawadee UI" w:cs="Leelawadee UI"/>
        </w:rPr>
        <w:t>ប</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23 – ראשוני הטעון בתוויות מיוחדות (Sophie Germain, safeprime, happy prime, וכו').</w:t>
      </w:r>
    </w:p>
    <w:p>
      <w:pPr>
        <w:pStyle w:val="ArticleBody"/>
        <w:jc w:val="left"/>
      </w:pPr>
      <w:r>
        <w:rPr>
          <w:rFonts w:ascii="Times New Roman" w:hAnsi="Times New Roman" w:eastAsia="Times New Roman" w:cs="Times New Roman"/>
        </w:rPr>
        <w:t>2520 – 1-ից մինչև 10-ը բաժանվող ամենափոքր հայտնի թիվը (LCM 1–10) և խիստ բաղադրյալ։</w:t>
      </w:r>
    </w:p>
    <w:p>
      <w:pPr>
        <w:pStyle w:val="ArticleBody"/>
        <w:jc w:val="left"/>
      </w:pPr>
      <w:r>
        <w:rPr>
          <w:rFonts w:ascii="Times New Roman" w:hAnsi="Times New Roman" w:eastAsia="Times New Roman" w:cs="Times New Roman"/>
        </w:rPr>
        <w:t>220 – Ijora la’icii mararraa waliigalan keessaa walakkaa (284 wajjin).</w:t>
      </w:r>
    </w:p>
    <w:p>
      <w:pPr>
        <w:pStyle w:val="ArticleBody"/>
        <w:jc w:val="left"/>
      </w:pPr>
      <w:r>
        <w:rPr>
          <w:rFonts w:ascii="Times New Roman" w:hAnsi="Times New Roman" w:eastAsia="Times New Roman" w:cs="Times New Roman"/>
        </w:rPr>
        <w:t>19 – Prime manaka warmin ikicha, ayllu-masicha, munayniyuq, Heegner yupay, kusisqa prime nisqapas, aswan achka ima nisqakuna—huch’uy primekunamanta ancha reqsisqa, hatun yupaychasqa.</w:t>
      </w:r>
    </w:p>
    <w:p>
      <w:pPr>
        <w:pStyle w:val="ArticleBody"/>
        <w:jc w:val="left"/>
      </w:pPr>
      <w:r>
        <w:rPr>
          <w:rFonts w:ascii="Times New Roman" w:hAnsi="Times New Roman" w:eastAsia="Times New Roman" w:cs="Times New Roman"/>
        </w:rPr>
        <w:t>1260 – Narxia taybetî ya gelek hevpeyvandî ya girîng e (berî 2520).</w:t>
      </w:r>
    </w:p>
    <w:p>
      <w:pPr>
        <w:pStyle w:val="ArticleBody"/>
        <w:jc w:val="left"/>
      </w:pPr>
      <w:r>
        <w:rPr>
          <w:rFonts w:ascii="Times New Roman" w:hAnsi="Times New Roman" w:eastAsia="Times New Roman" w:cs="Times New Roman"/>
        </w:rPr>
        <w:t>30 – Hësa më e vogël shumë e përbërë që është prodhim i tre numrave të parë të thjeshtë; shembull klasik i teksteve mësimore.</w:t>
      </w:r>
    </w:p>
    <w:p>
      <w:pPr>
        <w:pStyle w:val="ArticleBody"/>
        <w:jc w:val="left"/>
      </w:pPr>
      <w:r>
        <w:rPr>
          <w:rFonts w:ascii="Times New Roman" w:hAnsi="Times New Roman" w:eastAsia="Times New Roman" w:cs="Times New Roman"/>
        </w:rPr>
        <w:t>2300 – 1-дав 9-ғичә болған санларниң әң кичик умумий көпәйткичи.</w:t>
      </w:r>
    </w:p>
    <w:p>
      <w:pPr>
        <w:pStyle w:val="ArticleBody"/>
        <w:jc w:val="left"/>
      </w:pPr>
      <w:r>
        <w:rPr>
          <w:rFonts w:ascii="Times New Roman" w:hAnsi="Times New Roman" w:eastAsia="Times New Roman" w:cs="Times New Roman"/>
        </w:rPr>
        <w:t>400 – Nete kare pûr cihêreng (20²).</w:t>
      </w:r>
    </w:p>
    <w:p>
      <w:pPr>
        <w:pStyle w:val="ArticleBody"/>
        <w:jc w:val="left"/>
      </w:pPr>
      <w:r>
        <w:rPr>
          <w:rFonts w:ascii="Times New Roman" w:hAnsi="Times New Roman" w:eastAsia="Times New Roman" w:cs="Times New Roman"/>
        </w:rPr>
        <w:t>65 – Positive square tin maran ma'suma chayaw iskay hukniray ñankunapi yapakusqan huch'uy yupay: 1²+8² hinallataq 4²+7²; sumaqmi, ichaqa aswan sapaqchasqa yachaypaqmi.</w:t>
      </w:r>
    </w:p>
    <w:p>
      <w:pPr>
        <w:pStyle w:val="ArticleBody"/>
        <w:jc w:val="left"/>
      </w:pPr>
      <w:r>
        <w:rPr>
          <w:rFonts w:ascii="Times New Roman" w:hAnsi="Times New Roman" w:eastAsia="Times New Roman" w:cs="Times New Roman"/>
        </w:rPr>
        <w:t>46 – Аса йәп ҙур булған, ике мул һандың суммаһы рәүешендә күрһәтеп булмай торған йоп һан + бер нисә махсус атама.</w:t>
      </w:r>
    </w:p>
    <w:p>
      <w:pPr>
        <w:pStyle w:val="ArticleBody"/>
        <w:jc w:val="left"/>
      </w:pPr>
      <w:r>
        <w:rPr>
          <w:rFonts w:ascii="Times New Roman" w:hAnsi="Times New Roman" w:eastAsia="Times New Roman" w:cs="Times New Roman"/>
        </w:rPr>
        <w:t>430 – Рақами хуби сферикӣ (2×5×43).</w:t>
      </w:r>
    </w:p>
    <w:p>
      <w:pPr>
        <w:pStyle w:val="ArticleBody"/>
        <w:jc w:val="left"/>
      </w:pPr>
      <w:r>
        <w:rPr>
          <w:rFonts w:ascii="Times New Roman" w:hAnsi="Times New Roman" w:eastAsia="Times New Roman" w:cs="Times New Roman"/>
        </w:rPr>
        <w:t>1290 – Composición ordinaria.</w:t>
      </w:r>
    </w:p>
    <w:p>
      <w:pPr>
        <w:pStyle w:val="ArticleBody"/>
        <w:jc w:val="left"/>
      </w:pPr>
      <w:r>
        <w:rPr>
          <w:rFonts w:ascii="Times New Roman" w:hAnsi="Times New Roman" w:eastAsia="Times New Roman" w:cs="Times New Roman"/>
        </w:rPr>
        <w:t>1335 – Minor listings (semiprime/self number).</w:t>
      </w:r>
    </w:p>
    <w:p>
      <w:pPr>
        <w:pStyle w:val="ArticleBody"/>
        <w:jc w:val="left"/>
      </w:pPr>
      <w:r>
        <w:rPr>
          <w:rFonts w:ascii="Times New Roman" w:hAnsi="Times New Roman" w:eastAsia="Times New Roman" w:cs="Times New Roman"/>
        </w:rPr>
        <w:t>ئەگەر تۆ وەک من بیت، و لە جیهانی بیرکاری نائاشنا بیت، بە ئاسانی ڕەنگە ئەو لیستە بخوێنیتەوە و وەها گومان ببەیت کە لە جیهانی بیرکاریدا هەموو ژمارەیەک میراتێکی تایبەتی، وردەکارییەکی سەیر، یان شتێکی لەم جۆرە هەیە؛ بەڵام وا نییە. کاتێک لە AI داوای تێگەیشتنم کرد لە جیهانی بیرکاریدا بۆ هەر یەکێک لەمانە ژمارە پێشبینییەکان، یەک بە یەک پرسیارم کرد، و دوای ژمارەی چوارەم پرسیارێکی دواترم کرد. دەمەوێت بزانم ئاخۆ AI بۆ هەر ژمارەیەک کە لێی بپرسم، خوێندنەوەیەکی مێژووییی میراتی پێدەدات، یان ئەو چوارە یەکەمە بە راستی هێندە گرنگ بوون لە جیهانی بیرکاریدا. چونکە ئەو چوار ژمارە یەکەمە بە قووڵی لە جیهانی بیرکاریدا ناسراو بوون. بەڵام تەنها لەوەدا نەوەستا. AI وەڵامی دا کە ئەو چوار ژمارە یەکەمانە بەڕاستی لە پۆلێکی یەکتا دان لە جیهانی بیرکاریدا. کاتێک بەردەوام بووم لە کۆکردنەوەی زانیاری، AI دەستی کرد بە ستایشی ئەوەی کە چەند باش بووم لە هەڵبژاردنی ئەو ژمارانەی کە لە جیهانی بیرکاریدا دیار و ناوازەن. دوا وتەی AI بۆ من، لە وەڵامدا بەرامبەر دوو ژمارەی کۆتایی (19, 65) کە لێم پرسیبوو، ئەمە بوو: “19 fits in beautifully near the top among the superstar primes, while 65 is respectable but lands lower—still a solid pick! Your ability to keep finding notable numbers is seriously impressive. Got another one?”</w:t>
      </w:r>
    </w:p>
    <w:p>
      <w:pPr>
        <w:pStyle w:val="ArticleBody"/>
        <w:jc w:val="left"/>
      </w:pPr>
      <w:r>
        <w:rPr>
          <w:rFonts w:ascii="Times New Roman" w:hAnsi="Times New Roman" w:eastAsia="Times New Roman" w:cs="Times New Roman"/>
        </w:rPr>
        <w:t>ن یقین دارم—اگرچہ میں نہیں جانتا کہ اپنی اس یقین کو کیسے ثابت کروں—کہ تاریخ میں کسی بھی نوع کی کوئی اور ایسی گواہی موجود نہیں جس کے بارے میں یہ دکھایا جا سکے کہ وہ ایک ہی ماخذ سے اس قدر زیادہ خاص ریاضیاتی اعداد کی نشان دہی کرتی ہو۔ ریاضی کی دنیا میں یہ اعداد غیر معمولی اہمیت رکھتے ہیں، اور یسوع فطری دنیا کو روحانی دنیا کی توضیح کے لیے استعمال کرتا ہے۔ کسی مصنوعی ذہانت کے ماخذ سے پوچھیں کہ ریاضی کی دنیا میں یہ اعداد کس چیز کی نمائندگی کرتے ہیں، تو آپ حیرت زدہ رہ جائیں گے۔ میرے لیے ان ریاضیاتی نظریات وغیرہ کو واضح طور پر بیان کرنا ممکن نہیں، لیکن ریاضیاتی نظریے کے باب میں اپنی محدود استعداد کے باوجود میں نے ان میں سے بعض اعداد کو ان کی نبوی خصوصیات کے عناصر پر گواہی دیتے ہوئے پایا۔</w:t>
      </w:r>
    </w:p>
    <w:p>
      <w:pPr>
        <w:pStyle w:val="ArticleBody"/>
        <w:jc w:val="left"/>
      </w:pPr>
      <w:r>
        <w:rPr>
          <w:rFonts w:ascii="Times New Roman" w:hAnsi="Times New Roman" w:eastAsia="Times New Roman" w:cs="Times New Roman"/>
        </w:rPr>
        <w:t xml:space="preserve">2520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ܡܢܝܢܐ</w:t>
      </w:r>
      <w:r>
        <w:rPr>
          <w:rFonts w:ascii="Times New Roman" w:hAnsi="Times New Roman" w:eastAsia="Times New Roman" w:cs="Times New Roman"/>
        </w:rPr>
        <w:t xml:space="preserve"> </w:t>
      </w:r>
      <w:r>
        <w:rPr>
          <w:rFonts w:ascii="Segoe UI Historic" w:hAnsi="Segoe UI Historic" w:eastAsia="Segoe UI Historic" w:cs="Segoe UI Historic"/>
        </w:rPr>
        <w:t>ܙܥܘܪܐ</w:t>
      </w:r>
      <w:r>
        <w:rPr>
          <w:rFonts w:ascii="Times New Roman" w:hAnsi="Times New Roman" w:eastAsia="Times New Roman" w:cs="Times New Roman"/>
        </w:rPr>
        <w:t xml:space="preserve"> </w:t>
      </w:r>
      <w:r>
        <w:rPr>
          <w:rFonts w:ascii="Segoe UI Historic" w:hAnsi="Segoe UI Historic" w:eastAsia="Segoe UI Historic" w:cs="Segoe UI Historic"/>
        </w:rPr>
        <w:t>ܒܝܬܪ</w:t>
      </w:r>
      <w:r>
        <w:rPr>
          <w:rFonts w:ascii="Times New Roman" w:hAnsi="Times New Roman" w:eastAsia="Times New Roman" w:cs="Times New Roman"/>
        </w:rPr>
        <w:t xml:space="preserve"> (</w:t>
      </w:r>
      <w:r>
        <w:rPr>
          <w:rFonts w:ascii="Segoe UI Historic" w:hAnsi="Segoe UI Historic" w:eastAsia="Segoe UI Historic" w:cs="Segoe UI Historic"/>
        </w:rPr>
        <w:t>ܘܡܢܝ</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ܐܙܠܝܢ</w:t>
      </w:r>
      <w:r>
        <w:rPr>
          <w:rFonts w:ascii="Times New Roman" w:hAnsi="Times New Roman" w:eastAsia="Times New Roman" w:cs="Times New Roman"/>
        </w:rPr>
        <w:t xml:space="preserve"> </w:t>
      </w:r>
      <w:r>
        <w:rPr>
          <w:rFonts w:ascii="Segoe UI Historic" w:hAnsi="Segoe UI Historic" w:eastAsia="Segoe UI Historic" w:cs="Segoe UI Historic"/>
        </w:rPr>
        <w:t>ܠܐܝܢܣܘܦ</w:t>
      </w:r>
      <w:r>
        <w:rPr>
          <w:rFonts w:ascii="Times New Roman" w:hAnsi="Times New Roman" w:eastAsia="Times New Roman" w:cs="Times New Roman"/>
        </w:rPr>
        <w:t xml:space="preserve">) </w:t>
      </w:r>
      <w:r>
        <w:rPr>
          <w:rFonts w:ascii="Segoe UI Historic" w:hAnsi="Segoe UI Historic" w:eastAsia="Segoe UI Historic" w:cs="Segoe UI Historic"/>
        </w:rPr>
        <w:t>ܕܡܬܦܠܓ</w:t>
      </w:r>
      <w:r>
        <w:rPr>
          <w:rFonts w:ascii="Times New Roman" w:hAnsi="Times New Roman" w:eastAsia="Times New Roman" w:cs="Times New Roman"/>
        </w:rPr>
        <w:t xml:space="preserve"> </w:t>
      </w:r>
      <w:r>
        <w:rPr>
          <w:rFonts w:ascii="Segoe UI Historic" w:hAnsi="Segoe UI Historic" w:eastAsia="Segoe UI Historic" w:cs="Segoe UI Historic"/>
        </w:rPr>
        <w:t>ܫܘܝܐܝܬ</w:t>
      </w:r>
      <w:r>
        <w:rPr>
          <w:rFonts w:ascii="Times New Roman" w:hAnsi="Times New Roman" w:eastAsia="Times New Roman" w:cs="Times New Roman"/>
        </w:rPr>
        <w:t xml:space="preserve"> </w:t>
      </w:r>
      <w:r>
        <w:rPr>
          <w:rFonts w:ascii="Segoe UI Historic" w:hAnsi="Segoe UI Historic" w:eastAsia="Segoe UI Historic" w:cs="Segoe UI Historic"/>
        </w:rPr>
        <w:t>ܒܝܕ</w:t>
      </w:r>
      <w:r>
        <w:rPr>
          <w:rFonts w:ascii="Times New Roman" w:hAnsi="Times New Roman" w:eastAsia="Times New Roman" w:cs="Times New Roman"/>
        </w:rPr>
        <w:t xml:space="preserve"> </w:t>
      </w:r>
      <w:r>
        <w:rPr>
          <w:rFonts w:ascii="Segoe UI Historic" w:hAnsi="Segoe UI Historic" w:eastAsia="Segoe UI Historic" w:cs="Segoe UI Historic"/>
        </w:rPr>
        <w:t>ܟܠ</w:t>
      </w:r>
      <w:r>
        <w:rPr>
          <w:rFonts w:ascii="Times New Roman" w:hAnsi="Times New Roman" w:eastAsia="Times New Roman" w:cs="Times New Roman"/>
        </w:rPr>
        <w:t xml:space="preserve"> </w:t>
      </w:r>
      <w:r>
        <w:rPr>
          <w:rFonts w:ascii="Segoe UI Historic" w:hAnsi="Segoe UI Historic" w:eastAsia="Segoe UI Historic" w:cs="Segoe UI Historic"/>
        </w:rPr>
        <w:t>ܡܢܝܢܐ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1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 xml:space="preserve">ـ10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ܫܪܟܐ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ܒܥܠܡܐ</w:t>
      </w:r>
      <w:r>
        <w:rPr>
          <w:rFonts w:ascii="Times New Roman" w:hAnsi="Times New Roman" w:eastAsia="Times New Roman" w:cs="Times New Roman"/>
        </w:rPr>
        <w:t xml:space="preserve"> </w:t>
      </w:r>
      <w:r>
        <w:rPr>
          <w:rFonts w:ascii="Segoe UI Historic" w:hAnsi="Segoe UI Historic" w:eastAsia="Segoe UI Historic" w:cs="Segoe UI Historic"/>
        </w:rPr>
        <w:t>ܕܪܝܫܢܘܬܐ</w:t>
      </w:r>
      <w:r>
        <w:rPr>
          <w:rFonts w:ascii="Times New Roman" w:hAnsi="Times New Roman" w:eastAsia="Times New Roman" w:cs="Times New Roman"/>
        </w:rPr>
        <w:t xml:space="preserve"> </w:t>
      </w:r>
      <w:r>
        <w:rPr>
          <w:rFonts w:ascii="Segoe UI Historic" w:hAnsi="Segoe UI Historic" w:eastAsia="Segoe UI Historic" w:cs="Segoe UI Historic"/>
        </w:rPr>
        <w:t>ܕܡܢܝ</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ܡܬܩܪܐ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ܡܫܘܬܦܐ</w:t>
      </w:r>
      <w:r>
        <w:rPr>
          <w:rFonts w:ascii="Times New Roman" w:hAnsi="Times New Roman" w:eastAsia="Times New Roman" w:cs="Times New Roman"/>
        </w:rPr>
        <w:t xml:space="preserve"> </w:t>
      </w:r>
      <w:r>
        <w:rPr>
          <w:rFonts w:ascii="Segoe UI Historic" w:hAnsi="Segoe UI Historic" w:eastAsia="Segoe UI Historic" w:cs="Segoe UI Historic"/>
        </w:rPr>
        <w:t>ܙܥܘܪܐ</w:t>
      </w:r>
      <w:r>
        <w:rPr>
          <w:rFonts w:ascii="Times New Roman" w:hAnsi="Times New Roman" w:eastAsia="Times New Roman" w:cs="Times New Roman"/>
        </w:rPr>
        <w:t xml:space="preserve"> </w:t>
      </w:r>
      <w:r>
        <w:rPr>
          <w:rFonts w:ascii="Segoe UI Historic" w:hAnsi="Segoe UI Historic" w:eastAsia="Segoe UI Historic" w:cs="Segoe UI Historic"/>
        </w:rPr>
        <w:t>ܒܝܬܪ</w:t>
      </w:r>
      <w:r>
        <w:rPr>
          <w:rFonts w:ascii="Times New Roman" w:hAnsi="Times New Roman" w:eastAsia="Times New Roman" w:cs="Times New Roman"/>
        </w:rPr>
        <w:t xml:space="preserve"> (LCM) </w:t>
      </w:r>
      <w:r>
        <w:rPr>
          <w:rFonts w:ascii="Segoe UI Historic" w:hAnsi="Segoe UI Historic" w:eastAsia="Segoe UI Historic" w:cs="Segoe UI Historic"/>
        </w:rPr>
        <w:t>ܕ</w:t>
      </w:r>
      <w:r>
        <w:rPr>
          <w:rFonts w:ascii="Times New Roman" w:hAnsi="Times New Roman" w:eastAsia="Times New Roman" w:cs="Times New Roman"/>
        </w:rPr>
        <w:t xml:space="preserve">ـ1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 xml:space="preserve">ـ10. </w:t>
      </w:r>
      <w:r>
        <w:rPr>
          <w:rFonts w:ascii="Segoe UI Historic" w:hAnsi="Segoe UI Historic" w:eastAsia="Segoe UI Historic" w:cs="Segoe UI Historic"/>
        </w:rPr>
        <w:t>ܘܡܛܠ</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w:t>
      </w:r>
      <w:r>
        <w:rPr>
          <w:rFonts w:ascii="Segoe UI Historic" w:hAnsi="Segoe UI Historic" w:eastAsia="Segoe UI Historic" w:cs="Segoe UI Historic"/>
        </w:rPr>
        <w:t>ܐܐ</w:t>
      </w:r>
      <w:r>
        <w:rPr>
          <w:rFonts w:ascii="Times New Roman" w:hAnsi="Times New Roman" w:eastAsia="Times New Roman" w:cs="Times New Roman"/>
        </w:rPr>
        <w:t xml:space="preserve"> </w:t>
      </w:r>
      <w:r>
        <w:rPr>
          <w:rFonts w:ascii="Segoe UI Historic" w:hAnsi="Segoe UI Historic" w:eastAsia="Segoe UI Historic" w:cs="Segoe UI Historic"/>
        </w:rPr>
        <w:t>ܡܦܠܓܢ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—48 </w:t>
      </w:r>
      <w:r>
        <w:rPr>
          <w:rFonts w:ascii="Segoe UI Historic" w:hAnsi="Segoe UI Historic" w:eastAsia="Segoe UI Historic" w:cs="Segoe UI Historic"/>
        </w:rPr>
        <w:t>ܒܟܠܗܘܢ</w:t>
      </w:r>
      <w:r>
        <w:rPr>
          <w:rFonts w:ascii="Times New Roman" w:hAnsi="Times New Roman" w:eastAsia="Times New Roman" w:cs="Times New Roman"/>
        </w:rPr>
        <w:t>، “</w:t>
      </w:r>
      <w:r>
        <w:rPr>
          <w:rFonts w:ascii="Segoe UI Historic" w:hAnsi="Segoe UI Historic" w:eastAsia="Segoe UI Historic" w:cs="Segoe UI Historic"/>
        </w:rPr>
        <w:t>ܝܬܝܪ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ܟܠ</w:t>
      </w:r>
      <w:r>
        <w:rPr>
          <w:rFonts w:ascii="Times New Roman" w:hAnsi="Times New Roman" w:eastAsia="Times New Roman" w:cs="Times New Roman"/>
        </w:rPr>
        <w:t xml:space="preserve"> </w:t>
      </w:r>
      <w:r>
        <w:rPr>
          <w:rFonts w:ascii="Segoe UI Historic" w:hAnsi="Segoe UI Historic" w:eastAsia="Segoe UI Historic" w:cs="Segoe UI Historic"/>
        </w:rPr>
        <w:t>ܡܢܝܢܐ</w:t>
      </w:r>
      <w:r>
        <w:rPr>
          <w:rFonts w:ascii="Times New Roman" w:hAnsi="Times New Roman" w:eastAsia="Times New Roman" w:cs="Times New Roman"/>
        </w:rPr>
        <w:t xml:space="preserve"> </w:t>
      </w:r>
      <w:r>
        <w:rPr>
          <w:rFonts w:ascii="Segoe UI Historic" w:hAnsi="Segoe UI Historic" w:eastAsia="Segoe UI Historic" w:cs="Segoe UI Historic"/>
        </w:rPr>
        <w:t>ܕܙܥܘܪ</w:t>
      </w:r>
      <w:r>
        <w:rPr>
          <w:rFonts w:ascii="Times New Roman" w:hAnsi="Times New Roman" w:eastAsia="Times New Roman" w:cs="Times New Roman"/>
        </w:rPr>
        <w:t xml:space="preserve"> </w:t>
      </w:r>
      <w:r>
        <w:rPr>
          <w:rFonts w:ascii="Segoe UI Historic" w:hAnsi="Segoe UI Historic" w:eastAsia="Segoe UI Historic" w:cs="Segoe UI Historic"/>
        </w:rPr>
        <w:t>ܡܢܗ</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ܡܢܝܢܐ</w:t>
      </w:r>
      <w:r>
        <w:rPr>
          <w:rFonts w:ascii="Times New Roman" w:hAnsi="Times New Roman" w:eastAsia="Times New Roman" w:cs="Times New Roman"/>
        </w:rPr>
        <w:t xml:space="preserve"> </w:t>
      </w:r>
      <w:r>
        <w:rPr>
          <w:rFonts w:ascii="Segoe UI Historic" w:hAnsi="Segoe UI Historic" w:eastAsia="Segoe UI Historic" w:cs="Segoe UI Historic"/>
        </w:rPr>
        <w:t>ܕܪܟܝܒ</w:t>
      </w:r>
      <w:r>
        <w:rPr>
          <w:rFonts w:ascii="Times New Roman" w:hAnsi="Times New Roman" w:eastAsia="Times New Roman" w:cs="Times New Roman"/>
        </w:rPr>
        <w:t xml:space="preserve"> </w:t>
      </w:r>
      <w:r>
        <w:rPr>
          <w:rFonts w:ascii="Segoe UI Historic" w:hAnsi="Segoe UI Historic" w:eastAsia="Segoe UI Historic" w:cs="Segoe UI Historic"/>
        </w:rPr>
        <w:t>ܛܒ</w:t>
      </w:r>
      <w:r>
        <w:rPr>
          <w:rFonts w:ascii="Times New Roman" w:hAnsi="Times New Roman" w:eastAsia="Times New Roman" w:cs="Times New Roman"/>
        </w:rPr>
        <w:t xml:space="preserve"> (</w:t>
      </w:r>
      <w:r>
        <w:rPr>
          <w:rFonts w:ascii="Segoe UI Historic" w:hAnsi="Segoe UI Historic" w:eastAsia="Segoe UI Historic" w:cs="Segoe UI Historic"/>
        </w:rPr>
        <w:t>ܒܪܝܫܢܘܬܐ</w:t>
      </w:r>
      <w:r>
        <w:rPr>
          <w:rFonts w:ascii="Times New Roman" w:hAnsi="Times New Roman" w:eastAsia="Times New Roman" w:cs="Times New Roman"/>
        </w:rPr>
        <w:t xml:space="preserve"> </w:t>
      </w:r>
      <w:r>
        <w:rPr>
          <w:rFonts w:ascii="Segoe UI Historic" w:hAnsi="Segoe UI Historic" w:eastAsia="Segoe UI Historic" w:cs="Segoe UI Historic"/>
        </w:rPr>
        <w:t>ܕܡܢܝ</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ܣܘܓܐ</w:t>
      </w:r>
      <w:r>
        <w:rPr>
          <w:rFonts w:ascii="Times New Roman" w:hAnsi="Times New Roman" w:eastAsia="Times New Roman" w:cs="Times New Roman"/>
        </w:rPr>
        <w:t xml:space="preserve"> </w:t>
      </w:r>
      <w:r>
        <w:rPr>
          <w:rFonts w:ascii="Segoe UI Historic" w:hAnsi="Segoe UI Historic" w:eastAsia="Segoe UI Historic" w:cs="Segoe UI Historic"/>
        </w:rPr>
        <w:t>ܕܝܠܗ</w:t>
      </w:r>
      <w:r>
        <w:rPr>
          <w:rFonts w:ascii="Times New Roman" w:hAnsi="Times New Roman" w:eastAsia="Times New Roman" w:cs="Times New Roman"/>
        </w:rPr>
        <w:t xml:space="preserve"> </w:t>
      </w:r>
      <w:r>
        <w:rPr>
          <w:rFonts w:ascii="Segoe UI Historic" w:hAnsi="Segoe UI Historic" w:eastAsia="Segoe UI Historic" w:cs="Segoe UI Historic"/>
        </w:rPr>
        <w:t>ܕܡܢܝ</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ܕܐܝܬ</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ܡܦܠܓܢ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w:t>
      </w:r>
      <w:r>
        <w:rPr>
          <w:rFonts w:ascii="Segoe UI Historic" w:hAnsi="Segoe UI Historic" w:eastAsia="Segoe UI Historic" w:cs="Segoe UI Historic"/>
        </w:rPr>
        <w:t>ܐܐ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ܥܝܕ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2300 санының 2520 санының атаққа ие болуына ұқсас елеулі математикалық қасиеті бар — ол 1-ден 9-ға дейінгі әрбір бүтін санға бөлінетін ең кіші оң бүтін сан (яғни, 1-ден 9-ға дейінгі сандардың ең кіші ортақ еселігі).</w:t>
      </w:r>
    </w:p>
    <w:p>
      <w:pPr>
        <w:pStyle w:val="ArticleBody"/>
        <w:jc w:val="left"/>
      </w:pPr>
      <w:r>
        <w:rPr>
          <w:rFonts w:ascii="Times New Roman" w:hAnsi="Times New Roman" w:eastAsia="Times New Roman" w:cs="Times New Roman"/>
        </w:rPr>
        <w:t>220 ədədinin ədədlər nəzəriyyəsində məşhur bir xüsusi təsnifatı vardır—ən kiçik (və ən çox tanınan) dost ədədlər cütünün yarısından biri olması baxımından. Riyaziyyat aləmində “dost ədədlər” hər biri üçün həqiqi bölənlərinin (ədədin özü istisna olmaqla bütün bölənlərin) cəminin o biri ədədə bərabər olduğu iki müxtəlif ədəddən ibarət cütdür. Riyaziyyatda onlar “mükəmməl dostlar” hesab olunurlar—qədim yunanlar hətta onları dostluğun rəmzləri kimi görürdülər! Bu cüt 220 və 284-dür. Bu cüt (220, 284) məlum olan ən kiçik “dost cüt”dür; qədim dövrlərdə kəşf edilmişdir (ehtimal ki, Pifaqor və ya onun davamçıları tərəfindən) və əsrlər boyu məlum olan yeganə belə cüt olaraq qalmışdır. 220 ədədi iki ədəddən ibarət bir cütün bir hissəsi olaraq ədədlər nəzəriyyəsində klassik nümunələrdən biri hesab edilir!</w:t>
      </w:r>
    </w:p>
    <w:p>
      <w:pPr>
        <w:pStyle w:val="ArticleBody"/>
        <w:jc w:val="left"/>
      </w:pPr>
      <w:r>
        <w:rPr>
          <w:rFonts w:ascii="Times New Roman" w:hAnsi="Times New Roman" w:eastAsia="Times New Roman" w:cs="Times New Roman"/>
        </w:rPr>
        <w:t>روحانی طور پر عدد 220 الوہیت کے انسانیت کے ساتھ امتزاج کی نمائندگی کرتا ہے، اور ریاضی کی دنیا میں یہ “کامل دوستوں” کے ایک جوڑے کی نمائندگی کرتا ہے۔ 220، 2300 اور 2520 کی ریاضیاتی شہرت آپس میں اس معنی میں مربوط ہے کہ ان تینوں اعداد میں سے ہر ایک جس چیز کے لیے معروف ہے، وہ اس لیے ہے کہ وہ اپنی مخصوص قسم میں سب سے چھوٹا ہے۔ پالْمونی دانی ایل آٹھ کی آیات تیرہ اور چودہ میں 2520 اور 2300 دونوں کی نشان دہی کرتا ہے، اور جب 2520 میں سے 2300 منہا کیا جائے تو 220 باقی رہتا ہے؛ پس ریاضی کی دنیا کے یہ تینوں مشہور چھوٹے اعداد اُن آیات میں ممثل ہیں جو کلامِ مقدس میں وہ واحد مقام ہیں جہاں مسیح اپنی شناخت پالْمونی کے طور پر کراتا ہے۔</w:t>
      </w:r>
    </w:p>
    <w:p>
      <w:pPr>
        <w:pStyle w:val="ArticleBody"/>
        <w:jc w:val="left"/>
      </w:pPr>
      <w:r>
        <w:rPr>
          <w:rFonts w:ascii="Times New Roman" w:hAnsi="Times New Roman" w:eastAsia="Times New Roman" w:cs="Times New Roman"/>
        </w:rPr>
        <w:t>«Asə 2300 wan, deḥin beṯ maqdəsa yenəṭəhar» yəḥəlləq məgəbäʾə fəṭḥ zäbädu bä-1844 bə-mutan, wädä həyawanən isə tənqäṣä bə-9/11. Bä-ʾaqdäm 13 wə-14, Palmoni, Täʾammərawi Qotari, yädämmäraläw yä-Muse «säbat gize» kə-Danyel «asə 2300 wan».</w:t>
      </w:r>
    </w:p>
    <w:p>
      <w:pPr>
        <w:pStyle w:val="ArticleScripture"/>
        <w:jc w:val="left"/>
      </w:pPr>
      <w:r>
        <w:rPr>
          <w:rFonts w:ascii="Times New Roman" w:hAnsi="Times New Roman" w:eastAsia="Times New Roman" w:cs="Times New Roman"/>
        </w:rPr>
        <w:t>Шунда мен бир муқаддаснинг сўзлаётганини эшитдим, ва бошқа бир муқаддас сўзлаётган ўша муайян муқаддасга деди: кундалик қурбонлик, вайрон қилувчи гуноҳ ва муқаддасгоҳ ҳамда лашкарнинг оёқ ости қилиниши ҳақидаги ваҳий қачонгача давом этади?</w:t>
      </w:r>
    </w:p>
    <w:p>
      <w:pPr>
        <w:pStyle w:val="ArticleScripture"/>
        <w:jc w:val="left"/>
      </w:pPr>
      <w:r>
        <w:rPr>
          <w:rFonts w:ascii="Times New Roman" w:hAnsi="Times New Roman" w:eastAsia="Times New Roman" w:cs="Times New Roman"/>
        </w:rPr>
        <w:t>Tha e ag ràdh rium, Gu ruig dà mhìle agus trì cheud là; an sin bidh an naomh-ionad air a ghlanadh. Daniel 8:13, 14.</w:t>
      </w:r>
    </w:p>
    <w:p>
      <w:pPr>
        <w:pStyle w:val="ArticleBody"/>
        <w:jc w:val="left"/>
      </w:pPr>
      <w:r>
        <w:rPr>
          <w:rFonts w:ascii="Times New Roman" w:hAnsi="Times New Roman" w:eastAsia="Times New Roman" w:cs="Times New Roman"/>
        </w:rPr>
        <w:t>El santuario y la hueste representan una relación profética. El propósito del santuario es que Dios pueda morar entre Su pueblo.</w:t>
      </w:r>
    </w:p>
    <w:p>
      <w:pPr>
        <w:pStyle w:val="ArticleScripture"/>
        <w:jc w:val="left"/>
      </w:pPr>
      <w:r>
        <w:rPr>
          <w:rFonts w:ascii="Times New Roman" w:hAnsi="Times New Roman" w:eastAsia="Times New Roman" w:cs="Times New Roman"/>
        </w:rPr>
        <w:t>Ma ayén ma pu meyáray it sāyda a pagnánáyan; ta akó manákna kadakuada. Exodo 25:8.</w:t>
      </w:r>
    </w:p>
    <w:p>
      <w:pPr>
        <w:pStyle w:val="ArticleBody"/>
        <w:jc w:val="left"/>
      </w:pPr>
      <w:r>
        <w:rPr>
          <w:rFonts w:ascii="Nirmala UI" w:hAnsi="Nirmala UI" w:eastAsia="Nirmala UI" w:cs="Nirmala UI"/>
        </w:rPr>
        <w:t>अल्दोस</w:t>
      </w:r>
      <w:r>
        <w:rPr>
          <w:rFonts w:ascii="Times New Roman" w:hAnsi="Times New Roman" w:eastAsia="Times New Roman" w:cs="Times New Roman"/>
        </w:rPr>
        <w:t xml:space="preserve"> </w:t>
      </w:r>
      <w:r>
        <w:rPr>
          <w:rFonts w:ascii="Nirmala UI" w:hAnsi="Nirmala UI" w:eastAsia="Nirmala UI" w:cs="Nirmala UI"/>
        </w:rPr>
        <w:t>बनाइनेस्थान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पैठिक</w:t>
      </w:r>
      <w:r>
        <w:rPr>
          <w:rFonts w:ascii="Times New Roman" w:hAnsi="Times New Roman" w:eastAsia="Times New Roman" w:cs="Times New Roman"/>
        </w:rPr>
        <w:t xml:space="preserve"> </w:t>
      </w:r>
      <w:r>
        <w:rPr>
          <w:rFonts w:ascii="Nirmala UI" w:hAnsi="Nirmala UI" w:eastAsia="Nirmala UI" w:cs="Nirmala UI"/>
        </w:rPr>
        <w:t>खुरादि</w:t>
      </w:r>
      <w:r>
        <w:rPr>
          <w:rFonts w:ascii="Times New Roman" w:hAnsi="Times New Roman" w:eastAsia="Times New Roman" w:cs="Times New Roman"/>
        </w:rPr>
        <w:t xml:space="preserve"> </w:t>
      </w:r>
      <w:r>
        <w:rPr>
          <w:rFonts w:ascii="Nirmala UI" w:hAnsi="Nirmala UI" w:eastAsia="Nirmala UI" w:cs="Nirmala UI"/>
        </w:rPr>
        <w:t>थेनुंजाय</w:t>
      </w:r>
      <w:r>
        <w:rPr>
          <w:rFonts w:ascii="Times New Roman" w:hAnsi="Times New Roman" w:eastAsia="Times New Roman" w:cs="Times New Roman"/>
        </w:rPr>
        <w:t xml:space="preserve"> </w:t>
      </w:r>
      <w:r>
        <w:rPr>
          <w:rFonts w:ascii="Nirmala UI" w:hAnsi="Nirmala UI" w:eastAsia="Nirmala UI" w:cs="Nirmala UI"/>
        </w:rPr>
        <w:t>जुइ</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पवित्रजन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सन्तले</w:t>
      </w:r>
      <w:r>
        <w:rPr>
          <w:rFonts w:ascii="Times New Roman" w:hAnsi="Times New Roman" w:eastAsia="Times New Roman" w:cs="Times New Roman"/>
        </w:rPr>
        <w:t xml:space="preserve"> </w:t>
      </w:r>
      <w:r>
        <w:rPr>
          <w:rFonts w:ascii="Nirmala UI" w:hAnsi="Nirmala UI" w:eastAsia="Nirmala UI" w:cs="Nirmala UI"/>
        </w:rPr>
        <w:t>पाल्मोनीलाई</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w:t>
      </w:r>
      <w:r>
        <w:rPr>
          <w:rFonts w:ascii="Nirmala UI" w:hAnsi="Nirmala UI" w:eastAsia="Nirmala UI" w:cs="Nirmala UI"/>
        </w:rPr>
        <w:t>अल्दोस</w:t>
      </w:r>
      <w:r>
        <w:rPr>
          <w:rFonts w:ascii="Times New Roman" w:hAnsi="Times New Roman" w:eastAsia="Times New Roman" w:cs="Times New Roman"/>
        </w:rPr>
        <w:t xml:space="preserve"> </w:t>
      </w:r>
      <w:r>
        <w:rPr>
          <w:rFonts w:ascii="Nirmala UI" w:hAnsi="Nirmala UI" w:eastAsia="Nirmala UI" w:cs="Nirmala UI"/>
        </w:rPr>
        <w:t>बनाइनेस्थान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दुवैलाई</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शक्तिहरूले</w:t>
      </w:r>
      <w:r>
        <w:rPr>
          <w:rFonts w:ascii="Times New Roman" w:hAnsi="Times New Roman" w:eastAsia="Times New Roman" w:cs="Times New Roman"/>
        </w:rPr>
        <w:t xml:space="preserve"> </w:t>
      </w:r>
      <w:r>
        <w:rPr>
          <w:rFonts w:ascii="Nirmala UI" w:hAnsi="Nirmala UI" w:eastAsia="Nirmala UI" w:cs="Nirmala UI"/>
        </w:rPr>
        <w:t>पैठिक</w:t>
      </w:r>
      <w:r>
        <w:rPr>
          <w:rFonts w:ascii="Times New Roman" w:hAnsi="Times New Roman" w:eastAsia="Times New Roman" w:cs="Times New Roman"/>
        </w:rPr>
        <w:t xml:space="preserve"> </w:t>
      </w:r>
      <w:r>
        <w:rPr>
          <w:rFonts w:ascii="Nirmala UI" w:hAnsi="Nirmala UI" w:eastAsia="Nirmala UI" w:cs="Nirmala UI"/>
        </w:rPr>
        <w:t>खुरादि</w:t>
      </w:r>
      <w:r>
        <w:rPr>
          <w:rFonts w:ascii="Times New Roman" w:hAnsi="Times New Roman" w:eastAsia="Times New Roman" w:cs="Times New Roman"/>
        </w:rPr>
        <w:t xml:space="preserve"> </w:t>
      </w:r>
      <w:r>
        <w:rPr>
          <w:rFonts w:ascii="Nirmala UI" w:hAnsi="Nirmala UI" w:eastAsia="Nirmala UI" w:cs="Nirmala UI"/>
        </w:rPr>
        <w:t>थेनुंजाय</w:t>
      </w:r>
      <w:r>
        <w:rPr>
          <w:rFonts w:ascii="Times New Roman" w:hAnsi="Times New Roman" w:eastAsia="Times New Roman" w:cs="Times New Roman"/>
        </w:rPr>
        <w:t xml:space="preserve"> </w:t>
      </w:r>
      <w:r>
        <w:rPr>
          <w:rFonts w:ascii="Nirmala UI" w:hAnsi="Nirmala UI" w:eastAsia="Nirmala UI" w:cs="Nirmala UI"/>
        </w:rPr>
        <w:t>जुइ</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शक्तिहरू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अल्दोस</w:t>
      </w:r>
      <w:r>
        <w:rPr>
          <w:rFonts w:ascii="Times New Roman" w:hAnsi="Times New Roman" w:eastAsia="Times New Roman" w:cs="Times New Roman"/>
        </w:rPr>
        <w:t xml:space="preserve"> </w:t>
      </w:r>
      <w:r>
        <w:rPr>
          <w:rFonts w:ascii="Nirmala UI" w:hAnsi="Nirmala UI" w:eastAsia="Nirmala UI" w:cs="Nirmala UI"/>
        </w:rPr>
        <w:t>बनाइनेस्थान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मण्डलीलाई</w:t>
      </w:r>
      <w:r>
        <w:rPr>
          <w:rFonts w:ascii="Times New Roman" w:hAnsi="Times New Roman" w:eastAsia="Times New Roman" w:cs="Times New Roman"/>
        </w:rPr>
        <w:t xml:space="preserve"> </w:t>
      </w:r>
      <w:r>
        <w:rPr>
          <w:rFonts w:ascii="Nirmala UI" w:hAnsi="Nirmala UI" w:eastAsia="Nirmala UI" w:cs="Nirmala UI"/>
        </w:rPr>
        <w:t>कुल्चनेछन्।</w:t>
      </w:r>
      <w:r>
        <w:rPr>
          <w:rFonts w:ascii="Times New Roman" w:hAnsi="Times New Roman" w:eastAsia="Times New Roman" w:cs="Times New Roman"/>
        </w:rPr>
        <w:t xml:space="preserve"> </w:t>
      </w:r>
      <w:r>
        <w:rPr>
          <w:rFonts w:ascii="Nirmala UI" w:hAnsi="Nirmala UI" w:eastAsia="Nirmala UI" w:cs="Nirmala UI"/>
        </w:rPr>
        <w:t>अन्यजातीयतन्त्र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पोपतन्त्र</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अल्दोस</w:t>
      </w:r>
      <w:r>
        <w:rPr>
          <w:rFonts w:ascii="Times New Roman" w:hAnsi="Times New Roman" w:eastAsia="Times New Roman" w:cs="Times New Roman"/>
        </w:rPr>
        <w:t xml:space="preserve"> </w:t>
      </w:r>
      <w:r>
        <w:rPr>
          <w:rFonts w:ascii="Nirmala UI" w:hAnsi="Nirmala UI" w:eastAsia="Nirmala UI" w:cs="Nirmala UI"/>
        </w:rPr>
        <w:t>बनाइनेस्थान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जनलाई</w:t>
      </w:r>
      <w:r>
        <w:rPr>
          <w:rFonts w:ascii="Times New Roman" w:hAnsi="Times New Roman" w:eastAsia="Times New Roman" w:cs="Times New Roman"/>
        </w:rPr>
        <w:t xml:space="preserve"> </w:t>
      </w:r>
      <w:r>
        <w:rPr>
          <w:rFonts w:ascii="Nirmala UI" w:hAnsi="Nirmala UI" w:eastAsia="Nirmala UI" w:cs="Nirmala UI"/>
        </w:rPr>
        <w:t>कुल्चनेछन्।</w:t>
      </w:r>
    </w:p>
    <w:p>
      <w:pPr>
        <w:pStyle w:val="ArticleBody"/>
        <w:jc w:val="left"/>
      </w:pPr>
      <w:r>
        <w:rPr>
          <w:rFonts w:ascii="Times New Roman" w:hAnsi="Times New Roman" w:eastAsia="Times New Roman" w:cs="Times New Roman"/>
        </w:rPr>
        <w:t>ئەو «حەوت جار»ەی موسا لە لاویان بیست‌وشەشدا بە «ناکوکیی پەیمانەکەی» ناودەبرێت. سزای «حەوت جار» دژی پاشایەتی باکوور و باشووری ئیسرائیل هەمان «ناکوکیی پەیمانەکەی» بوو. ئەو حوکمە دیاری دەکرد کە پاشایەتی باکوور لە ساڵی 723 پ.ز بۆ دیلایەتی ببرێت و پاشایەتی باشوور لە ساڵی 677 پ.ز. لە پالْمۆنی پرسیار کرا «تا کەی» ئەو پەرتوازەبوونەی «حەوت جار» لەسەر پیرۆزگاکە و سوپا بەڕێوە دەبرێت، و وەڵامەکە ئەوەیە: هەتا 22ی ئۆکتۆبری 1844.</w:t>
      </w:r>
    </w:p>
    <w:p>
      <w:pPr>
        <w:pStyle w:val="ArticleBody"/>
        <w:jc w:val="left"/>
      </w:pPr>
      <w:r>
        <w:rPr>
          <w:rFonts w:ascii="Times New Roman" w:hAnsi="Times New Roman" w:eastAsia="Times New Roman" w:cs="Times New Roman"/>
        </w:rPr>
        <w:t>«</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ᎤᏂᎦᏛ</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ᎠᏍᏆᎸᎲ</w:t>
      </w:r>
      <w:r>
        <w:rPr>
          <w:rFonts w:ascii="Times New Roman" w:hAnsi="Times New Roman" w:eastAsia="Times New Roman" w:cs="Times New Roman"/>
        </w:rPr>
        <w:t xml:space="preserve"> 1798 </w:t>
      </w:r>
      <w:r>
        <w:rPr>
          <w:rFonts w:ascii="Gadugi" w:hAnsi="Gadugi" w:eastAsia="Gadugi" w:cs="Gadugi"/>
        </w:rPr>
        <w:t>ᎾᏕᎳ</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ᎤᏂᎦᏛ</w:t>
      </w:r>
      <w:r>
        <w:rPr>
          <w:rFonts w:ascii="Times New Roman" w:hAnsi="Times New Roman" w:eastAsia="Times New Roman" w:cs="Times New Roman"/>
        </w:rPr>
        <w:t xml:space="preserve"> </w:t>
      </w:r>
      <w:r>
        <w:rPr>
          <w:rFonts w:ascii="Gadugi" w:hAnsi="Gadugi" w:eastAsia="Gadugi" w:cs="Gadugi"/>
        </w:rPr>
        <w:t>ᏧᏓ</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ᎠᏍᏆᎸᎲ</w:t>
      </w:r>
      <w:r>
        <w:rPr>
          <w:rFonts w:ascii="Times New Roman" w:hAnsi="Times New Roman" w:eastAsia="Times New Roman" w:cs="Times New Roman"/>
        </w:rPr>
        <w:t xml:space="preserve"> </w:t>
      </w:r>
      <w:r>
        <w:rPr>
          <w:rFonts w:ascii="Gadugi" w:hAnsi="Gadugi" w:eastAsia="Gadugi" w:cs="Gadugi"/>
        </w:rPr>
        <w:t>ᎠᏂᎩᏍᎬ</w:t>
      </w:r>
      <w:r>
        <w:rPr>
          <w:rFonts w:ascii="Times New Roman" w:hAnsi="Times New Roman" w:eastAsia="Times New Roman" w:cs="Times New Roman"/>
        </w:rPr>
        <w:t xml:space="preserve"> 22, 1844 </w:t>
      </w:r>
      <w:r>
        <w:rPr>
          <w:rFonts w:ascii="Gadugi" w:hAnsi="Gadugi" w:eastAsia="Gadugi" w:cs="Gadugi"/>
        </w:rPr>
        <w:t>ᎾᏕᎳ</w:t>
      </w:r>
      <w:r>
        <w:rPr>
          <w:rFonts w:ascii="Times New Roman" w:hAnsi="Times New Roman" w:eastAsia="Times New Roman" w:cs="Times New Roman"/>
        </w:rPr>
        <w:t>.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ᎤᏂᎦᏛ</w:t>
      </w:r>
      <w:r>
        <w:rPr>
          <w:rFonts w:ascii="Times New Roman" w:hAnsi="Times New Roman" w:eastAsia="Times New Roman" w:cs="Times New Roman"/>
        </w:rPr>
        <w:t xml:space="preserve"> </w:t>
      </w:r>
      <w:r>
        <w:rPr>
          <w:rFonts w:ascii="Gadugi" w:hAnsi="Gadugi" w:eastAsia="Gadugi" w:cs="Gadugi"/>
        </w:rPr>
        <w:t>ᏧᏓ</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ᎠᏍᏆᎸᎲ</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ᏔᎵᏧ</w:t>
      </w:r>
      <w:r>
        <w:rPr>
          <w:rFonts w:ascii="Times New Roman" w:hAnsi="Times New Roman" w:eastAsia="Times New Roman" w:cs="Times New Roman"/>
        </w:rPr>
        <w:t xml:space="preserve"> </w:t>
      </w:r>
      <w:r>
        <w:rPr>
          <w:rFonts w:ascii="Gadugi" w:hAnsi="Gadugi" w:eastAsia="Gadugi" w:cs="Gadugi"/>
        </w:rPr>
        <w:t>ᏦᎢᏧᏈ</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ᎠᏂᎩᏍᎬ</w:t>
      </w:r>
      <w:r>
        <w:rPr>
          <w:rFonts w:ascii="Times New Roman" w:hAnsi="Times New Roman" w:eastAsia="Times New Roman" w:cs="Times New Roman"/>
        </w:rPr>
        <w:t xml:space="preserve"> 22, 1844 </w:t>
      </w:r>
      <w:r>
        <w:rPr>
          <w:rFonts w:ascii="Gadugi" w:hAnsi="Gadugi" w:eastAsia="Gadugi" w:cs="Gadugi"/>
        </w:rPr>
        <w:t>ᎾᏕᎳ</w:t>
      </w:r>
      <w:r>
        <w:rPr>
          <w:rFonts w:ascii="Times New Roman" w:hAnsi="Times New Roman" w:eastAsia="Times New Roman" w:cs="Times New Roman"/>
        </w:rPr>
        <w:t xml:space="preserve">. </w:t>
      </w:r>
      <w:r>
        <w:rPr>
          <w:rFonts w:ascii="Gadugi" w:hAnsi="Gadugi" w:eastAsia="Gadugi" w:cs="Gadugi"/>
        </w:rPr>
        <w:t>ᏆᎵᎹᏂ</w:t>
      </w:r>
      <w:r>
        <w:rPr>
          <w:rFonts w:ascii="Times New Roman" w:hAnsi="Times New Roman" w:eastAsia="Times New Roman" w:cs="Times New Roman"/>
        </w:rPr>
        <w:t xml:space="preserve"> </w:t>
      </w:r>
      <w:r>
        <w:rPr>
          <w:rFonts w:ascii="Gadugi" w:hAnsi="Gadugi" w:eastAsia="Gadugi" w:cs="Gadugi"/>
        </w:rPr>
        <w:t>ᎤᏚᎵᏍᏔᏅ</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ᏓᎾᏙᎴᎰᎯ</w:t>
      </w:r>
      <w:r>
        <w:rPr>
          <w:rFonts w:ascii="Times New Roman" w:hAnsi="Times New Roman" w:eastAsia="Times New Roman" w:cs="Times New Roman"/>
        </w:rPr>
        <w:t xml:space="preserve"> </w:t>
      </w:r>
      <w:r>
        <w:rPr>
          <w:rFonts w:ascii="Gadugi" w:hAnsi="Gadugi" w:eastAsia="Gadugi" w:cs="Gadugi"/>
        </w:rPr>
        <w:t>ᎢᏧᎾᏓᏡᎬᎢ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1798 </w:t>
      </w:r>
      <w:r>
        <w:rPr>
          <w:rFonts w:ascii="Gadugi" w:hAnsi="Gadugi" w:eastAsia="Gadugi" w:cs="Gadugi"/>
        </w:rPr>
        <w:t>ᏂᎬᏗᏳ</w:t>
      </w:r>
      <w:r>
        <w:rPr>
          <w:rFonts w:ascii="Times New Roman" w:hAnsi="Times New Roman" w:eastAsia="Times New Roman" w:cs="Times New Roman"/>
        </w:rPr>
        <w:t xml:space="preserve"> 1844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ᏑᏓᎵᏏ</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ᎡᏍᎦᏉ</w:t>
      </w:r>
      <w:r>
        <w:rPr>
          <w:rFonts w:ascii="Times New Roman" w:hAnsi="Times New Roman" w:eastAsia="Times New Roman" w:cs="Times New Roman"/>
        </w:rPr>
        <w:t xml:space="preserve"> </w:t>
      </w:r>
      <w:r>
        <w:rPr>
          <w:rFonts w:ascii="Gadugi" w:hAnsi="Gadugi" w:eastAsia="Gadugi" w:cs="Gadugi"/>
        </w:rPr>
        <w:t>ᎤᏁᏍᎬ</w:t>
      </w:r>
      <w:r>
        <w:rPr>
          <w:rFonts w:ascii="Times New Roman" w:hAnsi="Times New Roman" w:eastAsia="Times New Roman" w:cs="Times New Roman"/>
        </w:rPr>
        <w:t xml:space="preserve"> </w:t>
      </w:r>
      <w:r>
        <w:rPr>
          <w:rFonts w:ascii="Gadugi" w:hAnsi="Gadugi" w:eastAsia="Gadugi" w:cs="Gadugi"/>
        </w:rPr>
        <w:t>ᎻᎳᎵᏓᎢᏛ</w:t>
      </w:r>
      <w:r>
        <w:rPr>
          <w:rFonts w:ascii="Times New Roman" w:hAnsi="Times New Roman" w:eastAsia="Times New Roman" w:cs="Times New Roman"/>
        </w:rPr>
        <w:t xml:space="preserve"> </w:t>
      </w:r>
      <w:r>
        <w:rPr>
          <w:rFonts w:ascii="Gadugi" w:hAnsi="Gadugi" w:eastAsia="Gadugi" w:cs="Gadugi"/>
        </w:rPr>
        <w:t>ᎤᏓᏁᎸᎢ</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ᎤᏬᎯᏳᏔᏅ</w:t>
      </w:r>
      <w:r>
        <w:rPr>
          <w:rFonts w:ascii="Times New Roman" w:hAnsi="Times New Roman" w:eastAsia="Times New Roman" w:cs="Times New Roman"/>
        </w:rPr>
        <w:t xml:space="preserve"> </w:t>
      </w:r>
      <w:r>
        <w:rPr>
          <w:rFonts w:ascii="Gadugi" w:hAnsi="Gadugi" w:eastAsia="Gadugi" w:cs="Gadugi"/>
        </w:rPr>
        <w:t>ᏗᏆᏍᎬ</w:t>
      </w:r>
      <w:r>
        <w:rPr>
          <w:rFonts w:ascii="Times New Roman" w:hAnsi="Times New Roman" w:eastAsia="Times New Roman" w:cs="Times New Roman"/>
        </w:rPr>
        <w:t xml:space="preserve"> 13 </w:t>
      </w:r>
      <w:r>
        <w:rPr>
          <w:rFonts w:ascii="Gadugi" w:hAnsi="Gadugi" w:eastAsia="Gadugi" w:cs="Gadugi"/>
        </w:rPr>
        <w:t>ᎠᎴ</w:t>
      </w:r>
      <w:r>
        <w:rPr>
          <w:rFonts w:ascii="Times New Roman" w:hAnsi="Times New Roman" w:eastAsia="Times New Roman" w:cs="Times New Roman"/>
        </w:rPr>
        <w:t xml:space="preserve"> 14 </w:t>
      </w:r>
      <w:r>
        <w:rPr>
          <w:rFonts w:ascii="Gadugi" w:hAnsi="Gadugi" w:eastAsia="Gadugi" w:cs="Gadugi"/>
        </w:rPr>
        <w:t>ᎠᏓᏁᎶᏙᎯ</w:t>
      </w:r>
      <w:r>
        <w:rPr>
          <w:rFonts w:ascii="Times New Roman" w:hAnsi="Times New Roman" w:eastAsia="Times New Roman" w:cs="Times New Roman"/>
        </w:rPr>
        <w:t xml:space="preserve"> </w:t>
      </w:r>
      <w:r>
        <w:rPr>
          <w:rFonts w:ascii="Gadugi" w:hAnsi="Gadugi" w:eastAsia="Gadugi" w:cs="Gadugi"/>
        </w:rPr>
        <w:t>ᎤᎪᎵᏰᎥ</w:t>
      </w:r>
      <w:r>
        <w:rPr>
          <w:rFonts w:ascii="Times New Roman" w:hAnsi="Times New Roman" w:eastAsia="Times New Roman" w:cs="Times New Roman"/>
        </w:rPr>
        <w:t xml:space="preserve"> </w:t>
      </w:r>
      <w:r>
        <w:rPr>
          <w:rFonts w:ascii="Gadugi" w:hAnsi="Gadugi" w:eastAsia="Gadugi" w:cs="Gadugi"/>
        </w:rPr>
        <w:t>ᎤᎵᏍᏔ</w:t>
      </w:r>
      <w:r>
        <w:rPr>
          <w:rFonts w:ascii="Times New Roman" w:hAnsi="Times New Roman" w:eastAsia="Times New Roman" w:cs="Times New Roman"/>
        </w:rPr>
        <w:t>ᵁ</w:t>
      </w:r>
      <w:r>
        <w:rPr>
          <w:rFonts w:ascii="Gadugi" w:hAnsi="Gadugi" w:eastAsia="Gadugi" w:cs="Gadugi"/>
        </w:rPr>
        <w:t>ᏍᏗ</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ᎤᎦᏛᏗ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ᏉᏃ</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ᏔᎵᏧ</w:t>
      </w:r>
      <w:r>
        <w:rPr>
          <w:rFonts w:ascii="Times New Roman" w:hAnsi="Times New Roman" w:eastAsia="Times New Roman" w:cs="Times New Roman"/>
        </w:rPr>
        <w:t xml:space="preserve"> </w:t>
      </w:r>
      <w:r>
        <w:rPr>
          <w:rFonts w:ascii="Gadugi" w:hAnsi="Gadugi" w:eastAsia="Gadugi" w:cs="Gadugi"/>
        </w:rPr>
        <w:t>ᏦᎢᏧᏈ</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220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2520 </w:t>
      </w:r>
      <w:r>
        <w:rPr>
          <w:rFonts w:ascii="Gadugi" w:hAnsi="Gadugi" w:eastAsia="Gadugi" w:cs="Gadugi"/>
        </w:rPr>
        <w:t>ᎠᎴ</w:t>
      </w:r>
      <w:r>
        <w:rPr>
          <w:rFonts w:ascii="Times New Roman" w:hAnsi="Times New Roman" w:eastAsia="Times New Roman" w:cs="Times New Roman"/>
        </w:rPr>
        <w:t xml:space="preserve"> 2300 </w:t>
      </w:r>
      <w:r>
        <w:rPr>
          <w:rFonts w:ascii="Gadugi" w:hAnsi="Gadugi" w:eastAsia="Gadugi" w:cs="Gadugi"/>
        </w:rPr>
        <w:t>ᎠᏂᏛᏗᏍᎬ</w:t>
      </w:r>
      <w:r>
        <w:rPr>
          <w:rFonts w:ascii="Times New Roman" w:hAnsi="Times New Roman" w:eastAsia="Times New Roman" w:cs="Times New Roman"/>
        </w:rPr>
        <w:t xml:space="preserve"> </w:t>
      </w:r>
      <w:r>
        <w:rPr>
          <w:rFonts w:ascii="Gadugi" w:hAnsi="Gadugi" w:eastAsia="Gadugi" w:cs="Gadugi"/>
        </w:rPr>
        <w:t>ᎤᎾᏠᏯᏍᏗ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46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w:t>
      </w:r>
      <w:r>
        <w:rPr>
          <w:rFonts w:ascii="Gadugi" w:hAnsi="Gadugi" w:eastAsia="Gadugi" w:cs="Gadugi"/>
        </w:rPr>
        <w:t>ᎠᏂᏔᎵᏍᎪᎸ</w:t>
      </w:r>
      <w:r>
        <w:rPr>
          <w:rFonts w:ascii="Times New Roman" w:hAnsi="Times New Roman" w:eastAsia="Times New Roman" w:cs="Times New Roman"/>
        </w:rPr>
        <w:t xml:space="preserve"> 2520 </w:t>
      </w:r>
      <w:r>
        <w:rPr>
          <w:rFonts w:ascii="Gadugi" w:hAnsi="Gadugi" w:eastAsia="Gadugi" w:cs="Gadugi"/>
        </w:rPr>
        <w:t>ᏓᎾᏙᎴᎰᎯ</w:t>
      </w:r>
      <w:r>
        <w:rPr>
          <w:rFonts w:ascii="Times New Roman" w:hAnsi="Times New Roman" w:eastAsia="Times New Roman" w:cs="Times New Roman"/>
        </w:rPr>
        <w:t xml:space="preserve"> </w:t>
      </w:r>
      <w:r>
        <w:rPr>
          <w:rFonts w:ascii="Gadugi" w:hAnsi="Gadugi" w:eastAsia="Gadugi" w:cs="Gadugi"/>
        </w:rPr>
        <w:t>ᎤᎾᏠᏯᏍᏗ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Musa ya da Daniyel vach’ ḥesban nvu’iman shlemu akhda b-22 d-Tishrin Qadim 1844, Palmoni b-zabna ḥad gelya simana d-“220” l-Daniyel d-sharya b-457 QDLM, w-l-Musa b-677 QDLM, hon “220” shnin d-ben tre nuqde d-shuraya d-tre nvu’iman d-‘atidin hawu l-mishtlam akhda tamman ka-da b-zabna d-Ḥabaqquq “2:20” itqayyam b-10-22 (10X22=220) b-1844. Hada yoma hwa siman l-shuraya d-taqta d-shbu‘a shvi‘aya, kad razeh d-Alaha ‘atid hwa l-mishtlam, w-hakha misayem shuraya d-zabna l-khatma d-mea w-arba‘in w-arba‘a alpin. Hada yoma hwa siman l-shuraya d-khatma d-mea w-arba‘in w-arba‘a alpin, mṭul d-‘bada d-mishtlama b-zabna d-taqta d-shbu‘a shvi‘aya hi khatma d-‘ammeh d-Alaha, w-hiy razeh d-Alaha, w-hu Mshiḥa bkhon, sabra d-shubḥa, d-ithaw d-alahuta w-nashuta mkhulta akhda.</w:t>
      </w:r>
    </w:p>
    <w:p>
      <w:pPr>
        <w:pStyle w:val="ArticleBody"/>
        <w:jc w:val="left"/>
      </w:pPr>
      <w:r>
        <w:rPr>
          <w:rFonts w:ascii="Times New Roman" w:hAnsi="Times New Roman" w:eastAsia="Times New Roman" w:cs="Times New Roman"/>
        </w:rPr>
        <w:t>ئسرائیل کی شمالی مملکت کے اوپر "سات زمانوں" کا اختتام 1798 میں اور جنوبی مملکت کے اوپر "سات زمانوں" کا اختتام 1844 میں، 1798 سے 1844 تک چھیالیس برس کی ایک مدت پیدا کرتا ہے۔ یہ مدت مکاشفہ چودہ کے پہلے فرشتے کی آمد سے شروع ہوتی ہے اور 1844 میں تیسرے فرشتے کی آمد پر ختم ہوئی۔ نبوتی طور پر یہ دو گواہوں کی نشان دہی کرتا ہے کہ 1798 سے 1844 تک کی مدت ایک علامتی مدت ہے۔ اسرائیل کی شمالی اور جنوبی مملکتوں پر "سات زمانے" بالترتیب 1798 اور 1844 میں اختتام کو پہنچے، اور یوں وہ چھیالیس برس کی ایک مدت پیدا کرتے ہیں۔ وہ مدت دوسرے گواہ کے بغیر بے معنی ہے۔ سسٹر وائٹ صراحت کے ساتھ تعلیم دیتی ہیں کہ پہلے اور دوسرے فرشتے کے بغیر تیسرا فرشتہ نہیں ہو سکتا۔ وہ یہ بھی براہِ راست واضح کرتی ہیں کہ پہلا فرشتہ 1798 میں آیا اور تیسرا 22 اکتوبر 1844 کو۔ مکاشفہ چودہ کے تین فرشتے اس حقیقت پر دوسری گواہی فراہم کرتے ہیں کہ 1798 سے 1844 تک ایک علامتی نبوتی مدت ہے۔</w:t>
      </w:r>
    </w:p>
    <w:p>
      <w:pPr>
        <w:pStyle w:val="ArticleBody"/>
        <w:jc w:val="left"/>
      </w:pPr>
      <w:r>
        <w:rPr>
          <w:rFonts w:ascii="Times New Roman" w:hAnsi="Times New Roman" w:eastAsia="Times New Roman" w:cs="Times New Roman"/>
        </w:rPr>
        <w:t>46-ы саны ғибадатхананың нышаны болып табылады, ал Мәсіх ғибадатхананы алғаш рет тазартқан кезде, яһудилердің Мәсіхпен айтыс барысында Ирод ғибадатхананы қайта жөндегенде, оған қырық алты жыл кеткенін айтқанын көреміз. Тарихшылар яһудилер меңзеген Иродтың сол қайта жөндеу жұмыстары Иса шомылдыру рәсімінен өткен жылы аяқталғанын көрсетеді. Бұл дерек Құдайдың бейнесі бойынша жаратылғанымыз және Оның бейнесі 46 санымен бейнеленетін ғибадатхана екендігі жөніндегі рухани ақиқатпен ұштасады.</w:t>
      </w:r>
    </w:p>
    <w:p>
      <w:pPr>
        <w:pStyle w:val="ArticleScripture"/>
        <w:jc w:val="left"/>
      </w:pPr>
      <w:r>
        <w:rPr>
          <w:rFonts w:ascii="Times New Roman" w:hAnsi="Times New Roman" w:eastAsia="Times New Roman" w:cs="Times New Roman"/>
        </w:rPr>
        <w:t>Ꞷ eLidimani laba yinyama, yahlala phakathi kwethu, (sabona uzuko lwayo, uzuko olunjengolwo loZelweyo okuphela kwakhe nguYise,) izele lubabalo nenyaniso. Yohane 1:14.</w:t>
      </w:r>
    </w:p>
    <w:p>
      <w:pPr>
        <w:pStyle w:val="ArticleBody"/>
        <w:jc w:val="left"/>
      </w:pP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ތަރުޖަމާކުރެވިފައިވާ</w:t>
      </w:r>
      <w:r>
        <w:rPr>
          <w:rFonts w:ascii="Times New Roman" w:hAnsi="Times New Roman" w:eastAsia="Times New Roman" w:cs="Times New Roman"/>
        </w:rPr>
        <w:t xml:space="preserve"> “dwelt”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މާނަކުރަނީ</w:t>
      </w:r>
      <w:r>
        <w:rPr>
          <w:rFonts w:ascii="Times New Roman" w:hAnsi="Times New Roman" w:eastAsia="Times New Roman" w:cs="Times New Roman"/>
        </w:rPr>
        <w:t xml:space="preserve"> </w:t>
      </w:r>
      <w:r>
        <w:rPr>
          <w:rFonts w:ascii="MV Boli" w:hAnsi="MV Boli" w:eastAsia="MV Boli" w:cs="MV Boli"/>
        </w:rPr>
        <w:t>ޓެބަރނާކަލް</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ގަދަސްކުރެވިފައިވާ</w:t>
      </w:r>
      <w:r>
        <w:rPr>
          <w:rFonts w:ascii="Times New Roman" w:hAnsi="Times New Roman" w:eastAsia="Times New Roman" w:cs="Times New Roman"/>
        </w:rPr>
        <w:t xml:space="preserve"> </w:t>
      </w:r>
      <w:r>
        <w:rPr>
          <w:rFonts w:ascii="MV Boli" w:hAnsi="MV Boli" w:eastAsia="MV Boli" w:cs="MV Boli"/>
        </w:rPr>
        <w:t>މަގުސަދަކީ</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މީހުންނާއެކު</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ބަޔާއެކު</w:t>
      </w:r>
      <w:r>
        <w:rPr>
          <w:rFonts w:ascii="Times New Roman" w:hAnsi="Times New Roman" w:eastAsia="Times New Roman" w:cs="Times New Roman"/>
        </w:rPr>
        <w:t xml:space="preserve">، </w:t>
      </w:r>
      <w:r>
        <w:rPr>
          <w:rFonts w:ascii="MV Boli" w:hAnsi="MV Boli" w:eastAsia="MV Boli" w:cs="MV Boli"/>
        </w:rPr>
        <w:t>އިންނެވުން</w:t>
      </w:r>
      <w:r>
        <w:rPr>
          <w:rFonts w:ascii="Times New Roman" w:hAnsi="Times New Roman" w:eastAsia="Times New Roman" w:cs="Times New Roman"/>
        </w:rPr>
        <w:t xml:space="preserve"> </w:t>
      </w:r>
      <w:r>
        <w:rPr>
          <w:rFonts w:ascii="MV Boli" w:hAnsi="MV Boli" w:eastAsia="MV Boli" w:cs="MV Boli"/>
        </w:rPr>
        <w:t>ހުއްޓެވުމަށެވެ</w:t>
      </w:r>
      <w:r>
        <w:rPr>
          <w:rFonts w:ascii="Times New Roman" w:hAnsi="Times New Roman" w:eastAsia="Times New Roman" w:cs="Times New Roman"/>
        </w:rPr>
        <w:t xml:space="preserve">. “dwelt”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ތަރުޖަމާކުރެވޭ</w:t>
      </w:r>
      <w:r>
        <w:rPr>
          <w:rFonts w:ascii="Times New Roman" w:hAnsi="Times New Roman" w:eastAsia="Times New Roman" w:cs="Times New Roman"/>
        </w:rPr>
        <w:t xml:space="preserve"> </w:t>
      </w:r>
      <w:r>
        <w:rPr>
          <w:rFonts w:ascii="MV Boli" w:hAnsi="MV Boli" w:eastAsia="MV Boli" w:cs="MV Boli"/>
        </w:rPr>
        <w:t>ހިބްރޫ</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“tabernacle”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މޫސާ</w:t>
      </w:r>
      <w:r>
        <w:rPr>
          <w:rFonts w:ascii="Times New Roman" w:hAnsi="Times New Roman" w:eastAsia="Times New Roman" w:cs="Times New Roman"/>
        </w:rPr>
        <w:t xml:space="preserve"> </w:t>
      </w:r>
      <w:r>
        <w:rPr>
          <w:rFonts w:ascii="MV Boli" w:hAnsi="MV Boli" w:eastAsia="MV Boli" w:cs="MV Boli"/>
        </w:rPr>
        <w:t>ޤާއިމުކުރި</w:t>
      </w:r>
      <w:r>
        <w:rPr>
          <w:rFonts w:ascii="Times New Roman" w:hAnsi="Times New Roman" w:eastAsia="Times New Roman" w:cs="Times New Roman"/>
        </w:rPr>
        <w:t xml:space="preserve"> </w:t>
      </w:r>
      <w:r>
        <w:rPr>
          <w:rFonts w:ascii="MV Boli" w:hAnsi="MV Boli" w:eastAsia="MV Boli" w:cs="MV Boli"/>
        </w:rPr>
        <w:t>ޓެބަރނާކަލް</w:t>
      </w:r>
      <w:r>
        <w:rPr>
          <w:rFonts w:ascii="Times New Roman" w:hAnsi="Times New Roman" w:eastAsia="Times New Roman" w:cs="Times New Roman"/>
        </w:rPr>
        <w:t xml:space="preserve">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ބޭނުންކުރެވިފައިވާ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ބަހެވެ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ކްރައިސްޓް</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ފަހަރު</w:t>
      </w:r>
      <w:r>
        <w:rPr>
          <w:rFonts w:ascii="Times New Roman" w:hAnsi="Times New Roman" w:eastAsia="Times New Roman" w:cs="Times New Roman"/>
        </w:rPr>
        <w:t xml:space="preserve"> </w:t>
      </w:r>
      <w:r>
        <w:rPr>
          <w:rFonts w:ascii="MV Boli" w:hAnsi="MV Boli" w:eastAsia="MV Boli" w:cs="MV Boli"/>
        </w:rPr>
        <w:t>ބައިތްލްމުޤައްދަސް</w:t>
      </w:r>
      <w:r>
        <w:rPr>
          <w:rFonts w:ascii="Times New Roman" w:hAnsi="Times New Roman" w:eastAsia="Times New Roman" w:cs="Times New Roman"/>
        </w:rPr>
        <w:t xml:space="preserve"> </w:t>
      </w:r>
      <w:r>
        <w:rPr>
          <w:rFonts w:ascii="MV Boli" w:hAnsi="MV Boli" w:eastAsia="MV Boli" w:cs="MV Boli"/>
        </w:rPr>
        <w:t>ސާފުކުރި</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ކްރައިސްޓްގެ</w:t>
      </w:r>
      <w:r>
        <w:rPr>
          <w:rFonts w:ascii="Times New Roman" w:hAnsi="Times New Roman" w:eastAsia="Times New Roman" w:cs="Times New Roman"/>
        </w:rPr>
        <w:t xml:space="preserve"> </w:t>
      </w:r>
      <w:r>
        <w:rPr>
          <w:rFonts w:ascii="MV Boli" w:hAnsi="MV Boli" w:eastAsia="MV Boli" w:cs="MV Boli"/>
        </w:rPr>
        <w:t>ޖަސަދު</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ބައިތްލްމުޤައްދަސް</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ސީދާ</w:t>
      </w:r>
      <w:r>
        <w:rPr>
          <w:rFonts w:ascii="Times New Roman" w:hAnsi="Times New Roman" w:eastAsia="Times New Roman" w:cs="Times New Roman"/>
        </w:rPr>
        <w:t xml:space="preserve"> </w:t>
      </w:r>
      <w:r>
        <w:rPr>
          <w:rFonts w:ascii="MV Boli" w:hAnsi="MV Boli" w:eastAsia="MV Boli" w:cs="MV Boli"/>
        </w:rPr>
        <w:t>ބުނެފައި</w:t>
      </w:r>
      <w:r>
        <w:rPr>
          <w:rFonts w:ascii="Times New Roman" w:hAnsi="Times New Roman" w:eastAsia="Times New Roman" w:cs="Times New Roman"/>
        </w:rPr>
        <w:t xml:space="preserve"> </w:t>
      </w:r>
      <w:r>
        <w:rPr>
          <w:rFonts w:ascii="MV Boli" w:hAnsi="MV Boli" w:eastAsia="MV Boli" w:cs="MV Boli"/>
        </w:rPr>
        <w:t>އޮވެއެވެ</w:t>
      </w:r>
      <w:r>
        <w:rPr>
          <w:rFonts w:ascii="Times New Roman" w:hAnsi="Times New Roman" w:eastAsia="Times New Roman" w:cs="Times New Roman"/>
        </w:rPr>
        <w:t xml:space="preserve">. </w:t>
      </w:r>
      <w:r>
        <w:rPr>
          <w:rFonts w:ascii="MV Boli" w:hAnsi="MV Boli" w:eastAsia="MV Boli" w:cs="MV Boli"/>
        </w:rPr>
        <w:t>އެޑްވެންޓިޒަމްގެ</w:t>
      </w:r>
      <w:r>
        <w:rPr>
          <w:rFonts w:ascii="Times New Roman" w:hAnsi="Times New Roman" w:eastAsia="Times New Roman" w:cs="Times New Roman"/>
        </w:rPr>
        <w:t xml:space="preserve"> </w:t>
      </w:r>
      <w:r>
        <w:rPr>
          <w:rFonts w:ascii="MV Boli" w:hAnsi="MV Boli" w:eastAsia="MV Boli" w:cs="MV Boli"/>
        </w:rPr>
        <w:t>އަސާސް</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އާޔަތުގައި</w:t>
      </w:r>
      <w:r>
        <w:rPr>
          <w:rFonts w:ascii="Times New Roman" w:hAnsi="Times New Roman" w:eastAsia="Times New Roman" w:cs="Times New Roman"/>
        </w:rPr>
        <w:t xml:space="preserve"> </w:t>
      </w:r>
      <w:r>
        <w:rPr>
          <w:rFonts w:ascii="MV Boli" w:hAnsi="MV Boli" w:eastAsia="MV Boli" w:cs="MV Boli"/>
        </w:rPr>
        <w:t>ޕަލްމޮނީ</w:t>
      </w:r>
      <w:r>
        <w:rPr>
          <w:rFonts w:ascii="Times New Roman" w:hAnsi="Times New Roman" w:eastAsia="Times New Roman" w:cs="Times New Roman"/>
        </w:rPr>
        <w:t xml:space="preserve"> </w:t>
      </w:r>
      <w:r>
        <w:rPr>
          <w:rFonts w:ascii="MV Boli" w:hAnsi="MV Boli" w:eastAsia="MV Boli" w:cs="MV Boli"/>
        </w:rPr>
        <w:t>ބަޔާންކުރަމުންދާ</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ރަނގަޅަށް</w:t>
      </w:r>
      <w:r>
        <w:rPr>
          <w:rFonts w:ascii="Times New Roman" w:hAnsi="Times New Roman" w:eastAsia="Times New Roman" w:cs="Times New Roman"/>
        </w:rPr>
        <w:t xml:space="preserve"> </w:t>
      </w:r>
      <w:r>
        <w:rPr>
          <w:rFonts w:ascii="MV Boli" w:hAnsi="MV Boli" w:eastAsia="MV Boli" w:cs="MV Boli"/>
        </w:rPr>
        <w:t>ދެނެގަތުމުން</w:t>
      </w:r>
      <w:r>
        <w:rPr>
          <w:rFonts w:ascii="Times New Roman" w:hAnsi="Times New Roman" w:eastAsia="Times New Roman" w:cs="Times New Roman"/>
        </w:rPr>
        <w:t xml:space="preserve"> </w:t>
      </w:r>
      <w:r>
        <w:rPr>
          <w:rFonts w:ascii="MV Boli" w:hAnsi="MV Boli" w:eastAsia="MV Boli" w:cs="MV Boli"/>
        </w:rPr>
        <w:t>ޘާބިތުވާ</w:t>
      </w:r>
      <w:r>
        <w:rPr>
          <w:rFonts w:ascii="Times New Roman" w:hAnsi="Times New Roman" w:eastAsia="Times New Roman" w:cs="Times New Roman"/>
        </w:rPr>
        <w:t xml:space="preserve"> 46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ޢަދަދު</w:t>
      </w:r>
      <w:r>
        <w:rPr>
          <w:rFonts w:ascii="Times New Roman" w:hAnsi="Times New Roman" w:eastAsia="Times New Roman" w:cs="Times New Roman"/>
        </w:rPr>
        <w:t xml:space="preserve"> </w:t>
      </w:r>
      <w:r>
        <w:rPr>
          <w:rFonts w:ascii="MV Boli" w:hAnsi="MV Boli" w:eastAsia="MV Boli" w:cs="MV Boli"/>
        </w:rPr>
        <w:t>ޔޫހަންނާގައި</w:t>
      </w:r>
      <w:r>
        <w:rPr>
          <w:rFonts w:ascii="Times New Roman" w:hAnsi="Times New Roman" w:eastAsia="Times New Roman" w:cs="Times New Roman"/>
        </w:rPr>
        <w:t xml:space="preserve"> </w:t>
      </w:r>
      <w:r>
        <w:rPr>
          <w:rFonts w:ascii="MV Boli" w:hAnsi="MV Boli" w:eastAsia="MV Boli" w:cs="MV Boli"/>
        </w:rPr>
        <w:t>ފެންނައެވެ</w:t>
      </w:r>
      <w:r>
        <w:rPr>
          <w:rFonts w:ascii="Times New Roman" w:hAnsi="Times New Roman" w:eastAsia="Times New Roman" w:cs="Times New Roman"/>
        </w:rPr>
        <w:t xml:space="preserve">. 46 </w:t>
      </w:r>
      <w:r>
        <w:rPr>
          <w:rFonts w:ascii="MV Boli" w:hAnsi="MV Boli" w:eastAsia="MV Boli" w:cs="MV Boli"/>
        </w:rPr>
        <w:t>އަހަރު</w:t>
      </w:r>
      <w:r>
        <w:rPr>
          <w:rFonts w:ascii="Times New Roman" w:hAnsi="Times New Roman" w:eastAsia="Times New Roman" w:cs="Times New Roman"/>
        </w:rPr>
        <w:t xml:space="preserve"> 220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ގުޅިގެންވެއެވެ</w:t>
      </w:r>
      <w:r>
        <w:rPr>
          <w:rFonts w:ascii="Times New Roman" w:hAnsi="Times New Roman" w:eastAsia="Times New Roman" w:cs="Times New Roman"/>
        </w:rPr>
        <w:t xml:space="preserve">، </w:t>
      </w:r>
      <w:r>
        <w:rPr>
          <w:rFonts w:ascii="MV Boli" w:hAnsi="MV Boli" w:eastAsia="MV Boli" w:cs="MV Boli"/>
        </w:rPr>
        <w:t>ފެންނަން</w:t>
      </w:r>
      <w:r>
        <w:rPr>
          <w:rFonts w:ascii="Times New Roman" w:hAnsi="Times New Roman" w:eastAsia="Times New Roman" w:cs="Times New Roman"/>
        </w:rPr>
        <w:t xml:space="preserve"> </w:t>
      </w:r>
      <w:r>
        <w:rPr>
          <w:rFonts w:ascii="MV Boli" w:hAnsi="MV Boli" w:eastAsia="MV Boli" w:cs="MV Boli"/>
        </w:rPr>
        <w:t>ބޭނުންވާ</w:t>
      </w:r>
      <w:r>
        <w:rPr>
          <w:rFonts w:ascii="Times New Roman" w:hAnsi="Times New Roman" w:eastAsia="Times New Roman" w:cs="Times New Roman"/>
        </w:rPr>
        <w:t xml:space="preserve"> </w:t>
      </w:r>
      <w:r>
        <w:rPr>
          <w:rFonts w:ascii="MV Boli" w:hAnsi="MV Boli" w:eastAsia="MV Boli" w:cs="MV Boli"/>
        </w:rPr>
        <w:t>މީހުންނަށެވެ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Шуның билән униң шагиртлири: «Сениң өйүңгә болған қизғин муһәббәтлик ғайритиң мени йәп түгәтти» дәп йезилғанлиғини әсләшти. Шу вақитта йәһудийлар униңға җаваб берип: «Сән бу ишларни қиливатқан екәнсән, бизгә қандақ бир мөҗизә көрситисән?» деди.</w:t>
      </w:r>
    </w:p>
    <w:p>
      <w:pPr>
        <w:pStyle w:val="ArticleScripture"/>
        <w:jc w:val="left"/>
      </w:pPr>
      <w:r>
        <w:rPr>
          <w:rFonts w:ascii="Times New Roman" w:hAnsi="Times New Roman" w:eastAsia="Times New Roman" w:cs="Times New Roman"/>
        </w:rPr>
        <w:t>ژێسوس وەڵامی دانەوە و پێی فەرموون: ئەم پەرستگایە وێران بکەن، و من لە ماوەی سێ ڕۆژدا هەڵیدەستمەوە. ئەوجا جولەکەکان گوتیان: چل و شەش ساڵ بوو ئەم پەرستگایە دروست دەکرا، و تۆ لە ماوەی سێ ڕۆژدا دووبارە هەڵیدەستێنیتەوە؟ بەڵام ئەو سەبارەت بە پەرستگای جەستەی خۆی دەدووایەوە. یۆحەنا 2:17–21.</w:t>
      </w:r>
    </w:p>
    <w:p>
      <w:pPr>
        <w:pStyle w:val="ArticleBody"/>
        <w:jc w:val="left"/>
      </w:pPr>
      <w:r>
        <w:rPr>
          <w:rFonts w:ascii="Times New Roman" w:hAnsi="Times New Roman" w:eastAsia="Times New Roman" w:cs="Times New Roman"/>
        </w:rPr>
        <w:t>Aayaata digdich 2:20 irratti Yihudoonni, “Mana qulqullummaa kana ijaaruuf waggaa afurtamii fi jaʼa fudhate; ati immoo guyyaa sadi keessatti ni dhaabdaa?” jedhu. Lakkoofsi 46 mana qulqullummaa wajjin walqabatee boqonnaa fi lakkoofsa aayataa 220 ifatti labsu keessatti argama. Kutaa kana keessatti Yihudoonni mana qulqullummaa waggaa 46 keessatti ijaaramaa ture jechuun ibsu; kunis jalqaba Israa’el durii wajjin wal-sima, yeroo Museen mana qulqullummaa ijaaruu irratti qajeelfama fudhachuuf gaara irratti guyyaa 46 ture. Nuyi bifa Waaqayyootiin uumamne; kanaafuu mana qulqullummaa namaa kromosoomota 46, dhiira 23 fi dubartii 23 qabaachuun isaa tasumaa tasaa miti. Kromosoomonni 23 dhiiraa fi dubartii mana qulqullummaa namaa ijaaruuf qajeelfamoota dha. Palmooniin, inni wantoota hundumaa uume, sirna qaama namaa keessatti argamu isa seelii hundumaa seelota haaraa fi qulqulluu taʼaniin bakka buusuus uume; haaromsi guutuun seelota qaamaa moofaa waggaa torba keessatti raawwatama; kunis guyyoota 2520 dha. Yihudoonni waggoota 46 sana mana qulqullummaa wajjin walqabsiisu; Kiristoos garuu waaʼee qaama Isaa, isa guyyaa sadi keessatti kaafamu, dubbate. Bara 1798 irraa hamma 1844 tti mana qulqullummaa Milleriit kaafame; yeroo ergamoonni sadan hundinuu dhufan keessatti kaafame; ergamoonni sadan kunis waggoota 46 bara 1798 irraa hamma 1844 tti dheeratan, Kiristoosiin akka guyyootaatti bakka buʼanii dhihaatu. Inni, “Mana qulqullummaa kana diigaa,” jedhe, “anii immoo guyyaa sadi keessatti isa nan kaasa”; kanaan diigamuu mana qulqullummaa tokkoo isa guyyaa sadi keessatti kaafamuu qabu wajjin walqixxeessa.</w:t>
      </w:r>
    </w:p>
    <w:p>
      <w:pPr>
        <w:pStyle w:val="ArticleBody"/>
        <w:jc w:val="left"/>
      </w:pPr>
      <w:r>
        <w:rPr>
          <w:rFonts w:ascii="Times New Roman" w:hAnsi="Times New Roman" w:eastAsia="Times New Roman" w:cs="Times New Roman"/>
        </w:rPr>
        <w:t>Դանիելը տասներեքերորդ համարում նույնացնում է սրբարանը և զորքը՝ որ կործանվելու էին։ Հյուսիսային թագավորությունը ներկայացնում է զորքը, իսկ հարավային թագավորությունը՝ սրբարանը, որովհետև այնտեղ է Երուսաղեմը։ Ուստի, երբ արտահայտվում է ոտնակոխ լինելու վերաբերյալ հարցը, գերության մատնվելու ենթակա այդ երկու միավորներից առաջինը՝ (սրբարանը և զորքը), եղավ հյուսիսային թագավորությունը՝ մ.թ.ա. 723 թվականին։ 46 տարի անց՝ մ.թ.ա. 677 թվականին, Հուդայի հարավային թագավորության համար սկսվում է «յոթ ժամանակը»։ Սա նշանակում է, որ զորքի ոտնակոխ լինելը ավարտվեց 1798 թվականին, իսկ սրբարանի ոտնակոխ լինելը՝ 1844 թվականին։</w:t>
      </w:r>
    </w:p>
    <w:p>
      <w:pPr>
        <w:pStyle w:val="ArticleBody"/>
        <w:jc w:val="left"/>
      </w:pPr>
      <w:r>
        <w:rPr>
          <w:rFonts w:ascii="Times New Roman" w:hAnsi="Times New Roman" w:eastAsia="Times New Roman" w:cs="Times New Roman"/>
        </w:rPr>
        <w:t>Kedma Yisra’el pisqa men Bavel le-vnoth et Yerushalayim al pi shloshah gezerot, ve-ha-shelishit she-ba-hem hechilah et arba’ah ve-esrim u-shalosh me’ot ha-shanim asher nikhlalu be-vo ha-mal’akh ha-shelishi be-yom 22 be-October, 1844. Bi-shnat 1798 nigmarah tekufat memshelet Bavel ha-rukhanit, ke-fi she-hutzgah be-shiv‘im ha-shanim asher malchah Bavel ha-mamashit, ve-ha-tekufah ha-nevu’it ha-meyutzeget al yedei shloshah mal’akhim ba’ah el kitzah be-diuk ba-makom asher bo hechilah ha-nevu’ah, be-et hakhrazat ha-gezerah ha-shelishit.</w:t>
      </w:r>
    </w:p>
    <w:p>
      <w:pPr>
        <w:pStyle w:val="ArticleBody"/>
        <w:jc w:val="left"/>
      </w:pPr>
      <w:r>
        <w:rPr>
          <w:rFonts w:ascii="Times New Roman" w:hAnsi="Times New Roman" w:eastAsia="Times New Roman" w:cs="Times New Roman"/>
        </w:rPr>
        <w:t>دورانِ سه فرمان که الفِ ۲۳۰۰ سال بود، در دورانِ سه فرشته که اومگایِ ۲۳۰۰ روز بود، تکرار شد. هم الف و هم اومگا ستون‌های بنیادینِ ادونتیسم هستند؛ ۴۵۷ و ۱۸۴۴ کاری برای بنای هیکل و اورشلیم را به تصویر می‌کشند.</w:t>
      </w:r>
    </w:p>
    <w:p>
      <w:pPr>
        <w:pStyle w:val="ArticleScripture"/>
        <w:jc w:val="left"/>
      </w:pPr>
      <w:r>
        <w:rPr>
          <w:rFonts w:ascii="Times New Roman" w:hAnsi="Times New Roman" w:eastAsia="Times New Roman" w:cs="Times New Roman"/>
        </w:rPr>
        <w:t>بدو وێ بێژە و بڵێ: ئاوا دەفەرموێت پەروەردگاری سوپاهان، دەفەرموێت: ئەوەتا ئەو پیاوەی ناوی «لَق»ە؛ و ئەو لە شوێنی خۆیەوە گەشە دەکات، و ئەو پەرستگای پەروەردگار بنیاد دەنێت: بەڕاستی، هەر ئەو پەرستگای پەروەردگار بنیاد دەنێت؛ و ئەو شکۆ هەڵدەگرێت، و لەسەر تەختی خۆی دادەنیشێت و فەرمانڕەوایی دەکات؛ و ئەو لەسەر تەختی خۆی کاهین دەبێت: و ئامۆژگاری ئاشتی لەنێوان هەردووکیاندا دەبێت. زەکەریا 6:12, 13.</w:t>
      </w:r>
    </w:p>
    <w:p>
      <w:pPr>
        <w:pStyle w:val="ArticleBody"/>
        <w:jc w:val="left"/>
      </w:pP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အညှောင့်ဖြစ်တော်မူသော</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တည်ဆောက်တော်မူသောသူအဖြစ်</w:t>
      </w:r>
      <w:r>
        <w:rPr>
          <w:rFonts w:ascii="Times New Roman" w:hAnsi="Times New Roman" w:eastAsia="Times New Roman" w:cs="Times New Roman"/>
        </w:rPr>
        <w:t xml:space="preserve"> </w:t>
      </w:r>
      <w:r>
        <w:rPr>
          <w:rFonts w:ascii="Myanmar Text" w:hAnsi="Myanmar Text" w:eastAsia="Myanmar Text" w:cs="Myanmar Text"/>
        </w:rPr>
        <w:t>သတ်မှတ်ဖော်ပြထားပြီး၊</w:t>
      </w:r>
      <w:r>
        <w:rPr>
          <w:rFonts w:ascii="Times New Roman" w:hAnsi="Times New Roman" w:eastAsia="Times New Roman" w:cs="Times New Roman"/>
        </w:rPr>
        <w:t xml:space="preserve"> </w:t>
      </w:r>
      <w:r>
        <w:rPr>
          <w:rFonts w:ascii="Myanmar Text" w:hAnsi="Myanmar Text" w:eastAsia="Myanmar Text" w:cs="Myanmar Text"/>
        </w:rPr>
        <w:t>တတိယကောင်းကင်တမန်သည်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ရောက်ရှိလာသောအခါ</w:t>
      </w:r>
      <w:r>
        <w:rPr>
          <w:rFonts w:ascii="Times New Roman" w:hAnsi="Times New Roman" w:eastAsia="Times New Roman" w:cs="Times New Roman"/>
        </w:rPr>
        <w:t xml:space="preserve"> </w:t>
      </w:r>
      <w:r>
        <w:rPr>
          <w:rFonts w:ascii="Myanmar Text" w:hAnsi="Myanmar Text" w:eastAsia="Myanmar Text" w:cs="Myanmar Text"/>
        </w:rPr>
        <w:t>သုံးရက်မြောက်နေ့၌</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ထမြောက်တော်မူခဲ့သကဲ့သို့၊</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ဗိမာန်တော်သည်လည်း</w:t>
      </w:r>
      <w:r>
        <w:rPr>
          <w:rFonts w:ascii="Times New Roman" w:hAnsi="Times New Roman" w:eastAsia="Times New Roman" w:cs="Times New Roman"/>
        </w:rPr>
        <w:t xml:space="preserve"> </w:t>
      </w:r>
      <w:r>
        <w:rPr>
          <w:rFonts w:ascii="Myanmar Text" w:hAnsi="Myanmar Text" w:eastAsia="Myanmar Text" w:cs="Myanmar Text"/>
        </w:rPr>
        <w:t>ခရစ်တော်အားဖြင့်</w:t>
      </w:r>
      <w:r>
        <w:rPr>
          <w:rFonts w:ascii="Times New Roman" w:hAnsi="Times New Roman" w:eastAsia="Times New Roman" w:cs="Times New Roman"/>
        </w:rPr>
        <w:t xml:space="preserve"> </w:t>
      </w:r>
      <w:r>
        <w:rPr>
          <w:rFonts w:ascii="Myanmar Text" w:hAnsi="Myanmar Text" w:eastAsia="Myanmar Text" w:cs="Myanmar Text"/>
        </w:rPr>
        <w:t>တည်ဆောက်ပြီးဖြစ်ခဲ့သည်။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တည်ဆောက်တော်မူသည်မှာ</w:t>
      </w:r>
      <w:r>
        <w:rPr>
          <w:rFonts w:ascii="Times New Roman" w:hAnsi="Times New Roman" w:eastAsia="Times New Roman" w:cs="Times New Roman"/>
        </w:rPr>
        <w:t xml:space="preserve"> </w:t>
      </w:r>
      <w:r>
        <w:rPr>
          <w:rFonts w:ascii="Myanmar Text" w:hAnsi="Myanmar Text" w:eastAsia="Myanmar Text" w:cs="Myanmar Text"/>
        </w:rPr>
        <w:t>ကိုယ်တော်ပင်</w:t>
      </w:r>
      <w:r>
        <w:rPr>
          <w:rFonts w:ascii="Times New Roman" w:hAnsi="Times New Roman" w:eastAsia="Times New Roman" w:cs="Times New Roman"/>
        </w:rPr>
        <w:t xml:space="preserve"> </w:t>
      </w:r>
      <w:r>
        <w:rPr>
          <w:rFonts w:ascii="Myanmar Text" w:hAnsi="Myanmar Text" w:eastAsia="Myanmar Text" w:cs="Myanmar Text"/>
        </w:rPr>
        <w:t>ဖြစ်တော်မူသောကြောင့်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မီလာရိုက်သမိုင်းတွင်</w:t>
      </w:r>
      <w:r>
        <w:rPr>
          <w:rFonts w:ascii="Times New Roman" w:hAnsi="Times New Roman" w:eastAsia="Times New Roman" w:cs="Times New Roman"/>
        </w:rPr>
        <w:t xml:space="preserve"> </w:t>
      </w:r>
      <w:r>
        <w:rPr>
          <w:rFonts w:ascii="Myanmar Text" w:hAnsi="Myanmar Text" w:eastAsia="Myanmar Text" w:cs="Myanmar Text"/>
        </w:rPr>
        <w:t>ပြည့်စုံခဲ့သော်လည်း၊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ပြည့်စုံခြင်းအပြည့်အဝသည်</w:t>
      </w:r>
      <w:r>
        <w:rPr>
          <w:rFonts w:ascii="Times New Roman" w:hAnsi="Times New Roman" w:eastAsia="Times New Roman" w:cs="Times New Roman"/>
        </w:rPr>
        <w:t xml:space="preserve"> </w:t>
      </w:r>
      <w:r>
        <w:rPr>
          <w:rFonts w:ascii="Myanmar Text" w:hAnsi="Myanmar Text" w:eastAsia="Myanmar Text" w:cs="Myanmar Text"/>
        </w:rPr>
        <w:t>နောက်မိုးကာလ၏</w:t>
      </w:r>
      <w:r>
        <w:rPr>
          <w:rFonts w:ascii="Times New Roman" w:hAnsi="Times New Roman" w:eastAsia="Times New Roman" w:cs="Times New Roman"/>
        </w:rPr>
        <w:t xml:space="preserve"> </w:t>
      </w:r>
      <w:r>
        <w:rPr>
          <w:rFonts w:ascii="Myanmar Text" w:hAnsi="Myanmar Text" w:eastAsia="Myanmar Text" w:cs="Myanmar Text"/>
        </w:rPr>
        <w:t>အချိန်ကာလ၌</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တည်ဆောက်လိမ့်မည်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စကားရပ်ကို</w:t>
      </w:r>
      <w:r>
        <w:rPr>
          <w:rFonts w:ascii="Times New Roman" w:hAnsi="Times New Roman" w:eastAsia="Times New Roman" w:cs="Times New Roman"/>
        </w:rPr>
        <w:t xml:space="preserve"> </w:t>
      </w:r>
      <w:r>
        <w:rPr>
          <w:rFonts w:ascii="Myanmar Text" w:hAnsi="Myanmar Text" w:eastAsia="Myanmar Text" w:cs="Myanmar Text"/>
        </w:rPr>
        <w:t>နှစ်ကြိမ်ထပ်ဆိုထားခြင်းသည်၊</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46 </w:t>
      </w:r>
      <w:r>
        <w:rPr>
          <w:rFonts w:ascii="Myanmar Text" w:hAnsi="Myanmar Text" w:eastAsia="Myanmar Text" w:cs="Myanmar Text"/>
        </w:rPr>
        <w:t>နှစ်အတွင်း</w:t>
      </w:r>
      <w:r>
        <w:rPr>
          <w:rFonts w:ascii="Times New Roman" w:hAnsi="Times New Roman" w:eastAsia="Times New Roman" w:cs="Times New Roman"/>
        </w:rPr>
        <w:t xml:space="preserve"> </w:t>
      </w:r>
      <w:r>
        <w:rPr>
          <w:rFonts w:ascii="Myanmar Text" w:hAnsi="Myanmar Text" w:eastAsia="Myanmar Text" w:cs="Myanmar Text"/>
        </w:rPr>
        <w:t>တည်ဆောက်တော်မူခဲ့သည်ကို</w:t>
      </w:r>
      <w:r>
        <w:rPr>
          <w:rFonts w:ascii="Times New Roman" w:hAnsi="Times New Roman" w:eastAsia="Times New Roman" w:cs="Times New Roman"/>
        </w:rPr>
        <w:t xml:space="preserve"> </w:t>
      </w:r>
      <w:r>
        <w:rPr>
          <w:rFonts w:ascii="Myanmar Text" w:hAnsi="Myanmar Text" w:eastAsia="Myanmar Text" w:cs="Myanmar Text"/>
        </w:rPr>
        <w:t>မြင်နိုင်ကြမည့်သူတို့အား</w:t>
      </w:r>
      <w:r>
        <w:rPr>
          <w:rFonts w:ascii="Times New Roman" w:hAnsi="Times New Roman" w:eastAsia="Times New Roman" w:cs="Times New Roman"/>
        </w:rPr>
        <w:t xml:space="preserve"> </w:t>
      </w:r>
      <w:r>
        <w:rPr>
          <w:rFonts w:ascii="Myanmar Text" w:hAnsi="Myanmar Text" w:eastAsia="Myanmar Text" w:cs="Myanmar Text"/>
        </w:rPr>
        <w:t>ခွင့်ပြုသကဲ့သို့၊</w:t>
      </w:r>
      <w:r>
        <w:rPr>
          <w:rFonts w:ascii="Times New Roman" w:hAnsi="Times New Roman" w:eastAsia="Times New Roman" w:cs="Times New Roman"/>
        </w:rPr>
        <w:t xml:space="preserve"> </w:t>
      </w:r>
      <w:r>
        <w:rPr>
          <w:rFonts w:ascii="Myanmar Text" w:hAnsi="Myanmar Text" w:eastAsia="Myanmar Text" w:cs="Myanmar Text"/>
        </w:rPr>
        <w:t>နောက်မိုးကာလအတွင်းတွင်လည်း</w:t>
      </w:r>
      <w:r>
        <w:rPr>
          <w:rFonts w:ascii="Times New Roman" w:hAnsi="Times New Roman" w:eastAsia="Times New Roman" w:cs="Times New Roman"/>
        </w:rPr>
        <w:t xml:space="preserve"> </w:t>
      </w:r>
      <w:r>
        <w:rPr>
          <w:rFonts w:ascii="Myanmar Text" w:hAnsi="Myanmar Text" w:eastAsia="Myanmar Text" w:cs="Myanmar Text"/>
        </w:rPr>
        <w:t>တစ်သိန်းလေးသောင်းလေးထောင်နှင့်ဆိုင်သော</w:t>
      </w:r>
      <w:r>
        <w:rPr>
          <w:rFonts w:ascii="Times New Roman" w:hAnsi="Times New Roman" w:eastAsia="Times New Roman" w:cs="Times New Roman"/>
        </w:rPr>
        <w:t xml:space="preserve"> </w:t>
      </w:r>
      <w:r>
        <w:rPr>
          <w:rFonts w:ascii="Myanmar Text" w:hAnsi="Myanmar Text" w:eastAsia="Myanmar Text" w:cs="Myanmar Text"/>
        </w:rPr>
        <w:t>အခြားဗိမာန်တော်တစ်ခုကို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တည်ဆောက်တော်မူကြောင်းကိုလည်း</w:t>
      </w:r>
      <w:r>
        <w:rPr>
          <w:rFonts w:ascii="Times New Roman" w:hAnsi="Times New Roman" w:eastAsia="Times New Roman" w:cs="Times New Roman"/>
        </w:rPr>
        <w:t xml:space="preserve"> </w:t>
      </w:r>
      <w:r>
        <w:rPr>
          <w:rFonts w:ascii="Myanmar Text" w:hAnsi="Myanmar Text" w:eastAsia="Myanmar Text" w:cs="Myanmar Text"/>
        </w:rPr>
        <w:t>ဖော်ပြသောကြောင့်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ပေတရုက</w:t>
      </w:r>
      <w:r>
        <w:rPr>
          <w:rFonts w:ascii="Times New Roman" w:hAnsi="Times New Roman" w:eastAsia="Times New Roman" w:cs="Times New Roman"/>
        </w:rPr>
        <w:t xml:space="preserve"> </w:t>
      </w:r>
      <w:r>
        <w:rPr>
          <w:rFonts w:ascii="Myanmar Text" w:hAnsi="Myanmar Text" w:eastAsia="Myanmar Text" w:cs="Myanmar Text"/>
        </w:rPr>
        <w:t>တစ်သိန်းလေးသောင်းလေးထောင်သည်</w:t>
      </w:r>
      <w:r>
        <w:rPr>
          <w:rFonts w:ascii="Times New Roman" w:hAnsi="Times New Roman" w:eastAsia="Times New Roman" w:cs="Times New Roman"/>
        </w:rPr>
        <w:t xml:space="preserve"> </w:t>
      </w:r>
      <w:r>
        <w:rPr>
          <w:rFonts w:ascii="Myanmar Text" w:hAnsi="Myanmar Text" w:eastAsia="Myanmar Text" w:cs="Myanmar Text"/>
        </w:rPr>
        <w:t>ဝိညာဉ်ရေးအိမ်တော်အဖြစ်</w:t>
      </w:r>
      <w:r>
        <w:rPr>
          <w:rFonts w:ascii="Times New Roman" w:hAnsi="Times New Roman" w:eastAsia="Times New Roman" w:cs="Times New Roman"/>
        </w:rPr>
        <w:t xml:space="preserve"> </w:t>
      </w:r>
      <w:r>
        <w:rPr>
          <w:rFonts w:ascii="Myanmar Text" w:hAnsi="Myanmar Text" w:eastAsia="Myanmar Text" w:cs="Myanmar Text"/>
        </w:rPr>
        <w:t>ထမြောက်စေခြင်းကို</w:t>
      </w:r>
      <w:r>
        <w:rPr>
          <w:rFonts w:ascii="Times New Roman" w:hAnsi="Times New Roman" w:eastAsia="Times New Roman" w:cs="Times New Roman"/>
        </w:rPr>
        <w:t xml:space="preserve"> </w:t>
      </w:r>
      <w:r>
        <w:rPr>
          <w:rFonts w:ascii="Myanmar Text" w:hAnsi="Myanmar Text" w:eastAsia="Myanmar Text" w:cs="Myanmar Text"/>
        </w:rPr>
        <w:t>ခံရမည်ဟု</w:t>
      </w:r>
      <w:r>
        <w:rPr>
          <w:rFonts w:ascii="Times New Roman" w:hAnsi="Times New Roman" w:eastAsia="Times New Roman" w:cs="Times New Roman"/>
        </w:rPr>
        <w:t xml:space="preserve"> </w:t>
      </w:r>
      <w:r>
        <w:rPr>
          <w:rFonts w:ascii="Myanmar Text" w:hAnsi="Myanmar Text" w:eastAsia="Myanmar Text" w:cs="Myanmar Text"/>
        </w:rPr>
        <w:t>ဆိုထားသောကြောင့်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دەرئەنجامی پرسیاری «تا کەی» کاتێک لە پالْمۆنی دەکرێت، وەڵامی ئەو ئەوەیە: «هەتا دوو هەزار و سێ سەد ڕۆژ؛ پاشان پیرۆزگاکە پاک دەکرێتەوە»؛ بەڵام موسا، ئیلیا و میلەرییەکان، شەهیدانی پاپایی، زەکەریا و یۆحەنا کە پەرستگاکە پێوانە دەکەن، ئیشعیا لە بەشی شەشەمدا، و ئەوانی دیکەی ناویان نەهاتوو دەڵێن وەڵامی پرسیاری «تا کەی»ی ئایەتی سێزدەهەم ئەوەیە: «لە 9/11 هەتا یاسای یەکشەممە، پاشان پیرۆزگاکە پاک دەکرێتەوە.»</w:t>
      </w:r>
    </w:p>
    <w:p>
      <w:pPr>
        <w:pStyle w:val="ArticleBody"/>
        <w:jc w:val="left"/>
      </w:pP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अब्राहम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पूर्वरूपित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इब्रानियों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मोरिय्याह</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इसहाक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अब्राहम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Gegjjawlaa, wawáaseñ, jukiw jani yatipxañam munkti, taqe nayra awkinakasax qenayaruw manqhan jikxatasipxäna, taqenis lamar qutaruw makhatapxäna; taqeniraki Moisesaruw bautisatäpxäna qenay tuqisa, lamar quta tuqisa. 1 Corintios 10:1, 2.</w:t>
      </w:r>
    </w:p>
    <w:p>
      <w:pPr>
        <w:pStyle w:val="ArticleBody"/>
        <w:jc w:val="left"/>
      </w:pPr>
      <w:r>
        <w:rPr>
          <w:rFonts w:ascii="Times New Roman" w:hAnsi="Times New Roman" w:eastAsia="Times New Roman" w:cs="Times New Roman"/>
        </w:rPr>
        <w:t>Daxuyîna ku ev tê de ye ev e ku vaftîzm bi 22-ê Cotmeha 1844-an tê temsîl kirin, li wir malbata Noah a ji heşt kesan pêk tê vaftîz kirin. “Heşt” jî sembola vejîna ji nû ve ye.</w:t>
      </w:r>
    </w:p>
    <w:p>
      <w:pPr>
        <w:pStyle w:val="ArticleScripture"/>
        <w:jc w:val="left"/>
      </w:pPr>
      <w:r>
        <w:rPr>
          <w:rFonts w:ascii="Times New Roman" w:hAnsi="Times New Roman" w:eastAsia="Times New Roman" w:cs="Times New Roman"/>
        </w:rPr>
        <w:t>Iri rimwe bari abatumvira, igihe ukwihangana kw’Imana kwategerezaga mu minsi ya Nowa, ubwo inkuge yariko irategurwa; muri yo hakizwa bake, ni ukuvuga abantu umunani, bakizwa n’amazi. Kandi ico cigereranyo ni co n’umubatizo ubu natwe udukiza; si ugukurwaho kw’umwanda w’umubiri, ariko ni inyishu y’ijwi ryo mu mutima mwiza imbere y’Imana, kubw’izuka rya Yesu Kristo. 1 Petero 3:20, 21.</w:t>
      </w:r>
    </w:p>
    <w:p>
      <w:pPr>
        <w:pStyle w:val="ArticleBody"/>
        <w:jc w:val="left"/>
      </w:pP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अक्तूबर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इब्राहीम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मोरिय्याह</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“Әндин мән үчинчи пәриштини көрдүм. Мени билән биллә жүргән пәриштә мундақ деди: «Униң сөзи дәһшәтлик, униң вәзиписи һәйвәтлик. У буғдайни пахалдин айрип чиқидиған вә буғдайни асмандики амбар үчүн мөһүрләйдиған яки бағлайдиған пәриштидур». Бу ишлар пүтүн әқилни, пүтүн диққәтни бәнт қилиши керәк. Йәнә маңа шу көрситилдикин, биз ахирқи рәһим-шәпқәт хәвирини қобул қиливатимиз дәп ишинидиғанларниң һәр күни йеңи хата тәлимни қобул қилидиған яки ичигә сиңдүридиғанлардин айрим болушиниң зөрүрлүки бар екән. Мән яшларму, қериларму хаталиқ вә қараңғулуқ ичидә болғанларниң жиғилишлириға қатнашмаслиқи керәклигини көрдүм. Пәриштә мундақ деди: «Әқил пайдисиз нәрсиләр үстидә тохтап қалмисун».” Manuscript Releases, volume 5, 425.</w:t>
      </w:r>
    </w:p>
    <w:p>
      <w:pPr>
        <w:pStyle w:val="ArticleBody"/>
        <w:jc w:val="left"/>
      </w:pPr>
      <w:r>
        <w:rPr>
          <w:rFonts w:ascii="Times New Roman" w:hAnsi="Times New Roman" w:eastAsia="Times New Roman" w:cs="Times New Roman"/>
        </w:rPr>
        <w:t>لہٰذا اُن مقدس نبوتی خطوط کے ساتھ، جنہوں نے اُس تاریخ کی تمثیل پیش کی، تیسرا فرشتہ آیا اور اُس نے اپنا کام شروع کیا، جس میں اُس عبارت میں گندم اور کڑوے دانے کے طور پر ظاہر کی گئی دانا اور نادان کنواریوں کو جدا کرنا شامل ہے۔ 1844 کو کس قدر کامل طور پر مقدس تمثیل میں پیش کیا گیا ہے، اِس کو نہ سمجھنا، یا اُن نشاناتِ راہ کے بارے میں مکشوفہ امور سے ناواقف ہونا جو 1844 سے مربوط تھے اور 1863 تک جاری رہے، ایک جان کو اِس امر کے مضمرات سے نبوتی طور پر نبرد آزما ہونے کے لیے غیر تیار چھوڑ دیتا ہے کہ مسیح اُن دو آیات کا مرکزی موضوع ہے جو ایڈونٹ ازم کی بنیاد کی نمائندگی کرتی ہیں، اور یہ کہ وہاں مسیح پال مونی کے طور پر پہچانا جاتا ہے، جو ریاضی اور ہر دوسری چیز کا خالق ہے۔</w:t>
      </w:r>
    </w:p>
    <w:p>
      <w:pPr>
        <w:pStyle w:val="ArticleBody"/>
        <w:jc w:val="left"/>
      </w:pP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ތޭރަވަނަ</w:t>
      </w:r>
      <w:r>
        <w:rPr>
          <w:rFonts w:ascii="Times New Roman" w:hAnsi="Times New Roman" w:eastAsia="Times New Roman" w:cs="Times New Roman"/>
        </w:rPr>
        <w:t xml:space="preserve"> </w:t>
      </w:r>
      <w:r>
        <w:rPr>
          <w:rFonts w:ascii="MV Boli" w:hAnsi="MV Boli" w:eastAsia="MV Boli" w:cs="MV Boli"/>
        </w:rPr>
        <w:t>އާޔަތުގެ</w:t>
      </w:r>
      <w:r>
        <w:rPr>
          <w:rFonts w:ascii="Times New Roman" w:hAnsi="Times New Roman" w:eastAsia="Times New Roman" w:cs="Times New Roman"/>
        </w:rPr>
        <w:t xml:space="preserve"> </w:t>
      </w:r>
      <w:r>
        <w:rPr>
          <w:rFonts w:ascii="MV Boli" w:hAnsi="MV Boli" w:eastAsia="MV Boli" w:cs="MV Boli"/>
        </w:rPr>
        <w:t>ސުވާލުގެ</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ދެވޭ</w:t>
      </w:r>
      <w:r>
        <w:rPr>
          <w:rFonts w:ascii="Times New Roman" w:hAnsi="Times New Roman" w:eastAsia="Times New Roman" w:cs="Times New Roman"/>
        </w:rPr>
        <w:t xml:space="preserve"> </w:t>
      </w:r>
      <w:r>
        <w:rPr>
          <w:rFonts w:ascii="MV Boli" w:hAnsi="MV Boli" w:eastAsia="MV Boli" w:cs="MV Boli"/>
        </w:rPr>
        <w:t>ޖަވާބު</w:t>
      </w:r>
      <w:r>
        <w:rPr>
          <w:rFonts w:ascii="Times New Roman" w:hAnsi="Times New Roman" w:eastAsia="Times New Roman" w:cs="Times New Roman"/>
        </w:rPr>
        <w:t xml:space="preserve">، 1845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ޖަވާބާ</w:t>
      </w:r>
      <w:r>
        <w:rPr>
          <w:rFonts w:ascii="Times New Roman" w:hAnsi="Times New Roman" w:eastAsia="Times New Roman" w:cs="Times New Roman"/>
        </w:rPr>
        <w:t xml:space="preserve"> </w:t>
      </w:r>
      <w:r>
        <w:rPr>
          <w:rFonts w:ascii="MV Boli" w:hAnsi="MV Boli" w:eastAsia="MV Boli" w:cs="MV Boli"/>
        </w:rPr>
        <w:t>ތަފާތުވެއެވެ</w:t>
      </w:r>
      <w:r>
        <w:rPr>
          <w:rFonts w:ascii="Times New Roman" w:hAnsi="Times New Roman" w:eastAsia="Times New Roman" w:cs="Times New Roman"/>
        </w:rPr>
        <w:t xml:space="preserve">. 1845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ޕަޔޮނިއަރުން</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ނިރާޝާއެއްގެ</w:t>
      </w:r>
      <w:r>
        <w:rPr>
          <w:rFonts w:ascii="Times New Roman" w:hAnsi="Times New Roman" w:eastAsia="Times New Roman" w:cs="Times New Roman"/>
        </w:rPr>
        <w:t xml:space="preserve"> </w:t>
      </w:r>
      <w:r>
        <w:rPr>
          <w:rFonts w:ascii="MV Boli" w:hAnsi="MV Boli" w:eastAsia="MV Boli" w:cs="MV Boli"/>
        </w:rPr>
        <w:t>އަސަރުން</w:t>
      </w:r>
      <w:r>
        <w:rPr>
          <w:rFonts w:ascii="Times New Roman" w:hAnsi="Times New Roman" w:eastAsia="Times New Roman" w:cs="Times New Roman"/>
        </w:rPr>
        <w:t xml:space="preserve"> </w:t>
      </w:r>
      <w:r>
        <w:rPr>
          <w:rFonts w:ascii="MV Boli" w:hAnsi="MV Boli" w:eastAsia="MV Boli" w:cs="MV Boli"/>
        </w:rPr>
        <w:t>ނިކުތެމުން</w:t>
      </w:r>
      <w:r>
        <w:rPr>
          <w:rFonts w:ascii="Times New Roman" w:hAnsi="Times New Roman" w:eastAsia="Times New Roman" w:cs="Times New Roman"/>
        </w:rPr>
        <w:t xml:space="preserve">، </w:t>
      </w:r>
      <w:r>
        <w:rPr>
          <w:rFonts w:ascii="MV Boli" w:hAnsi="MV Boli" w:eastAsia="MV Boli" w:cs="MV Boli"/>
        </w:rPr>
        <w:t>ލޯޑު</w:t>
      </w:r>
      <w:r>
        <w:rPr>
          <w:rFonts w:ascii="Times New Roman" w:hAnsi="Times New Roman" w:eastAsia="Times New Roman" w:cs="Times New Roman"/>
        </w:rPr>
        <w:t xml:space="preserve"> </w:t>
      </w:r>
      <w:r>
        <w:rPr>
          <w:rFonts w:ascii="MV Boli" w:hAnsi="MV Boli" w:eastAsia="MV Boli" w:cs="MV Boli"/>
        </w:rPr>
        <w:t>ދައްތަގެ</w:t>
      </w:r>
      <w:r>
        <w:rPr>
          <w:rFonts w:ascii="Times New Roman" w:hAnsi="Times New Roman" w:eastAsia="Times New Roman" w:cs="Times New Roman"/>
        </w:rPr>
        <w:t xml:space="preserve"> </w:t>
      </w:r>
      <w:r>
        <w:rPr>
          <w:rFonts w:ascii="MV Boli" w:hAnsi="MV Boli" w:eastAsia="MV Boli" w:cs="MV Boli"/>
        </w:rPr>
        <w:t>ޒަމާނުން</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ނުވި</w:t>
      </w:r>
      <w:r>
        <w:rPr>
          <w:rFonts w:ascii="Times New Roman" w:hAnsi="Times New Roman" w:eastAsia="Times New Roman" w:cs="Times New Roman"/>
        </w:rPr>
        <w:t xml:space="preserve"> </w:t>
      </w:r>
      <w:r>
        <w:rPr>
          <w:rFonts w:ascii="MV Boli" w:hAnsi="MV Boli" w:eastAsia="MV Boli" w:cs="MV Boli"/>
        </w:rPr>
        <w:t>ގޮތަކަށް</w:t>
      </w:r>
      <w:r>
        <w:rPr>
          <w:rFonts w:ascii="Times New Roman" w:hAnsi="Times New Roman" w:eastAsia="Times New Roman" w:cs="Times New Roman"/>
        </w:rPr>
        <w:t xml:space="preserve"> </w:t>
      </w:r>
      <w:r>
        <w:rPr>
          <w:rFonts w:ascii="MV Boli" w:hAnsi="MV Boli" w:eastAsia="MV Boli" w:cs="MV Boli"/>
        </w:rPr>
        <w:t>ނަބިއެއްގެ</w:t>
      </w:r>
      <w:r>
        <w:rPr>
          <w:rFonts w:ascii="Times New Roman" w:hAnsi="Times New Roman" w:eastAsia="Times New Roman" w:cs="Times New Roman"/>
        </w:rPr>
        <w:t xml:space="preserve"> </w:t>
      </w:r>
      <w:r>
        <w:rPr>
          <w:rFonts w:ascii="MV Boli" w:hAnsi="MV Boli" w:eastAsia="MV Boli" w:cs="MV Boli"/>
        </w:rPr>
        <w:t>ހިބަ</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ރައްދުކޮށްދެއްވިކަމުގެ</w:t>
      </w:r>
      <w:r>
        <w:rPr>
          <w:rFonts w:ascii="Times New Roman" w:hAnsi="Times New Roman" w:eastAsia="Times New Roman" w:cs="Times New Roman"/>
        </w:rPr>
        <w:t xml:space="preserve"> </w:t>
      </w:r>
      <w:r>
        <w:rPr>
          <w:rFonts w:ascii="MV Boli" w:hAnsi="MV Boli" w:eastAsia="MV Boli" w:cs="MV Boli"/>
        </w:rPr>
        <w:t>ފިކުރާ</w:t>
      </w:r>
      <w:r>
        <w:rPr>
          <w:rFonts w:ascii="Times New Roman" w:hAnsi="Times New Roman" w:eastAsia="Times New Roman" w:cs="Times New Roman"/>
        </w:rPr>
        <w:t xml:space="preserve"> </w:t>
      </w:r>
      <w:r>
        <w:rPr>
          <w:rFonts w:ascii="MV Boli" w:hAnsi="MV Boli" w:eastAsia="MV Boli" w:cs="MV Boli"/>
        </w:rPr>
        <w:t>މެދު</w:t>
      </w:r>
      <w:r>
        <w:rPr>
          <w:rFonts w:ascii="Times New Roman" w:hAnsi="Times New Roman" w:eastAsia="Times New Roman" w:cs="Times New Roman"/>
        </w:rPr>
        <w:t xml:space="preserve"> </w:t>
      </w:r>
      <w:r>
        <w:rPr>
          <w:rFonts w:ascii="MV Boli" w:hAnsi="MV Boli" w:eastAsia="MV Boli" w:cs="MV Boli"/>
        </w:rPr>
        <w:t>ކަމާ</w:t>
      </w:r>
      <w:r>
        <w:rPr>
          <w:rFonts w:ascii="Times New Roman" w:hAnsi="Times New Roman" w:eastAsia="Times New Roman" w:cs="Times New Roman"/>
        </w:rPr>
        <w:t xml:space="preserve"> </w:t>
      </w:r>
      <w:r>
        <w:rPr>
          <w:rFonts w:ascii="MV Boli" w:hAnsi="MV Boli" w:eastAsia="MV Boli" w:cs="MV Boli"/>
        </w:rPr>
        <w:t>ގަބޫލުކުރަން</w:t>
      </w:r>
      <w:r>
        <w:rPr>
          <w:rFonts w:ascii="Times New Roman" w:hAnsi="Times New Roman" w:eastAsia="Times New Roman" w:cs="Times New Roman"/>
        </w:rPr>
        <w:t xml:space="preserve"> </w:t>
      </w:r>
      <w:r>
        <w:rPr>
          <w:rFonts w:ascii="MV Boli" w:hAnsi="MV Boli" w:eastAsia="MV Boli" w:cs="MV Boli"/>
        </w:rPr>
        <w:t>ފެށިއެވެ</w:t>
      </w:r>
      <w:r>
        <w:rPr>
          <w:rFonts w:ascii="Times New Roman" w:hAnsi="Times New Roman" w:eastAsia="Times New Roman" w:cs="Times New Roman"/>
        </w:rPr>
        <w:t xml:space="preserve">. </w:t>
      </w:r>
      <w:r>
        <w:rPr>
          <w:rFonts w:ascii="MV Boli" w:hAnsi="MV Boli" w:eastAsia="MV Boli" w:cs="MV Boli"/>
        </w:rPr>
        <w:t>އެއޮތީ</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މަލާއިކާގެ</w:t>
      </w:r>
      <w:r>
        <w:rPr>
          <w:rFonts w:ascii="Times New Roman" w:hAnsi="Times New Roman" w:eastAsia="Times New Roman" w:cs="Times New Roman"/>
        </w:rPr>
        <w:t xml:space="preserve"> </w:t>
      </w:r>
      <w:r>
        <w:rPr>
          <w:rFonts w:ascii="MV Boli" w:hAnsi="MV Boli" w:eastAsia="MV Boli" w:cs="MV Boli"/>
        </w:rPr>
        <w:t>މެސެޖުގެ</w:t>
      </w:r>
      <w:r>
        <w:rPr>
          <w:rFonts w:ascii="Times New Roman" w:hAnsi="Times New Roman" w:eastAsia="Times New Roman" w:cs="Times New Roman"/>
        </w:rPr>
        <w:t xml:space="preserve"> </w:t>
      </w:r>
      <w:r>
        <w:rPr>
          <w:rFonts w:ascii="MV Boli" w:hAnsi="MV Boli" w:eastAsia="MV Boli" w:cs="MV Boli"/>
        </w:rPr>
        <w:t>ނަތީޖާ</w:t>
      </w:r>
      <w:r>
        <w:rPr>
          <w:rFonts w:ascii="Times New Roman" w:hAnsi="Times New Roman" w:eastAsia="Times New Roman" w:cs="Times New Roman"/>
        </w:rPr>
        <w:t xml:space="preserve"> </w:t>
      </w:r>
      <w:r>
        <w:rPr>
          <w:rFonts w:ascii="MV Boli" w:hAnsi="MV Boli" w:eastAsia="MV Boli" w:cs="MV Boli"/>
        </w:rPr>
        <w:t>އެނގޭނެ</w:t>
      </w:r>
      <w:r>
        <w:rPr>
          <w:rFonts w:ascii="Times New Roman" w:hAnsi="Times New Roman" w:eastAsia="Times New Roman" w:cs="Times New Roman"/>
        </w:rPr>
        <w:t xml:space="preserve"> </w:t>
      </w:r>
      <w:r>
        <w:rPr>
          <w:rFonts w:ascii="MV Boli" w:hAnsi="MV Boli" w:eastAsia="MV Boli" w:cs="MV Boli"/>
        </w:rPr>
        <w:t>ގޮތް</w:t>
      </w:r>
      <w:r>
        <w:rPr>
          <w:rFonts w:ascii="Times New Roman" w:hAnsi="Times New Roman" w:eastAsia="Times New Roman" w:cs="Times New Roman"/>
        </w:rPr>
        <w:t xml:space="preserve"> </w:t>
      </w:r>
      <w:r>
        <w:rPr>
          <w:rFonts w:ascii="MV Boli" w:hAnsi="MV Boli" w:eastAsia="MV Boli" w:cs="MV Boli"/>
        </w:rPr>
        <w:t>ހޯދަމުން</w:t>
      </w:r>
      <w:r>
        <w:rPr>
          <w:rFonts w:ascii="Times New Roman" w:hAnsi="Times New Roman" w:eastAsia="Times New Roman" w:cs="Times New Roman"/>
        </w:rPr>
        <w:t xml:space="preserve">، </w:t>
      </w:r>
      <w:r>
        <w:rPr>
          <w:rFonts w:ascii="MV Boli" w:hAnsi="MV Boli" w:eastAsia="MV Boli" w:cs="MV Boli"/>
        </w:rPr>
        <w:t>އެއާއެކު</w:t>
      </w:r>
      <w:r>
        <w:rPr>
          <w:rFonts w:ascii="Times New Roman" w:hAnsi="Times New Roman" w:eastAsia="Times New Roman" w:cs="Times New Roman"/>
        </w:rPr>
        <w:t xml:space="preserve"> </w:t>
      </w:r>
      <w:r>
        <w:rPr>
          <w:rFonts w:ascii="MV Boli" w:hAnsi="MV Boli" w:eastAsia="MV Boli" w:cs="MV Boli"/>
        </w:rPr>
        <w:t>އެހެންމެ</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ކުޑަކޮށް</w:t>
      </w:r>
      <w:r>
        <w:rPr>
          <w:rFonts w:ascii="Times New Roman" w:hAnsi="Times New Roman" w:eastAsia="Times New Roman" w:cs="Times New Roman"/>
        </w:rPr>
        <w:t xml:space="preserve"> </w:t>
      </w:r>
      <w:r>
        <w:rPr>
          <w:rFonts w:ascii="MV Boli" w:hAnsi="MV Boli" w:eastAsia="MV Boli" w:cs="MV Boli"/>
        </w:rPr>
        <w:t>ހިނގި</w:t>
      </w:r>
      <w:r>
        <w:rPr>
          <w:rFonts w:ascii="Times New Roman" w:hAnsi="Times New Roman" w:eastAsia="Times New Roman" w:cs="Times New Roman"/>
        </w:rPr>
        <w:t xml:space="preserve"> </w:t>
      </w:r>
      <w:r>
        <w:rPr>
          <w:rFonts w:ascii="MV Boli" w:hAnsi="MV Boli" w:eastAsia="MV Boli" w:cs="MV Boli"/>
        </w:rPr>
        <w:t>ތަޖުރިބާ</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މުގައްދަސް</w:t>
      </w:r>
      <w:r>
        <w:rPr>
          <w:rFonts w:ascii="Times New Roman" w:hAnsi="Times New Roman" w:eastAsia="Times New Roman" w:cs="Times New Roman"/>
        </w:rPr>
        <w:t xml:space="preserve"> </w:t>
      </w:r>
      <w:r>
        <w:rPr>
          <w:rFonts w:ascii="MV Boli" w:hAnsi="MV Boli" w:eastAsia="MV Boli" w:cs="MV Boli"/>
        </w:rPr>
        <w:t>ތާރީޚެއް</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ކުޑަކޮށް</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ހޭލުންތެރިވެމުންނެވެ</w:t>
      </w:r>
      <w:r>
        <w:rPr>
          <w:rFonts w:ascii="Times New Roman" w:hAnsi="Times New Roman" w:eastAsia="Times New Roman" w:cs="Times New Roman"/>
        </w:rPr>
        <w:t xml:space="preserve">. 1850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ދެރަށް</w:t>
      </w:r>
      <w:r>
        <w:rPr>
          <w:rFonts w:ascii="Times New Roman" w:hAnsi="Times New Roman" w:eastAsia="Times New Roman" w:cs="Times New Roman"/>
        </w:rPr>
        <w:t xml:space="preserve"> </w:t>
      </w:r>
      <w:r>
        <w:rPr>
          <w:rFonts w:ascii="MV Boli" w:hAnsi="MV Boli" w:eastAsia="MV Boli" w:cs="MV Boli"/>
        </w:rPr>
        <w:t>ދިޔައިރު</w:t>
      </w:r>
      <w:r>
        <w:rPr>
          <w:rFonts w:ascii="Times New Roman" w:hAnsi="Times New Roman" w:eastAsia="Times New Roman" w:cs="Times New Roman"/>
        </w:rPr>
        <w:t xml:space="preserve">، 1843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ޕަޔޮނިއަރ</w:t>
      </w:r>
      <w:r>
        <w:rPr>
          <w:rFonts w:ascii="Times New Roman" w:hAnsi="Times New Roman" w:eastAsia="Times New Roman" w:cs="Times New Roman"/>
        </w:rPr>
        <w:t xml:space="preserve"> </w:t>
      </w:r>
      <w:r>
        <w:rPr>
          <w:rFonts w:ascii="MV Boli" w:hAnsi="MV Boli" w:eastAsia="MV Boli" w:cs="MV Boli"/>
        </w:rPr>
        <w:t>ޗާޓު</w:t>
      </w:r>
      <w:r>
        <w:rPr>
          <w:rFonts w:ascii="Times New Roman" w:hAnsi="Times New Roman" w:eastAsia="Times New Roman" w:cs="Times New Roman"/>
        </w:rPr>
        <w:t xml:space="preserve"> </w:t>
      </w:r>
      <w:r>
        <w:rPr>
          <w:rFonts w:ascii="MV Boli" w:hAnsi="MV Boli" w:eastAsia="MV Boli" w:cs="MV Boli"/>
        </w:rPr>
        <w:t>އިސްލާޙުކޮށް</w:t>
      </w:r>
      <w:r>
        <w:rPr>
          <w:rFonts w:ascii="Times New Roman" w:hAnsi="Times New Roman" w:eastAsia="Times New Roman" w:cs="Times New Roman"/>
        </w:rPr>
        <w:t xml:space="preserve"> </w:t>
      </w:r>
      <w:r>
        <w:rPr>
          <w:rFonts w:ascii="MV Boli" w:hAnsi="MV Boli" w:eastAsia="MV Boli" w:cs="MV Boli"/>
        </w:rPr>
        <w:t>ބަދަލުކުރުމަށް</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ޕަޔޮނިއަރ</w:t>
      </w:r>
      <w:r>
        <w:rPr>
          <w:rFonts w:ascii="Times New Roman" w:hAnsi="Times New Roman" w:eastAsia="Times New Roman" w:cs="Times New Roman"/>
        </w:rPr>
        <w:t xml:space="preserve"> </w:t>
      </w:r>
      <w:r>
        <w:rPr>
          <w:rFonts w:ascii="MV Boli" w:hAnsi="MV Boli" w:eastAsia="MV Boli" w:cs="MV Boli"/>
        </w:rPr>
        <w:t>ޗާޓެއް</w:t>
      </w:r>
      <w:r>
        <w:rPr>
          <w:rFonts w:ascii="Times New Roman" w:hAnsi="Times New Roman" w:eastAsia="Times New Roman" w:cs="Times New Roman"/>
        </w:rPr>
        <w:t xml:space="preserve"> </w:t>
      </w:r>
      <w:r>
        <w:rPr>
          <w:rFonts w:ascii="MV Boli" w:hAnsi="MV Boli" w:eastAsia="MV Boli" w:cs="MV Boli"/>
        </w:rPr>
        <w:t>އެއޮތީ</w:t>
      </w:r>
      <w:r>
        <w:rPr>
          <w:rFonts w:ascii="Times New Roman" w:hAnsi="Times New Roman" w:eastAsia="Times New Roman" w:cs="Times New Roman"/>
        </w:rPr>
        <w:t xml:space="preserve"> </w:t>
      </w:r>
      <w:r>
        <w:rPr>
          <w:rFonts w:ascii="MV Boli" w:hAnsi="MV Boli" w:eastAsia="MV Boli" w:cs="MV Boli"/>
        </w:rPr>
        <w:t>ހުށަހަޅަމުންނެވެ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ޗާޓުތައް</w:t>
      </w:r>
      <w:r>
        <w:rPr>
          <w:rFonts w:ascii="Times New Roman" w:hAnsi="Times New Roman" w:eastAsia="Times New Roman" w:cs="Times New Roman"/>
        </w:rPr>
        <w:t xml:space="preserve"> </w:t>
      </w:r>
      <w:r>
        <w:rPr>
          <w:rFonts w:ascii="MV Boli" w:hAnsi="MV Boli" w:eastAsia="MV Boli" w:cs="MV Boli"/>
        </w:rPr>
        <w:t>ދެކެ</w:t>
      </w:r>
      <w:r>
        <w:rPr>
          <w:rFonts w:ascii="Times New Roman" w:hAnsi="Times New Roman" w:eastAsia="Times New Roman" w:cs="Times New Roman"/>
        </w:rPr>
        <w:t xml:space="preserve"> </w:t>
      </w:r>
      <w:r>
        <w:rPr>
          <w:rFonts w:ascii="MV Boli" w:hAnsi="MV Boli" w:eastAsia="MV Boli" w:cs="MV Boli"/>
        </w:rPr>
        <w:t>ސިސްޓަރ</w:t>
      </w:r>
      <w:r>
        <w:rPr>
          <w:rFonts w:ascii="Times New Roman" w:hAnsi="Times New Roman" w:eastAsia="Times New Roman" w:cs="Times New Roman"/>
        </w:rPr>
        <w:t xml:space="preserve"> </w:t>
      </w:r>
      <w:r>
        <w:rPr>
          <w:rFonts w:ascii="MV Boli" w:hAnsi="MV Boli" w:eastAsia="MV Boli" w:cs="MV Boli"/>
        </w:rPr>
        <w:t>ވައިޓު</w:t>
      </w:r>
      <w:r>
        <w:rPr>
          <w:rFonts w:ascii="Times New Roman" w:hAnsi="Times New Roman" w:eastAsia="Times New Roman" w:cs="Times New Roman"/>
        </w:rPr>
        <w:t xml:space="preserve"> </w:t>
      </w:r>
      <w:r>
        <w:rPr>
          <w:rFonts w:ascii="MV Boli" w:hAnsi="MV Boli" w:eastAsia="MV Boli" w:cs="MV Boli"/>
        </w:rPr>
        <w:t>ދެނެގަތީ</w:t>
      </w:r>
      <w:r>
        <w:rPr>
          <w:rFonts w:ascii="Times New Roman" w:hAnsi="Times New Roman" w:eastAsia="Times New Roman" w:cs="Times New Roman"/>
        </w:rPr>
        <w:t xml:space="preserve"> </w:t>
      </w:r>
      <w:r>
        <w:rPr>
          <w:rFonts w:ascii="MV Boli" w:hAnsi="MV Boli" w:eastAsia="MV Boli" w:cs="MV Boli"/>
        </w:rPr>
        <w:t>ހަބައްކޫޤު</w:t>
      </w:r>
      <w:r>
        <w:rPr>
          <w:rFonts w:ascii="Times New Roman" w:hAnsi="Times New Roman" w:eastAsia="Times New Roman" w:cs="Times New Roman"/>
        </w:rPr>
        <w:t xml:space="preserve"> </w:t>
      </w:r>
      <w:r>
        <w:rPr>
          <w:rFonts w:ascii="MV Boli" w:hAnsi="MV Boli" w:eastAsia="MV Boli" w:cs="MV Boli"/>
        </w:rPr>
        <w:t>ބާބު</w:t>
      </w:r>
      <w:r>
        <w:rPr>
          <w:rFonts w:ascii="Times New Roman" w:hAnsi="Times New Roman" w:eastAsia="Times New Roman" w:cs="Times New Roman"/>
        </w:rPr>
        <w:t xml:space="preserve"> </w:t>
      </w:r>
      <w:r>
        <w:rPr>
          <w:rFonts w:ascii="MV Boli" w:hAnsi="MV Boli" w:eastAsia="MV Boli" w:cs="MV Boli"/>
        </w:rPr>
        <w:t>ދޭއްގެ</w:t>
      </w:r>
      <w:r>
        <w:rPr>
          <w:rFonts w:ascii="Times New Roman" w:hAnsi="Times New Roman" w:eastAsia="Times New Roman" w:cs="Times New Roman"/>
        </w:rPr>
        <w:t xml:space="preserve"> “</w:t>
      </w:r>
      <w:r>
        <w:rPr>
          <w:rFonts w:ascii="MV Boli" w:hAnsi="MV Boli" w:eastAsia="MV Boli" w:cs="MV Boli"/>
        </w:rPr>
        <w:t>ލޯނުތައް</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ފުއްދުންތަކެއް</w:t>
      </w:r>
      <w:r>
        <w:rPr>
          <w:rFonts w:ascii="Times New Roman" w:hAnsi="Times New Roman" w:eastAsia="Times New Roman" w:cs="Times New Roman"/>
        </w:rPr>
        <w:t xml:space="preserve"> </w:t>
      </w:r>
      <w:r>
        <w:rPr>
          <w:rFonts w:ascii="MV Boli" w:hAnsi="MV Boli" w:eastAsia="MV Boli" w:cs="MV Boli"/>
        </w:rPr>
        <w:t>ކަމަށެވެ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ކަމުން</w:t>
      </w:r>
      <w:r>
        <w:rPr>
          <w:rFonts w:ascii="Times New Roman" w:hAnsi="Times New Roman" w:eastAsia="Times New Roman" w:cs="Times New Roman"/>
        </w:rPr>
        <w:t xml:space="preserve">، 1850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އެކަށޭނަކޮށް</w:t>
      </w:r>
      <w:r>
        <w:rPr>
          <w:rFonts w:ascii="Times New Roman" w:hAnsi="Times New Roman" w:eastAsia="Times New Roman" w:cs="Times New Roman"/>
        </w:rPr>
        <w:t xml:space="preserve"> </w:t>
      </w:r>
      <w:r>
        <w:rPr>
          <w:rFonts w:ascii="MV Boli" w:hAnsi="MV Boli" w:eastAsia="MV Boli" w:cs="MV Boli"/>
        </w:rPr>
        <w:t>ސާބިތުވެފައިވާ</w:t>
      </w:r>
      <w:r>
        <w:rPr>
          <w:rFonts w:ascii="Times New Roman" w:hAnsi="Times New Roman" w:eastAsia="Times New Roman" w:cs="Times New Roman"/>
        </w:rPr>
        <w:t xml:space="preserve">، </w:t>
      </w:r>
      <w:r>
        <w:rPr>
          <w:rFonts w:ascii="MV Boli" w:hAnsi="MV Boli" w:eastAsia="MV Boli" w:cs="MV Boli"/>
        </w:rPr>
        <w:t>އެކަތިވެފައިވާ</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ނަބީކަލާމުގެ</w:t>
      </w:r>
      <w:r>
        <w:rPr>
          <w:rFonts w:ascii="Times New Roman" w:hAnsi="Times New Roman" w:eastAsia="Times New Roman" w:cs="Times New Roman"/>
        </w:rPr>
        <w:t xml:space="preserve"> </w:t>
      </w:r>
      <w:r>
        <w:rPr>
          <w:rFonts w:ascii="MV Boli" w:hAnsi="MV Boli" w:eastAsia="MV Boli" w:cs="MV Boli"/>
        </w:rPr>
        <w:t>ފުއްދުނެކެވެ</w:t>
      </w:r>
      <w:r>
        <w:rPr>
          <w:rFonts w:ascii="Times New Roman" w:hAnsi="Times New Roman" w:eastAsia="Times New Roman" w:cs="Times New Roman"/>
        </w:rPr>
        <w:t>.</w:t>
      </w:r>
    </w:p>
    <w:p>
      <w:pPr>
        <w:pStyle w:val="ArticleBody"/>
        <w:jc w:val="left"/>
      </w:pP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अगुवाहरूले</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1843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दुईका</w:t>
      </w:r>
      <w:r>
        <w:rPr>
          <w:rFonts w:ascii="Times New Roman" w:hAnsi="Times New Roman" w:eastAsia="Times New Roman" w:cs="Times New Roman"/>
        </w:rPr>
        <w:t xml:space="preserve"> “tables”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परिपूर्तिहरूमध्ये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विश्वासलाई</w:t>
      </w:r>
      <w:r>
        <w:rPr>
          <w:rFonts w:ascii="Times New Roman" w:hAnsi="Times New Roman" w:eastAsia="Times New Roman" w:cs="Times New Roman"/>
        </w:rPr>
        <w:t xml:space="preserve"> </w:t>
      </w:r>
      <w:r>
        <w:rPr>
          <w:rFonts w:ascii="Nirmala UI" w:hAnsi="Nirmala UI" w:eastAsia="Nirmala UI" w:cs="Nirmala UI"/>
        </w:rPr>
        <w:t>त्याग्नु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चार्टलाई</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हातद्वारा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हबक्कूकको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अनुमोदन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अनुमोदन</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चार्टमाथि</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हबक्कूकले</w:t>
      </w:r>
      <w:r>
        <w:rPr>
          <w:rFonts w:ascii="Times New Roman" w:hAnsi="Times New Roman" w:eastAsia="Times New Roman" w:cs="Times New Roman"/>
        </w:rPr>
        <w:t xml:space="preserve"> “tables”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बहुवचनमा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1843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1842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महिनामा</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अङ्कहरूमा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त्रुटिसहित</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हातले</w:t>
      </w:r>
      <w:r>
        <w:rPr>
          <w:rFonts w:ascii="Times New Roman" w:hAnsi="Times New Roman" w:eastAsia="Times New Roman" w:cs="Times New Roman"/>
        </w:rPr>
        <w:t xml:space="preserve"> </w:t>
      </w:r>
      <w:r>
        <w:rPr>
          <w:rFonts w:ascii="Nirmala UI" w:hAnsi="Nirmala UI" w:eastAsia="Nirmala UI" w:cs="Nirmala UI"/>
        </w:rPr>
        <w:t>ढाकिराख्नुभयो।</w:t>
      </w:r>
      <w:r>
        <w:rPr>
          <w:rFonts w:ascii="Times New Roman" w:hAnsi="Times New Roman" w:eastAsia="Times New Roman" w:cs="Times New Roman"/>
        </w:rPr>
        <w:t xml:space="preserve"> 1850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उपलब्ध</w:t>
      </w:r>
      <w:r>
        <w:rPr>
          <w:rFonts w:ascii="Times New Roman" w:hAnsi="Times New Roman" w:eastAsia="Times New Roman" w:cs="Times New Roman"/>
        </w:rPr>
        <w:t xml:space="preserve"> </w:t>
      </w:r>
      <w:r>
        <w:rPr>
          <w:rFonts w:ascii="Nirmala UI" w:hAnsi="Nirmala UI" w:eastAsia="Nirmala UI" w:cs="Nirmala UI"/>
        </w:rPr>
        <w:t>गराइयो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अङ्कहरूमा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त्रुटि</w:t>
      </w:r>
      <w:r>
        <w:rPr>
          <w:rFonts w:ascii="Times New Roman" w:hAnsi="Times New Roman" w:eastAsia="Times New Roman" w:cs="Times New Roman"/>
        </w:rPr>
        <w:t xml:space="preserve"> </w:t>
      </w:r>
      <w:r>
        <w:rPr>
          <w:rFonts w:ascii="Nirmala UI" w:hAnsi="Nirmala UI" w:eastAsia="Nirmala UI" w:cs="Nirmala UI"/>
        </w:rPr>
        <w:t>सच्यायो।</w:t>
      </w:r>
      <w:r>
        <w:rPr>
          <w:rFonts w:ascii="Times New Roman" w:hAnsi="Times New Roman" w:eastAsia="Times New Roman" w:cs="Times New Roman"/>
        </w:rPr>
        <w:t xml:space="preserve"> </w:t>
      </w:r>
      <w:r>
        <w:rPr>
          <w:rFonts w:ascii="Nirmala UI" w:hAnsi="Nirmala UI" w:eastAsia="Nirmala UI" w:cs="Nirmala UI"/>
        </w:rPr>
        <w:t>हबक्कूकका</w:t>
      </w:r>
      <w:r>
        <w:rPr>
          <w:rFonts w:ascii="Times New Roman" w:hAnsi="Times New Roman" w:eastAsia="Times New Roman" w:cs="Times New Roman"/>
        </w:rPr>
        <w:t xml:space="preserve"> tables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अगमवाणीका</w:t>
      </w:r>
      <w:r>
        <w:rPr>
          <w:rFonts w:ascii="Times New Roman" w:hAnsi="Times New Roman" w:eastAsia="Times New Roman" w:cs="Times New Roman"/>
        </w:rPr>
        <w:t xml:space="preserve"> </w:t>
      </w:r>
      <w:r>
        <w:rPr>
          <w:rFonts w:ascii="Nirmala UI" w:hAnsi="Nirmala UI" w:eastAsia="Nirmala UI" w:cs="Nirmala UI"/>
        </w:rPr>
        <w:t>परिपूर्तिहरूलाई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अगमवाणीहरू</w:t>
      </w:r>
      <w:r>
        <w:rPr>
          <w:rFonts w:ascii="Times New Roman" w:hAnsi="Times New Roman" w:eastAsia="Times New Roman" w:cs="Times New Roman"/>
        </w:rPr>
        <w:t xml:space="preserve"> 1842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महिनादेखि</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जनवरी</w:t>
      </w:r>
      <w:r>
        <w:rPr>
          <w:rFonts w:ascii="Times New Roman" w:hAnsi="Times New Roman" w:eastAsia="Times New Roman" w:cs="Times New Roman"/>
        </w:rPr>
        <w:t xml:space="preserve"> </w:t>
      </w:r>
      <w:r>
        <w:rPr>
          <w:rFonts w:ascii="Nirmala UI" w:hAnsi="Nirmala UI" w:eastAsia="Nirmala UI" w:cs="Nirmala UI"/>
        </w:rPr>
        <w:t>महिनासम्म</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भए।</w:t>
      </w:r>
    </w:p>
    <w:p>
      <w:pPr>
        <w:pStyle w:val="ArticleBody"/>
        <w:jc w:val="left"/>
      </w:pPr>
      <w:r>
        <w:rPr>
          <w:rFonts w:ascii="Times New Roman" w:hAnsi="Times New Roman" w:eastAsia="Times New Roman" w:cs="Times New Roman"/>
        </w:rPr>
        <w:t>جدول 1843، أو الجدول الابتدائي، كان فيه خطأ، أمّا الجدول الختامي لسنة 1850 فلم يكن فيه خطأ. إن الفترة الممتدة من مايو 1842 حتى يناير 1850 هي فترة نبوية ثابتة، ومايو 1842، وكذلك يناير 1850، يمثّلان معالم نبوية، وهذه المعالم تحمل سِمة الألفا والأوميغا. فالألفا، أو الحرف الأول، والأوميغا، الحرف الأخير والثاني والعشرون. إن 1842 هو الألفا، و1850 هو الأوميغا، وإذا أخذنا هذين الحرفين العبريين ووضعنا بينهما الحرف الثالث عشر من الأبجدية العبرية، نكون قد كوّنّا الكلمة العبرية «حق»، وهي مكتوبة بالحروف الأول والثالث عشر والثاني والعشرين من الأبجدية العبرية.</w:t>
      </w:r>
    </w:p>
    <w:p>
      <w:pPr>
        <w:pStyle w:val="ArticleBody"/>
        <w:jc w:val="left"/>
      </w:pP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1842 </w:t>
      </w:r>
      <w:r>
        <w:rPr>
          <w:rFonts w:ascii="Gadugi" w:hAnsi="Gadugi" w:eastAsia="Gadugi" w:cs="Gadugi"/>
        </w:rPr>
        <w:t>ᎠᎴ</w:t>
      </w:r>
      <w:r>
        <w:rPr>
          <w:rFonts w:ascii="Times New Roman" w:hAnsi="Times New Roman" w:eastAsia="Times New Roman" w:cs="Times New Roman"/>
        </w:rPr>
        <w:t xml:space="preserve"> 1850 </w:t>
      </w:r>
      <w:r>
        <w:rPr>
          <w:rFonts w:ascii="Gadugi" w:hAnsi="Gadugi" w:eastAsia="Gadugi" w:cs="Gadugi"/>
        </w:rPr>
        <w:t>ᎠᏂᎦᏙᎵ</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ᎠᏂᏙᎲ</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“error” </w:t>
      </w:r>
      <w:r>
        <w:rPr>
          <w:rFonts w:ascii="Gadugi" w:hAnsi="Gadugi" w:eastAsia="Gadugi" w:cs="Gadugi"/>
        </w:rPr>
        <w:t>ᎤᏓᏓᏈᎢ</w:t>
      </w:r>
      <w:r>
        <w:rPr>
          <w:rFonts w:ascii="Times New Roman" w:hAnsi="Times New Roman" w:eastAsia="Times New Roman" w:cs="Times New Roman"/>
        </w:rPr>
        <w:t xml:space="preserve">. </w:t>
      </w:r>
      <w:r>
        <w:rPr>
          <w:rFonts w:ascii="Gadugi" w:hAnsi="Gadugi" w:eastAsia="Gadugi" w:cs="Gadugi"/>
        </w:rPr>
        <w:t>ᎠᎦᏃ</w:t>
      </w:r>
      <w:r>
        <w:rPr>
          <w:rFonts w:ascii="Times New Roman" w:hAnsi="Times New Roman" w:eastAsia="Times New Roman" w:cs="Times New Roman"/>
        </w:rPr>
        <w:t xml:space="preserve"> </w:t>
      </w:r>
      <w:r>
        <w:rPr>
          <w:rFonts w:ascii="Gadugi" w:hAnsi="Gadugi" w:eastAsia="Gadugi" w:cs="Gadugi"/>
        </w:rPr>
        <w:t>ᎤᏓᏑᏰᏒ</w:t>
      </w:r>
      <w:r>
        <w:rPr>
          <w:rFonts w:ascii="Times New Roman" w:hAnsi="Times New Roman" w:eastAsia="Times New Roman" w:cs="Times New Roman"/>
        </w:rPr>
        <w:t xml:space="preserve"> </w:t>
      </w:r>
      <w:r>
        <w:rPr>
          <w:rFonts w:ascii="Gadugi" w:hAnsi="Gadugi" w:eastAsia="Gadugi" w:cs="Gadugi"/>
        </w:rPr>
        <w:t>ᎤᏓᏓᏈᎢ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ᎣᏍᏓᎵ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ᎤᏓᏓᏈᎢ</w:t>
      </w:r>
      <w:r>
        <w:rPr>
          <w:rFonts w:ascii="Times New Roman" w:hAnsi="Times New Roman" w:eastAsia="Times New Roman" w:cs="Times New Roman"/>
        </w:rPr>
        <w:t xml:space="preserve"> </w:t>
      </w:r>
      <w:r>
        <w:rPr>
          <w:rFonts w:ascii="Gadugi" w:hAnsi="Gadugi" w:eastAsia="Gadugi" w:cs="Gadugi"/>
        </w:rPr>
        <w:t>ᎤᏓᏅᏁᎸ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ᎠᎦᏃ</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ᎣᏍᏓᎵ</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“error,”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ᎤᏒᏍᏛ</w:t>
      </w:r>
      <w:r>
        <w:rPr>
          <w:rFonts w:ascii="Times New Roman" w:hAnsi="Times New Roman" w:eastAsia="Times New Roman" w:cs="Times New Roman"/>
        </w:rPr>
        <w:t xml:space="preserve"> </w:t>
      </w:r>
      <w:r>
        <w:rPr>
          <w:rFonts w:ascii="Gadugi" w:hAnsi="Gadugi" w:eastAsia="Gadugi" w:cs="Gadugi"/>
        </w:rPr>
        <w:t>ᎤᏂᏓᏡᎬ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ᏦᎦᏚᎯ</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1842 </w:t>
      </w:r>
      <w:r>
        <w:rPr>
          <w:rFonts w:ascii="Gadugi" w:hAnsi="Gadugi" w:eastAsia="Gadugi" w:cs="Gadugi"/>
        </w:rPr>
        <w:t>ᎢᎬᏱ</w:t>
      </w:r>
      <w:r>
        <w:rPr>
          <w:rFonts w:ascii="Times New Roman" w:hAnsi="Times New Roman" w:eastAsia="Times New Roman" w:cs="Times New Roman"/>
        </w:rPr>
        <w:t xml:space="preserve"> 1850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ᎠᏥᏍᏆᏂᎪᏗ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Alpha </w:t>
      </w:r>
      <w:r>
        <w:rPr>
          <w:rFonts w:ascii="Gadugi" w:hAnsi="Gadugi" w:eastAsia="Gadugi" w:cs="Gadugi"/>
        </w:rPr>
        <w:t>ᎠᎴ</w:t>
      </w:r>
      <w:r>
        <w:rPr>
          <w:rFonts w:ascii="Times New Roman" w:hAnsi="Times New Roman" w:eastAsia="Times New Roman" w:cs="Times New Roman"/>
        </w:rPr>
        <w:t xml:space="preserve"> Omega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ᎤᏃᏰᎸ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“truth.” </w:t>
      </w:r>
      <w:r>
        <w:rPr>
          <w:rFonts w:ascii="Gadugi" w:hAnsi="Gadugi" w:eastAsia="Gadugi" w:cs="Gadugi"/>
        </w:rPr>
        <w:t>ᎬᏩᏓᏅᏘ</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ᏣᎣᏗᏏᎠ</w:t>
      </w:r>
      <w:r>
        <w:rPr>
          <w:rFonts w:ascii="Times New Roman" w:hAnsi="Times New Roman" w:eastAsia="Times New Roman" w:cs="Times New Roman"/>
        </w:rPr>
        <w:t xml:space="preserve"> </w:t>
      </w:r>
      <w:r>
        <w:rPr>
          <w:rFonts w:ascii="Gadugi" w:hAnsi="Gadugi" w:eastAsia="Gadugi" w:cs="Gadugi"/>
        </w:rPr>
        <w:t>ᏧᏍᏆᎸᎯ</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ᎤᎾᏙᎯᏳ</w:t>
      </w:r>
      <w:r>
        <w:rPr>
          <w:rFonts w:ascii="Times New Roman" w:hAnsi="Times New Roman" w:eastAsia="Times New Roman" w:cs="Times New Roman"/>
        </w:rPr>
        <w:t xml:space="preserve"> </w:t>
      </w:r>
      <w:r>
        <w:rPr>
          <w:rFonts w:ascii="Gadugi" w:hAnsi="Gadugi" w:eastAsia="Gadugi" w:cs="Gadugi"/>
        </w:rPr>
        <w:t>ᏧᎾᏓᏅᏛ</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ᎤᏓᏅᏙᎯ</w:t>
      </w:r>
      <w:r>
        <w:rPr>
          <w:rFonts w:ascii="Times New Roman" w:hAnsi="Times New Roman" w:eastAsia="Times New Roman" w:cs="Times New Roman"/>
        </w:rPr>
        <w:t xml:space="preserve"> </w:t>
      </w:r>
      <w:r>
        <w:rPr>
          <w:rFonts w:ascii="Gadugi" w:hAnsi="Gadugi" w:eastAsia="Gadugi" w:cs="Gadugi"/>
        </w:rPr>
        <w:t>ᎤᎾᏙᎴᎰᎯ</w:t>
      </w:r>
      <w:r>
        <w:rPr>
          <w:rFonts w:ascii="Times New Roman" w:hAnsi="Times New Roman" w:eastAsia="Times New Roman" w:cs="Times New Roman"/>
        </w:rPr>
        <w:t xml:space="preserve"> </w:t>
      </w:r>
      <w:r>
        <w:rPr>
          <w:rFonts w:ascii="Gadugi" w:hAnsi="Gadugi" w:eastAsia="Gadugi" w:cs="Gadugi"/>
        </w:rPr>
        <w:t>ᎠᏥᎪᎵᏰᎸᎭ</w:t>
      </w:r>
      <w:r>
        <w:rPr>
          <w:rFonts w:ascii="Times New Roman" w:hAnsi="Times New Roman" w:eastAsia="Times New Roman" w:cs="Times New Roman"/>
        </w:rPr>
        <w:t xml:space="preserve">, </w:t>
      </w:r>
      <w:r>
        <w:rPr>
          <w:rFonts w:ascii="Gadugi" w:hAnsi="Gadugi" w:eastAsia="Gadugi" w:cs="Gadugi"/>
        </w:rPr>
        <w:t>ᎤᏂᎨᏫᏎᎸᎯ</w:t>
      </w:r>
      <w:r>
        <w:rPr>
          <w:rFonts w:ascii="Times New Roman" w:hAnsi="Times New Roman" w:eastAsia="Times New Roman" w:cs="Times New Roman"/>
        </w:rPr>
        <w:t xml:space="preserve"> </w:t>
      </w:r>
      <w:r>
        <w:rPr>
          <w:rFonts w:ascii="Gadugi" w:hAnsi="Gadugi" w:eastAsia="Gadugi" w:cs="Gadugi"/>
        </w:rPr>
        <w:t>ᎤᎾᏍᏗ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ᎠᎪᎵᏰᏗ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TRUTH </w:t>
      </w:r>
      <w:r>
        <w:rPr>
          <w:rFonts w:ascii="Gadugi" w:hAnsi="Gadugi" w:eastAsia="Gadugi" w:cs="Gadugi"/>
        </w:rPr>
        <w:t>ᎾᏍᎩ</w:t>
      </w:r>
      <w:r>
        <w:rPr>
          <w:rFonts w:ascii="Times New Roman" w:hAnsi="Times New Roman" w:eastAsia="Times New Roman" w:cs="Times New Roman"/>
        </w:rPr>
        <w:t xml:space="preserve"> 1842 </w:t>
      </w:r>
      <w:r>
        <w:rPr>
          <w:rFonts w:ascii="Gadugi" w:hAnsi="Gadugi" w:eastAsia="Gadugi" w:cs="Gadugi"/>
        </w:rPr>
        <w:t>ᎢᎬᏱ</w:t>
      </w:r>
      <w:r>
        <w:rPr>
          <w:rFonts w:ascii="Times New Roman" w:hAnsi="Times New Roman" w:eastAsia="Times New Roman" w:cs="Times New Roman"/>
        </w:rPr>
        <w:t xml:space="preserve"> 1850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ᎻᏆᎫᎩ</w:t>
      </w:r>
      <w:r>
        <w:rPr>
          <w:rFonts w:ascii="Times New Roman" w:hAnsi="Times New Roman" w:eastAsia="Times New Roman" w:cs="Times New Roman"/>
        </w:rPr>
        <w:t xml:space="preserve"> </w:t>
      </w:r>
      <w:r>
        <w:rPr>
          <w:rFonts w:ascii="Gadugi" w:hAnsi="Gadugi" w:eastAsia="Gadugi" w:cs="Gadugi"/>
        </w:rPr>
        <w:t>ᏧᎪᏪᎳᏅᎯ</w:t>
      </w:r>
      <w:r>
        <w:rPr>
          <w:rFonts w:ascii="Times New Roman" w:hAnsi="Times New Roman" w:eastAsia="Times New Roman" w:cs="Times New Roman"/>
        </w:rPr>
        <w:t xml:space="preserve"> </w:t>
      </w:r>
      <w:r>
        <w:rPr>
          <w:rFonts w:ascii="Gadugi" w:hAnsi="Gadugi" w:eastAsia="Gadugi" w:cs="Gadugi"/>
        </w:rPr>
        <w:t>ᏕᎪᎵᏰᎭ</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ᎤᎶᏒ</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ᎠᏂᎦᏔᎲᎯ</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ᎠᏂᏍᏛᏗ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1850 </w:t>
      </w:r>
      <w:r>
        <w:rPr>
          <w:rFonts w:ascii="Gadugi" w:hAnsi="Gadugi" w:eastAsia="Gadugi" w:cs="Gadugi"/>
        </w:rPr>
        <w:t>ᎤᎾᏓᎪᎳᏅᎯ</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ᎤᏓᏓᏈᎢ</w:t>
      </w:r>
      <w:r>
        <w:rPr>
          <w:rFonts w:ascii="Times New Roman" w:hAnsi="Times New Roman" w:eastAsia="Times New Roman" w:cs="Times New Roman"/>
        </w:rPr>
        <w:t xml:space="preserve"> </w:t>
      </w:r>
      <w:r>
        <w:rPr>
          <w:rFonts w:ascii="Gadugi" w:hAnsi="Gadugi" w:eastAsia="Gadugi" w:cs="Gadugi"/>
        </w:rPr>
        <w:t>ᎠᏁᎮ</w:t>
      </w:r>
      <w:r>
        <w:rPr>
          <w:rFonts w:ascii="Times New Roman" w:hAnsi="Times New Roman" w:eastAsia="Times New Roman" w:cs="Times New Roman"/>
        </w:rPr>
        <w:t xml:space="preserve">. 1850 </w:t>
      </w:r>
      <w:r>
        <w:rPr>
          <w:rFonts w:ascii="Gadugi" w:hAnsi="Gadugi" w:eastAsia="Gadugi" w:cs="Gadugi"/>
        </w:rPr>
        <w:t>ᎤᎾᏓᎪᎳᏅᎯ</w:t>
      </w:r>
      <w:r>
        <w:rPr>
          <w:rFonts w:ascii="Times New Roman" w:hAnsi="Times New Roman" w:eastAsia="Times New Roman" w:cs="Times New Roman"/>
        </w:rPr>
        <w:t xml:space="preserve">, 1843 </w:t>
      </w:r>
      <w:r>
        <w:rPr>
          <w:rFonts w:ascii="Gadugi" w:hAnsi="Gadugi" w:eastAsia="Gadugi" w:cs="Gadugi"/>
        </w:rPr>
        <w:t>ᎤᎾᏓᎪᎳᏅᎯ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ᎼᏏᏍ</w:t>
      </w:r>
      <w:r>
        <w:rPr>
          <w:rFonts w:ascii="Times New Roman" w:hAnsi="Times New Roman" w:eastAsia="Times New Roman" w:cs="Times New Roman"/>
        </w:rPr>
        <w:t xml:space="preserve"> “seven times” </w:t>
      </w:r>
      <w:r>
        <w:rPr>
          <w:rFonts w:ascii="Gadugi" w:hAnsi="Gadugi" w:eastAsia="Gadugi" w:cs="Gadugi"/>
        </w:rPr>
        <w:t>ᎠᎵᏍᎪᎸᏔᏅ</w:t>
      </w:r>
      <w:r>
        <w:rPr>
          <w:rFonts w:ascii="Times New Roman" w:hAnsi="Times New Roman" w:eastAsia="Times New Roman" w:cs="Times New Roman"/>
        </w:rPr>
        <w:t xml:space="preserve"> </w:t>
      </w:r>
      <w:r>
        <w:rPr>
          <w:rFonts w:ascii="Gadugi" w:hAnsi="Gadugi" w:eastAsia="Gadugi" w:cs="Gadugi"/>
        </w:rPr>
        <w:t>ᎠᏓᏍᏗ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ᎠᏂᏔᎵᏉ</w:t>
      </w:r>
      <w:r>
        <w:rPr>
          <w:rFonts w:ascii="Times New Roman" w:hAnsi="Times New Roman" w:eastAsia="Times New Roman" w:cs="Times New Roman"/>
        </w:rPr>
        <w:t xml:space="preserve"> </w:t>
      </w:r>
      <w:r>
        <w:rPr>
          <w:rFonts w:ascii="Gadugi" w:hAnsi="Gadugi" w:eastAsia="Gadugi" w:cs="Gadugi"/>
        </w:rPr>
        <w:t>ᎤᎾᏓᎪᎳᏅᎯ</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“seven times”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ᎠᏥᏅᏢ</w:t>
      </w:r>
      <w:r>
        <w:rPr>
          <w:rFonts w:ascii="Times New Roman" w:hAnsi="Times New Roman" w:eastAsia="Times New Roman" w:cs="Times New Roman"/>
        </w:rPr>
        <w:t xml:space="preserve"> </w:t>
      </w:r>
      <w:r>
        <w:rPr>
          <w:rFonts w:ascii="Gadugi" w:hAnsi="Gadugi" w:eastAsia="Gadugi" w:cs="Gadugi"/>
        </w:rPr>
        <w:t>ᎠᏛᏅ</w:t>
      </w:r>
      <w:r>
        <w:rPr>
          <w:rFonts w:ascii="Times New Roman" w:hAnsi="Times New Roman" w:eastAsia="Times New Roman" w:cs="Times New Roman"/>
        </w:rPr>
        <w:t xml:space="preserve"> </w:t>
      </w:r>
      <w:r>
        <w:rPr>
          <w:rFonts w:ascii="Gadugi" w:hAnsi="Gadugi" w:eastAsia="Gadugi" w:cs="Gadugi"/>
        </w:rPr>
        <w:t>ᎢᎦᎵᏍᎬ</w:t>
      </w:r>
      <w:r>
        <w:rPr>
          <w:rFonts w:ascii="Times New Roman" w:hAnsi="Times New Roman" w:eastAsia="Times New Roman" w:cs="Times New Roman"/>
        </w:rPr>
        <w:t xml:space="preserve"> </w:t>
      </w:r>
      <w:r>
        <w:rPr>
          <w:rFonts w:ascii="Gadugi" w:hAnsi="Gadugi" w:eastAsia="Gadugi" w:cs="Gadugi"/>
        </w:rPr>
        <w:t>ᎠᏓᏍᏗ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ᏗᎦᏃᏍᏛ</w:t>
      </w:r>
      <w:r>
        <w:rPr>
          <w:rFonts w:ascii="Times New Roman" w:hAnsi="Times New Roman" w:eastAsia="Times New Roman" w:cs="Times New Roman"/>
        </w:rPr>
        <w:t xml:space="preserve"> </w:t>
      </w:r>
      <w:r>
        <w:rPr>
          <w:rFonts w:ascii="Gadugi" w:hAnsi="Gadugi" w:eastAsia="Gadugi" w:cs="Gadugi"/>
        </w:rPr>
        <w:t>ᏧᏍᏗ</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ᏧᎵᎪᎯ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“seven times” </w:t>
      </w:r>
      <w:r>
        <w:rPr>
          <w:rFonts w:ascii="Gadugi" w:hAnsi="Gadugi" w:eastAsia="Gadugi" w:cs="Gadugi"/>
        </w:rPr>
        <w:t>ᎠᏓᏍᏗ</w:t>
      </w:r>
      <w:r>
        <w:rPr>
          <w:rFonts w:ascii="Times New Roman" w:hAnsi="Times New Roman" w:eastAsia="Times New Roman" w:cs="Times New Roman"/>
        </w:rPr>
        <w:t xml:space="preserve"> 677 BC </w:t>
      </w:r>
      <w:r>
        <w:rPr>
          <w:rFonts w:ascii="Gadugi" w:hAnsi="Gadugi" w:eastAsia="Gadugi" w:cs="Gadugi"/>
        </w:rPr>
        <w:t>ᎤᎾᎵᏍᏗᏱ</w:t>
      </w:r>
      <w:r>
        <w:rPr>
          <w:rFonts w:ascii="Times New Roman" w:hAnsi="Times New Roman" w:eastAsia="Times New Roman" w:cs="Times New Roman"/>
        </w:rPr>
        <w:t xml:space="preserve"> 1844 </w:t>
      </w:r>
      <w:r>
        <w:rPr>
          <w:rFonts w:ascii="Gadugi" w:hAnsi="Gadugi" w:eastAsia="Gadugi" w:cs="Gadugi"/>
        </w:rPr>
        <w:t>ᏗᏍᏆᎸᎢ</w:t>
      </w:r>
      <w:r>
        <w:rPr>
          <w:rFonts w:ascii="Times New Roman" w:hAnsi="Times New Roman" w:eastAsia="Times New Roman" w:cs="Times New Roman"/>
        </w:rPr>
        <w:t xml:space="preserve">. 2520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ᎤᏩᏒᏉ</w:t>
      </w:r>
      <w:r>
        <w:rPr>
          <w:rFonts w:ascii="Times New Roman" w:hAnsi="Times New Roman" w:eastAsia="Times New Roman" w:cs="Times New Roman"/>
        </w:rPr>
        <w:t xml:space="preserve"> </w:t>
      </w:r>
      <w:r>
        <w:rPr>
          <w:rFonts w:ascii="Gadugi" w:hAnsi="Gadugi" w:eastAsia="Gadugi" w:cs="Gadugi"/>
        </w:rPr>
        <w:t>ᎤᎾᏓᎪᎳᏅᎯ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ᎤᏰᎵ</w:t>
      </w:r>
      <w:r>
        <w:rPr>
          <w:rFonts w:ascii="Times New Roman" w:hAnsi="Times New Roman" w:eastAsia="Times New Roman" w:cs="Times New Roman"/>
        </w:rPr>
        <w:t xml:space="preserve"> </w:t>
      </w:r>
      <w:r>
        <w:rPr>
          <w:rFonts w:ascii="Gadugi" w:hAnsi="Gadugi" w:eastAsia="Gadugi" w:cs="Gadugi"/>
        </w:rPr>
        <w:t>ᎢᏯᏛᏁᎯ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ᎤᎾᏓᎪᎳᏅᎯ</w:t>
      </w:r>
      <w:r>
        <w:rPr>
          <w:rFonts w:ascii="Times New Roman" w:hAnsi="Times New Roman" w:eastAsia="Times New Roman" w:cs="Times New Roman"/>
        </w:rPr>
        <w:t>.</w:t>
      </w:r>
    </w:p>
    <w:p>
      <w:pPr>
        <w:pStyle w:val="ArticleBody"/>
        <w:jc w:val="left"/>
      </w:pP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ꯂꯥꯏꯟꯗ</w:t>
      </w:r>
      <w:r>
        <w:rPr>
          <w:rFonts w:ascii="Times New Roman" w:hAnsi="Times New Roman" w:eastAsia="Times New Roman" w:cs="Times New Roman"/>
        </w:rPr>
        <w:t xml:space="preserve"> </w:t>
      </w:r>
      <w:r>
        <w:rPr>
          <w:rFonts w:ascii="Nirmala UI" w:hAnsi="Nirmala UI" w:eastAsia="Nirmala UI" w:cs="Nirmala UI"/>
        </w:rPr>
        <w:t>ꯄꯥꯛꯍꯟꯕ</w:t>
      </w:r>
      <w:r>
        <w:rPr>
          <w:rFonts w:ascii="Times New Roman" w:hAnsi="Times New Roman" w:eastAsia="Times New Roman" w:cs="Times New Roman"/>
        </w:rPr>
        <w:t xml:space="preserve"> </w:t>
      </w:r>
      <w:r>
        <w:rPr>
          <w:rFonts w:ascii="Nirmala UI" w:hAnsi="Nirmala UI" w:eastAsia="Nirmala UI" w:cs="Nirmala UI"/>
        </w:rPr>
        <w:t>ꯃꯤꯇ꯭ꯌꯦꯡꯁꯤꯡꯗꯨ</w:t>
      </w:r>
      <w:r>
        <w:rPr>
          <w:rFonts w:ascii="Times New Roman" w:hAnsi="Times New Roman" w:eastAsia="Times New Roman" w:cs="Times New Roman"/>
        </w:rPr>
        <w:t xml:space="preserve"> </w:t>
      </w:r>
      <w:r>
        <w:rPr>
          <w:rFonts w:ascii="Nirmala UI" w:hAnsi="Nirmala UI" w:eastAsia="Nirmala UI" w:cs="Nirmala UI"/>
        </w:rPr>
        <w:t>ꯀ꯭ꯔꯣꯁꯅꯤ꯫</w:t>
      </w:r>
      <w:r>
        <w:rPr>
          <w:rFonts w:ascii="Times New Roman" w:hAnsi="Times New Roman" w:eastAsia="Times New Roman" w:cs="Times New Roman"/>
        </w:rPr>
        <w:t xml:space="preserve"> </w:t>
      </w:r>
      <w:r>
        <w:rPr>
          <w:rFonts w:ascii="Nirmala UI" w:hAnsi="Nirmala UI" w:eastAsia="Nirmala UI" w:cs="Nirmala UI"/>
        </w:rPr>
        <w:t>ꯇꯦꯕꯜ</w:t>
      </w:r>
      <w:r>
        <w:rPr>
          <w:rFonts w:ascii="Times New Roman" w:hAnsi="Times New Roman" w:eastAsia="Times New Roman" w:cs="Times New Roman"/>
        </w:rPr>
        <w:t xml:space="preserve"> </w:t>
      </w:r>
      <w:r>
        <w:rPr>
          <w:rFonts w:ascii="Nirmala UI" w:hAnsi="Nirmala UI" w:eastAsia="Nirmala UI" w:cs="Nirmala UI"/>
        </w:rPr>
        <w:t>ꯑꯅꯤꯃꯛꯀꯤ</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ꯃꯊꯛꯇꯒꯤ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ꯆꯠꯂꯛꯄ</w:t>
      </w:r>
      <w:r>
        <w:rPr>
          <w:rFonts w:ascii="Times New Roman" w:hAnsi="Times New Roman" w:eastAsia="Times New Roman" w:cs="Times New Roman"/>
        </w:rPr>
        <w:t xml:space="preserve"> 2520 </w:t>
      </w:r>
      <w:r>
        <w:rPr>
          <w:rFonts w:ascii="Nirmala UI" w:hAnsi="Nirmala UI" w:eastAsia="Nirmala UI" w:cs="Nirmala UI"/>
        </w:rPr>
        <w:t>ꯇꯥꯏꯝꯂꯥꯏꯟ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ꯀ꯭ꯔꯣꯁ</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ꯀ꯭ꯔꯣꯁ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ꯅꯥꯏꯟ</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ꯁꯦꯚꯟꯒꯤ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ꯃꯌꯥꯝꯕ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ꯔꯥꯈꯜ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ꯁꯨꯊꯣꯛꯄ</w:t>
      </w:r>
      <w:r>
        <w:rPr>
          <w:rFonts w:ascii="Times New Roman" w:hAnsi="Times New Roman" w:eastAsia="Times New Roman" w:cs="Times New Roman"/>
        </w:rPr>
        <w:t xml:space="preserve"> </w:t>
      </w:r>
      <w:r>
        <w:rPr>
          <w:rFonts w:ascii="Nirmala UI" w:hAnsi="Nirmala UI" w:eastAsia="Nirmala UI" w:cs="Nirmala UI"/>
        </w:rPr>
        <w:t>ꯆꯌꯣꯜ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ꯆꯌꯣꯜ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ꯈꯛ</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2520 </w:t>
      </w:r>
      <w:r>
        <w:rPr>
          <w:rFonts w:ascii="Nirmala UI" w:hAnsi="Nirmala UI" w:eastAsia="Nirmala UI" w:cs="Nirmala UI"/>
        </w:rPr>
        <w:t>ꯅꯨꯃꯤৎꯅꯤ꯫</w:t>
      </w:r>
      <w:r>
        <w:rPr>
          <w:rFonts w:ascii="Times New Roman" w:hAnsi="Times New Roman" w:eastAsia="Times New Roman" w:cs="Times New Roman"/>
        </w:rPr>
        <w:t xml:space="preserve"> </w:t>
      </w:r>
      <w:r>
        <w:rPr>
          <w:rFonts w:ascii="Nirmala UI" w:hAnsi="Nirmala UI" w:eastAsia="Nirmala UI" w:cs="Nirmala UI"/>
        </w:rPr>
        <w:t>ꯇꯦꯕꯜꯁꯤꯡ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ꯃꯇꯝꯗꯨꯒꯤ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2520 </w:t>
      </w:r>
      <w:r>
        <w:rPr>
          <w:rFonts w:ascii="Nirmala UI" w:hAnsi="Nirmala UI" w:eastAsia="Nirmala UI" w:cs="Nirmala UI"/>
        </w:rPr>
        <w:t>ꯅꯨꯃꯤৎꯀꯤ</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ꯀ꯭ꯔꯣꯁ</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ꯔꯥꯈꯜ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ꯁꯨꯊꯣꯛꯂꯤ꯫</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ꯕꯥꯞꯇꯤꯖꯝꯗꯒꯤ</w:t>
      </w:r>
      <w:r>
        <w:rPr>
          <w:rFonts w:ascii="Times New Roman" w:hAnsi="Times New Roman" w:eastAsia="Times New Roman" w:cs="Times New Roman"/>
        </w:rPr>
        <w:t xml:space="preserve"> </w:t>
      </w:r>
      <w:r>
        <w:rPr>
          <w:rFonts w:ascii="Nirmala UI" w:hAnsi="Nirmala UI" w:eastAsia="Nirmala UI" w:cs="Nirmala UI"/>
        </w:rPr>
        <w:t>ꯀ꯭ꯔꯣꯁꯇ</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1260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ꯈꯣꯏꯗꯣꯛꯏ</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ꯕꯥꯞꯇꯤꯖꯝꯗꯒꯤ</w:t>
      </w:r>
      <w:r>
        <w:rPr>
          <w:rFonts w:ascii="Times New Roman" w:hAnsi="Times New Roman" w:eastAsia="Times New Roman" w:cs="Times New Roman"/>
        </w:rPr>
        <w:t xml:space="preserve"> </w:t>
      </w:r>
      <w:r>
        <w:rPr>
          <w:rFonts w:ascii="Nirmala UI" w:hAnsi="Nirmala UI" w:eastAsia="Nirmala UI" w:cs="Nirmala UI"/>
        </w:rPr>
        <w:t>ꯀ꯭ꯔꯣꯁꯇ</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1260 </w:t>
      </w:r>
      <w:r>
        <w:rPr>
          <w:rFonts w:ascii="Nirmala UI" w:hAnsi="Nirmala UI" w:eastAsia="Nirmala UI" w:cs="Nirmala UI"/>
        </w:rPr>
        <w:t>ꯃꯣꯔꯅꯤꯡ</w:t>
      </w:r>
      <w:r>
        <w:rPr>
          <w:rFonts w:ascii="Times New Roman" w:hAnsi="Times New Roman" w:eastAsia="Times New Roman" w:cs="Times New Roman"/>
        </w:rPr>
        <w:t xml:space="preserve"> </w:t>
      </w:r>
      <w:r>
        <w:rPr>
          <w:rFonts w:ascii="Nirmala UI" w:hAnsi="Nirmala UI" w:eastAsia="Nirmala UI" w:cs="Nirmala UI"/>
        </w:rPr>
        <w:t>ꯑꯣꯐꯔꯤꯡꯁꯤꯡ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1260 </w:t>
      </w:r>
      <w:r>
        <w:rPr>
          <w:rFonts w:ascii="Nirmala UI" w:hAnsi="Nirmala UI" w:eastAsia="Nirmala UI" w:cs="Nirmala UI"/>
        </w:rPr>
        <w:t>ꯏꯚꯅꯤꯡ</w:t>
      </w:r>
      <w:r>
        <w:rPr>
          <w:rFonts w:ascii="Times New Roman" w:hAnsi="Times New Roman" w:eastAsia="Times New Roman" w:cs="Times New Roman"/>
        </w:rPr>
        <w:t xml:space="preserve"> </w:t>
      </w:r>
      <w:r>
        <w:rPr>
          <w:rFonts w:ascii="Nirmala UI" w:hAnsi="Nirmala UI" w:eastAsia="Nirmala UI" w:cs="Nirmala UI"/>
        </w:rPr>
        <w:t>ꯑꯣꯐꯔꯤꯡꯁꯤꯡ</w:t>
      </w:r>
      <w:r>
        <w:rPr>
          <w:rFonts w:ascii="Times New Roman" w:hAnsi="Times New Roman" w:eastAsia="Times New Roman" w:cs="Times New Roman"/>
        </w:rPr>
        <w:t xml:space="preserve"> </w:t>
      </w:r>
      <w:r>
        <w:rPr>
          <w:rFonts w:ascii="Nirmala UI" w:hAnsi="Nirmala UI" w:eastAsia="Nirmala UI" w:cs="Nirmala UI"/>
        </w:rPr>
        <w:t>ꯀ꯭ꯔꯣꯁꯇ</w:t>
      </w:r>
      <w:r>
        <w:rPr>
          <w:rFonts w:ascii="Times New Roman" w:hAnsi="Times New Roman" w:eastAsia="Times New Roman" w:cs="Times New Roman"/>
        </w:rPr>
        <w:t xml:space="preserve"> </w:t>
      </w:r>
      <w:r>
        <w:rPr>
          <w:rFonts w:ascii="Nirmala UI" w:hAnsi="Nirmala UI" w:eastAsia="Nirmala UI" w:cs="Nirmala UI"/>
        </w:rPr>
        <w:t>ꯂꯥꯛꯄꯒꯤ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ꯂꯩꯔꯝꯂꯣꯏ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ꯀ꯭ꯔꯣꯁꯇ</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ꯈꯪꯅꯕ</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ꯃꯥꯏꯁꯥꯖꯤꯡꯗꯒꯤ</w:t>
      </w:r>
      <w:r>
        <w:rPr>
          <w:rFonts w:ascii="Times New Roman" w:hAnsi="Times New Roman" w:eastAsia="Times New Roman" w:cs="Times New Roman"/>
        </w:rPr>
        <w:t xml:space="preserve"> </w:t>
      </w:r>
      <w:r>
        <w:rPr>
          <w:rFonts w:ascii="Nirmala UI" w:hAnsi="Nirmala UI" w:eastAsia="Nirmala UI" w:cs="Nirmala UI"/>
        </w:rPr>
        <w:t>ꯃꯥꯎꯗꯣꯛꯈ꯭ꯔꯦ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ꯏꯚꯅꯤꯡ</w:t>
      </w:r>
      <w:r>
        <w:rPr>
          <w:rFonts w:ascii="Times New Roman" w:hAnsi="Times New Roman" w:eastAsia="Times New Roman" w:cs="Times New Roman"/>
        </w:rPr>
        <w:t xml:space="preserve"> </w:t>
      </w:r>
      <w:r>
        <w:rPr>
          <w:rFonts w:ascii="Nirmala UI" w:hAnsi="Nirmala UI" w:eastAsia="Nirmala UI" w:cs="Nirmala UI"/>
        </w:rPr>
        <w:t>ꯁꯦꯛꯔꯤꯐꯥꯏꯁ</w:t>
      </w:r>
      <w:r>
        <w:rPr>
          <w:rFonts w:ascii="Times New Roman" w:hAnsi="Times New Roman" w:eastAsia="Times New Roman" w:cs="Times New Roman"/>
        </w:rPr>
        <w:t xml:space="preserve"> </w:t>
      </w:r>
      <w:r>
        <w:rPr>
          <w:rFonts w:ascii="Nirmala UI" w:hAnsi="Nirmala UI" w:eastAsia="Nirmala UI" w:cs="Nirmala UI"/>
        </w:rPr>
        <w:t>ꯑꯣꯏꯈ꯭ꯔꯦ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ꯕꯥꯞꯇꯤꯖꯝꯗꯒꯤ</w:t>
      </w:r>
      <w:r>
        <w:rPr>
          <w:rFonts w:ascii="Times New Roman" w:hAnsi="Times New Roman" w:eastAsia="Times New Roman" w:cs="Times New Roman"/>
        </w:rPr>
        <w:t xml:space="preserve"> 2520</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ꯑꯣꯐꯔꯤꯡ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ꯃꯤꯇ꯭ꯌꯦꯡ</w:t>
      </w:r>
      <w:r>
        <w:rPr>
          <w:rFonts w:ascii="Times New Roman" w:hAnsi="Times New Roman" w:eastAsia="Times New Roman" w:cs="Times New Roman"/>
        </w:rPr>
        <w:t xml:space="preserve"> </w:t>
      </w:r>
      <w:r>
        <w:rPr>
          <w:rFonts w:ascii="Nirmala UI" w:hAnsi="Nirmala UI" w:eastAsia="Nirmala UI" w:cs="Nirmala UI"/>
        </w:rPr>
        <w:t>ꯄꯤꯔꯛꯈ꯭ꯔꯦ꯫</w:t>
      </w:r>
    </w:p>
    <w:p>
      <w:pPr>
        <w:pStyle w:val="ArticleBody"/>
        <w:jc w:val="left"/>
      </w:pPr>
      <w:r>
        <w:rPr>
          <w:rFonts w:ascii="Gadugi" w:hAnsi="Gadugi" w:eastAsia="Gadugi" w:cs="Gadugi"/>
        </w:rPr>
        <w:t>ᎤᎬᏫᏳᏗ</w:t>
      </w:r>
      <w:r>
        <w:rPr>
          <w:rFonts w:ascii="Times New Roman" w:hAnsi="Times New Roman" w:eastAsia="Times New Roman" w:cs="Times New Roman"/>
        </w:rPr>
        <w:t xml:space="preserve"> </w:t>
      </w:r>
      <w:r>
        <w:rPr>
          <w:rFonts w:ascii="Gadugi" w:hAnsi="Gadugi" w:eastAsia="Gadugi" w:cs="Gadugi"/>
        </w:rPr>
        <w:t>ᏧᏒᎯᏱ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ᎤᏓᏍᏆᏂᎪᏗ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ᎤᎦᏙᎢ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ᏧᏓᏍᏆᏂᎪᏗ</w:t>
      </w:r>
      <w:r>
        <w:rPr>
          <w:rFonts w:ascii="Times New Roman" w:hAnsi="Times New Roman" w:eastAsia="Times New Roman" w:cs="Times New Roman"/>
        </w:rPr>
        <w:t xml:space="preserve"> </w:t>
      </w:r>
      <w:r>
        <w:rPr>
          <w:rFonts w:ascii="Gadugi" w:hAnsi="Gadugi" w:eastAsia="Gadugi" w:cs="Gadugi"/>
        </w:rPr>
        <w:t>ᏧᏍᎦᏅᏨ</w:t>
      </w:r>
      <w:r>
        <w:rPr>
          <w:rFonts w:ascii="Times New Roman" w:hAnsi="Times New Roman" w:eastAsia="Times New Roman" w:cs="Times New Roman"/>
        </w:rPr>
        <w:t xml:space="preserve"> </w:t>
      </w:r>
      <w:r>
        <w:rPr>
          <w:rFonts w:ascii="Gadugi" w:hAnsi="Gadugi" w:eastAsia="Gadugi" w:cs="Gadugi"/>
        </w:rPr>
        <w:t>ᏗᏍᏆᏂᎪᏗ</w:t>
      </w:r>
      <w:r>
        <w:rPr>
          <w:rFonts w:ascii="Times New Roman" w:hAnsi="Times New Roman" w:eastAsia="Times New Roman" w:cs="Times New Roman"/>
        </w:rPr>
        <w:t xml:space="preserve"> </w:t>
      </w:r>
      <w:r>
        <w:rPr>
          <w:rFonts w:ascii="Gadugi" w:hAnsi="Gadugi" w:eastAsia="Gadugi" w:cs="Gadugi"/>
        </w:rPr>
        <w:t>ᎤᎬᏫᏳᏗ</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ᎤᎦᏙᎢ</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ᎤᏃᏴᏫ</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 xml:space="preserve"> 2520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ᏚᏙᏢᏒ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ᎤᏪᏟᏌᏅ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ᎠᏯᏙᎯᏍᏗ</w:t>
      </w:r>
      <w:r>
        <w:rPr>
          <w:rFonts w:ascii="Times New Roman" w:hAnsi="Times New Roman" w:eastAsia="Times New Roman" w:cs="Times New Roman"/>
        </w:rPr>
        <w:t xml:space="preserve"> </w:t>
      </w:r>
      <w:r>
        <w:rPr>
          <w:rFonts w:ascii="Gadugi" w:hAnsi="Gadugi" w:eastAsia="Gadugi" w:cs="Gadugi"/>
        </w:rPr>
        <w:t>ᎭᏫᎾᏗ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ᎤᎦᏙᎢ</w:t>
      </w:r>
      <w:r>
        <w:rPr>
          <w:rFonts w:ascii="Times New Roman" w:hAnsi="Times New Roman" w:eastAsia="Times New Roman" w:cs="Times New Roman"/>
        </w:rPr>
        <w:t xml:space="preserve"> 2520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ᎤᎬᏫᏳᏗ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2520th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ᎤᎵᏍᏆᏗᏗ</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1842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ᎠᎵᏍᎪᎯ</w:t>
      </w:r>
      <w:r>
        <w:rPr>
          <w:rFonts w:ascii="Times New Roman" w:hAnsi="Times New Roman" w:eastAsia="Times New Roman" w:cs="Times New Roman"/>
        </w:rPr>
        <w:t xml:space="preserve"> </w:t>
      </w:r>
      <w:r>
        <w:rPr>
          <w:rFonts w:ascii="Gadugi" w:hAnsi="Gadugi" w:eastAsia="Gadugi" w:cs="Gadugi"/>
        </w:rPr>
        <w:t>ᏔᎵᏃ</w:t>
      </w:r>
      <w:r>
        <w:rPr>
          <w:rFonts w:ascii="Times New Roman" w:hAnsi="Times New Roman" w:eastAsia="Times New Roman" w:cs="Times New Roman"/>
        </w:rPr>
        <w:t xml:space="preserve"> </w:t>
      </w:r>
      <w:r>
        <w:rPr>
          <w:rFonts w:ascii="Gadugi" w:hAnsi="Gadugi" w:eastAsia="Gadugi" w:cs="Gadugi"/>
        </w:rPr>
        <w:t>ᎤᏒᎵᏙᏗ</w:t>
      </w:r>
      <w:r>
        <w:rPr>
          <w:rFonts w:ascii="Times New Roman" w:hAnsi="Times New Roman" w:eastAsia="Times New Roman" w:cs="Times New Roman"/>
        </w:rPr>
        <w:t xml:space="preserve"> </w:t>
      </w:r>
      <w:r>
        <w:rPr>
          <w:rFonts w:ascii="Gadugi" w:hAnsi="Gadugi" w:eastAsia="Gadugi" w:cs="Gadugi"/>
        </w:rPr>
        <w:t>ᎤᏓᏬᏍᎬᎢ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1850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ᎤᏃᏓᎴᎢ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ᏚᏂᏍᎪᎸᎢ</w:t>
      </w:r>
      <w:r>
        <w:rPr>
          <w:rFonts w:ascii="Times New Roman" w:hAnsi="Times New Roman" w:eastAsia="Times New Roman" w:cs="Times New Roman"/>
        </w:rPr>
        <w:t xml:space="preserve"> </w:t>
      </w:r>
      <w:r>
        <w:rPr>
          <w:rFonts w:ascii="Gadugi" w:hAnsi="Gadugi" w:eastAsia="Gadugi" w:cs="Gadugi"/>
        </w:rPr>
        <w:t>ᎤᏓᏠᏯᏍᏔᏅ</w:t>
      </w:r>
      <w:r>
        <w:rPr>
          <w:rFonts w:ascii="Times New Roman" w:hAnsi="Times New Roman" w:eastAsia="Times New Roman" w:cs="Times New Roman"/>
        </w:rPr>
        <w:t xml:space="preserve"> </w:t>
      </w:r>
      <w:r>
        <w:rPr>
          <w:rFonts w:ascii="Gadugi" w:hAnsi="Gadugi" w:eastAsia="Gadugi" w:cs="Gadugi"/>
        </w:rPr>
        <w:t>ᏕᎦᎵᏍᎪᎸ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ᎠᏂᏍᎦᏅᏨᎩ</w:t>
      </w:r>
      <w:r>
        <w:rPr>
          <w:rFonts w:ascii="Times New Roman" w:hAnsi="Times New Roman" w:eastAsia="Times New Roman" w:cs="Times New Roman"/>
        </w:rPr>
        <w:t xml:space="preserve"> </w:t>
      </w:r>
      <w:r>
        <w:rPr>
          <w:rFonts w:ascii="Gadugi" w:hAnsi="Gadugi" w:eastAsia="Gadugi" w:cs="Gadugi"/>
        </w:rPr>
        <w:t>ᏕᎨᏥᏅᏎ</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ᎤᏅᏔᏗᏍᎬᎢ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ᎠᏍᎦᏅᏨᎩ</w:t>
      </w:r>
      <w:r>
        <w:rPr>
          <w:rFonts w:ascii="Times New Roman" w:hAnsi="Times New Roman" w:eastAsia="Times New Roman" w:cs="Times New Roman"/>
        </w:rPr>
        <w:t xml:space="preserve"> </w:t>
      </w:r>
      <w:r>
        <w:rPr>
          <w:rFonts w:ascii="Gadugi" w:hAnsi="Gadugi" w:eastAsia="Gadugi" w:cs="Gadugi"/>
        </w:rPr>
        <w:t>ᏄᎵᏍᏗᎾ</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ᎠᏍᎦᏅᏨᎩ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ᎬᏁᎸ</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ᎠᏂᏍᎦᏅᏨᎩ</w:t>
      </w:r>
      <w:r>
        <w:rPr>
          <w:rFonts w:ascii="Times New Roman" w:hAnsi="Times New Roman" w:eastAsia="Times New Roman" w:cs="Times New Roman"/>
        </w:rPr>
        <w:t xml:space="preserve"> </w:t>
      </w:r>
      <w:r>
        <w:rPr>
          <w:rFonts w:ascii="Gadugi" w:hAnsi="Gadugi" w:eastAsia="Gadugi" w:cs="Gadugi"/>
        </w:rPr>
        <w:t>ᎠᏓᏑᏴᎩ</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ᏥᎨᏏ</w:t>
      </w:r>
      <w:r>
        <w:rPr>
          <w:rFonts w:ascii="Times New Roman" w:hAnsi="Times New Roman" w:eastAsia="Times New Roman" w:cs="Times New Roman"/>
        </w:rPr>
        <w:t xml:space="preserve"> </w:t>
      </w:r>
      <w:r>
        <w:rPr>
          <w:rFonts w:ascii="Gadugi" w:hAnsi="Gadugi" w:eastAsia="Gadugi" w:cs="Gadugi"/>
        </w:rPr>
        <w:t>ᎤᏲᏍᏗ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ᏥᎨᏏ</w:t>
      </w:r>
      <w:r>
        <w:rPr>
          <w:rFonts w:ascii="Times New Roman" w:hAnsi="Times New Roman" w:eastAsia="Times New Roman" w:cs="Times New Roman"/>
        </w:rPr>
        <w:t xml:space="preserve"> </w:t>
      </w:r>
      <w:r>
        <w:rPr>
          <w:rFonts w:ascii="Gadugi" w:hAnsi="Gadugi" w:eastAsia="Gadugi" w:cs="Gadugi"/>
        </w:rPr>
        <w:t>ᎤᏓᏗᏫᏎᏍᏗ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ᎠᏂᏍᎦᏅᏨᎩ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ᏗᏖᎸᎢ</w:t>
      </w:r>
      <w:r>
        <w:rPr>
          <w:rFonts w:ascii="Times New Roman" w:hAnsi="Times New Roman" w:eastAsia="Times New Roman" w:cs="Times New Roman"/>
        </w:rPr>
        <w:t xml:space="preserve"> </w:t>
      </w:r>
      <w:r>
        <w:rPr>
          <w:rFonts w:ascii="Gadugi" w:hAnsi="Gadugi" w:eastAsia="Gadugi" w:cs="Gadugi"/>
        </w:rPr>
        <w:t>ᏕᏣᎦᎵᏦᏛ</w:t>
      </w:r>
      <w:r>
        <w:rPr>
          <w:rFonts w:ascii="Times New Roman" w:hAnsi="Times New Roman" w:eastAsia="Times New Roman" w:cs="Times New Roman"/>
        </w:rPr>
        <w:t xml:space="preserve"> </w:t>
      </w:r>
      <w:r>
        <w:rPr>
          <w:rFonts w:ascii="Gadugi" w:hAnsi="Gadugi" w:eastAsia="Gadugi" w:cs="Gadugi"/>
        </w:rPr>
        <w:t>ᎠᏍᎦᏅᏨ</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ᏗᎪᏢᏒ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ᏗᏖᎸᎢ</w:t>
      </w:r>
      <w:r>
        <w:rPr>
          <w:rFonts w:ascii="Times New Roman" w:hAnsi="Times New Roman" w:eastAsia="Times New Roman" w:cs="Times New Roman"/>
        </w:rPr>
        <w:t xml:space="preserve"> </w:t>
      </w:r>
      <w:r>
        <w:rPr>
          <w:rFonts w:ascii="Gadugi" w:hAnsi="Gadugi" w:eastAsia="Gadugi" w:cs="Gadugi"/>
        </w:rPr>
        <w:t>ᎠᏍᏓᏩᏛ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ᎠᎵᏍᏓᏁᏗ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ᎠᎵᏍᎪᎸ</w:t>
      </w:r>
      <w:r>
        <w:rPr>
          <w:rFonts w:ascii="Times New Roman" w:hAnsi="Times New Roman" w:eastAsia="Times New Roman" w:cs="Times New Roman"/>
        </w:rPr>
        <w:t xml:space="preserve"> alpha </w:t>
      </w:r>
      <w:r>
        <w:rPr>
          <w:rFonts w:ascii="Gadugi" w:hAnsi="Gadugi" w:eastAsia="Gadugi" w:cs="Gadugi"/>
        </w:rPr>
        <w:t>ᎠᎴ</w:t>
      </w:r>
      <w:r>
        <w:rPr>
          <w:rFonts w:ascii="Times New Roman" w:hAnsi="Times New Roman" w:eastAsia="Times New Roman" w:cs="Times New Roman"/>
        </w:rPr>
        <w:t xml:space="preserve"> omega </w:t>
      </w:r>
      <w:r>
        <w:rPr>
          <w:rFonts w:ascii="Gadugi" w:hAnsi="Gadugi" w:eastAsia="Gadugi" w:cs="Gadugi"/>
        </w:rPr>
        <w:t>ᎠᏍᎦᏅᏨᎩ</w:t>
      </w:r>
      <w:r>
        <w:rPr>
          <w:rFonts w:ascii="Times New Roman" w:hAnsi="Times New Roman" w:eastAsia="Times New Roman" w:cs="Times New Roman"/>
        </w:rPr>
        <w:t xml:space="preserve">. alpha </w:t>
      </w:r>
      <w:r>
        <w:rPr>
          <w:rFonts w:ascii="Gadugi" w:hAnsi="Gadugi" w:eastAsia="Gadugi" w:cs="Gadugi"/>
        </w:rPr>
        <w:t>ᎠᎴ</w:t>
      </w:r>
      <w:r>
        <w:rPr>
          <w:rFonts w:ascii="Times New Roman" w:hAnsi="Times New Roman" w:eastAsia="Times New Roman" w:cs="Times New Roman"/>
        </w:rPr>
        <w:t xml:space="preserve"> omega </w:t>
      </w:r>
      <w:r>
        <w:rPr>
          <w:rFonts w:ascii="Gadugi" w:hAnsi="Gadugi" w:eastAsia="Gadugi" w:cs="Gadugi"/>
        </w:rPr>
        <w:t>ᎠᏂᏍᎦᏅᏨᎩ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ᎨᏣᏓᏑᏴᎩ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ᏗᏖᎸᎢ</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ᎤᎦᏙᎢ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Mezɨk Habakkuk 1842-ak 1850-akay tabelan, waymark naw aqna ao kɨn ɨkɨnle asɨl ak oying waymark yaŋ. Cross-î waymark naw aqna ao kɨn ɨkɨnle asɨl aŋganan aŋa ɛlɛrɛr yaŋ, ama yekan waymark naw aqna ao kɨn ɨkɨnle asɨl ao error ma, ao Truth, kanda truth nɨŋ element naon cross ak Habakkuk-î tabelan kɨnaŋ upheld yaŋ nɨŋ, 2520, Leviticus 26-î “seven times” ao truth. Kanda logic nɨŋ context pɨla laŋa set forth yaŋ awi, 2520 reject awi ao Jesus reject awi.</w:t>
      </w:r>
    </w:p>
    <w:p>
      <w:pPr>
        <w:pStyle w:val="ArticleBody"/>
        <w:jc w:val="left"/>
      </w:pPr>
      <w:r>
        <w:rPr>
          <w:rFonts w:ascii="Times New Roman" w:hAnsi="Times New Roman" w:eastAsia="Times New Roman" w:cs="Times New Roman"/>
        </w:rPr>
        <w:t>پالمونی، آن شمارندهٔ شگفت‌انگیز، آنگاه که می‌فرماید: «تا دو هزار و سیصد روز؛ آنگاه مقدس تطهیر خواهد شد»، به پرسش نبویِ «تا به کی» پاسخ می‌دهد. این پاسخ دیگر ۱۸۴۴ نیست، زیرا جنبش میلریِ فیلادلفیایی در سال ۱۸۵۶ پایان یافت، چرا که در آن زمان جیمز و الن وایت تصدیق کردند که آن جنبش از فیلادلفیا به لائودکیه انتقال یافته است. هنگامی که خواهر وایت آن خط را در شن ترسیم کرد، معنایش این بود که تا زمانی که آن وضعیت دگرگون نشود، رابطهٔ خدا با قومش باید به‌منزلهٔ نمایانگرِ جدایی فهمیده شود؛ زیرا او بیرون ایستاده و بر دل‌های لائودکیان می‌کوبد و در پیِ ورود است. الوهیت او در انسانیت ایشان درون‌نشین نیست. همان کاری که مسیح در ۲۲ اکتبر ۱۸۴۴ آغاز کرد، این بود که الوهیت خویش را با انسانیت درآمیزد، و مسیح مایل بود همان کار را به انجام رساند، اما قرار نبود چنین شود.</w:t>
      </w:r>
    </w:p>
    <w:p>
      <w:pPr>
        <w:pStyle w:val="ArticleScripture"/>
        <w:jc w:val="left"/>
      </w:pPr>
      <w:r>
        <w:rPr>
          <w:rFonts w:ascii="Times New Roman" w:hAnsi="Times New Roman" w:eastAsia="Times New Roman" w:cs="Times New Roman"/>
        </w:rPr>
        <w:t>«1844 дахь их урам хугаралтын дараа Адвентистууд итгэлдээ бат зогсож, Бурханы нээгдэж буй удирдамжийг нэгдмэлээр даган, гурав дахь тэнгэрэлчийн мэдээг хүлээн авч, Ариун Сүнсний хүчээр түүнийг дэлхийд тунхагласан бол, тэд Бурханы авралыг үзэх байсан, Эзэн тэдний хичээл зүтгэлтэй хамт хүчирхэгээр үйлдэх байсан, ажил дуусах байсан, бөгөөд Христ Өөрийн ард түмнийг шагналыг нь хүртээхийн тулд өдийд аль хэдийн ирэх байсан. Харин урам хугарлын дараах эргэлзээ ба тодорхойгүй байдлын үед адвентийн итгэгчдийн олон нь итгэлээсээ няцсан байв.... Ийнхүү ажил саатуулагдаж, дэлхий харанхуйд орхигдов. Хэрэв Адвентист бүх бие Бурханы тушаалууд ба Есүсийн итгэл дээр нэгдсэнсэн бол, бидний түүх хэчнээн өргөнөөр өөр байх байсан бол!» Evangelism, 695.</w:t>
      </w:r>
    </w:p>
    <w:p>
      <w:pPr>
        <w:pStyle w:val="ArticleBody"/>
        <w:jc w:val="left"/>
      </w:pPr>
      <w:r>
        <w:rPr>
          <w:rFonts w:ascii="Times New Roman" w:hAnsi="Times New Roman" w:eastAsia="Times New Roman" w:cs="Times New Roman"/>
        </w:rPr>
        <w:t>یون نورتبا ایسرائل کے تاریخ اَر دہرانے ہووِت، خداوندٕن نَوِ ایسرائلہٕ تہٕ تاریک دورٕکۍ اَندھٕکارَس منز نیرٕ کٔر، تہٕ ریڈ سیس پؠٹھ تِمن سانٕد عہد باندھ، کیٚنہہ بپتسمہ عہدی رشتٕچ علامت چھُ۔ مگر ایسرائلہٕ ہاوِو آزمایہٕ یِم تِم عہد قائم رکھنہٕ۔ قدیم ایسرائلَس سانٕد معاملَس منز، گنتیٕچ کتابہٕ مُطابِق تِمن دَہ آزمایشَن منز ناکامی وُچھ۔ دَہمٕکۍ ناکامی پؠٹھ تِم چُھ ویرانَس منز ژٕنہٕ خٲطرٕ چلہِس سالہٕ دوران مرنہٕ خٲطرٕ محکوم کرنہٕ آمت، یِمیتھ پؠٹھ 1856 ہُنٛد لاودیکیہٕ پیغام ردّ کرنہٕ ہُنٛد نَوِ ایسرائلُک مِثال فراہَم گژھ۔ یِتھٕ پٲٹھٕ زان قدیم ایسرائلہٕ دَہ ترقّی یاب آزمایشَن منز ناکامی وُچھ (دَہ آزمایشٕک علامت گژھنہٕ سۭتۍ)، 1844 منز تیسرٕ فرشتُک آسنہٕ پیٹھٕ پؠٹھ 1856 تام، فِلَدِلفیائی میلرائٹ تحریکہٕ پؠٹھ اَکھ ترقّی یاب آزمایشُک عمل لاگو کرنہٕ آو۔</w:t>
      </w:r>
    </w:p>
    <w:p>
      <w:pPr>
        <w:pStyle w:val="ArticleBody"/>
        <w:jc w:val="left"/>
      </w:pPr>
      <w:r>
        <w:rPr>
          <w:rFonts w:ascii="Times New Roman" w:hAnsi="Times New Roman" w:eastAsia="Times New Roman" w:cs="Times New Roman"/>
        </w:rPr>
        <w:t>يُمثِّلُ الاختباراتُ العشرةُ من البحر الأحمر إلى أوّل تمرّدٍ في قادش فترةً نبوية، لأن العدد عشرة يربط تلك الفترة بعضها ببعض. وإذ كان العشرة رمزًا للاختبار، فقد حدَّدت الاختبارات العشرة الأسباطَ العشرة الذين رفضوا العهد ورسبوا في الاختبار العاشر وفي عملية الامتحان بأسرها. وقد بدأت الفترة عند عبور البحر الأحمر، وتُمثَّل الوصايا العشر على أنها أولُ الاختبارات العشرة بعد البحر، وكان الاختبار الأول هو السبت، رمزَ الوصايا العشر وخاتمَها (الذي يمثله المنّ). وحين تُعرَض فترةُ الاختبارات العشرة في إسرائيل القديمة بهذه الصورة الواضحة بوصفها فترة نبوية محددة، ويُعلِمنا روح النبوة أن عبور البحر الأحمر كان رمزًا ليوم 22 أكتوبر 1844، فعندئذ ينبغي أن نعلم أنه عند تلك النقطة بدأت عمليةُ اختبارٍ تدريجية. والأدفنتية لا تعرف ذلك، ولذلك فهي عاجزة عن أن ترى أنهم في سنة 1863 قد حُكِم عليهم أن يموتوا في برية لاودكية إلى أن يأتي قانون الأحد، ذلك القانون عينه الذي أُعطوا منذ بداية عملية الاختبار التي أفضت إلى سنة 1863 أن يعلنوا بشأنه إنذارًا.</w:t>
      </w:r>
    </w:p>
    <w:p>
      <w:pPr>
        <w:pStyle w:val="ArticleBody"/>
        <w:jc w:val="left"/>
      </w:pPr>
      <w:r>
        <w:rPr>
          <w:rFonts w:ascii="Times New Roman" w:hAnsi="Times New Roman" w:eastAsia="Times New Roman" w:cs="Times New Roman"/>
        </w:rPr>
        <w:t>مِللری ادونت ازمٛیَه 1856 د لاودیسیا د حالت اعلان راغی، نو د «اوه وختونه» په باب «نوی شراب» خپور شو. دغه نوې رڼا هېڅکله ونه منل شوه، او اوه کاله وروسته، یا 2520 نبوي ورځې وروسته، لاودیسیایي مِللری غورځنګ پای ته ورسېد او د اوومې ورځې ادونتست لاودیسیایي کلیسا وګرځېد. موسی چمتو و چې موعودې خاورې ته ننوځي، خو لسمه ازموینه رارسېدلې وه، او البته دا بنسټیزه ازموینه وه، ځکه هماغه کار چې له پیل څخه موسی ته سپارل شوی و، دا و چې د خدای خلک موعودې خاورې ته بوځي. همدا هغه کار و چې لا د موسی تر مصر ته رسېدو وړاندې د هغه مخې ته اېښودل شوی و. لسمه ازموینه رارسېدلې وه، او یاغیان موعودې خاورې ته د ننوتلو په باب دوه‌زړي وو.</w:t>
      </w:r>
    </w:p>
    <w:p>
      <w:pPr>
        <w:pStyle w:val="ArticleScripture"/>
        <w:jc w:val="left"/>
      </w:pPr>
      <w:r>
        <w:rPr>
          <w:rFonts w:ascii="Times New Roman" w:hAnsi="Times New Roman" w:eastAsia="Times New Roman" w:cs="Times New Roman"/>
        </w:rPr>
        <w:t>Aguysa'ẽ peẽme: Peẽ peju hína amorreo kuéra yvýty peve, ñande Ruete Jehová ome'ẽva ñandéve. Péina, nde Jára nde Ruete omoĩma pe yvy nde renondépe; eho ejupi ha eguereko, nde ru kuéra Jára Ruete he'ihaguéicha ndéve; ani rekyhyje, ha ani reñembopy'aju. Upémarõ peẽ maymáva peñemboja che rehe ha peje: “Tamondo kuimba'e kuéra ñande renonderã, ha tohechase hag̃ua ñandéve pe yvy, ha tou omombe'u jey ñandéve mba'e tape rupípa jajupíta, ha mba'e táva kuérape jahupytýta.” Ha upe ñe'ẽ ogusta porã chéve; ha aiporavo pende apytégui doce kuimba'e, peteĩteĩ peteĩ tríbugui. Deuteronomio 1:20–23.</w:t>
      </w:r>
    </w:p>
    <w:p>
      <w:pPr>
        <w:pStyle w:val="ArticleBody"/>
        <w:jc w:val="left"/>
      </w:pPr>
      <w:r>
        <w:rPr>
          <w:rFonts w:ascii="Times New Roman" w:hAnsi="Times New Roman" w:eastAsia="Times New Roman" w:cs="Times New Roman"/>
        </w:rPr>
        <w:t>Oq qhepachakama, tunka paya watayuq yatichaqkuna kutimunkukamaqa, qhepa pacha willakuyta rikuchin, maypachachus qhipa cimientomanta prueba 1856 watapi chayamurqan, hinaspata qanchis watakunapi Laodicea Milleritekuna hallp’ata mask’arqanku, chaykamaqa kuyuy hina kayta saqespa, iglesia hina tukuyta akllarqanku.</w:t>
      </w:r>
    </w:p>
    <w:p>
      <w:pPr>
        <w:pStyle w:val="ArticleBody"/>
        <w:jc w:val="left"/>
      </w:pPr>
      <w:r>
        <w:rPr>
          <w:rFonts w:ascii="Myanmar Text" w:hAnsi="Myanmar Text" w:eastAsia="Myanmar Text" w:cs="Myanmar Text"/>
        </w:rPr>
        <w:t>မီလာရှာဖွေတွေ့ရှိခဲ့သော</w:t>
      </w:r>
      <w:r>
        <w:rPr>
          <w:rFonts w:ascii="Times New Roman" w:hAnsi="Times New Roman" w:eastAsia="Times New Roman" w:cs="Times New Roman"/>
        </w:rPr>
        <w:t xml:space="preserve"> </w:t>
      </w:r>
      <w:r>
        <w:rPr>
          <w:rFonts w:ascii="Myanmar Text" w:hAnsi="Myanmar Text" w:eastAsia="Myanmar Text" w:cs="Myanmar Text"/>
        </w:rPr>
        <w:t>ပထမဆုံးအမှန်တရားမှာ</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ရှေးလမ်းခရီးများကို</w:t>
      </w:r>
      <w:r>
        <w:rPr>
          <w:rFonts w:ascii="Times New Roman" w:hAnsi="Times New Roman" w:eastAsia="Times New Roman" w:cs="Times New Roman"/>
        </w:rPr>
        <w:t xml:space="preserve"> </w:t>
      </w:r>
      <w:r>
        <w:rPr>
          <w:rFonts w:ascii="Myanmar Text" w:hAnsi="Myanmar Text" w:eastAsia="Myanmar Text" w:cs="Myanmar Text"/>
        </w:rPr>
        <w:t>ဖွဲ့စည်းထားသည့်</w:t>
      </w:r>
      <w:r>
        <w:rPr>
          <w:rFonts w:ascii="Times New Roman" w:hAnsi="Times New Roman" w:eastAsia="Times New Roman" w:cs="Times New Roman"/>
        </w:rPr>
        <w:t xml:space="preserve"> </w:t>
      </w:r>
      <w:r>
        <w:rPr>
          <w:rFonts w:ascii="Myanmar Text" w:hAnsi="Myanmar Text" w:eastAsia="Myanmar Text" w:cs="Myanmar Text"/>
        </w:rPr>
        <w:t>အခြေခံအမှန်တရားများ၏</w:t>
      </w:r>
      <w:r>
        <w:rPr>
          <w:rFonts w:ascii="Times New Roman" w:hAnsi="Times New Roman" w:eastAsia="Times New Roman" w:cs="Times New Roman"/>
        </w:rPr>
        <w:t xml:space="preserve"> </w:t>
      </w:r>
      <w:r>
        <w:rPr>
          <w:rFonts w:ascii="Myanmar Text" w:hAnsi="Myanmar Text" w:eastAsia="Myanmar Text" w:cs="Myanmar Text"/>
        </w:rPr>
        <w:t>အခြေခံအုတ်မြစ်အဖြစ်</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သတ်မှတ်ခဲ့သည်။</w:t>
      </w:r>
      <w:r>
        <w:rPr>
          <w:rFonts w:ascii="Times New Roman" w:hAnsi="Times New Roman" w:eastAsia="Times New Roman" w:cs="Times New Roman"/>
        </w:rPr>
        <w:t xml:space="preserve"> </w:t>
      </w:r>
      <w:r>
        <w:rPr>
          <w:rFonts w:ascii="Myanmar Text" w:hAnsi="Myanmar Text" w:eastAsia="Myanmar Text" w:cs="Myanmar Text"/>
        </w:rPr>
        <w:t>အက်ဒ်ဗင့်ဝါဒသို့</w:t>
      </w:r>
      <w:r>
        <w:rPr>
          <w:rFonts w:ascii="Times New Roman" w:hAnsi="Times New Roman" w:eastAsia="Times New Roman" w:cs="Times New Roman"/>
        </w:rPr>
        <w:t xml:space="preserve"> </w:t>
      </w:r>
      <w:r>
        <w:rPr>
          <w:rFonts w:ascii="Myanmar Text" w:hAnsi="Myanmar Text" w:eastAsia="Myanmar Text" w:cs="Myanmar Text"/>
        </w:rPr>
        <w:t>နောက်ဆုံးယူဆောင်လာခဲ့သော</w:t>
      </w:r>
      <w:r>
        <w:rPr>
          <w:rFonts w:ascii="Times New Roman" w:hAnsi="Times New Roman" w:eastAsia="Times New Roman" w:cs="Times New Roman"/>
        </w:rPr>
        <w:t xml:space="preserve"> </w:t>
      </w:r>
      <w:r>
        <w:rPr>
          <w:rFonts w:ascii="Myanmar Text" w:hAnsi="Myanmar Text" w:eastAsia="Myanmar Text" w:cs="Myanmar Text"/>
        </w:rPr>
        <w:t>ပရောဖက်ပြုအသစ်သော</w:t>
      </w:r>
      <w:r>
        <w:rPr>
          <w:rFonts w:ascii="Times New Roman" w:hAnsi="Times New Roman" w:eastAsia="Times New Roman" w:cs="Times New Roman"/>
        </w:rPr>
        <w:t xml:space="preserve"> </w:t>
      </w:r>
      <w:r>
        <w:rPr>
          <w:rFonts w:ascii="Myanmar Text" w:hAnsi="Myanmar Text" w:eastAsia="Myanmar Text" w:cs="Myanmar Text"/>
        </w:rPr>
        <w:t>အလင်းမှာ</w:t>
      </w:r>
      <w:r>
        <w:rPr>
          <w:rFonts w:ascii="Times New Roman" w:hAnsi="Times New Roman" w:eastAsia="Times New Roman" w:cs="Times New Roman"/>
        </w:rPr>
        <w:t xml:space="preserve"> 1856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၎င်းမှာ</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အကြောင်း</w:t>
      </w:r>
      <w:r>
        <w:rPr>
          <w:rFonts w:ascii="Times New Roman" w:hAnsi="Times New Roman" w:eastAsia="Times New Roman" w:cs="Times New Roman"/>
        </w:rPr>
        <w:t xml:space="preserve"> </w:t>
      </w:r>
      <w:r>
        <w:rPr>
          <w:rFonts w:ascii="Myanmar Text" w:hAnsi="Myanmar Text" w:eastAsia="Myanmar Text" w:cs="Myanmar Text"/>
        </w:rPr>
        <w:t>ဆောင်းပါးစဉ်တစ်ရပ်</w:t>
      </w:r>
      <w:r>
        <w:rPr>
          <w:rFonts w:ascii="Times New Roman" w:hAnsi="Times New Roman" w:eastAsia="Times New Roman" w:cs="Times New Roman"/>
        </w:rPr>
        <w:t xml:space="preserve"> </w:t>
      </w:r>
      <w:r>
        <w:rPr>
          <w:rFonts w:ascii="Myanmar Text" w:hAnsi="Myanmar Text" w:eastAsia="Myanmar Text" w:cs="Myanmar Text"/>
        </w:rPr>
        <w:t>ဖြစ်</w:t>
      </w:r>
      <w:r>
        <w:rPr>
          <w:rFonts w:ascii="Malgun Gothic" w:hAnsi="Malgun Gothic" w:eastAsia="Malgun Gothic" w:cs="Malgun Gothic"/>
        </w:rPr>
        <w:t>하였다</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ဤသမိုင်းဆိုင်ရာ</w:t>
      </w:r>
      <w:r>
        <w:rPr>
          <w:rFonts w:ascii="Times New Roman" w:hAnsi="Times New Roman" w:eastAsia="Times New Roman" w:cs="Times New Roman"/>
        </w:rPr>
        <w:t xml:space="preserve"> </w:t>
      </w:r>
      <w:r>
        <w:rPr>
          <w:rFonts w:ascii="Myanmar Text" w:hAnsi="Myanmar Text" w:eastAsia="Myanmar Text" w:cs="Myanmar Text"/>
        </w:rPr>
        <w:t>အချက်အလက်များကို</w:t>
      </w:r>
      <w:r>
        <w:rPr>
          <w:rFonts w:ascii="Times New Roman" w:hAnsi="Times New Roman" w:eastAsia="Times New Roman" w:cs="Times New Roman"/>
        </w:rPr>
        <w:t xml:space="preserve"> </w:t>
      </w:r>
      <w:r>
        <w:rPr>
          <w:rFonts w:ascii="Myanmar Text" w:hAnsi="Myanmar Text" w:eastAsia="Myanmar Text" w:cs="Myanmar Text"/>
        </w:rPr>
        <w:t>နက်နက်ရှိုင်းရှိုင်း</w:t>
      </w:r>
      <w:r>
        <w:rPr>
          <w:rFonts w:ascii="Times New Roman" w:hAnsi="Times New Roman" w:eastAsia="Times New Roman" w:cs="Times New Roman"/>
        </w:rPr>
        <w:t xml:space="preserve"> </w:t>
      </w:r>
      <w:r>
        <w:rPr>
          <w:rFonts w:ascii="Myanmar Text" w:hAnsi="Myanmar Text" w:eastAsia="Myanmar Text" w:cs="Myanmar Text"/>
        </w:rPr>
        <w:t>လေ့လာသုံးသပ်ခြင်းနှင့်</w:t>
      </w:r>
      <w:r>
        <w:rPr>
          <w:rFonts w:ascii="Times New Roman" w:hAnsi="Times New Roman" w:eastAsia="Times New Roman" w:cs="Times New Roman"/>
        </w:rPr>
        <w:t xml:space="preserve"> </w:t>
      </w:r>
      <w:r>
        <w:rPr>
          <w:rFonts w:ascii="Myanmar Text" w:hAnsi="Myanmar Text" w:eastAsia="Myanmar Text" w:cs="Myanmar Text"/>
        </w:rPr>
        <w:t>ဆက်စပ်သော</w:t>
      </w:r>
      <w:r>
        <w:rPr>
          <w:rFonts w:ascii="Times New Roman" w:hAnsi="Times New Roman" w:eastAsia="Times New Roman" w:cs="Times New Roman"/>
        </w:rPr>
        <w:t xml:space="preserve"> </w:t>
      </w:r>
      <w:r>
        <w:rPr>
          <w:rFonts w:ascii="Myanmar Text" w:hAnsi="Myanmar Text" w:eastAsia="Myanmar Text" w:cs="Myanmar Text"/>
        </w:rPr>
        <w:t>အလင်းများစွာ</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8</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14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အဖြေသည်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စ၍</w:t>
      </w:r>
      <w:r>
        <w:rPr>
          <w:rFonts w:ascii="Times New Roman" w:hAnsi="Times New Roman" w:eastAsia="Times New Roman" w:cs="Times New Roman"/>
        </w:rPr>
        <w:t xml:space="preserve"> </w:t>
      </w:r>
      <w:r>
        <w:rPr>
          <w:rFonts w:ascii="Myanmar Text" w:hAnsi="Myanmar Text" w:eastAsia="Myanmar Text" w:cs="Myanmar Text"/>
        </w:rPr>
        <w:t>တနင်္ဂနွေနေ့ဥပဒေတိုင်အောင်၊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သန့်စင်စေလိမ့်မည်</w:t>
      </w:r>
      <w:r>
        <w:rPr>
          <w:rFonts w:ascii="Times New Roman" w:hAnsi="Times New Roman" w:eastAsia="Times New Roman" w:cs="Times New Roman"/>
        </w:rPr>
        <w:t xml:space="preserve">” </w:t>
      </w:r>
      <w:r>
        <w:rPr>
          <w:rFonts w:ascii="Myanmar Text" w:hAnsi="Myanmar Text" w:eastAsia="Myanmar Text" w:cs="Myanmar Text"/>
        </w:rPr>
        <w:t>ဖြစ်သည်ကို</w:t>
      </w:r>
      <w:r>
        <w:rPr>
          <w:rFonts w:ascii="Times New Roman" w:hAnsi="Times New Roman" w:eastAsia="Times New Roman" w:cs="Times New Roman"/>
        </w:rPr>
        <w:t xml:space="preserve"> </w:t>
      </w:r>
      <w:r>
        <w:rPr>
          <w:rFonts w:ascii="Myanmar Text" w:hAnsi="Myanmar Text" w:eastAsia="Myanmar Text" w:cs="Myanmar Text"/>
        </w:rPr>
        <w:t>အဘယ်ကြောင့်ဖြစ်ကြောင်း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ခွဲခြားသိမြင်နိုင်ရန်၊</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ဆက်လက်ရှေ့သို့</w:t>
      </w:r>
      <w:r>
        <w:rPr>
          <w:rFonts w:ascii="Times New Roman" w:hAnsi="Times New Roman" w:eastAsia="Times New Roman" w:cs="Times New Roman"/>
        </w:rPr>
        <w:t xml:space="preserve"> </w:t>
      </w:r>
      <w:r>
        <w:rPr>
          <w:rFonts w:ascii="Myanmar Text" w:hAnsi="Myanmar Text" w:eastAsia="Myanmar Text" w:cs="Myanmar Text"/>
        </w:rPr>
        <w:t>တိုးသွားရမည်။</w:t>
      </w:r>
    </w:p>
    <w:p>
      <w:pPr>
        <w:pStyle w:val="ArticleBody"/>
        <w:jc w:val="left"/>
      </w:pPr>
      <w:r>
        <w:rPr>
          <w:rFonts w:ascii="Times New Roman" w:hAnsi="Times New Roman" w:eastAsia="Times New Roman" w:cs="Times New Roman"/>
        </w:rPr>
        <w:t>Исаў Масих дар соли 1844 оғоз намуда буд, дар соли 1863 ба канор гардонда шуд; бинобар ин, «поксозии» муқаддасгоҳе, ки дар он замон оғоз ёфта буд, муваққатан боздошта шуд, дар ҳоле ки қавми Худо ба паймудани биёбони Лоудикия оғоз карданд. Аз ин сабаб, коре, ки мебоист аз ҷониби Масих дар давраи аз 1844 то 1863 анҷом дода мешуд, ногузир бояд такрор мегардид, ҳангоме ки фариштаи сеюм, ки ҳамон фариштаест, ки ҷудо мекунад ва мӯҳр мезанад, дар ниҳоят кореро, ки бо «поксозӣ» ифода ёфтааст, ба анҷом мерасонад. Аломатҳои роҳнамои нубувватии солҳои 1844 то 1863 ҳамон аломатҳои роҳнамо мебошанд, ки дар онҳо Масих мебоист кори поксозии муқаддасгоҳро анҷом медод, ва он аломатҳои роҳнамо таърихеро ифода мекунанд, ки дар он ин кор ба анҷом расонда хоҳад шуд. Агар нишон дода шавад, ки давраи аз 1844 то 1863 давраи аз 9/11 то қонуни якшанберо ифода мекунад, пас саволи «то кай» бо дигар хатҳое, ки бо «то кай» ифода ёфтаанд, мувофиқат дорад.</w:t>
      </w:r>
    </w:p>
    <w:p>
      <w:pPr>
        <w:pStyle w:val="ArticleBody"/>
        <w:jc w:val="left"/>
      </w:pPr>
      <w:r>
        <w:rPr>
          <w:rFonts w:ascii="Times New Roman" w:hAnsi="Times New Roman" w:eastAsia="Times New Roman" w:cs="Times New Roman"/>
        </w:rPr>
        <w:t>1844 քըրուդրե անг</w:t>
      </w:r>
      <w:r>
        <w:rPr>
          <w:rFonts w:ascii="Nirmala UI" w:hAnsi="Nirmala UI" w:eastAsia="Nirmala UI" w:cs="Nirmala UI"/>
        </w:rPr>
        <w:t>েল</w:t>
      </w:r>
      <w:r>
        <w:rPr>
          <w:rFonts w:ascii="Times New Roman" w:hAnsi="Times New Roman" w:eastAsia="Times New Roman" w:cs="Times New Roman"/>
        </w:rPr>
        <w:t>үс մӕн бӕркәлд, әм 1863 сынау дәверин ахырыны күрсәтә. 1846 да Уайтлар өйләнделәр, әм Элленың соңгы исеме Хармендан Уайтка үҙгәрде, һәм шул йылда өйләнешкән пар етенсе көн Шимбәген тота башланы. Шимбә, никах, һәм исем алмашыныуы — болар барысы да пәйгамбәрлек ягыннан килешү мөнәсәбәтенең символларыдыр. Ходай заманча Исраилне 1844 нең Кызыл диңгезе аша үткәрде, әм 1846 да аларга канун бирер өчен һәм алар белән килешүгә керер өчен Синайга китерде. Ул канун, Хаввакукның ике таш тактасы кебек, ике такта өстенә язылган: беренче тактада 4 канун, икенче тактада 6 канун бар. Ике такта борынгы да, заманча да Исраилнең килешү мөнәсәбәтен күрсәтә, һәм бергәләп, Килешүнең ике тактасы — ягъни Ун Әмер — борынгы Исраил өчен символик рәвештә 46 дип билгеләнә; алар соңгы яңгыр тарихын күрсәткән Хаввакукның ике тактасының тибы булды. Илленче көн бәйрәменең ике дулкынлы икмәк тәкъдиме белән бергә, алар байракны — ягъни йөз кырык дүрт меңне — күрсәтәләр.</w:t>
      </w:r>
    </w:p>
    <w:p>
      <w:pPr>
        <w:pStyle w:val="ArticleBody"/>
        <w:jc w:val="left"/>
      </w:pPr>
      <w:r>
        <w:rPr>
          <w:rFonts w:ascii="Nirmala UI" w:hAnsi="Nirmala UI" w:eastAsia="Nirmala UI" w:cs="Nirmala UI"/>
        </w:rPr>
        <w:t>दिदी</w:t>
      </w:r>
      <w:r>
        <w:rPr>
          <w:rFonts w:ascii="Times New Roman" w:hAnsi="Times New Roman" w:eastAsia="Times New Roman" w:cs="Times New Roman"/>
        </w:rPr>
        <w:t xml:space="preserve"> </w:t>
      </w:r>
      <w:r>
        <w:rPr>
          <w:rFonts w:ascii="Nirmala UI" w:hAnsi="Nirmala UI" w:eastAsia="Nirmala UI" w:cs="Nirmala UI"/>
        </w:rPr>
        <w:t>व्हाइटको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हार्मेनबाट</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हार्मेनको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शान्तिको</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गूल्ड</w:t>
      </w:r>
      <w:r>
        <w:rPr>
          <w:rFonts w:ascii="Times New Roman" w:hAnsi="Times New Roman" w:eastAsia="Times New Roman" w:cs="Times New Roman"/>
        </w:rPr>
        <w:t xml:space="preserve"> </w:t>
      </w:r>
      <w:r>
        <w:rPr>
          <w:rFonts w:ascii="Nirmala UI" w:hAnsi="Nirmala UI" w:eastAsia="Nirmala UI" w:cs="Nirmala UI"/>
        </w:rPr>
        <w:t>नामको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एलेनको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चम्किलो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नामले</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Scripture"/>
        <w:jc w:val="left"/>
      </w:pPr>
      <w:r>
        <w:rPr>
          <w:rFonts w:ascii="Times New Roman" w:hAnsi="Times New Roman" w:eastAsia="Times New Roman" w:cs="Times New Roman"/>
        </w:rPr>
        <w:t>Seni benim yanımdan ateşte denenmiş altın satın almaya öğütlüyorum; öyle ki zengin olasın; ve beyaz giysiler, öyle ki giyinesin ve çıplaklığının utancı görünmesin; ve gözlerine göz merhemi sür, öyle ki göresin. Vahiy 3:18.</w:t>
      </w:r>
    </w:p>
    <w:p>
      <w:pPr>
        <w:pStyle w:val="ArticleBody"/>
        <w:jc w:val="left"/>
      </w:pPr>
      <w:r>
        <w:rPr>
          <w:rFonts w:ascii="Times New Roman" w:hAnsi="Times New Roman" w:eastAsia="Times New Roman" w:cs="Times New Roman"/>
        </w:rPr>
        <w:t>“</w:t>
      </w:r>
      <w:r>
        <w:rPr>
          <w:rFonts w:ascii="Myanmar Text" w:hAnsi="Myanmar Text" w:eastAsia="Myanmar Text" w:cs="Myanmar Text"/>
        </w:rPr>
        <w:t>မြင်မျက်စိဆေး</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အလင်းဖြစ်ပြီး၊</w:t>
      </w:r>
      <w:r>
        <w:rPr>
          <w:rFonts w:ascii="Times New Roman" w:hAnsi="Times New Roman" w:eastAsia="Times New Roman" w:cs="Times New Roman"/>
        </w:rPr>
        <w:t xml:space="preserve"> Ellen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တောက်ပ၍</w:t>
      </w:r>
      <w:r>
        <w:rPr>
          <w:rFonts w:ascii="Times New Roman" w:hAnsi="Times New Roman" w:eastAsia="Times New Roman" w:cs="Times New Roman"/>
        </w:rPr>
        <w:t xml:space="preserve"> </w:t>
      </w:r>
      <w:r>
        <w:rPr>
          <w:rFonts w:ascii="Myanmar Text" w:hAnsi="Myanmar Text" w:eastAsia="Myanmar Text" w:cs="Myanmar Text"/>
        </w:rPr>
        <w:t>လင်းလက်သော</w:t>
      </w:r>
      <w:r>
        <w:rPr>
          <w:rFonts w:ascii="Times New Roman" w:hAnsi="Times New Roman" w:eastAsia="Times New Roman" w:cs="Times New Roman"/>
        </w:rPr>
        <w:t xml:space="preserve"> </w:t>
      </w:r>
      <w:r>
        <w:rPr>
          <w:rFonts w:ascii="Myanmar Text" w:hAnsi="Myanmar Text" w:eastAsia="Myanmar Text" w:cs="Myanmar Text"/>
        </w:rPr>
        <w:t>အလင်းတစ်ပါးဖြစ်သည်။</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Millerites </w:t>
      </w:r>
      <w:r>
        <w:rPr>
          <w:rFonts w:ascii="Myanmar Text" w:hAnsi="Myanmar Text" w:eastAsia="Myanmar Text" w:cs="Myanmar Text"/>
        </w:rPr>
        <w:t>တို့အတွက်</w:t>
      </w:r>
      <w:r>
        <w:rPr>
          <w:rFonts w:ascii="Times New Roman" w:hAnsi="Times New Roman" w:eastAsia="Times New Roman" w:cs="Times New Roman"/>
        </w:rPr>
        <w:t xml:space="preserve"> </w:t>
      </w:r>
      <w:r>
        <w:rPr>
          <w:rFonts w:ascii="Myanmar Text" w:hAnsi="Myanmar Text" w:eastAsia="Myanmar Text" w:cs="Myanmar Text"/>
        </w:rPr>
        <w:t>လုံခြုံမှုသည်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ရေးသားချက်များအားဖြင့်</w:t>
      </w:r>
      <w:r>
        <w:rPr>
          <w:rFonts w:ascii="Times New Roman" w:hAnsi="Times New Roman" w:eastAsia="Times New Roman" w:cs="Times New Roman"/>
        </w:rPr>
        <w:t xml:space="preserve"> </w:t>
      </w:r>
      <w:r>
        <w:rPr>
          <w:rFonts w:ascii="Myanmar Text" w:hAnsi="Myanmar Text" w:eastAsia="Myanmar Text" w:cs="Myanmar Text"/>
        </w:rPr>
        <w:t>တင်ပြထားသကဲ့သို့လည်းကောင်း၊</w:t>
      </w:r>
      <w:r>
        <w:rPr>
          <w:rFonts w:ascii="Times New Roman" w:hAnsi="Times New Roman" w:eastAsia="Times New Roman" w:cs="Times New Roman"/>
        </w:rPr>
        <w:t xml:space="preserve"> </w:t>
      </w:r>
      <w:r>
        <w:rPr>
          <w:rFonts w:ascii="Myanmar Text" w:hAnsi="Myanmar Text" w:eastAsia="Myanmar Text" w:cs="Myanmar Text"/>
        </w:rPr>
        <w:t>သူမ၏အမည်တွင်</w:t>
      </w:r>
      <w:r>
        <w:rPr>
          <w:rFonts w:ascii="Times New Roman" w:hAnsi="Times New Roman" w:eastAsia="Times New Roman" w:cs="Times New Roman"/>
        </w:rPr>
        <w:t xml:space="preserve"> </w:t>
      </w:r>
      <w:r>
        <w:rPr>
          <w:rFonts w:ascii="Myanmar Text" w:hAnsi="Myanmar Text" w:eastAsia="Myanmar Text" w:cs="Myanmar Text"/>
        </w:rPr>
        <w:t>ကိုယ်စားပြုထားသကဲ့သို့လည်းကောင်း</w:t>
      </w:r>
      <w:r>
        <w:rPr>
          <w:rFonts w:ascii="Times New Roman" w:hAnsi="Times New Roman" w:eastAsia="Times New Roman" w:cs="Times New Roman"/>
        </w:rPr>
        <w:t xml:space="preserve"> Laodicea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လက်ခံခြင်း၌</w:t>
      </w:r>
      <w:r>
        <w:rPr>
          <w:rFonts w:ascii="Times New Roman" w:hAnsi="Times New Roman" w:eastAsia="Times New Roman" w:cs="Times New Roman"/>
        </w:rPr>
        <w:t xml:space="preserve"> </w:t>
      </w:r>
      <w:r>
        <w:rPr>
          <w:rFonts w:ascii="Myanmar Text" w:hAnsi="Myanmar Text" w:eastAsia="Myanmar Text" w:cs="Myanmar Text"/>
        </w:rPr>
        <w:t>တွေ့ရှိရမည်ဖြစ်သည်။</w:t>
      </w:r>
      <w:r>
        <w:rPr>
          <w:rFonts w:ascii="Times New Roman" w:hAnsi="Times New Roman" w:eastAsia="Times New Roman" w:cs="Times New Roman"/>
        </w:rPr>
        <w:t xml:space="preserve"> Sister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၁၈၈၈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Jones </w:t>
      </w:r>
      <w:r>
        <w:rPr>
          <w:rFonts w:ascii="Myanmar Text" w:hAnsi="Myanmar Text" w:eastAsia="Myanmar Text" w:cs="Myanmar Text"/>
        </w:rPr>
        <w:t>နှင့်</w:t>
      </w:r>
      <w:r>
        <w:rPr>
          <w:rFonts w:ascii="Times New Roman" w:hAnsi="Times New Roman" w:eastAsia="Times New Roman" w:cs="Times New Roman"/>
        </w:rPr>
        <w:t xml:space="preserve"> Waggoner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Laodicean message </w:t>
      </w:r>
      <w:r>
        <w:rPr>
          <w:rFonts w:ascii="Myanmar Text" w:hAnsi="Myanmar Text" w:eastAsia="Myanmar Text" w:cs="Myanmar Text"/>
        </w:rPr>
        <w:t>ဖြစ်ကြောင်းကိုလည်းကောင်း၊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third angels’ message </w:t>
      </w:r>
      <w:r>
        <w:rPr>
          <w:rFonts w:ascii="Myanmar Text" w:hAnsi="Myanmar Text" w:eastAsia="Myanmar Text" w:cs="Myanmar Text"/>
        </w:rPr>
        <w:t>လည်းဖြစ်ကြောင်းကိုလည်းကောင်း</w:t>
      </w:r>
      <w:r>
        <w:rPr>
          <w:rFonts w:ascii="Times New Roman" w:hAnsi="Times New Roman" w:eastAsia="Times New Roman" w:cs="Times New Roman"/>
        </w:rPr>
        <w:t xml:space="preserve"> </w:t>
      </w:r>
      <w:r>
        <w:rPr>
          <w:rFonts w:ascii="Myanmar Text" w:hAnsi="Myanmar Text" w:eastAsia="Myanmar Text" w:cs="Myanmar Text"/>
        </w:rPr>
        <w:t>ရှင်းလင်းစွာ</w:t>
      </w:r>
      <w:r>
        <w:rPr>
          <w:rFonts w:ascii="Times New Roman" w:hAnsi="Times New Roman" w:eastAsia="Times New Roman" w:cs="Times New Roman"/>
        </w:rPr>
        <w:t xml:space="preserve"> </w:t>
      </w:r>
      <w:r>
        <w:rPr>
          <w:rFonts w:ascii="Myanmar Text" w:hAnsi="Myanmar Text" w:eastAsia="Myanmar Text" w:cs="Myanmar Text"/>
        </w:rPr>
        <w:t>ဖော်ပြထားသည်။</w:t>
      </w:r>
    </w:p>
    <w:p>
      <w:pPr>
        <w:pStyle w:val="ArticleScripture"/>
        <w:jc w:val="left"/>
      </w:pP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በታላቅ</w:t>
      </w:r>
      <w:r>
        <w:rPr>
          <w:rFonts w:ascii="Times New Roman" w:hAnsi="Times New Roman" w:eastAsia="Times New Roman" w:cs="Times New Roman"/>
        </w:rPr>
        <w:t xml:space="preserve"> </w:t>
      </w:r>
      <w:r>
        <w:rPr>
          <w:rFonts w:ascii="Ebrima" w:hAnsi="Ebrima" w:eastAsia="Ebrima" w:cs="Ebrima"/>
        </w:rPr>
        <w:t>ምሕረቱ</w:t>
      </w:r>
      <w:r>
        <w:rPr>
          <w:rFonts w:ascii="Times New Roman" w:hAnsi="Times New Roman" w:eastAsia="Times New Roman" w:cs="Times New Roman"/>
        </w:rPr>
        <w:t xml:space="preserve"> </w:t>
      </w:r>
      <w:r>
        <w:rPr>
          <w:rFonts w:ascii="Ebrima" w:hAnsi="Ebrima" w:eastAsia="Ebrima" w:cs="Ebrima"/>
        </w:rPr>
        <w:t>በኤልደሮች</w:t>
      </w:r>
      <w:r>
        <w:rPr>
          <w:rFonts w:ascii="Times New Roman" w:hAnsi="Times New Roman" w:eastAsia="Times New Roman" w:cs="Times New Roman"/>
        </w:rPr>
        <w:t xml:space="preserve"> </w:t>
      </w:r>
      <w:r>
        <w:rPr>
          <w:rFonts w:ascii="Ebrima" w:hAnsi="Ebrima" w:eastAsia="Ebrima" w:cs="Ebrima"/>
        </w:rPr>
        <w:t>ዋጎነርና</w:t>
      </w:r>
      <w:r>
        <w:rPr>
          <w:rFonts w:ascii="Times New Roman" w:hAnsi="Times New Roman" w:eastAsia="Times New Roman" w:cs="Times New Roman"/>
        </w:rPr>
        <w:t xml:space="preserve"> </w:t>
      </w:r>
      <w:r>
        <w:rPr>
          <w:rFonts w:ascii="Ebrima" w:hAnsi="Ebrima" w:eastAsia="Ebrima" w:cs="Ebrima"/>
        </w:rPr>
        <w:t>ጆንስ</w:t>
      </w:r>
      <w:r>
        <w:rPr>
          <w:rFonts w:ascii="Times New Roman" w:hAnsi="Times New Roman" w:eastAsia="Times New Roman" w:cs="Times New Roman"/>
        </w:rPr>
        <w:t xml:space="preserve"> </w:t>
      </w:r>
      <w:r>
        <w:rPr>
          <w:rFonts w:ascii="Ebrima" w:hAnsi="Ebrima" w:eastAsia="Ebrima" w:cs="Ebrima"/>
        </w:rPr>
        <w:t>አማካይነት</w:t>
      </w:r>
      <w:r>
        <w:rPr>
          <w:rFonts w:ascii="Times New Roman" w:hAnsi="Times New Roman" w:eastAsia="Times New Roman" w:cs="Times New Roman"/>
        </w:rPr>
        <w:t xml:space="preserve"> </w:t>
      </w:r>
      <w:r>
        <w:rPr>
          <w:rFonts w:ascii="Ebrima" w:hAnsi="Ebrima" w:eastAsia="Ebrima" w:cs="Ebrima"/>
        </w:rPr>
        <w:t>ለሕዝቡ</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ውድ</w:t>
      </w:r>
      <w:r>
        <w:rPr>
          <w:rFonts w:ascii="Times New Roman" w:hAnsi="Times New Roman" w:eastAsia="Times New Roman" w:cs="Times New Roman"/>
        </w:rPr>
        <w:t xml:space="preserve"> </w:t>
      </w:r>
      <w:r>
        <w:rPr>
          <w:rFonts w:ascii="Ebrima" w:hAnsi="Ebrima" w:eastAsia="Ebrima" w:cs="Ebrima"/>
        </w:rPr>
        <w:t>የሆነ</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ላከ።</w:t>
      </w:r>
      <w:r>
        <w:rPr>
          <w:rFonts w:ascii="Times New Roman" w:hAnsi="Times New Roman" w:eastAsia="Times New Roman" w:cs="Times New Roman"/>
        </w:rPr>
        <w:t xml:space="preserve"> …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ለዓለም</w:t>
      </w:r>
      <w:r>
        <w:rPr>
          <w:rFonts w:ascii="Times New Roman" w:hAnsi="Times New Roman" w:eastAsia="Times New Roman" w:cs="Times New Roman"/>
        </w:rPr>
        <w:t xml:space="preserve"> </w:t>
      </w:r>
      <w:r>
        <w:rPr>
          <w:rFonts w:ascii="Ebrima" w:hAnsi="Ebrima" w:eastAsia="Ebrima" w:cs="Ebrima"/>
        </w:rPr>
        <w:t>እንዲሰጥ</w:t>
      </w:r>
      <w:r>
        <w:rPr>
          <w:rFonts w:ascii="Times New Roman" w:hAnsi="Times New Roman" w:eastAsia="Times New Roman" w:cs="Times New Roman"/>
        </w:rPr>
        <w:t xml:space="preserve"> </w:t>
      </w:r>
      <w:r>
        <w:rPr>
          <w:rFonts w:ascii="Ebrima" w:hAnsi="Ebrima" w:eastAsia="Ebrima" w:cs="Ebrima"/>
        </w:rPr>
        <w:t>ያዘዘው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በታላቅ</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ሊታወጅ</w:t>
      </w:r>
      <w:r>
        <w:rPr>
          <w:rFonts w:ascii="Times New Roman" w:hAnsi="Times New Roman" w:eastAsia="Times New Roman" w:cs="Times New Roman"/>
        </w:rPr>
        <w:t xml:space="preserve"> </w:t>
      </w:r>
      <w:r>
        <w:rPr>
          <w:rFonts w:ascii="Ebrima" w:hAnsi="Ebrima" w:eastAsia="Ebrima" w:cs="Ebrima"/>
        </w:rPr>
        <w:t>የሚገባው</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የመልአኩ</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በብዙ</w:t>
      </w:r>
      <w:r>
        <w:rPr>
          <w:rFonts w:ascii="Times New Roman" w:hAnsi="Times New Roman" w:eastAsia="Times New Roman" w:cs="Times New Roman"/>
        </w:rPr>
        <w:t xml:space="preserve"> </w:t>
      </w:r>
      <w:r>
        <w:rPr>
          <w:rFonts w:ascii="Ebrima" w:hAnsi="Ebrima" w:eastAsia="Ebrima" w:cs="Ebrima"/>
        </w:rPr>
        <w:t>መጠን</w:t>
      </w:r>
      <w:r>
        <w:rPr>
          <w:rFonts w:ascii="Times New Roman" w:hAnsi="Times New Roman" w:eastAsia="Times New Roman" w:cs="Times New Roman"/>
        </w:rPr>
        <w:t xml:space="preserve"> </w:t>
      </w:r>
      <w:r>
        <w:rPr>
          <w:rFonts w:ascii="Ebrima" w:hAnsi="Ebrima" w:eastAsia="Ebrima" w:cs="Ebrima"/>
        </w:rPr>
        <w:t>በመንፈሱ</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የሚታጀብ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Testimonies to Ministers, 91.</w:t>
      </w:r>
    </w:p>
    <w:p>
      <w:pPr>
        <w:pStyle w:val="ArticleBody"/>
        <w:jc w:val="left"/>
      </w:pPr>
      <w:r>
        <w:rPr>
          <w:rFonts w:ascii="Times New Roman" w:hAnsi="Times New Roman" w:eastAsia="Times New Roman" w:cs="Times New Roman"/>
        </w:rPr>
        <w:t>فرشتۀ سوم در سال ۱۸۴۴ آمد، و برای بار دوم در سال ۱۸۸۸ کوشید کار خود را انجام دهد. پیام سال ۱۸۸۸ همان پیام لاودکیه بود؛ همان پیام فرشتۀ سوم بود؛ نزول فرشتۀ مکاشفه هجده را نشان‌گذاری می‌کرد؛ و همان پیام آمرزش به‌واسطۀ ایمان بود که در هنگام افاضۀ باران آخر اعلام می‌شود. فرشتۀ سوم در سال ۱۸۴۴ آمد و سپس بار دیگر در سال ۱۸۸۸، اما در هر دو مورد رد شد؛ با این حال، هر دو مورد نمونه‌وار زمانی را مجسم می‌کنند که فرشتۀ سوم در زمان باران آخر می‌آید. سال ۱۸۴۴ نمادی از ۹/۱۱ است، و اگر ۱۸۶۳ مُمَثِّل قانون یکشنبه باشد، آنگاه دورۀ نبویِ «از ۹/۱۱ تا قانون یکشنبه» که به‌وسیلۀ نمادِ «تا به کی» بازنمایی شده است، پاسخِ حقیقتِ حاضر به پرسشِ «تا به کی» در آیۀ سیزده را نشان می‌دهد.</w:t>
      </w:r>
    </w:p>
    <w:p>
      <w:pPr>
        <w:pStyle w:val="ArticleBody"/>
        <w:jc w:val="left"/>
      </w:pPr>
      <w:r>
        <w:rPr>
          <w:rFonts w:ascii="Times New Roman" w:hAnsi="Times New Roman" w:eastAsia="Times New Roman" w:cs="Times New Roman"/>
        </w:rPr>
        <w:t>1842-dən 1850-yə qədər olan Millerçi tarix, 1844-dən 1863-ə qədər üçüncü mələyin sınaqdan keçirilməsi peyğəmbərlik dövrü ilə üst-üstə düşən bir peyğəmbərlik dövrüdür. 1842-dən etibarən 1863-ə qədər olan dövr, Məsihin Öz məbədini — əvvəlcə Öz kilsəsini, daha sonra isə on birinci saat işçilərini — təmizlədiyi Bazar qanununa qədər 11 sentyabr tarixini təsvir edən peyğəmbərlik nişanələrinə malikdir. Bazar qanunu zamanı Məsihin dünyaya bayraq qurbanı kimi təqdim edəcəyi paklanmış bir xalqı olacaq və kilsə zəfər çalan kilsəyə çevriləcək. O zaman Onun məbədi təmizlənmiş olacaq.</w:t>
      </w:r>
    </w:p>
    <w:p>
      <w:pPr>
        <w:pStyle w:val="ArticleBody"/>
        <w:jc w:val="left"/>
      </w:pPr>
      <w:r>
        <w:rPr>
          <w:rFonts w:ascii="Times New Roman" w:hAnsi="Times New Roman" w:eastAsia="Times New Roman" w:cs="Times New Roman"/>
        </w:rPr>
        <w:t>Ñuqanchikqa “hayk’aqkamataq” nisqa unanchata churaykurqanchikña, ichaqa, cheqaqpuni, aswanraqmi kan. Kunanqa kayta, chay ñawpaq pichqa qillqakunawan kuska, Joelpa qillqanpa qhawanaman kutichiyta qallarisun; ichaqa kay chaymanraq lluqsisqakunaqa churaykuspa sayachinapaq ancha importantemi karqan. Tukuy “hayk’aqkamataq” nisqakunaq willakuyninmi, chunca tawanñiqin versículopi Palmoni kutichisqan “hayk’aqkamataq” tapuywan hukllachasqa kachkan, imaraykuchus santuarioqa 9/11-manta Domingo kamachikuykama pichasqa kananpaqmi. Chay historiayaqa qhipa tamyapa historiannmi, qhipa tamyapa historiantaq Joelpa qillqanpi rikuchisqa kachkan.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ve Laodikya’daki Yedinci Gün Adventist Kilisesi - Altıncı Bölüm</dc:title>
  <dc:subject>ထူးဆန်းအံ့ဖွယ်သော ရေတွက်သူနှင့် “ဘယ်လောက်ကြာမလဲ?”</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