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یۆئێل و کڵێسای لائۆدیكیای ئەدڤێنتیستی ڕۆژی حەوتەم - ژمارە پازدە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Саны он бише</w:t>
      </w:r>
    </w:p>
    <w:p>
      <w:pPr>
        <w:pStyle w:val="ArticleBody"/>
        <w:jc w:val="left"/>
      </w:pPr>
      <w:r>
        <w:rPr>
          <w:rFonts w:ascii="Times New Roman" w:hAnsi="Times New Roman" w:eastAsia="Times New Roman" w:cs="Times New Roman"/>
        </w:rPr>
        <w:t>Ман сари он ақидаам, ки барои доштани беҳтарин умед ба дарк кардани аҳамияти чор ояти аввали боби якуми Юъил, муҳим аст, ки робитаи рамзи чор насл бо паёми борони охир фаҳмида шавад. Юъил суруди токзорро месарояд, вале банди ифтитоҳии ӯ пайванди пешгӯёнаи аҳд бо чор насл аст.</w:t>
      </w:r>
    </w:p>
    <w:p>
      <w:pPr>
        <w:pStyle w:val="ArticleScripture"/>
        <w:jc w:val="left"/>
      </w:pPr>
      <w:r>
        <w:rPr>
          <w:rFonts w:ascii="Times New Roman" w:hAnsi="Times New Roman" w:eastAsia="Times New Roman" w:cs="Times New Roman"/>
        </w:rPr>
        <w:t>او ابرام ته وویل: په یقین پوه شه چې ستا نسل به په داسې یوه خاوره کې پردی وي چې د هغوی نه ده، او هغوی به خدمت کوي؛ او هغوی به څلور سوه کاله ځوروي. او هغه قوم چې دوی به یې خدمت کوي، زه به یې هم قضاوت وکړم؛ او وروسته به دوی له لوی مال سره ووځي. او ته به په سلامتۍ خپلو پلرونو ته ورشې؛ ته به په ښه زړښت کې ښخ شې. خو په څلورم نسل کې به دوی بیا دلته راستانه شي؛ ځکه چې د اموریانو ګناه لا تر اوسه پوره شوې نه ده. پیدایش ۱۵:۱۳–۱۶.</w:t>
      </w:r>
    </w:p>
    <w:p>
      <w:pPr>
        <w:pStyle w:val="ArticleBody"/>
        <w:jc w:val="left"/>
      </w:pPr>
      <w:r>
        <w:rPr>
          <w:rFonts w:ascii="Times New Roman" w:hAnsi="Times New Roman" w:eastAsia="Times New Roman" w:cs="Times New Roman"/>
        </w:rPr>
        <w:t>Aya passagemi Musa kausallé attooti mintha. Yowel maxaafi muuk inki zeyti qaalan afat osupho kaalloy baaxó xoqoysaanam xabbé haytoh, Yowel maxaafa nabii maxcoh afatteenii kee goxeenii kaalloy garaynay. Toh kaallo Pheexiroosih “doorittem kaallo” kinni; usun dukkanaayak seecimtam kee Isih “yaab leh ifa” fanah yeneh yan. Usun sinni kaalloy lih walala kinni kaallok gibdi xuuxax “abeeyto kaallo” iti malakattam. Toh afatteenii kee goxeenii kaallo Yohaannisih malakattam kinni; usuk “seecimtam, doorimtam, amanat liinot” yan tokko mia kee afur tamma kee afur kunta malakatta.</w:t>
      </w:r>
    </w:p>
    <w:p>
      <w:pPr>
        <w:pStyle w:val="ArticleBody"/>
        <w:jc w:val="left"/>
      </w:pPr>
      <w:r>
        <w:rPr>
          <w:rFonts w:ascii="Times New Roman" w:hAnsi="Times New Roman" w:eastAsia="Times New Roman" w:cs="Times New Roman"/>
        </w:rPr>
        <w:t>9/11-</w:t>
      </w:r>
      <w:r>
        <w:rPr>
          <w:rFonts w:ascii="Myanmar Text" w:hAnsi="Myanmar Text" w:eastAsia="Myanmar Text" w:cs="Myanmar Text"/>
        </w:rPr>
        <w:t>ခေါ်တော်မူခြင်းတွင်</w:t>
      </w:r>
      <w:r>
        <w:rPr>
          <w:rFonts w:ascii="Times New Roman" w:hAnsi="Times New Roman" w:eastAsia="Times New Roman" w:cs="Times New Roman"/>
        </w:rPr>
        <w:t xml:space="preserve"> </w:t>
      </w:r>
      <w:r>
        <w:rPr>
          <w:rFonts w:ascii="Myanmar Text" w:hAnsi="Myanmar Text" w:eastAsia="Myanmar Text" w:cs="Myanmar Text"/>
        </w:rPr>
        <w:t>ခေါ်ယူတော်မူခံရပြီး၊</w:t>
      </w:r>
      <w:r>
        <w:rPr>
          <w:rFonts w:ascii="Times New Roman" w:hAnsi="Times New Roman" w:eastAsia="Times New Roman" w:cs="Times New Roman"/>
        </w:rPr>
        <w:t xml:space="preserve"> </w:t>
      </w:r>
      <w:r>
        <w:rPr>
          <w:rFonts w:ascii="Myanmar Text" w:hAnsi="Myanmar Text" w:eastAsia="Myanmar Text" w:cs="Myanmar Text"/>
        </w:rPr>
        <w:t>အလယ်ည၏</w:t>
      </w:r>
      <w:r>
        <w:rPr>
          <w:rFonts w:ascii="Times New Roman" w:hAnsi="Times New Roman" w:eastAsia="Times New Roman" w:cs="Times New Roman"/>
        </w:rPr>
        <w:t xml:space="preserve"> </w:t>
      </w:r>
      <w:r>
        <w:rPr>
          <w:rFonts w:ascii="Myanmar Text" w:hAnsi="Myanmar Text" w:eastAsia="Myanmar Text" w:cs="Myanmar Text"/>
        </w:rPr>
        <w:t>ကြွေးကြော်သံ၌</w:t>
      </w:r>
      <w:r>
        <w:rPr>
          <w:rFonts w:ascii="Times New Roman" w:hAnsi="Times New Roman" w:eastAsia="Times New Roman" w:cs="Times New Roman"/>
        </w:rPr>
        <w:t xml:space="preserve"> </w:t>
      </w:r>
      <w:r>
        <w:rPr>
          <w:rFonts w:ascii="Myanmar Text" w:hAnsi="Myanmar Text" w:eastAsia="Myanmar Text" w:cs="Myanmar Text"/>
        </w:rPr>
        <w:t>ရွေးချယ်တော်မူခံရကာ၊</w:t>
      </w:r>
      <w:r>
        <w:rPr>
          <w:rFonts w:ascii="Times New Roman" w:hAnsi="Times New Roman" w:eastAsia="Times New Roman" w:cs="Times New Roman"/>
        </w:rPr>
        <w:t xml:space="preserve"> </w:t>
      </w:r>
      <w:r>
        <w:rPr>
          <w:rFonts w:ascii="Myanmar Text" w:hAnsi="Myanmar Text" w:eastAsia="Myanmar Text" w:cs="Myanmar Text"/>
        </w:rPr>
        <w:t>တနင်္ဂနွေနေ့ပညတ်တရားအရေးအခင်း၌</w:t>
      </w:r>
      <w:r>
        <w:rPr>
          <w:rFonts w:ascii="Times New Roman" w:hAnsi="Times New Roman" w:eastAsia="Times New Roman" w:cs="Times New Roman"/>
        </w:rPr>
        <w:t xml:space="preserve"> </w:t>
      </w:r>
      <w:r>
        <w:rPr>
          <w:rFonts w:ascii="Myanmar Text" w:hAnsi="Myanmar Text" w:eastAsia="Myanmar Text" w:cs="Myanmar Text"/>
        </w:rPr>
        <w:t>သစ္စာရှိကြသကဲ့သို့၊</w:t>
      </w:r>
      <w:r>
        <w:rPr>
          <w:rFonts w:ascii="Times New Roman" w:hAnsi="Times New Roman" w:eastAsia="Times New Roman" w:cs="Times New Roman"/>
        </w:rPr>
        <w:t xml:space="preserve"> </w:t>
      </w:r>
      <w:r>
        <w:rPr>
          <w:rFonts w:ascii="Myanmar Text" w:hAnsi="Myanmar Text" w:eastAsia="Myanmar Text" w:cs="Myanmar Text"/>
        </w:rPr>
        <w:t>လေဝိသားတို့သည်</w:t>
      </w:r>
      <w:r>
        <w:rPr>
          <w:rFonts w:ascii="Times New Roman" w:hAnsi="Times New Roman" w:eastAsia="Times New Roman" w:cs="Times New Roman"/>
        </w:rPr>
        <w:t xml:space="preserve"> </w:t>
      </w:r>
      <w:r>
        <w:rPr>
          <w:rFonts w:ascii="Myanmar Text" w:hAnsi="Myanmar Text" w:eastAsia="Myanmar Text" w:cs="Myanmar Text"/>
        </w:rPr>
        <w:t>အာရုန်နှင့်</w:t>
      </w:r>
      <w:r>
        <w:rPr>
          <w:rFonts w:ascii="Times New Roman" w:hAnsi="Times New Roman" w:eastAsia="Times New Roman" w:cs="Times New Roman"/>
        </w:rPr>
        <w:t xml:space="preserve"> </w:t>
      </w:r>
      <w:r>
        <w:rPr>
          <w:rFonts w:ascii="Myanmar Text" w:hAnsi="Myanmar Text" w:eastAsia="Myanmar Text" w:cs="Myanmar Text"/>
        </w:rPr>
        <w:t>ယေရောဗောင်တို့၏</w:t>
      </w:r>
      <w:r>
        <w:rPr>
          <w:rFonts w:ascii="Times New Roman" w:hAnsi="Times New Roman" w:eastAsia="Times New Roman" w:cs="Times New Roman"/>
        </w:rPr>
        <w:t xml:space="preserve"> </w:t>
      </w:r>
      <w:r>
        <w:rPr>
          <w:rFonts w:ascii="Myanmar Text" w:hAnsi="Myanmar Text" w:eastAsia="Myanmar Text" w:cs="Myanmar Text"/>
        </w:rPr>
        <w:t>ရွှေနွားကလေးပုန်ကန်မှုများ၌လည်း</w:t>
      </w:r>
      <w:r>
        <w:rPr>
          <w:rFonts w:ascii="Times New Roman" w:hAnsi="Times New Roman" w:eastAsia="Times New Roman" w:cs="Times New Roman"/>
        </w:rPr>
        <w:t xml:space="preserve"> </w:t>
      </w:r>
      <w:r>
        <w:rPr>
          <w:rFonts w:ascii="Myanmar Text" w:hAnsi="Myanmar Text" w:eastAsia="Myanmar Text" w:cs="Myanmar Text"/>
        </w:rPr>
        <w:t>သစ္စာရှိခဲ့ကြသည်။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သုံးတွင်</w:t>
      </w:r>
      <w:r>
        <w:rPr>
          <w:rFonts w:ascii="Times New Roman" w:hAnsi="Times New Roman" w:eastAsia="Times New Roman" w:cs="Times New Roman"/>
        </w:rPr>
        <w:t xml:space="preserve"> </w:t>
      </w:r>
      <w:r>
        <w:rPr>
          <w:rFonts w:ascii="Myanmar Text" w:hAnsi="Myanmar Text" w:eastAsia="Myanmar Text" w:cs="Myanmar Text"/>
        </w:rPr>
        <w:t>ငွေကဲ့သို့</w:t>
      </w:r>
      <w:r>
        <w:rPr>
          <w:rFonts w:ascii="Times New Roman" w:hAnsi="Times New Roman" w:eastAsia="Times New Roman" w:cs="Times New Roman"/>
        </w:rPr>
        <w:t xml:space="preserve"> </w:t>
      </w:r>
      <w:r>
        <w:rPr>
          <w:rFonts w:ascii="Myanmar Text" w:hAnsi="Myanmar Text" w:eastAsia="Myanmar Text" w:cs="Myanmar Text"/>
        </w:rPr>
        <w:t>သန့်စင်ခံရသော</w:t>
      </w:r>
      <w:r>
        <w:rPr>
          <w:rFonts w:ascii="Times New Roman" w:hAnsi="Times New Roman" w:eastAsia="Times New Roman" w:cs="Times New Roman"/>
        </w:rPr>
        <w:t xml:space="preserve"> </w:t>
      </w:r>
      <w:r>
        <w:rPr>
          <w:rFonts w:ascii="Myanmar Text" w:hAnsi="Myanmar Text" w:eastAsia="Myanmar Text" w:cs="Myanmar Text"/>
        </w:rPr>
        <w:t>ဝိညာဉ်များသည်</w:t>
      </w:r>
      <w:r>
        <w:rPr>
          <w:rFonts w:ascii="Times New Roman" w:hAnsi="Times New Roman" w:eastAsia="Times New Roman" w:cs="Times New Roman"/>
        </w:rPr>
        <w:t xml:space="preserve"> </w:t>
      </w:r>
      <w:r>
        <w:rPr>
          <w:rFonts w:ascii="Myanmar Text" w:hAnsi="Myanmar Text" w:eastAsia="Myanmar Text" w:cs="Myanmar Text"/>
        </w:rPr>
        <w:t>လေဝိသားများဖြစ်ကြပြီး၊</w:t>
      </w:r>
      <w:r>
        <w:rPr>
          <w:rFonts w:ascii="Times New Roman" w:hAnsi="Times New Roman" w:eastAsia="Times New Roman" w:cs="Times New Roman"/>
        </w:rPr>
        <w:t xml:space="preserve"> </w:t>
      </w:r>
      <w:r>
        <w:rPr>
          <w:rFonts w:ascii="Myanmar Text" w:hAnsi="Myanmar Text" w:eastAsia="Myanmar Text" w:cs="Myanmar Text"/>
        </w:rPr>
        <w:t>အလယ်ည၏</w:t>
      </w:r>
      <w:r>
        <w:rPr>
          <w:rFonts w:ascii="Times New Roman" w:hAnsi="Times New Roman" w:eastAsia="Times New Roman" w:cs="Times New Roman"/>
        </w:rPr>
        <w:t xml:space="preserve"> </w:t>
      </w:r>
      <w:r>
        <w:rPr>
          <w:rFonts w:ascii="Myanmar Text" w:hAnsi="Myanmar Text" w:eastAsia="Myanmar Text" w:cs="Myanmar Text"/>
        </w:rPr>
        <w:t>ကြွေးကြော်သံသတင်းစကားအတွင်း</w:t>
      </w:r>
      <w:r>
        <w:rPr>
          <w:rFonts w:ascii="Times New Roman" w:hAnsi="Times New Roman" w:eastAsia="Times New Roman" w:cs="Times New Roman"/>
        </w:rPr>
        <w:t xml:space="preserve"> </w:t>
      </w:r>
      <w:r>
        <w:rPr>
          <w:rFonts w:ascii="Myanmar Text" w:hAnsi="Myanmar Text" w:eastAsia="Myanmar Text" w:cs="Myanmar Text"/>
        </w:rPr>
        <w:t>ရွေးချယ်ခံရသူများဖြစ်သည်။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သွန်းလောင်းခြင်းနှင့်အတူ၊</w:t>
      </w:r>
      <w:r>
        <w:rPr>
          <w:rFonts w:ascii="Times New Roman" w:hAnsi="Times New Roman" w:eastAsia="Times New Roman" w:cs="Times New Roman"/>
        </w:rPr>
        <w:t xml:space="preserve"> </w:t>
      </w:r>
      <w:r>
        <w:rPr>
          <w:rFonts w:ascii="Myanmar Text" w:hAnsi="Myanmar Text" w:eastAsia="Myanmar Text" w:cs="Myanmar Text"/>
        </w:rPr>
        <w:t>ထိုသွန်းလောင်းခြင်းအားဖြင့်</w:t>
      </w:r>
      <w:r>
        <w:rPr>
          <w:rFonts w:ascii="Times New Roman" w:hAnsi="Times New Roman" w:eastAsia="Times New Roman" w:cs="Times New Roman"/>
        </w:rPr>
        <w:t xml:space="preserve"> </w:t>
      </w:r>
      <w:r>
        <w:rPr>
          <w:rFonts w:ascii="Myanmar Text" w:hAnsi="Myanmar Text" w:eastAsia="Myanmar Text" w:cs="Myanmar Text"/>
        </w:rPr>
        <w:t>ပြီးမြောက်စေခြင်းခံရသောကြောင့်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قى алдыңғы мақалада Муса тарихынан, Уайт апай Киелі кітап пайғамбарлығының альфасы деп анықтайтын, әрі пайғамбарлық тұрғыдан Киелі кітап пайғамбарлығының омегасы ретіндегі Мәсіхпен байланысатын желілерді ашып көрсеттік. Муса — іргетас тас, ал Мәсіх — төбетаc. Екеуі де күнәдан құтқарылудың рәміздері, бұл Мусамен бірге Мысырдан құтқарылу арқылы бейнеленген. Алайда Мусаның қолы арқылы жүзеге асқан Құдай құдіретінің барлық көріністері Мәсіх көптермен бір аптаға келісімді растағанда әлдеқайда асып түсті. Муса — альфа, ал Мәсіх — омега, әрі омега — “22” саны, ал альфа — “1” саны.</w:t>
      </w:r>
    </w:p>
    <w:p>
      <w:pPr>
        <w:pStyle w:val="ArticleBody"/>
        <w:jc w:val="left"/>
      </w:pPr>
      <w:r>
        <w:rPr>
          <w:rFonts w:ascii="Times New Roman" w:hAnsi="Times New Roman" w:eastAsia="Times New Roman" w:cs="Times New Roman"/>
        </w:rPr>
        <w:t>Mūsā se sambandh meṅ ham pāte haiṅ ki jo chutkārā unki nabūwatī gavāhī meṅ vyāpt hai, vah pānī ke bīc sthāpit hai. Unke janm ke samay Nīl nadī ke jal se unka bachāyā jānā, kashtī meṅ Nūh kā pratik thā. Lāl Samundar par huā baptisma, Nūh aur kashtī ke bhītar un āṭhoṅ ke sāth samānvit hotā hai, aur vah phir Yashūa ke Yardan nadī meṅ baptisma ke sāth samānvit hotā hai, jisī sthān par Masīh ne bhī usī ko doharāyā. Mūsā kī gavāhī Nīl nadī par chutkāre se ārambh hotī hai aur Yardan nadī ke kināre par samāpt hotī hai. Masīh kā baptisma unke liye sāṛhe tīn varṣ tak gavāhī dene ke liye unka abhiṣek thā, jo unki mṛtyu tak le gayā, aur jis kā pratinidhitva ārambh meṅ unke baptisma par kiyā gayā thā. Unke punarutthān par kuch būndeṅ thīṅ, jab tak ki Pentikust par pūrṇ uṇḍelāv na ho gayā.</w:t>
      </w:r>
    </w:p>
    <w:p>
      <w:pPr>
        <w:pStyle w:val="ArticleBody"/>
        <w:jc w:val="left"/>
      </w:pPr>
      <w:r>
        <w:rPr>
          <w:rFonts w:ascii="Times New Roman" w:hAnsi="Times New Roman" w:eastAsia="Times New Roman" w:cs="Times New Roman"/>
        </w:rPr>
        <w:t>Tanrı’nın insanlığa yönelik ahit vaadi Nuh ile başlar; İbrahim aracılığıyla seçilmiş bir halka verilen ahit vaadi ise Musa ile yerine gelmiştir. Alfa olan Musa, gelecek ve ahdi yalnız seçilmiş bir halkla değil, “birçoğu” ile teyit edecek olan omega İsa’yı tipolojik olarak önceden göstermiştir. Mesih’in bir tipi olarak Musa’nın doğumu, bütün insanlar için alâmet olarak gökkuşağının verildiği Nuh’a verilen ahitle uyum içindedir. Musa aynı zamanda, seçilmiş halk için alâmet olarak sünnetin verildiği, seçilmiş bir halka verilen ahitle de uyum içindedir. Musa’nın ahitsel işi yalnızca seçilmiş bir halkla değil, “birçoğu” ile ilgiliydi. Eğer durum böyle olmasaydı, karma topluluğun onları durmadan rahatsız etmesi söz konusu olmazdı.</w:t>
      </w:r>
    </w:p>
    <w:p>
      <w:pPr>
        <w:pStyle w:val="ArticleBody"/>
        <w:jc w:val="left"/>
      </w:pPr>
      <w:r>
        <w:rPr>
          <w:rFonts w:ascii="Times New Roman" w:hAnsi="Times New Roman" w:eastAsia="Times New Roman" w:cs="Times New Roman"/>
        </w:rPr>
        <w:t>Мұсаның өмірі бойы бейнеленген алуан түрлі «құтқарылу суларының» дәл ортасында Иордан өзеніндегі Бетабарадағы шомылдыру рәсімі ежелгі Исраилдің Уәде етілген жердегі өсиеттік тарихының басталуын Мәсіх көптеген адамдармен өсиетті бекіткен аптадағы сол тарихтың аяқталуымен байланыстырады. Мәсіхтің шомылдыру рәсімі ежелгі Исраилдің шомылдыру рәсімімен сәйкес келеді, әрі бұл екі тарих та Оның қайта тірілуін меңзейді, өйткені Ол елу күннен кейінгі Елуінші күн мейрамында жауатын мол нөсерлердің алдында жаңбырдың бірнеше тамшысын үрлеп шығарды. Мұса мен Мәсіх арасындағы альфа мен омеганың тұтас желісі құтқарылу суларының аясында бейнеленген.</w:t>
      </w:r>
    </w:p>
    <w:p>
      <w:pPr>
        <w:pStyle w:val="ArticleScripture"/>
        <w:jc w:val="left"/>
      </w:pPr>
      <w:r>
        <w:rPr>
          <w:rFonts w:ascii="Times New Roman" w:hAnsi="Times New Roman" w:eastAsia="Times New Roman" w:cs="Times New Roman"/>
        </w:rPr>
        <w:t>«دانشاگرداننِ ایمی تعلیم بیرمَکده، عیسی مسیح، عهد عتیق‌نینگ اوز مأموریتیغه گواه ایکنلگینی اهمیت‌لیک طرزده کؤرستدی. بۈگۈن کوپ کیشیلر، اؤزلرینی مسیحی دەپ اعلان قیلگن حالده، عهد عتیق‌نی یاراقسیز بولوب قالغن دەپ دعوی قیلِب، اونی رد ایتەدیلر. اما بو، مسیح‌نینگ تعلیمی امس. او اونو شونچه‌لیک اعلیٰ قدرله‌گن ایدی‌کی، بیر وقت شونداي دِگن: “اگر موسی و نبی‌لرگه قولاق سالمی‌سالر، اؤلۈکلر آراسی‌دن بیره‌وی تیریکلِب قایتیب کلسه‌هم، ایشانمایدیلر.” Luke 16:31.»</w:t>
      </w:r>
    </w:p>
    <w:p>
      <w:pPr>
        <w:pStyle w:val="ArticleScripture"/>
        <w:jc w:val="left"/>
      </w:pPr>
      <w:r>
        <w:rPr>
          <w:rFonts w:ascii="Times New Roman" w:hAnsi="Times New Roman" w:eastAsia="Times New Roman" w:cs="Times New Roman"/>
        </w:rPr>
        <w:t>“Masihning ovozi Odamning kunlaridan boshlab, to zamonning yakunlovchi sahnalarigacha patriarxlar va payg‘ambarlar orqali so‘zlaydi. Najotkor Eski Ahdda Yangi Ahddagidek ravshan ochib berilgan. Masihning hayoti va Yangi Ahd ta’limotlarini ravshanlik va go‘zallik bilan namoyon qiladigan narsa — bashoratli o‘tmishdan keladigan nurdir. Masihning mo‘jizalari Uning ilohiyligining dalilidir; ammo U dunyoning Qutqaruvchisi ekanining bundan ham kuchliroq dalili Eski Ahd bashoratlarini Yangi Ahd tarixiy bayoni bilan qiyoslashda topiladi.” The Desire of Ages, 799.</w:t>
      </w:r>
    </w:p>
    <w:p>
      <w:pPr>
        <w:pStyle w:val="ArticleBody"/>
        <w:jc w:val="left"/>
      </w:pPr>
      <w:r>
        <w:rPr>
          <w:rFonts w:ascii="Times New Roman" w:hAnsi="Times New Roman" w:eastAsia="Times New Roman" w:cs="Times New Roman"/>
        </w:rPr>
        <w:t>Nsɛm a yɛde rehwɛ Yoel nhoma no mu no, yɛyɛɛ “nkonimdifoɔ asɛm a ɛwɔ Apam Dedaw mu no ho ntotoho ne Apam Foforɔ abakɔsɛm no,” na saa ara nso na yɛde too ho nnɛ honhom mu Israel abakɔsɛm no. Sɛ ɛyɛ Apam Dedaw anaa Apam Foforɔ anaa abɔfoɔ mmiɛnsa no abakɔsɛm a ɛhyɛɛ aseɛ wɔ 1798 mu no, saa nsensaeɛ no nyinaa da no adi sɛ “Kristo nne.” Kyerɛwsɛm a ɛwɔ Bible ne Nkɔmhyɛ Honhom no mu no yɛ Kristo nne, na Kristo nne no yɛ Nea ɔyɛ Onyankopɔn Asɛm no nne.</w:t>
      </w:r>
    </w:p>
    <w:p>
      <w:pPr>
        <w:pStyle w:val="ArticleBody"/>
        <w:jc w:val="left"/>
      </w:pPr>
      <w:r>
        <w:rPr>
          <w:rFonts w:ascii="Nirmala UI" w:hAnsi="Nirmala UI" w:eastAsia="Nirmala UI" w:cs="Nirmala UI"/>
        </w:rPr>
        <w:t>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ਉਸਦੇ</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ਵਚਨ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Yohanes sang Pewahyu ngagambarkeun saratus opat puluh opat rebu anu mulang ka jalan-jalan baheula, sabab anjeunna ngadangu hiji “sora” di tukangeunna. “Sora” anu ti tukang téh nya éta sora Kristus “ti jaman Adam” jeung saterusna.</w:t>
      </w:r>
    </w:p>
    <w:p>
      <w:pPr>
        <w:pStyle w:val="ArticleScripture"/>
        <w:jc w:val="left"/>
      </w:pPr>
      <w:r>
        <w:rPr>
          <w:rFonts w:ascii="Times New Roman" w:hAnsi="Times New Roman" w:eastAsia="Times New Roman" w:cs="Times New Roman"/>
        </w:rPr>
        <w:t>Axeerih cha’ ël të mel ye beny. Ka me tɔ̈̈n, alɔŋ dene candlestick ke ajing rou. Revelation 1:12.</w:t>
      </w:r>
    </w:p>
    <w:p>
      <w:pPr>
        <w:pStyle w:val="ArticleBody"/>
        <w:jc w:val="left"/>
      </w:pPr>
      <w:r>
        <w:rPr>
          <w:rFonts w:ascii="Times New Roman" w:hAnsi="Times New Roman" w:eastAsia="Times New Roman" w:cs="Times New Roman"/>
        </w:rPr>
        <w:t>تُشكّل هذه الآية فاصلاً في الأصحاح الأوّل، لأنّ يوحنّا، إلى غاية الآية السابقة، كان في الجزيرة التي تُدعى بطمس؛ غير أنّه في الآية الثانية عشرة يلتفت، ومن هناك فصاعدًا يكون يوحنّا في المقْدِس السماوي. وحين يلتفت، فإنّه يفعل ذلك لأنّه، في الآية العاشرة، كان قد سمع صوتًا من ورائه.</w:t>
      </w:r>
    </w:p>
    <w:p>
      <w:pPr>
        <w:pStyle w:val="ArticleScripture"/>
        <w:jc w:val="left"/>
      </w:pPr>
      <w:r>
        <w:rPr>
          <w:rFonts w:ascii="Times New Roman" w:hAnsi="Times New Roman" w:eastAsia="Times New Roman" w:cs="Times New Roman"/>
        </w:rPr>
        <w:t>Rabbi irratti Hafuura keessa ture; sagalee guddaa tokko, akka sagalee malakataatti, duuba koo irraa nan dhaga’e; akkas jedha: Ani Alfaa fi Oomeegaa, isa jalqabaa fi isa dhumaa dha; ati waan argitu kitaaba keessatti barreessiitii, waldoota torban Aasiyaa keessa jiranitti ergi; Efesoonitti, Simirnaatti, Phergaamoonitti, Tiyaatiraatti, Saardiisitti, Filaadelfiyaatti, fi Laaʼodiiqeyaatti. Mul’ata Yohaannis 1:10, 11.</w:t>
      </w:r>
    </w:p>
    <w:p>
      <w:pPr>
        <w:pStyle w:val="ArticleBody"/>
        <w:jc w:val="left"/>
      </w:pPr>
      <w:r>
        <w:rPr>
          <w:rFonts w:ascii="Times New Roman" w:hAnsi="Times New Roman" w:eastAsia="Times New Roman" w:cs="Times New Roman"/>
        </w:rPr>
        <w:t>Juan representa a aquellos que oyen detrás de sí la voz de Cristo. Él oye el mensaje de trompeta de Jeremías, que llama a volver a las sendas antiguas, las sendas en las que los impíos rehusaron andar, y a la trompeta de advertencia que ellos se niegan a escuchar. Juan escuchó, y la voz detrás de él se identificó como Alfa y Omega: Aquel que ilustra la senda nueva juntamente con la senda antigua.</w:t>
      </w:r>
    </w:p>
    <w:p>
      <w:pPr>
        <w:pStyle w:val="ArticleScripture"/>
        <w:jc w:val="left"/>
      </w:pPr>
      <w:r>
        <w:rPr>
          <w:rFonts w:ascii="Times New Roman" w:hAnsi="Times New Roman" w:eastAsia="Times New Roman" w:cs="Times New Roman"/>
        </w:rPr>
        <w:t>Awatan qanchis candelerokunapa chawpinpi huk rikurqan runapa Churinman rikch’akuq, chakikama chayay p’achawan p’achasqa, ñuñunkuna patapi quri chumpiwan watasqa. Umanpas chukchanpas yuraraq karqan millwaman hina, rit’iman hina yuraraq; ñawinkunataq nina rawray hina karqan. Chakinpas allin bronceman hina karqan, imaynachus huk hornopi ruphasqa hina; rimaynintaq achka yakukunapa qapariyninman hina karqan. Paqpa alliq makinpi qanchis qoyllorkunata hap’isqa karqan; siminmantataq lluqsimurqan huk t’iksisqa iskay filoyuq espada; uyantaq inti kallpanpi k’anchashanman hina karqan. Apocalipsis 1:13–16.</w:t>
      </w:r>
    </w:p>
    <w:p>
      <w:pPr>
        <w:pStyle w:val="ArticleBody"/>
        <w:jc w:val="left"/>
      </w:pP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मुड़कर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“Mu ntege nke arambye niho ntegereje igihe ivyo vyabaye ku musi wa Pentekote bizosubirwamwo n’ububasha buruta cane ubwari kuri urwo rubanza. Yohani avuga ati: ‘Mbona uwundi mumarayika amanuka ava mw’ijuru, afise ububasha bwinshi; isi na yo iramurikirwa n’ubwiza bwiwe.’ Maze, nk’uko vyari mu gihe ca Pentekote, abantu bazokwumva ukuri kubabwirwa, umuntu wese mu rurimi rwiwe bwite.</w:t>
      </w:r>
    </w:p>
    <w:p>
      <w:pPr>
        <w:pStyle w:val="ArticleScripture"/>
        <w:jc w:val="left"/>
      </w:pPr>
      <w:r>
        <w:rPr>
          <w:rFonts w:ascii="Times New Roman" w:hAnsi="Times New Roman" w:eastAsia="Times New Roman" w:cs="Times New Roman"/>
        </w:rPr>
        <w:t>«خداوند می‌تواند در هر جانی که صادقانه آرزو دارد او را خدمت کند، حیاتی تازه بدمد [آدم و درّهٔ استخوان‌های حزقیال]، و لب‌ها را با اخگری افروخته از مذبح لمس کند [اشعیا]، و سبب شود که به حمد او بلیغ گردند. هزاران صدا به قدرتی آکنده خواهند شد تا حقایق شگفت‌انگیز کلام خدا را اعلام کنند. زبان لکنت‌دار گشوده خواهد شد [زبان دیگرِ اشعیا]، و ترسو قوی ساخته خواهد شد تا به حقیقت شهادتی دلیرانه بدهد. باشد که خداوند قوم خود را یاری فرماید تا هیکل جان را از هر آلودگی پاک سازند [لاویانِ ملاکی]، و چنان پیوندی نزدیک با او نگاه دارند که چون باران آخرین فرو ریزد، از آن بهره‌مند شوند.» Review and Herald, July 20, 1886.</w:t>
      </w:r>
    </w:p>
    <w:p>
      <w:pPr>
        <w:pStyle w:val="ArticleBody"/>
        <w:jc w:val="left"/>
      </w:pPr>
      <w:r>
        <w:rPr>
          <w:rFonts w:ascii="Times New Roman" w:hAnsi="Times New Roman" w:eastAsia="Times New Roman" w:cs="Times New Roman"/>
        </w:rPr>
        <w:t>Ayan a nisaṭṭam ammisin qeeqa Kirusoos sagalee isaa ibsa qabata. Yeroo Yohannis garagalee sagalee Kirusoos dhaga’u, innis akka sagalee “bishaanota baayʼee” ti. Yeroo sagaleen Kirusoos waaʼee kakuu Isaa namoota wajjin yookaan saba filatamaa wajjin dubbatu, bishaanota baayʼee wajjin walqabata. Ergaan Daaniʼel boqonnaa torbaffaa hamma saglaffaatti jiru bara 1798 keessatti baname; achiis, bara 1989 keessatti ergaan Daaniʼel boqonnaa kudhanaffaa hamma kudha lamaffaatti jiru baname. Bara 1798 sagalee laga Ulaay wajjin walqabata; bara 1989 immoo sagalee laga Hiddeqel ti.</w:t>
      </w:r>
    </w:p>
    <w:p>
      <w:pPr>
        <w:pStyle w:val="ArticleScripture"/>
        <w:jc w:val="left"/>
      </w:pPr>
      <w:r>
        <w:rPr>
          <w:rFonts w:ascii="Times New Roman" w:hAnsi="Times New Roman" w:eastAsia="Times New Roman" w:cs="Times New Roman"/>
        </w:rPr>
        <w:t>«Քո լոյսը, որ Դանիէլը Աստուծոյմէ ստացաւ, յատկապէս տրուեցաւ այս վերջին օրերուն համար։ Այն տեսիլքները, զոր ան տեսաւ Ուլայի եւ Հիդդեկելի ափերուն քով, Սինարի մեծ գետերուն մօտ, այժմ իրենց կատարուելու ընթացքին մէջ են, եւ բոլոր կանխասացուած դէպքերը շուտով պիտի իրականանան»։ Վկայութիւններ Ծառաներուն, 112։</w:t>
      </w:r>
    </w:p>
    <w:p>
      <w:pPr>
        <w:pStyle w:val="ArticleBody"/>
        <w:jc w:val="left"/>
      </w:pPr>
      <w:r>
        <w:rPr>
          <w:rFonts w:ascii="Times New Roman" w:hAnsi="Times New Roman" w:eastAsia="Times New Roman" w:cs="Times New Roman"/>
        </w:rPr>
        <w:t>Naxa Yordan yaa walqunnamtii gidduu seenaa kakuu alfaatii fi seenaa kakuu omeegaa Israa’el durii dha. Jechi “Yordan” jedhu “kan gad bu’u” jechuudha; innis Kiristoosin “Guddicha Gad Bu’aa” bakka bu’a.</w:t>
      </w:r>
    </w:p>
    <w:p>
      <w:pPr>
        <w:pStyle w:val="ArticleScripture"/>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ሓሳብ</w:t>
      </w:r>
      <w:r>
        <w:rPr>
          <w:rFonts w:ascii="Times New Roman" w:hAnsi="Times New Roman" w:eastAsia="Times New Roman" w:cs="Times New Roman"/>
        </w:rPr>
        <w:t xml:space="preserve"> </w:t>
      </w:r>
      <w:r>
        <w:rPr>
          <w:rFonts w:ascii="Ebrima" w:hAnsi="Ebrima" w:eastAsia="Ebrima" w:cs="Ebrima"/>
        </w:rPr>
        <w:t>ኣባኻትኩም</w:t>
      </w:r>
      <w:r>
        <w:rPr>
          <w:rFonts w:ascii="Times New Roman" w:hAnsi="Times New Roman" w:eastAsia="Times New Roman" w:cs="Times New Roman"/>
        </w:rPr>
        <w:t xml:space="preserve"> </w:t>
      </w:r>
      <w:r>
        <w:rPr>
          <w:rFonts w:ascii="Ebrima" w:hAnsi="Ebrima" w:eastAsia="Ebrima" w:cs="Ebrima"/>
        </w:rPr>
        <w:t>ይሃሉ፤</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ብመልክዕ</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እንተነበረ፡</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ማዕረ</w:t>
      </w:r>
      <w:r>
        <w:rPr>
          <w:rFonts w:ascii="Times New Roman" w:hAnsi="Times New Roman" w:eastAsia="Times New Roman" w:cs="Times New Roman"/>
        </w:rPr>
        <w:t xml:space="preserve"> </w:t>
      </w:r>
      <w:r>
        <w:rPr>
          <w:rFonts w:ascii="Ebrima" w:hAnsi="Ebrima" w:eastAsia="Ebrima" w:cs="Ebrima"/>
        </w:rPr>
        <w:t>ምዃን</w:t>
      </w:r>
      <w:r>
        <w:rPr>
          <w:rFonts w:ascii="Times New Roman" w:hAnsi="Times New Roman" w:eastAsia="Times New Roman" w:cs="Times New Roman"/>
        </w:rPr>
        <w:t xml:space="preserve"> </w:t>
      </w:r>
      <w:r>
        <w:rPr>
          <w:rFonts w:ascii="Ebrima" w:hAnsi="Ebrima" w:eastAsia="Ebrima" w:cs="Ebrima"/>
        </w:rPr>
        <w:t>ክጠቕም</w:t>
      </w:r>
      <w:r>
        <w:rPr>
          <w:rFonts w:ascii="Times New Roman" w:hAnsi="Times New Roman" w:eastAsia="Times New Roman" w:cs="Times New Roman"/>
        </w:rPr>
        <w:t xml:space="preserve"> </w:t>
      </w:r>
      <w:r>
        <w:rPr>
          <w:rFonts w:ascii="Ebrima" w:hAnsi="Ebrima" w:eastAsia="Ebrima" w:cs="Ebrima"/>
        </w:rPr>
        <w:t>ዝግባእ</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ኣይቈጸሮን፤</w:t>
      </w:r>
      <w:r>
        <w:rPr>
          <w:rFonts w:ascii="Times New Roman" w:hAnsi="Times New Roman" w:eastAsia="Times New Roman" w:cs="Times New Roman"/>
        </w:rPr>
        <w:t xml:space="preserve"> </w:t>
      </w:r>
      <w:r>
        <w:rPr>
          <w:rFonts w:ascii="Ebrima" w:hAnsi="Ebrima" w:eastAsia="Ebrima" w:cs="Ebrima"/>
        </w:rPr>
        <w:t>ግናኸ</w:t>
      </w:r>
      <w:r>
        <w:rPr>
          <w:rFonts w:ascii="Times New Roman" w:hAnsi="Times New Roman" w:eastAsia="Times New Roman" w:cs="Times New Roman"/>
        </w:rPr>
        <w:t xml:space="preserve"> </w:t>
      </w:r>
      <w:r>
        <w:rPr>
          <w:rFonts w:ascii="Ebrima" w:hAnsi="Ebrima" w:eastAsia="Ebrima" w:cs="Ebrima"/>
        </w:rPr>
        <w:t>ርእሱ</w:t>
      </w:r>
      <w:r>
        <w:rPr>
          <w:rFonts w:ascii="Times New Roman" w:hAnsi="Times New Roman" w:eastAsia="Times New Roman" w:cs="Times New Roman"/>
        </w:rPr>
        <w:t xml:space="preserve"> </w:t>
      </w:r>
      <w:r>
        <w:rPr>
          <w:rFonts w:ascii="Ebrima" w:hAnsi="Ebrima" w:eastAsia="Ebrima" w:cs="Ebrima"/>
        </w:rPr>
        <w:t>ባዶ</w:t>
      </w:r>
      <w:r>
        <w:rPr>
          <w:rFonts w:ascii="Times New Roman" w:hAnsi="Times New Roman" w:eastAsia="Times New Roman" w:cs="Times New Roman"/>
        </w:rPr>
        <w:t xml:space="preserve"> </w:t>
      </w:r>
      <w:r>
        <w:rPr>
          <w:rFonts w:ascii="Ebrima" w:hAnsi="Ebrima" w:eastAsia="Ebrima" w:cs="Ebrima"/>
        </w:rPr>
        <w:t>ገበረ፡</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ባርያ</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ብምስሊ</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ኰነ፤</w:t>
      </w:r>
      <w:r>
        <w:rPr>
          <w:rFonts w:ascii="Times New Roman" w:hAnsi="Times New Roman" w:eastAsia="Times New Roman" w:cs="Times New Roman"/>
        </w:rPr>
        <w:t xml:space="preserve"> </w:t>
      </w:r>
      <w:r>
        <w:rPr>
          <w:rFonts w:ascii="Ebrima" w:hAnsi="Ebrima" w:eastAsia="Ebrima" w:cs="Ebrima"/>
        </w:rPr>
        <w:t>ብትርኢት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ተረኽበ፡</w:t>
      </w:r>
      <w:r>
        <w:rPr>
          <w:rFonts w:ascii="Times New Roman" w:hAnsi="Times New Roman" w:eastAsia="Times New Roman" w:cs="Times New Roman"/>
        </w:rPr>
        <w:t xml:space="preserve"> </w:t>
      </w:r>
      <w:r>
        <w:rPr>
          <w:rFonts w:ascii="Ebrima" w:hAnsi="Ebrima" w:eastAsia="Ebrima" w:cs="Ebrima"/>
        </w:rPr>
        <w:t>ርእሱ</w:t>
      </w:r>
      <w:r>
        <w:rPr>
          <w:rFonts w:ascii="Times New Roman" w:hAnsi="Times New Roman" w:eastAsia="Times New Roman" w:cs="Times New Roman"/>
        </w:rPr>
        <w:t xml:space="preserve"> </w:t>
      </w:r>
      <w:r>
        <w:rPr>
          <w:rFonts w:ascii="Ebrima" w:hAnsi="Ebrima" w:eastAsia="Ebrima" w:cs="Ebrima"/>
        </w:rPr>
        <w:t>ኣትሓተ፡</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መስቀል</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ተኣዘዘ።</w:t>
      </w:r>
      <w:r>
        <w:rPr>
          <w:rFonts w:ascii="Times New Roman" w:hAnsi="Times New Roman" w:eastAsia="Times New Roman" w:cs="Times New Roman"/>
        </w:rPr>
        <w:t xml:space="preserve"> </w:t>
      </w:r>
      <w:r>
        <w:rPr>
          <w:rFonts w:ascii="Ebrima" w:hAnsi="Ebrima" w:eastAsia="Ebrima" w:cs="Ebrima"/>
        </w:rPr>
        <w:t>ፊልጲ</w:t>
      </w:r>
      <w:r>
        <w:rPr>
          <w:rFonts w:ascii="Times New Roman" w:hAnsi="Times New Roman" w:eastAsia="Times New Roman" w:cs="Times New Roman"/>
        </w:rPr>
        <w:t xml:space="preserve"> 2</w:t>
      </w:r>
      <w:r>
        <w:rPr>
          <w:rFonts w:ascii="Ebrima" w:hAnsi="Ebrima" w:eastAsia="Ebrima" w:cs="Ebrima"/>
        </w:rPr>
        <w:t>፡</w:t>
      </w:r>
      <w:r>
        <w:rPr>
          <w:rFonts w:ascii="Times New Roman" w:hAnsi="Times New Roman" w:eastAsia="Times New Roman" w:cs="Times New Roman"/>
        </w:rPr>
        <w:t>5–9</w:t>
      </w:r>
      <w:r>
        <w:rPr>
          <w:rFonts w:ascii="Ebrima" w:hAnsi="Ebrima" w:eastAsia="Ebrima" w:cs="Ebrima"/>
        </w:rPr>
        <w:t>።</w:t>
      </w:r>
    </w:p>
    <w:p>
      <w:pPr>
        <w:pStyle w:val="ArticleBody"/>
        <w:jc w:val="left"/>
      </w:pPr>
      <w:r>
        <w:rPr>
          <w:rFonts w:ascii="Times New Roman" w:hAnsi="Times New Roman" w:eastAsia="Times New Roman" w:cs="Times New Roman"/>
        </w:rPr>
        <w:t>Արդանը ներկայացնում է Քրիստոսին՝ «մեծ իջնողին», և Արդանը կապն է Աստծո ընտրյալ ժողովրդի ալֆա և օմեգա պատմության միջև, այն ժողովրդի, որին տրվել էր պահպանելու մի այգի։ Մովսեսի փրկության ջրերը ներկայացնում են Քրիստոսի ձայնը, որը կարող է լսվել, եթե միայն մի հոգի շրջվեր՝ լսելու «իրենց ետևի ձայնը», և այն ձայնը, որ նրանք ապա պիտի լսեին, սա է՝ բազմաթիվ ջրերի ձայնը։ Նոյյան ջրհեղեղից մինչև Երուսաղեմի կործանումը մ.թ. 70 թվականին, փրկության ջրերը ներկայացված են որպես ուղենիշեր Աստծո ուխտի ժողովրդի համար։ Այդ ուղենիշերը ներկայացնում են Աստծո վերջնական ուխտի ժողովրդի՝ հարյուր քառասունչորս հազարի, ներքին պատմությունը։ Այն ջուրը, որ սնուցում է Արդանը, սկիզբ է առնում Հերմոնի լեռներում կուտակվող ցողից և ձյունից, որոնք կազմում են Արդանի ակունքները։</w:t>
      </w:r>
    </w:p>
    <w:p>
      <w:pPr>
        <w:pStyle w:val="ArticleScripture"/>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w:t>
      </w:r>
      <w:r>
        <w:rPr>
          <w:rFonts w:ascii="Ebrima" w:hAnsi="Ebrima" w:eastAsia="Ebrima" w:cs="Ebrima"/>
        </w:rPr>
        <w:t>ደረጃታት።</w:t>
      </w:r>
      <w:r>
        <w:rPr>
          <w:rFonts w:ascii="Times New Roman" w:hAnsi="Times New Roman" w:eastAsia="Times New Roman" w:cs="Times New Roman"/>
        </w:rPr>
        <w:t xml:space="preserve"> </w:t>
      </w:r>
      <w:r>
        <w:rPr>
          <w:rFonts w:ascii="Ebrima" w:hAnsi="Ebrima" w:eastAsia="Ebrima" w:cs="Ebrima"/>
        </w:rPr>
        <w:t>እንሆ፡</w:t>
      </w:r>
      <w:r>
        <w:rPr>
          <w:rFonts w:ascii="Times New Roman" w:hAnsi="Times New Roman" w:eastAsia="Times New Roman" w:cs="Times New Roman"/>
        </w:rPr>
        <w:t xml:space="preserve"> </w:t>
      </w:r>
      <w:r>
        <w:rPr>
          <w:rFonts w:ascii="Ebrima" w:hAnsi="Ebrima" w:eastAsia="Ebrima" w:cs="Ebrima"/>
        </w:rPr>
        <w:t>ኣሕዋት</w:t>
      </w:r>
      <w:r>
        <w:rPr>
          <w:rFonts w:ascii="Times New Roman" w:hAnsi="Times New Roman" w:eastAsia="Times New Roman" w:cs="Times New Roman"/>
        </w:rPr>
        <w:t xml:space="preserve"> </w:t>
      </w:r>
      <w:r>
        <w:rPr>
          <w:rFonts w:ascii="Ebrima" w:hAnsi="Ebrima" w:eastAsia="Ebrima" w:cs="Ebrima"/>
        </w:rPr>
        <w:t>ብሓደነት</w:t>
      </w:r>
      <w:r>
        <w:rPr>
          <w:rFonts w:ascii="Times New Roman" w:hAnsi="Times New Roman" w:eastAsia="Times New Roman" w:cs="Times New Roman"/>
        </w:rPr>
        <w:t xml:space="preserve"> </w:t>
      </w:r>
      <w:r>
        <w:rPr>
          <w:rFonts w:ascii="Ebrima" w:hAnsi="Ebrima" w:eastAsia="Ebrima" w:cs="Ebrima"/>
        </w:rPr>
        <w:t>ክነብሩ</w:t>
      </w:r>
      <w:r>
        <w:rPr>
          <w:rFonts w:ascii="Times New Roman" w:hAnsi="Times New Roman" w:eastAsia="Times New Roman" w:cs="Times New Roman"/>
        </w:rPr>
        <w:t xml:space="preserve"> </w:t>
      </w:r>
      <w:r>
        <w:rPr>
          <w:rFonts w:ascii="Ebrima" w:hAnsi="Ebrima" w:eastAsia="Ebrima" w:cs="Ebrima"/>
        </w:rPr>
        <w:t>ክንደይ</w:t>
      </w:r>
      <w:r>
        <w:rPr>
          <w:rFonts w:ascii="Times New Roman" w:hAnsi="Times New Roman" w:eastAsia="Times New Roman" w:cs="Times New Roman"/>
        </w:rPr>
        <w:t xml:space="preserve"> </w:t>
      </w:r>
      <w:r>
        <w:rPr>
          <w:rFonts w:ascii="Ebrima" w:hAnsi="Ebrima" w:eastAsia="Ebrima" w:cs="Ebrima"/>
        </w:rPr>
        <w:t>ጽቡቕን</w:t>
      </w:r>
      <w:r>
        <w:rPr>
          <w:rFonts w:ascii="Times New Roman" w:hAnsi="Times New Roman" w:eastAsia="Times New Roman" w:cs="Times New Roman"/>
        </w:rPr>
        <w:t xml:space="preserve"> </w:t>
      </w:r>
      <w:r>
        <w:rPr>
          <w:rFonts w:ascii="Ebrima" w:hAnsi="Ebrima" w:eastAsia="Ebrima" w:cs="Ebrima"/>
        </w:rPr>
        <w:t>ክንደይ</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ዜብልን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ርእሲ</w:t>
      </w:r>
      <w:r>
        <w:rPr>
          <w:rFonts w:ascii="Times New Roman" w:hAnsi="Times New Roman" w:eastAsia="Times New Roman" w:cs="Times New Roman"/>
        </w:rPr>
        <w:t xml:space="preserve"> </w:t>
      </w:r>
      <w:r>
        <w:rPr>
          <w:rFonts w:ascii="Ebrima" w:hAnsi="Ebrima" w:eastAsia="Ebrima" w:cs="Ebrima"/>
        </w:rPr>
        <w:t>ዝፈሰሰ</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ቅብኢ</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ጭሕሚ</w:t>
      </w:r>
      <w:r>
        <w:rPr>
          <w:rFonts w:ascii="Times New Roman" w:hAnsi="Times New Roman" w:eastAsia="Times New Roman" w:cs="Times New Roman"/>
        </w:rPr>
        <w:t xml:space="preserve"> </w:t>
      </w:r>
      <w:r>
        <w:rPr>
          <w:rFonts w:ascii="Ebrima" w:hAnsi="Ebrima" w:eastAsia="Ebrima" w:cs="Ebrima"/>
        </w:rPr>
        <w:t>ዝወረደ፣</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ጭሕሚ</w:t>
      </w:r>
      <w:r>
        <w:rPr>
          <w:rFonts w:ascii="Times New Roman" w:hAnsi="Times New Roman" w:eastAsia="Times New Roman" w:cs="Times New Roman"/>
        </w:rPr>
        <w:t xml:space="preserve"> </w:t>
      </w:r>
      <w:r>
        <w:rPr>
          <w:rFonts w:ascii="Ebrima" w:hAnsi="Ebrima" w:eastAsia="Ebrima" w:cs="Ebrima"/>
        </w:rPr>
        <w:t>ኣሮን</w:t>
      </w:r>
      <w:r>
        <w:rPr>
          <w:rFonts w:ascii="Times New Roman" w:hAnsi="Times New Roman" w:eastAsia="Times New Roman" w:cs="Times New Roman"/>
        </w:rPr>
        <w:t xml:space="preserve"> </w:t>
      </w:r>
      <w:r>
        <w:rPr>
          <w:rFonts w:ascii="Ebrima" w:hAnsi="Ebrima" w:eastAsia="Ebrima" w:cs="Ebrima"/>
        </w:rPr>
        <w:t>ዝወረደ፣</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ጫፍ</w:t>
      </w:r>
      <w:r>
        <w:rPr>
          <w:rFonts w:ascii="Times New Roman" w:hAnsi="Times New Roman" w:eastAsia="Times New Roman" w:cs="Times New Roman"/>
        </w:rPr>
        <w:t xml:space="preserve"> </w:t>
      </w:r>
      <w:r>
        <w:rPr>
          <w:rFonts w:ascii="Ebrima" w:hAnsi="Ebrima" w:eastAsia="Ebrima" w:cs="Ebrima"/>
        </w:rPr>
        <w:t>ክዳኑ</w:t>
      </w:r>
      <w:r>
        <w:rPr>
          <w:rFonts w:ascii="Times New Roman" w:hAnsi="Times New Roman" w:eastAsia="Times New Roman" w:cs="Times New Roman"/>
        </w:rPr>
        <w:t xml:space="preserve"> </w:t>
      </w:r>
      <w:r>
        <w:rPr>
          <w:rFonts w:ascii="Ebrima" w:hAnsi="Ebrima" w:eastAsia="Ebrima" w:cs="Ebrima"/>
        </w:rPr>
        <w:t>ዝወረደ፤</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ጠሊ</w:t>
      </w:r>
      <w:r>
        <w:rPr>
          <w:rFonts w:ascii="Times New Roman" w:hAnsi="Times New Roman" w:eastAsia="Times New Roman" w:cs="Times New Roman"/>
        </w:rPr>
        <w:t xml:space="preserve"> </w:t>
      </w:r>
      <w:r>
        <w:rPr>
          <w:rFonts w:ascii="Ebrima" w:hAnsi="Ebrima" w:eastAsia="Ebrima" w:cs="Ebrima"/>
        </w:rPr>
        <w:t>ሄርሞን፣</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ኣኽራን</w:t>
      </w:r>
      <w:r>
        <w:rPr>
          <w:rFonts w:ascii="Times New Roman" w:hAnsi="Times New Roman" w:eastAsia="Times New Roman" w:cs="Times New Roman"/>
        </w:rPr>
        <w:t xml:space="preserve"> </w:t>
      </w:r>
      <w:r>
        <w:rPr>
          <w:rFonts w:ascii="Ebrima" w:hAnsi="Ebrima" w:eastAsia="Ebrima" w:cs="Ebrima"/>
        </w:rPr>
        <w:t>ጽዮን</w:t>
      </w:r>
      <w:r>
        <w:rPr>
          <w:rFonts w:ascii="Times New Roman" w:hAnsi="Times New Roman" w:eastAsia="Times New Roman" w:cs="Times New Roman"/>
        </w:rPr>
        <w:t xml:space="preserve"> </w:t>
      </w:r>
      <w:r>
        <w:rPr>
          <w:rFonts w:ascii="Ebrima" w:hAnsi="Ebrima" w:eastAsia="Ebrima" w:cs="Ebrima"/>
        </w:rPr>
        <w:t>ዝወረደ</w:t>
      </w:r>
      <w:r>
        <w:rPr>
          <w:rFonts w:ascii="Times New Roman" w:hAnsi="Times New Roman" w:eastAsia="Times New Roman" w:cs="Times New Roman"/>
        </w:rPr>
        <w:t xml:space="preserve"> </w:t>
      </w:r>
      <w:r>
        <w:rPr>
          <w:rFonts w:ascii="Ebrima" w:hAnsi="Ebrima" w:eastAsia="Ebrima" w:cs="Ebrima"/>
        </w:rPr>
        <w:t>ጠሊ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በረኸት</w:t>
      </w:r>
      <w:r>
        <w:rPr>
          <w:rFonts w:ascii="Times New Roman" w:hAnsi="Times New Roman" w:eastAsia="Times New Roman" w:cs="Times New Roman"/>
        </w:rPr>
        <w:t xml:space="preserve"> </w:t>
      </w:r>
      <w:r>
        <w:rPr>
          <w:rFonts w:ascii="Ebrima" w:hAnsi="Ebrima" w:eastAsia="Ebrima" w:cs="Ebrima"/>
        </w:rPr>
        <w:t>ኣዘዘ፣</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ንዘለኣለም።</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133</w:t>
      </w:r>
      <w:r>
        <w:rPr>
          <w:rFonts w:ascii="Ebrima" w:hAnsi="Ebrima" w:eastAsia="Ebrima" w:cs="Ebrima"/>
        </w:rPr>
        <w:t>፡</w:t>
      </w:r>
      <w:r>
        <w:rPr>
          <w:rFonts w:ascii="Times New Roman" w:hAnsi="Times New Roman" w:eastAsia="Times New Roman" w:cs="Times New Roman"/>
        </w:rPr>
        <w:t>1–3</w:t>
      </w:r>
      <w:r>
        <w:rPr>
          <w:rFonts w:ascii="Ebrima" w:hAnsi="Ebrima" w:eastAsia="Ebrima" w:cs="Ebrima"/>
        </w:rPr>
        <w:t>።</w:t>
      </w:r>
    </w:p>
    <w:p>
      <w:pPr>
        <w:pStyle w:val="ArticleBody"/>
        <w:jc w:val="left"/>
      </w:pPr>
      <w:r>
        <w:rPr>
          <w:rFonts w:ascii="Leelawadee UI" w:hAnsi="Leelawadee UI" w:eastAsia="Leelawadee UI" w:cs="Leelawadee UI"/>
        </w:rPr>
        <w:t>នឹកទឹកទាំងនោះក៏បង្កើតឡើងនូវគុហារបស់</w:t>
      </w:r>
      <w:r>
        <w:rPr>
          <w:rFonts w:ascii="Times New Roman" w:hAnsi="Times New Roman" w:eastAsia="Times New Roman" w:cs="Times New Roman"/>
        </w:rPr>
        <w:t xml:space="preserve"> Pan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គឺជាអាងទឹកជ្រៅមួយ</w:t>
      </w:r>
      <w:r>
        <w:rPr>
          <w:rFonts w:ascii="Times New Roman" w:hAnsi="Times New Roman" w:eastAsia="Times New Roman" w:cs="Times New Roman"/>
        </w:rPr>
        <w:t xml:space="preserve"> </w:t>
      </w:r>
      <w:r>
        <w:rPr>
          <w:rFonts w:ascii="Leelawadee UI" w:hAnsi="Leelawadee UI" w:eastAsia="Leelawadee UI" w:cs="Leelawadee UI"/>
        </w:rPr>
        <w:t>ស្ថិតនៅក្នុងគុហាដែលមានទីតាំងនៅ</w:t>
      </w:r>
      <w:r>
        <w:rPr>
          <w:rFonts w:ascii="Times New Roman" w:hAnsi="Times New Roman" w:eastAsia="Times New Roman" w:cs="Times New Roman"/>
        </w:rPr>
        <w:t xml:space="preserve"> Panium </w:t>
      </w:r>
      <w:r>
        <w:rPr>
          <w:rFonts w:ascii="Leelawadee UI" w:hAnsi="Leelawadee UI" w:eastAsia="Leelawadee UI" w:cs="Leelawadee UI"/>
        </w:rPr>
        <w:t>នៃ</w:t>
      </w:r>
      <w:r>
        <w:rPr>
          <w:rFonts w:ascii="Times New Roman" w:hAnsi="Times New Roman" w:eastAsia="Times New Roman" w:cs="Times New Roman"/>
        </w:rPr>
        <w:t xml:space="preserve"> Daniel 11:13–15 </w:t>
      </w:r>
      <w:r>
        <w:rPr>
          <w:rFonts w:ascii="Leelawadee UI" w:hAnsi="Leelawadee UI" w:eastAsia="Leelawadee UI" w:cs="Leelawadee UI"/>
        </w:rPr>
        <w:t>ហើយនៅជាសេសារា</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ក្នុងសម័យរបស់ពេត្រុស។</w:t>
      </w:r>
      <w:r>
        <w:rPr>
          <w:rFonts w:ascii="Times New Roman" w:hAnsi="Times New Roman" w:eastAsia="Times New Roman" w:cs="Times New Roman"/>
        </w:rPr>
        <w:t xml:space="preserve"> </w:t>
      </w:r>
      <w:r>
        <w:rPr>
          <w:rFonts w:ascii="Leelawadee UI" w:hAnsi="Leelawadee UI" w:eastAsia="Leelawadee UI" w:cs="Leelawadee UI"/>
        </w:rPr>
        <w:t>ទឹកប្រភពដើមនៃទន្លេយ័រដាន់</w:t>
      </w:r>
      <w:r>
        <w:rPr>
          <w:rFonts w:ascii="Times New Roman" w:hAnsi="Times New Roman" w:eastAsia="Times New Roman" w:cs="Times New Roman"/>
        </w:rPr>
        <w:t xml:space="preserve"> </w:t>
      </w:r>
      <w:r>
        <w:rPr>
          <w:rFonts w:ascii="Leelawadee UI" w:hAnsi="Leelawadee UI" w:eastAsia="Leelawadee UI" w:cs="Leelawadee UI"/>
        </w:rPr>
        <w:t>ក៏បង្កើតឡើងនូវអាងទឹកសាតាំងនៃគុហារបស់</w:t>
      </w:r>
      <w:r>
        <w:rPr>
          <w:rFonts w:ascii="Times New Roman" w:hAnsi="Times New Roman" w:eastAsia="Times New Roman" w:cs="Times New Roman"/>
        </w:rPr>
        <w:t xml:space="preserve"> Pan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សំឡេងនៃទឹកជាច្រើន</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ការប្រយុទ្ធដ៏ធំរវាងព្រះគ្រីស្ទ</w:t>
      </w:r>
      <w:r>
        <w:rPr>
          <w:rFonts w:ascii="Times New Roman" w:hAnsi="Times New Roman" w:eastAsia="Times New Roman" w:cs="Times New Roman"/>
        </w:rPr>
        <w:t xml:space="preserve"> </w:t>
      </w:r>
      <w:r>
        <w:rPr>
          <w:rFonts w:ascii="Leelawadee UI" w:hAnsi="Leelawadee UI" w:eastAsia="Leelawadee UI" w:cs="Leelawadee UI"/>
        </w:rPr>
        <w:t>និងសាតាំង</w:t>
      </w:r>
      <w:r>
        <w:rPr>
          <w:rFonts w:ascii="Times New Roman" w:hAnsi="Times New Roman" w:eastAsia="Times New Roman" w:cs="Times New Roman"/>
        </w:rPr>
        <w:t xml:space="preserve"> </w:t>
      </w:r>
      <w:r>
        <w:rPr>
          <w:rFonts w:ascii="Leelawadee UI" w:hAnsi="Leelawadee UI" w:eastAsia="Leelawadee UI" w:cs="Leelawadee UI"/>
        </w:rPr>
        <w:t>បានកើតមានដើមកំណើតនៅលើកំពូលភ្នំខ្ពស់ៗនៃភ្នំហ៊ែរម៉ូន។</w:t>
      </w:r>
    </w:p>
    <w:p>
      <w:pPr>
        <w:pStyle w:val="ArticleScripture"/>
        <w:jc w:val="left"/>
      </w:pPr>
      <w:r>
        <w:rPr>
          <w:rFonts w:ascii="Times New Roman" w:hAnsi="Times New Roman" w:eastAsia="Times New Roman" w:cs="Times New Roman"/>
        </w:rPr>
        <w:t>A tayin ko pay kenka, a sika ni Pedro, ket iti daytoy a bato bangonan konto ti iglesiako; ket dagiti ruangan ti impierno saanda nga abalen dayta. Mateo 16:18.</w:t>
      </w:r>
    </w:p>
    <w:p>
      <w:pPr>
        <w:pStyle w:val="ArticleBody"/>
        <w:jc w:val="left"/>
      </w:pP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ܚܪܡܘܢ</w:t>
      </w:r>
      <w:r>
        <w:rPr>
          <w:rFonts w:ascii="Times New Roman" w:hAnsi="Times New Roman" w:eastAsia="Times New Roman" w:cs="Times New Roman"/>
        </w:rPr>
        <w:t xml:space="preserve">» </w:t>
      </w:r>
      <w:r>
        <w:rPr>
          <w:rFonts w:ascii="Segoe UI Historic" w:hAnsi="Segoe UI Historic" w:eastAsia="Segoe UI Historic" w:cs="Segoe UI Historic"/>
        </w:rPr>
        <w:t>ܦܫܩܗ</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ܡܩܘܕܫܐ</w:t>
      </w:r>
      <w:r>
        <w:rPr>
          <w:rFonts w:ascii="Times New Roman" w:hAnsi="Times New Roman" w:eastAsia="Times New Roman" w:cs="Times New Roman"/>
        </w:rPr>
        <w:t xml:space="preserve">، </w:t>
      </w:r>
      <w:r>
        <w:rPr>
          <w:rFonts w:ascii="Segoe UI Historic" w:hAnsi="Segoe UI Historic" w:eastAsia="Segoe UI Historic" w:cs="Segoe UI Historic"/>
        </w:rPr>
        <w:t>ܡܚܣܢܐ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ܦܪܝܫܐ</w:t>
      </w:r>
      <w:r>
        <w:rPr>
          <w:rFonts w:ascii="Times New Roman" w:hAnsi="Times New Roman" w:eastAsia="Times New Roman" w:cs="Times New Roman"/>
        </w:rPr>
        <w:t xml:space="preserve">»، </w:t>
      </w:r>
      <w:r>
        <w:rPr>
          <w:rFonts w:ascii="Segoe UI Historic" w:hAnsi="Segoe UI Historic" w:eastAsia="Segoe UI Historic" w:cs="Segoe UI Historic"/>
        </w:rPr>
        <w:t>ܘܗܘ</w:t>
      </w:r>
      <w:r>
        <w:rPr>
          <w:rFonts w:ascii="Times New Roman" w:hAnsi="Times New Roman" w:eastAsia="Times New Roman" w:cs="Times New Roman"/>
        </w:rPr>
        <w:t xml:space="preserve"> </w:t>
      </w:r>
      <w:r>
        <w:rPr>
          <w:rFonts w:ascii="Segoe UI Historic" w:hAnsi="Segoe UI Historic" w:eastAsia="Segoe UI Historic" w:cs="Segoe UI Historic"/>
        </w:rPr>
        <w:t>ܣܡܠܐ</w:t>
      </w:r>
      <w:r>
        <w:rPr>
          <w:rFonts w:ascii="Times New Roman" w:hAnsi="Times New Roman" w:eastAsia="Times New Roman" w:cs="Times New Roman"/>
        </w:rPr>
        <w:t xml:space="preserve"> </w:t>
      </w:r>
      <w:r>
        <w:rPr>
          <w:rFonts w:ascii="Segoe UI Historic" w:hAnsi="Segoe UI Historic" w:eastAsia="Segoe UI Historic" w:cs="Segoe UI Historic"/>
        </w:rPr>
        <w:t>ܕܫܡܝܐ</w:t>
      </w:r>
      <w:r>
        <w:rPr>
          <w:rFonts w:ascii="Times New Roman" w:hAnsi="Times New Roman" w:eastAsia="Times New Roman" w:cs="Times New Roman"/>
        </w:rPr>
        <w:t xml:space="preserve">، </w:t>
      </w:r>
      <w:r>
        <w:rPr>
          <w:rFonts w:ascii="Segoe UI Historic" w:hAnsi="Segoe UI Historic" w:eastAsia="Segoe UI Historic" w:cs="Segoe UI Historic"/>
        </w:rPr>
        <w:t>ܡܒܘܥܐ</w:t>
      </w:r>
      <w:r>
        <w:rPr>
          <w:rFonts w:ascii="Times New Roman" w:hAnsi="Times New Roman" w:eastAsia="Times New Roman" w:cs="Times New Roman"/>
        </w:rPr>
        <w:t xml:space="preserve"> </w:t>
      </w:r>
      <w:r>
        <w:rPr>
          <w:rFonts w:ascii="Segoe UI Historic" w:hAnsi="Segoe UI Historic" w:eastAsia="Segoe UI Historic" w:cs="Segoe UI Historic"/>
        </w:rPr>
        <w:t>ܕܟܠܗܘܢ</w:t>
      </w:r>
      <w:r>
        <w:rPr>
          <w:rFonts w:ascii="Times New Roman" w:hAnsi="Times New Roman" w:eastAsia="Times New Roman" w:cs="Times New Roman"/>
        </w:rPr>
        <w:t xml:space="preserve"> </w:t>
      </w:r>
      <w:r>
        <w:rPr>
          <w:rFonts w:ascii="Segoe UI Historic" w:hAnsi="Segoe UI Historic" w:eastAsia="Segoe UI Historic" w:cs="Segoe UI Historic"/>
        </w:rPr>
        <w:t>ܡܝ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ܘܫܘܪܝܐ</w:t>
      </w:r>
      <w:r>
        <w:rPr>
          <w:rFonts w:ascii="Times New Roman" w:hAnsi="Times New Roman" w:eastAsia="Times New Roman" w:cs="Times New Roman"/>
        </w:rPr>
        <w:t xml:space="preserve"> </w:t>
      </w:r>
      <w:r>
        <w:rPr>
          <w:rFonts w:ascii="Segoe UI Historic" w:hAnsi="Segoe UI Historic" w:eastAsia="Segoe UI Historic" w:cs="Segoe UI Historic"/>
        </w:rPr>
        <w:t>ܕܡܚܪܘܬܐ</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ܕܡܬܝܕܥܐ</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ـ«</w:t>
      </w:r>
      <w:r>
        <w:rPr>
          <w:rFonts w:ascii="Segoe UI Historic" w:hAnsi="Segoe UI Historic" w:eastAsia="Segoe UI Historic" w:cs="Segoe UI Historic"/>
        </w:rPr>
        <w:t>ܬܪ</w:t>
      </w:r>
      <w:r>
        <w:rPr>
          <w:rFonts w:ascii="Times New Roman" w:hAnsi="Times New Roman" w:eastAsia="Times New Roman" w:cs="Times New Roman"/>
        </w:rPr>
        <w:t>̈</w:t>
      </w:r>
      <w:r>
        <w:rPr>
          <w:rFonts w:ascii="Segoe UI Historic" w:hAnsi="Segoe UI Historic" w:eastAsia="Segoe UI Historic" w:cs="Segoe UI Historic"/>
        </w:rPr>
        <w:t>ܥܐ</w:t>
      </w:r>
      <w:r>
        <w:rPr>
          <w:rFonts w:ascii="Times New Roman" w:hAnsi="Times New Roman" w:eastAsia="Times New Roman" w:cs="Times New Roman"/>
        </w:rPr>
        <w:t xml:space="preserve"> </w:t>
      </w:r>
      <w:r>
        <w:rPr>
          <w:rFonts w:ascii="Segoe UI Historic" w:hAnsi="Segoe UI Historic" w:eastAsia="Segoe UI Historic" w:cs="Segoe UI Historic"/>
        </w:rPr>
        <w:t>ܕܫܝܘܠ</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ܬܘܩܠܬܐ</w:t>
      </w:r>
      <w:r>
        <w:rPr>
          <w:rFonts w:ascii="Times New Roman" w:hAnsi="Times New Roman" w:eastAsia="Times New Roman" w:cs="Times New Roman"/>
        </w:rPr>
        <w:t xml:space="preserve"> </w:t>
      </w:r>
      <w:r>
        <w:rPr>
          <w:rFonts w:ascii="Segoe UI Historic" w:hAnsi="Segoe UI Historic" w:eastAsia="Segoe UI Historic" w:cs="Segoe UI Historic"/>
        </w:rPr>
        <w:t>ܕܝܗܒ</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 xml:space="preserve"> </w:t>
      </w:r>
      <w:r>
        <w:rPr>
          <w:rFonts w:ascii="Segoe UI Historic" w:hAnsi="Segoe UI Historic" w:eastAsia="Segoe UI Historic" w:cs="Segoe UI Historic"/>
        </w:rPr>
        <w:t>ܠܓܪܘܬܐ</w:t>
      </w:r>
      <w:r>
        <w:rPr>
          <w:rFonts w:ascii="Times New Roman" w:hAnsi="Times New Roman" w:eastAsia="Times New Roman" w:cs="Times New Roman"/>
        </w:rPr>
        <w:t xml:space="preserve"> </w:t>
      </w:r>
      <w:r>
        <w:rPr>
          <w:rFonts w:ascii="Segoe UI Historic" w:hAnsi="Segoe UI Historic" w:eastAsia="Segoe UI Historic" w:cs="Segoe UI Historic"/>
        </w:rPr>
        <w:t>ܕܦܢ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ܒܩܣܪܝܐ</w:t>
      </w:r>
      <w:r>
        <w:rPr>
          <w:rFonts w:ascii="Times New Roman" w:hAnsi="Times New Roman" w:eastAsia="Times New Roman" w:cs="Times New Roman"/>
        </w:rPr>
        <w:t xml:space="preserve"> </w:t>
      </w:r>
      <w:r>
        <w:rPr>
          <w:rFonts w:ascii="Segoe UI Historic" w:hAnsi="Segoe UI Historic" w:eastAsia="Segoe UI Historic" w:cs="Segoe UI Historic"/>
        </w:rPr>
        <w:t>ܕܦܝܠܦܘܣ</w:t>
      </w:r>
      <w:r>
        <w:rPr>
          <w:rFonts w:ascii="Times New Roman" w:hAnsi="Times New Roman" w:eastAsia="Times New Roman" w:cs="Times New Roman"/>
        </w:rPr>
        <w:t xml:space="preserve">. </w:t>
      </w:r>
      <w:r>
        <w:rPr>
          <w:rFonts w:ascii="Segoe UI Historic" w:hAnsi="Segoe UI Historic" w:eastAsia="Segoe UI Historic" w:cs="Segoe UI Historic"/>
        </w:rPr>
        <w:t>ܒܗܢܐ</w:t>
      </w:r>
      <w:r>
        <w:rPr>
          <w:rFonts w:ascii="Times New Roman" w:hAnsi="Times New Roman" w:eastAsia="Times New Roman" w:cs="Times New Roman"/>
        </w:rPr>
        <w:t xml:space="preserve"> </w:t>
      </w:r>
      <w:r>
        <w:rPr>
          <w:rFonts w:ascii="Segoe UI Historic" w:hAnsi="Segoe UI Historic" w:eastAsia="Segoe UI Historic" w:cs="Segoe UI Historic"/>
        </w:rPr>
        <w:t>ܡܥܡܕܐ</w:t>
      </w:r>
      <w:r>
        <w:rPr>
          <w:rFonts w:ascii="Times New Roman" w:hAnsi="Times New Roman" w:eastAsia="Times New Roman" w:cs="Times New Roman"/>
        </w:rPr>
        <w:t xml:space="preserve"> </w:t>
      </w:r>
      <w:r>
        <w:rPr>
          <w:rFonts w:ascii="Segoe UI Historic" w:hAnsi="Segoe UI Historic" w:eastAsia="Segoe UI Historic" w:cs="Segoe UI Historic"/>
        </w:rPr>
        <w:t>ܐܬܚܠܦ</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ܕܫܡܥܘܢ</w:t>
      </w:r>
      <w:r>
        <w:rPr>
          <w:rFonts w:ascii="Times New Roman" w:hAnsi="Times New Roman" w:eastAsia="Times New Roman" w:cs="Times New Roman"/>
        </w:rPr>
        <w:t xml:space="preserve"> </w:t>
      </w:r>
      <w:r>
        <w:rPr>
          <w:rFonts w:ascii="Segoe UI Historic" w:hAnsi="Segoe UI Historic" w:eastAsia="Segoe UI Historic" w:cs="Segoe UI Historic"/>
        </w:rPr>
        <w:t>ܒܪ</w:t>
      </w:r>
      <w:r>
        <w:rPr>
          <w:rFonts w:ascii="Times New Roman" w:hAnsi="Times New Roman" w:eastAsia="Times New Roman" w:cs="Times New Roman"/>
        </w:rPr>
        <w:t xml:space="preserve"> </w:t>
      </w:r>
      <w:r>
        <w:rPr>
          <w:rFonts w:ascii="Segoe UI Historic" w:hAnsi="Segoe UI Historic" w:eastAsia="Segoe UI Historic" w:cs="Segoe UI Historic"/>
        </w:rPr>
        <w:t>ܝܘܢܐ</w:t>
      </w:r>
      <w:r>
        <w:rPr>
          <w:rFonts w:ascii="Times New Roman" w:hAnsi="Times New Roman" w:eastAsia="Times New Roman" w:cs="Times New Roman"/>
        </w:rPr>
        <w:t xml:space="preserve"> </w:t>
      </w:r>
      <w:r>
        <w:rPr>
          <w:rFonts w:ascii="Segoe UI Historic" w:hAnsi="Segoe UI Historic" w:eastAsia="Segoe UI Historic" w:cs="Segoe UI Historic"/>
        </w:rPr>
        <w:t>ܠܟܐܦܐ</w:t>
      </w:r>
      <w:r>
        <w:rPr>
          <w:rFonts w:ascii="Times New Roman" w:hAnsi="Times New Roman" w:eastAsia="Times New Roman" w:cs="Times New Roman"/>
        </w:rPr>
        <w:t xml:space="preserve">. </w:t>
      </w:r>
      <w:r>
        <w:rPr>
          <w:rFonts w:ascii="Segoe UI Historic" w:hAnsi="Segoe UI Historic" w:eastAsia="Segoe UI Historic" w:cs="Segoe UI Historic"/>
        </w:rPr>
        <w:t>ܫܡܥܘܢ</w:t>
      </w:r>
      <w:r>
        <w:rPr>
          <w:rFonts w:ascii="Times New Roman" w:hAnsi="Times New Roman" w:eastAsia="Times New Roman" w:cs="Times New Roman"/>
        </w:rPr>
        <w:t xml:space="preserve"> </w:t>
      </w:r>
      <w:r>
        <w:rPr>
          <w:rFonts w:ascii="Segoe UI Historic" w:hAnsi="Segoe UI Historic" w:eastAsia="Segoe UI Historic" w:cs="Segoe UI Historic"/>
        </w:rPr>
        <w:t>ܦܫܩܗ</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ܕܫܡܥ</w:t>
      </w:r>
      <w:r>
        <w:rPr>
          <w:rFonts w:ascii="Times New Roman" w:hAnsi="Times New Roman" w:eastAsia="Times New Roman" w:cs="Times New Roman"/>
        </w:rPr>
        <w:t xml:space="preserve">»، </w:t>
      </w:r>
      <w:r>
        <w:rPr>
          <w:rFonts w:ascii="Segoe UI Historic" w:hAnsi="Segoe UI Historic" w:eastAsia="Segoe UI Historic" w:cs="Segoe UI Historic"/>
        </w:rPr>
        <w:t>ܘܒܪ</w:t>
      </w:r>
      <w:r>
        <w:rPr>
          <w:rFonts w:ascii="Times New Roman" w:hAnsi="Times New Roman" w:eastAsia="Times New Roman" w:cs="Times New Roman"/>
        </w:rPr>
        <w:t xml:space="preserve"> </w:t>
      </w:r>
      <w:r>
        <w:rPr>
          <w:rFonts w:ascii="Segoe UI Historic" w:hAnsi="Segoe UI Historic" w:eastAsia="Segoe UI Historic" w:cs="Segoe UI Historic"/>
        </w:rPr>
        <w:t>ܝܘܢܐ</w:t>
      </w:r>
      <w:r>
        <w:rPr>
          <w:rFonts w:ascii="Times New Roman" w:hAnsi="Times New Roman" w:eastAsia="Times New Roman" w:cs="Times New Roman"/>
        </w:rPr>
        <w:t xml:space="preserve"> </w:t>
      </w:r>
      <w:r>
        <w:rPr>
          <w:rFonts w:ascii="Segoe UI Historic" w:hAnsi="Segoe UI Historic" w:eastAsia="Segoe UI Historic" w:cs="Segoe UI Historic"/>
        </w:rPr>
        <w:t>ܦܫܩܗ</w:t>
      </w:r>
      <w:r>
        <w:rPr>
          <w:rFonts w:ascii="Times New Roman" w:hAnsi="Times New Roman" w:eastAsia="Times New Roman" w:cs="Times New Roman"/>
        </w:rPr>
        <w:t xml:space="preserve"> «</w:t>
      </w:r>
      <w:r>
        <w:rPr>
          <w:rFonts w:ascii="Segoe UI Historic" w:hAnsi="Segoe UI Historic" w:eastAsia="Segoe UI Historic" w:cs="Segoe UI Historic"/>
        </w:rPr>
        <w:t>ܒܪܗ</w:t>
      </w:r>
      <w:r>
        <w:rPr>
          <w:rFonts w:ascii="Times New Roman" w:hAnsi="Times New Roman" w:eastAsia="Times New Roman" w:cs="Times New Roman"/>
        </w:rPr>
        <w:t xml:space="preserve"> </w:t>
      </w:r>
      <w:r>
        <w:rPr>
          <w:rFonts w:ascii="Segoe UI Historic" w:hAnsi="Segoe UI Historic" w:eastAsia="Segoe UI Historic" w:cs="Segoe UI Historic"/>
        </w:rPr>
        <w:t>ܕܝܘܢܐ</w:t>
      </w:r>
      <w:r>
        <w:rPr>
          <w:rFonts w:ascii="Times New Roman" w:hAnsi="Times New Roman" w:eastAsia="Times New Roman" w:cs="Times New Roman"/>
        </w:rPr>
        <w:t xml:space="preserve">». </w:t>
      </w:r>
      <w:r>
        <w:rPr>
          <w:rFonts w:ascii="Segoe UI Historic" w:hAnsi="Segoe UI Historic" w:eastAsia="Segoe UI Historic" w:cs="Segoe UI Historic"/>
        </w:rPr>
        <w:t>ܫܡܥܘܢ</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ܣܡܠܐ</w:t>
      </w:r>
      <w:r>
        <w:rPr>
          <w:rFonts w:ascii="Times New Roman" w:hAnsi="Times New Roman" w:eastAsia="Times New Roman" w:cs="Times New Roman"/>
        </w:rPr>
        <w:t xml:space="preserve"> </w:t>
      </w:r>
      <w:r>
        <w:rPr>
          <w:rFonts w:ascii="Segoe UI Historic" w:hAnsi="Segoe UI Historic" w:eastAsia="Segoe UI Historic" w:cs="Segoe UI Historic"/>
        </w:rPr>
        <w:t>ܕܢܦܫܐ</w:t>
      </w:r>
      <w:r>
        <w:rPr>
          <w:rFonts w:ascii="Times New Roman" w:hAnsi="Times New Roman" w:eastAsia="Times New Roman" w:cs="Times New Roman"/>
        </w:rPr>
        <w:t xml:space="preserve"> </w:t>
      </w:r>
      <w:r>
        <w:rPr>
          <w:rFonts w:ascii="Segoe UI Historic" w:hAnsi="Segoe UI Historic" w:eastAsia="Segoe UI Historic" w:cs="Segoe UI Historic"/>
        </w:rPr>
        <w:t>ܕܫܡܥܬ</w:t>
      </w:r>
      <w:r>
        <w:rPr>
          <w:rFonts w:ascii="Times New Roman" w:hAnsi="Times New Roman" w:eastAsia="Times New Roman" w:cs="Times New Roman"/>
        </w:rPr>
        <w:t xml:space="preserve"> </w:t>
      </w:r>
      <w:r>
        <w:rPr>
          <w:rFonts w:ascii="Segoe UI Historic" w:hAnsi="Segoe UI Historic" w:eastAsia="Segoe UI Historic" w:cs="Segoe UI Historic"/>
        </w:rPr>
        <w:t>ܠܡܣܒܪܢܘܬܗ</w:t>
      </w:r>
      <w:r>
        <w:rPr>
          <w:rFonts w:ascii="Times New Roman" w:hAnsi="Times New Roman" w:eastAsia="Times New Roman" w:cs="Times New Roman"/>
        </w:rPr>
        <w:t xml:space="preserve"> </w:t>
      </w:r>
      <w:r>
        <w:rPr>
          <w:rFonts w:ascii="Segoe UI Historic" w:hAnsi="Segoe UI Historic" w:eastAsia="Segoe UI Historic" w:cs="Segoe UI Historic"/>
        </w:rPr>
        <w:t>ܕܡܥܡܘܕܝܬܗ</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ܕܐܬܬܡܬܠܬ</w:t>
      </w:r>
      <w:r>
        <w:rPr>
          <w:rFonts w:ascii="Times New Roman" w:hAnsi="Times New Roman" w:eastAsia="Times New Roman" w:cs="Times New Roman"/>
        </w:rPr>
        <w:t xml:space="preserve"> </w:t>
      </w:r>
      <w:r>
        <w:rPr>
          <w:rFonts w:ascii="Segoe UI Historic" w:hAnsi="Segoe UI Historic" w:eastAsia="Segoe UI Historic" w:cs="Segoe UI Historic"/>
        </w:rPr>
        <w:t>ܒܪܘܚܐ</w:t>
      </w:r>
      <w:r>
        <w:rPr>
          <w:rFonts w:ascii="Times New Roman" w:hAnsi="Times New Roman" w:eastAsia="Times New Roman" w:cs="Times New Roman"/>
        </w:rPr>
        <w:t xml:space="preserve"> </w:t>
      </w:r>
      <w:r>
        <w:rPr>
          <w:rFonts w:ascii="Segoe UI Historic" w:hAnsi="Segoe UI Historic" w:eastAsia="Segoe UI Historic" w:cs="Segoe UI Historic"/>
        </w:rPr>
        <w:t>ܕܩܘܕܫܐ</w:t>
      </w:r>
      <w:r>
        <w:rPr>
          <w:rFonts w:ascii="Times New Roman" w:hAnsi="Times New Roman" w:eastAsia="Times New Roman" w:cs="Times New Roman"/>
        </w:rPr>
        <w:t xml:space="preserve"> </w:t>
      </w:r>
      <w:r>
        <w:rPr>
          <w:rFonts w:ascii="Segoe UI Historic" w:hAnsi="Segoe UI Historic" w:eastAsia="Segoe UI Historic" w:cs="Segoe UI Historic"/>
        </w:rPr>
        <w:t>ܒܕܡܘܬܐ</w:t>
      </w:r>
      <w:r>
        <w:rPr>
          <w:rFonts w:ascii="Times New Roman" w:hAnsi="Times New Roman" w:eastAsia="Times New Roman" w:cs="Times New Roman"/>
        </w:rPr>
        <w:t xml:space="preserve"> </w:t>
      </w:r>
      <w:r>
        <w:rPr>
          <w:rFonts w:ascii="Segoe UI Historic" w:hAnsi="Segoe UI Historic" w:eastAsia="Segoe UI Historic" w:cs="Segoe UI Historic"/>
        </w:rPr>
        <w:t>ܕܝܘܢܐ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ܕܫܡܥ</w:t>
      </w:r>
      <w:r>
        <w:rPr>
          <w:rFonts w:ascii="Times New Roman" w:hAnsi="Times New Roman" w:eastAsia="Times New Roman" w:cs="Times New Roman"/>
        </w:rPr>
        <w:t xml:space="preserve"> </w:t>
      </w:r>
      <w:r>
        <w:rPr>
          <w:rFonts w:ascii="Segoe UI Historic" w:hAnsi="Segoe UI Historic" w:eastAsia="Segoe UI Historic" w:cs="Segoe UI Historic"/>
        </w:rPr>
        <w:t>ܠܡܣܒܪܢܘܬܗ</w:t>
      </w:r>
      <w:r>
        <w:rPr>
          <w:rFonts w:ascii="Times New Roman" w:hAnsi="Times New Roman" w:eastAsia="Times New Roman" w:cs="Times New Roman"/>
        </w:rPr>
        <w:t xml:space="preserve"> </w:t>
      </w:r>
      <w:r>
        <w:rPr>
          <w:rFonts w:ascii="Segoe UI Historic" w:hAnsi="Segoe UI Historic" w:eastAsia="Segoe UI Historic" w:cs="Segoe UI Historic"/>
        </w:rPr>
        <w:t>ܕܡܥܡܘܕܝܬܗ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ܡܫܬܚܠܦ</w:t>
      </w:r>
      <w:r>
        <w:rPr>
          <w:rFonts w:ascii="Times New Roman" w:hAnsi="Times New Roman" w:eastAsia="Times New Roman" w:cs="Times New Roman"/>
        </w:rPr>
        <w:t xml:space="preserve">، </w:t>
      </w:r>
      <w:r>
        <w:rPr>
          <w:rFonts w:ascii="Segoe UI Historic" w:hAnsi="Segoe UI Historic" w:eastAsia="Segoe UI Historic" w:cs="Segoe UI Historic"/>
        </w:rPr>
        <w:t>ܘܗܢܐ</w:t>
      </w:r>
      <w:r>
        <w:rPr>
          <w:rFonts w:ascii="Times New Roman" w:hAnsi="Times New Roman" w:eastAsia="Times New Roman" w:cs="Times New Roman"/>
        </w:rPr>
        <w:t xml:space="preserve"> </w:t>
      </w:r>
      <w:r>
        <w:rPr>
          <w:rFonts w:ascii="Segoe UI Historic" w:hAnsi="Segoe UI Historic" w:eastAsia="Segoe UI Historic" w:cs="Segoe UI Historic"/>
        </w:rPr>
        <w:t>ܡܪܡܙ</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 xml:space="preserve">ـ144,000.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ܐܬܚܬܡ</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ܒܦܢܝܘܢ</w:t>
      </w:r>
      <w:r>
        <w:rPr>
          <w:rFonts w:ascii="Times New Roman" w:hAnsi="Times New Roman" w:eastAsia="Times New Roman" w:cs="Times New Roman"/>
        </w:rPr>
        <w:t xml:space="preserve">، </w:t>
      </w:r>
      <w:r>
        <w:rPr>
          <w:rFonts w:ascii="Segoe UI Historic" w:hAnsi="Segoe UI Historic" w:eastAsia="Segoe UI Historic" w:cs="Segoe UI Historic"/>
        </w:rPr>
        <w:t>ܘܗܢܐ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ܦܣܘ</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ܬܠܬܥܣܪ</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ܠܚܡܫܥܣܪ</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Аз ҳаҳои Ҳермӯн, дарёи Ӯрдун, ки рамзи Масеҳ аст — он Фурудояндаи бузург — сафари худро дар Баҳри Мурда ба анҷом мерасонад. Аз Осмон, ки шабнами ҳаёт аз он ҷо сарчашма мегирад, Масеҳ ба марги салиб фуруд омад, ки онро Баҳри Мурда таҷассум мекунад. Соҳили Баҳри Мурда пасттарин сатҳи хушкии ошкоршуда дар рӯи замин аст. Дарёи Ӯрдуне, ки фуруд меояд, то ба пасттарин сатҳи об дар рӯи замин поён меравад, чунон ки Масеҳ ба марги Худ бар салиб фуруд омад. Аз оби ҳаёт то оби марг, дарёи Ӯрдун фурӯди Масеҳро аз осмон ба салиб ифода мекунад.</w:t>
      </w:r>
    </w:p>
    <w:p>
      <w:pPr>
        <w:pStyle w:val="ArticleBody"/>
        <w:jc w:val="left"/>
      </w:pPr>
      <w:r>
        <w:rPr>
          <w:rFonts w:ascii="Times New Roman" w:hAnsi="Times New Roman" w:eastAsia="Times New Roman" w:cs="Times New Roman"/>
        </w:rPr>
        <w:t>Ñe’ẽnguéra iñimportánteva Biblia marandu hag̃ua rehegua ojoaju y rehe, ha Biblia marandu hag̃ua ha’e Cristo ñe’ẽ, ha’éva peteĩ ñe’ẽ y heta rehegua. Babilonia kuña rekove vai oguapy y heta ári, ha Éufrates ykuéra ipirupa oñembosako’i hag̃ua tape kuarahyresẽ gotyogua mburuvichakuérape g̃uarã, ha umi ñemuha ha mburuvichakuéra oñembo’y mombyry ha ojahe’o umi barco Tarsis guigua oñehundi rupi para mbytépe, ha pe ñemomarandu mano rehegua umi Efraín ka’ũguáva omoneĩva’ekue oñomi jave ijehekuéra japu guýpe, oñembyai pe papado arapokõindy léi tuichaiterei osyryva reheve.</w:t>
      </w:r>
    </w:p>
    <w:p>
      <w:pPr>
        <w:pStyle w:val="ArticleBody"/>
        <w:jc w:val="left"/>
      </w:pPr>
      <w:r>
        <w:rPr>
          <w:rFonts w:ascii="Times New Roman" w:hAnsi="Times New Roman" w:eastAsia="Times New Roman" w:cs="Times New Roman"/>
        </w:rPr>
        <w:t>Ndi Sister White akatchaura “nzizi huru dzeShinari,” ari kureva Nzizi dzeTigirisi neYufuratesi. Mvura idzodzo dzinogona kuteverwa dzichidzokera kuBindu reEdheni, umo dziri rwizi rwechitatu nerwechina runobuda muEdheni.</w:t>
      </w:r>
    </w:p>
    <w:p>
      <w:pPr>
        <w:pStyle w:val="ArticleScripture"/>
        <w:jc w:val="left"/>
      </w:pPr>
      <w:r>
        <w:rPr>
          <w:rFonts w:ascii="Times New Roman" w:hAnsi="Times New Roman" w:eastAsia="Times New Roman" w:cs="Times New Roman"/>
        </w:rPr>
        <w:t>Aryat yichaq umaynqac nint Hiddekel: aryat shi qhamqin illimitayman Assyria-pa inti llaqtapa. Tawaq mayutaq Euphratesmi. Génesis 2:14.</w:t>
      </w:r>
    </w:p>
    <w:p>
      <w:pPr>
        <w:pStyle w:val="ArticleBody"/>
        <w:jc w:val="left"/>
      </w:pPr>
      <w:r>
        <w:rPr>
          <w:rFonts w:ascii="Ebrima" w:hAnsi="Ebrima" w:eastAsia="Ebrima" w:cs="Ebrima"/>
        </w:rPr>
        <w:t>ሂዴቄል</w:t>
      </w:r>
      <w:r>
        <w:rPr>
          <w:rFonts w:ascii="Times New Roman" w:hAnsi="Times New Roman" w:eastAsia="Times New Roman" w:cs="Times New Roman"/>
        </w:rPr>
        <w:t xml:space="preserve"> </w:t>
      </w:r>
      <w:r>
        <w:rPr>
          <w:rFonts w:ascii="Ebrima" w:hAnsi="Ebrima" w:eastAsia="Ebrima" w:cs="Ebrima"/>
        </w:rPr>
        <w:t>ጤግሮስ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እንደሚታወቀው</w:t>
      </w:r>
      <w:r>
        <w:rPr>
          <w:rFonts w:ascii="Times New Roman" w:hAnsi="Times New Roman" w:eastAsia="Times New Roman" w:cs="Times New Roman"/>
        </w:rPr>
        <w:t xml:space="preserve"> </w:t>
      </w:r>
      <w:r>
        <w:rPr>
          <w:rFonts w:ascii="Ebrima" w:hAnsi="Ebrima" w:eastAsia="Ebrima" w:cs="Ebrima"/>
        </w:rPr>
        <w:t>ኤፍራጥስም</w:t>
      </w:r>
      <w:r>
        <w:rPr>
          <w:rFonts w:ascii="Times New Roman" w:hAnsi="Times New Roman" w:eastAsia="Times New Roman" w:cs="Times New Roman"/>
        </w:rPr>
        <w:t xml:space="preserve"> </w:t>
      </w:r>
      <w:r>
        <w:rPr>
          <w:rFonts w:ascii="Ebrima" w:hAnsi="Ebrima" w:eastAsia="Ebrima" w:cs="Ebrima"/>
        </w:rPr>
        <w:t>ኤፍራጥስ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ዘመናዊ</w:t>
      </w:r>
      <w:r>
        <w:rPr>
          <w:rFonts w:ascii="Times New Roman" w:hAnsi="Times New Roman" w:eastAsia="Times New Roman" w:cs="Times New Roman"/>
        </w:rPr>
        <w:t xml:space="preserve"> </w:t>
      </w:r>
      <w:r>
        <w:rPr>
          <w:rFonts w:ascii="Ebrima" w:hAnsi="Ebrima" w:eastAsia="Ebrima" w:cs="Ebrima"/>
        </w:rPr>
        <w:t>ታሪካውያንና</w:t>
      </w:r>
      <w:r>
        <w:rPr>
          <w:rFonts w:ascii="Times New Roman" w:hAnsi="Times New Roman" w:eastAsia="Times New Roman" w:cs="Times New Roman"/>
        </w:rPr>
        <w:t xml:space="preserve"> </w:t>
      </w:r>
      <w:r>
        <w:rPr>
          <w:rFonts w:ascii="Ebrima" w:hAnsi="Ebrima" w:eastAsia="Ebrima" w:cs="Ebrima"/>
        </w:rPr>
        <w:t>ተመራማሪ</w:t>
      </w:r>
      <w:r>
        <w:rPr>
          <w:rFonts w:ascii="Times New Roman" w:hAnsi="Times New Roman" w:eastAsia="Times New Roman" w:cs="Times New Roman"/>
        </w:rPr>
        <w:t xml:space="preserve"> </w:t>
      </w:r>
      <w:r>
        <w:rPr>
          <w:rFonts w:ascii="Ebrima" w:hAnsi="Ebrima" w:eastAsia="Ebrima" w:cs="Ebrima"/>
        </w:rPr>
        <w:t>ነገረ</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ይከራከራሉ።</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ኡላይ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በሺናር</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በፋርስ</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ሰራሽ</w:t>
      </w:r>
      <w:r>
        <w:rPr>
          <w:rFonts w:ascii="Times New Roman" w:hAnsi="Times New Roman" w:eastAsia="Times New Roman" w:cs="Times New Roman"/>
        </w:rPr>
        <w:t xml:space="preserve"> </w:t>
      </w:r>
      <w:r>
        <w:rPr>
          <w:rFonts w:ascii="Ebrima" w:hAnsi="Ebrima" w:eastAsia="Ebrima" w:cs="Ebrima"/>
        </w:rPr>
        <w:t>የውኃ</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ያጸናሉ።</w:t>
      </w:r>
      <w:r>
        <w:rPr>
          <w:rFonts w:ascii="Times New Roman" w:hAnsi="Times New Roman" w:eastAsia="Times New Roman" w:cs="Times New Roman"/>
        </w:rPr>
        <w:t xml:space="preserve"> </w:t>
      </w:r>
      <w:r>
        <w:rPr>
          <w:rFonts w:ascii="Ebrima" w:hAnsi="Ebrima" w:eastAsia="Ebrima" w:cs="Ebrima"/>
        </w:rPr>
        <w:t>እነዚያው</w:t>
      </w:r>
      <w:r>
        <w:rPr>
          <w:rFonts w:ascii="Times New Roman" w:hAnsi="Times New Roman" w:eastAsia="Times New Roman" w:cs="Times New Roman"/>
        </w:rPr>
        <w:t xml:space="preserve"> </w:t>
      </w:r>
      <w:r>
        <w:rPr>
          <w:rFonts w:ascii="Ebrima" w:hAnsi="Ebrima" w:eastAsia="Ebrima" w:cs="Ebrima"/>
        </w:rPr>
        <w:t>ሰብአዊ</w:t>
      </w:r>
      <w:r>
        <w:rPr>
          <w:rFonts w:ascii="Times New Roman" w:hAnsi="Times New Roman" w:eastAsia="Times New Roman" w:cs="Times New Roman"/>
        </w:rPr>
        <w:t xml:space="preserve"> </w:t>
      </w:r>
      <w:r>
        <w:rPr>
          <w:rFonts w:ascii="Ebrima" w:hAnsi="Ebrima" w:eastAsia="Ebrima" w:cs="Ebrima"/>
        </w:rPr>
        <w:t>ባለሥልጣኖች</w:t>
      </w:r>
      <w:r>
        <w:rPr>
          <w:rFonts w:ascii="Times New Roman" w:hAnsi="Times New Roman" w:eastAsia="Times New Roman" w:cs="Times New Roman"/>
        </w:rPr>
        <w:t xml:space="preserve"> </w:t>
      </w:r>
      <w:r>
        <w:rPr>
          <w:rFonts w:ascii="Ebrima" w:hAnsi="Ebrima" w:eastAsia="Ebrima" w:cs="Ebrima"/>
        </w:rPr>
        <w:t>ከሺናር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የተያያዙ</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በአስፈላጊነታቸው</w:t>
      </w:r>
      <w:r>
        <w:rPr>
          <w:rFonts w:ascii="Times New Roman" w:hAnsi="Times New Roman" w:eastAsia="Times New Roman" w:cs="Times New Roman"/>
        </w:rPr>
        <w:t xml:space="preserve"> </w:t>
      </w:r>
      <w:r>
        <w:rPr>
          <w:rFonts w:ascii="Ebrima" w:hAnsi="Ebrima" w:eastAsia="Ebrima" w:cs="Ebrima"/>
        </w:rPr>
        <w:t>የሚጠቀሱ</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ጤግሮስና</w:t>
      </w:r>
      <w:r>
        <w:rPr>
          <w:rFonts w:ascii="Times New Roman" w:hAnsi="Times New Roman" w:eastAsia="Times New Roman" w:cs="Times New Roman"/>
        </w:rPr>
        <w:t xml:space="preserve"> </w:t>
      </w:r>
      <w:r>
        <w:rPr>
          <w:rFonts w:ascii="Ebrima" w:hAnsi="Ebrima" w:eastAsia="Ebrima" w:cs="Ebrima"/>
        </w:rPr>
        <w:t>ኤፍራጥስ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ይወስናሉ፤</w:t>
      </w:r>
      <w:r>
        <w:rPr>
          <w:rFonts w:ascii="Times New Roman" w:hAnsi="Times New Roman" w:eastAsia="Times New Roman" w:cs="Times New Roman"/>
        </w:rPr>
        <w:t xml:space="preserve"> </w:t>
      </w:r>
      <w:r>
        <w:rPr>
          <w:rFonts w:ascii="Ebrima" w:hAnsi="Ebrima" w:eastAsia="Ebrima" w:cs="Ebrima"/>
        </w:rPr>
        <w:t>ነቢይቱ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ኡላይንና</w:t>
      </w:r>
      <w:r>
        <w:rPr>
          <w:rFonts w:ascii="Times New Roman" w:hAnsi="Times New Roman" w:eastAsia="Times New Roman" w:cs="Times New Roman"/>
        </w:rPr>
        <w:t xml:space="preserve"> </w:t>
      </w:r>
      <w:r>
        <w:rPr>
          <w:rFonts w:ascii="Ebrima" w:hAnsi="Ebrima" w:eastAsia="Ebrima" w:cs="Ebrima"/>
        </w:rPr>
        <w:t>ሂዴቄልን</w:t>
      </w:r>
      <w:r>
        <w:rPr>
          <w:rFonts w:ascii="Times New Roman" w:hAnsi="Times New Roman" w:eastAsia="Times New Roman" w:cs="Times New Roman"/>
        </w:rPr>
        <w:t xml:space="preserve"> “</w:t>
      </w:r>
      <w:r>
        <w:rPr>
          <w:rFonts w:ascii="Ebrima" w:hAnsi="Ebrima" w:eastAsia="Ebrima" w:cs="Ebrima"/>
        </w:rPr>
        <w:t>የሺናር</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ትናገራለች።</w:t>
      </w:r>
    </w:p>
    <w:p>
      <w:pPr>
        <w:pStyle w:val="ArticleBody"/>
        <w:jc w:val="left"/>
      </w:pPr>
      <w:r>
        <w:rPr>
          <w:rFonts w:ascii="Times New Roman" w:hAnsi="Times New Roman" w:eastAsia="Times New Roman" w:cs="Times New Roman"/>
        </w:rPr>
        <w:t>Mmaya n kaken n uɣef n waman tettɛara i yimussnawen n tura, am wakken ɛaran yimussnawen n zik i yizen n nbi Nuḥ ɣef waman. Nessenfham d akken sin n yizerfan i d-yettwaseknen s sin n isaffen llan deg uselkem n ussemmed, ihi kra akk ayen i d-yemmalen deg sin n yizerfan-nni i d-yettunefken s “sin n isaffen imeqqranen n Šinar,” ad d-yeḍru s tɣawla. Izen i yemcudden ɣer isaffen-nni d taɣect n Lmasiḥ, acku taɣect-is am waman aṭas. Tigre akked Furat mmalen asentel nnbuwi ameqqran, yerna ccahda-nsen teqqen ɣer lɛahed i yersa Musa n alfa, winna yiwen-nni i issebbet Lmasiḥ n omega.</w:t>
      </w:r>
    </w:p>
    <w:p>
      <w:pPr>
        <w:pStyle w:val="ArticleBody"/>
        <w:jc w:val="left"/>
      </w:pPr>
      <w:r>
        <w:rPr>
          <w:rFonts w:ascii="Times New Roman" w:hAnsi="Times New Roman" w:eastAsia="Times New Roman" w:cs="Times New Roman"/>
        </w:rPr>
        <w:t>Na profesia, ang Tigris nagarepresenta han Asiria ngan an Eufrates amo an Babilonia. Ha ini nga relasyon, hira an duha nga gahum, nga iginhulagway ni Jeremias sugad hin mga leon, nga amo an magdadara siyahan han ginhadian ha amihanan ngan kataposan han ginhadian ha salatan ngadto ha pagkabinihag.</w:t>
      </w:r>
    </w:p>
    <w:p>
      <w:pPr>
        <w:pStyle w:val="ArticleScripture"/>
        <w:jc w:val="left"/>
      </w:pPr>
      <w:r>
        <w:rPr>
          <w:rFonts w:ascii="Times New Roman" w:hAnsi="Times New Roman" w:eastAsia="Times New Roman" w:cs="Times New Roman"/>
        </w:rPr>
        <w:t>Israel chhaihni chu berâm ber lo a ni a; sâkalte chuan an hnawt bo va: a hmasa berah Assuria lal chuan a ei ta a; a hnuhnung berah he Babulon lal Nebukadrezzar hian a ruhte a ti bo. Jeremiah 50:17.</w:t>
      </w:r>
    </w:p>
    <w:p>
      <w:pPr>
        <w:pStyle w:val="ArticleBody"/>
        <w:jc w:val="left"/>
      </w:pPr>
      <w:r>
        <w:rPr>
          <w:rFonts w:ascii="Times New Roman" w:hAnsi="Times New Roman" w:eastAsia="Times New Roman" w:cs="Times New Roman"/>
        </w:rPr>
        <w:t>Asiriaña Babiloniaña, kumpa norti ladoman shamuq kontrayuqkuna karqan Israelpa iskaynin reyinokunapaqqa, chayraykun llullaq norti reyninpa rikch’ayninmi kanku—papal atiynin. Chiqaqtaqa, huklla kikin políticawan religiosuwan yachaykunaqa aparisqa karqan iskaynin atiykunaq, chaykunaqa kikin culturamanta lluqsimusqankurayku; ichaqa Asiriapa política nisqan ruwanakuyqa estadocraftta aswan qawachirqan, Babiloniaqa iglesiacraftta aswan qawachirqan, manaraq karu chaymanta. Roma paganañataq papal Romañataq wakin patapiqa kikinllam kanku, ichaqa chaywanpas, Roma paganaqa estadocraftta rikuchin, papal Romaqa iglesiacraftta. Asiriaqa, Babiloniawan proféticapi tupachisqa kasqanman hina, estadocraftpa reino karqan; qhipantaq Babilonia hamurqan, chayhina rikch’aq atiy, iglesiacraftta aswan qawachispa. Asiriaqa Roma paganata rikuchirqan, Babiloniañataq papal Romata rikuchin. Kay tawa atiykunaqa llapanmi Diospa santuarionnintañataq ejercitonñintañataq saruchkarqan. Asiriaqa Tigriswan tinkisqa kashan, Babiloniañataq Éufrateswan. Kayqa allinmi tinkun Apocalipsis libropi Éufrates chaqichisqa kasqanwan, inti lloqsimuq reykunapa ñanninta wakichaypaq, Cirospa ruwasqanman hina, payqa Éufratesta maymanpas muyuchispa Babiloniata urmachirqan. Babiloniaqa Éufratesmi; Asiriaqa Tigrismi.</w:t>
      </w:r>
    </w:p>
    <w:p>
      <w:pPr>
        <w:pStyle w:val="ArticleBody"/>
        <w:jc w:val="left"/>
      </w:pPr>
      <w:r>
        <w:rPr>
          <w:rFonts w:ascii="Times New Roman" w:hAnsi="Times New Roman" w:eastAsia="Times New Roman" w:cs="Times New Roman"/>
        </w:rPr>
        <w:t>ايوبو نِي مَلَكَة دِقْ بُقْسُوي يُمْ نَبُوءَتِكِم هُجْجُومَ سَنَدَيْ لَو كِي اِدَمُ دُنِيَاتَم فَتْحُو كَلِشِي، وَبَعْدَ ذَلِكَ يَسْقُطُ؛ أَمَّا هَذَا الْفَتْحُ فَغَالِبًا مَا يُمَثَّلُ بِسَيْلٍ جَارِفٍ. قِصَّةُ مَلِكِ الشِّمَالِ، كَمَا تُمَثَّلُ بِأَشُّورَ وَبَابِلَ، تُرْمَزُ بِالْأَنْهَارِ، لِأَنَّ الرِّوَايَةَ تُسَاقُ بِصَوْتِ مِيَاهٍ كَثِيرَةٍ.</w:t>
      </w:r>
    </w:p>
    <w:p>
      <w:pPr>
        <w:pStyle w:val="ArticleBody"/>
        <w:jc w:val="left"/>
      </w:pPr>
      <w:r>
        <w:rPr>
          <w:rFonts w:ascii="Times New Roman" w:hAnsi="Times New Roman" w:eastAsia="Times New Roman" w:cs="Times New Roman"/>
        </w:rPr>
        <w:t>ئىككى دەريا ئارىسىدىكى زېمىن مېسوپوتامىيە دەپ ئاتىلىدۇ، بۇ «ئىككى دەريا ئارىسىدىكى زېمىن» دېگەن مەنىنى بىلدۈرىدۇ. بۇ ئىككى دەريا، خۇدا ئۆزىدىن يۈز ئۆرۈگەن خەلقىنى ئەسىرلىككە تارقىتىپ، ئۇلارنى جازالاش ئۈچۈن ئىشلىتىدىغان شىمالىي قۇدرەتنى ئىپادىلەيدۇ. كۆپ سۇلار ئاۋازىنىڭ تارماق ئېقىنلىرىدىن بىرى «پادانارام» دېگەن نامدا ئۇچرايدۇ، بۇ نام مۇقەددەس يازمىلاردا پەقەت ئون قېتىملا تىلغا ئېلىنغان. ئۇنىڭ بىرىنچى قېتىم تىلغا ئېلىنىشى ئەھدە بىلەن باغلىنىشلىق بولۇپ، چۈنكى ئۇ ئىسھاقنىڭ ئايالى رىبقانىڭ قان-نەسەب يىلتىزلىرىنى كۆرسىتىپ بېرىدۇ. ئايەت مۇنداق دەيدۇ:</w:t>
      </w:r>
    </w:p>
    <w:p>
      <w:pPr>
        <w:pStyle w:val="ArticleScripture"/>
        <w:jc w:val="left"/>
      </w:pPr>
      <w:r>
        <w:rPr>
          <w:rFonts w:ascii="Times New Roman" w:hAnsi="Times New Roman" w:eastAsia="Times New Roman" w:cs="Times New Roman"/>
        </w:rPr>
        <w:t>Ысхак, Паданарам дахь сирич Бетуелийн охин, сирич Лабаны дүү Ребекаг эхнэрээ болгон авах үедээ дөчин настай байв.</w:t>
      </w:r>
    </w:p>
    <w:p>
      <w:pPr>
        <w:pStyle w:val="ArticleBody"/>
        <w:jc w:val="left"/>
      </w:pPr>
      <w:r>
        <w:rPr>
          <w:rFonts w:ascii="Nirmala UI" w:hAnsi="Nirmala UI" w:eastAsia="Nirmala UI" w:cs="Nirmala UI"/>
        </w:rPr>
        <w:t>ಅರಣ್ಯದಲ್ಲಿ</w:t>
      </w:r>
      <w:r>
        <w:rPr>
          <w:rFonts w:ascii="Times New Roman" w:hAnsi="Times New Roman" w:eastAsia="Times New Roman" w:cs="Times New Roman"/>
        </w:rPr>
        <w:t xml:space="preserve"> </w:t>
      </w:r>
      <w:r>
        <w:rPr>
          <w:rFonts w:ascii="Nirmala UI" w:hAnsi="Nirmala UI" w:eastAsia="Nirmala UI" w:cs="Nirmala UI"/>
        </w:rPr>
        <w:t>ನಾಲ್ವತ್ತು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ಅಂತ್ಯವು</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ಕಾದೇಶಿನ</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1863</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xml:space="preserve"> </w:t>
      </w:r>
      <w:r>
        <w:rPr>
          <w:rFonts w:ascii="Nirmala UI" w:hAnsi="Nirmala UI" w:eastAsia="Nirmala UI" w:cs="Nirmala UI"/>
        </w:rPr>
        <w:t>ನಡೆಸುವುದಾಗಿ</w:t>
      </w:r>
      <w:r>
        <w:rPr>
          <w:rFonts w:ascii="Times New Roman" w:hAnsi="Times New Roman" w:eastAsia="Times New Roman" w:cs="Times New Roman"/>
        </w:rPr>
        <w:t xml:space="preserve"> </w:t>
      </w:r>
      <w:r>
        <w:rPr>
          <w:rFonts w:ascii="Nirmala UI" w:hAnsi="Nirmala UI" w:eastAsia="Nirmala UI" w:cs="Nirmala UI"/>
        </w:rPr>
        <w:t>ತೋರಿಸಲ್ಪಟ್ಟಿದೆ</w:t>
      </w:r>
      <w:r>
        <w:rPr>
          <w:rFonts w:ascii="Times New Roman" w:hAnsi="Times New Roman" w:eastAsia="Times New Roman" w:cs="Times New Roman"/>
        </w:rPr>
        <w:t xml:space="preserve">. </w:t>
      </w:r>
      <w:r>
        <w:rPr>
          <w:rFonts w:ascii="Nirmala UI" w:hAnsi="Nirmala UI" w:eastAsia="Nirmala UI" w:cs="Nirmala UI"/>
        </w:rPr>
        <w:t>ಇಸಾಕನ</w:t>
      </w:r>
      <w:r>
        <w:rPr>
          <w:rFonts w:ascii="Times New Roman" w:hAnsi="Times New Roman" w:eastAsia="Times New Roman" w:cs="Times New Roman"/>
        </w:rPr>
        <w:t xml:space="preserve"> </w:t>
      </w:r>
      <w:r>
        <w:rPr>
          <w:rFonts w:ascii="Nirmala UI" w:hAnsi="Nirmala UI" w:eastAsia="Nirmala UI" w:cs="Nirmala UI"/>
        </w:rPr>
        <w:t>ವಿವಾಹವು</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ವಿವಾಹವಾಗಿದ್ದು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1863 </w:t>
      </w:r>
      <w:r>
        <w:rPr>
          <w:rFonts w:ascii="Nirmala UI" w:hAnsi="Nirmala UI" w:eastAsia="Nirmala UI" w:cs="Nirmala UI"/>
        </w:rPr>
        <w:t>ಆಗಿರುವ</w:t>
      </w:r>
      <w:r>
        <w:rPr>
          <w:rFonts w:ascii="Times New Roman" w:hAnsi="Times New Roman" w:eastAsia="Times New Roman" w:cs="Times New Roman"/>
        </w:rPr>
        <w:t xml:space="preserve">, </w:t>
      </w:r>
      <w:r>
        <w:rPr>
          <w:rFonts w:ascii="Nirmala UI" w:hAnsi="Nirmala UI" w:eastAsia="Nirmala UI" w:cs="Nirmala UI"/>
        </w:rPr>
        <w:t>ಕಾದೇಶಾಗಿರುವ</w:t>
      </w:r>
      <w:r>
        <w:rPr>
          <w:rFonts w:ascii="Times New Roman" w:hAnsi="Times New Roman" w:eastAsia="Times New Roman" w:cs="Times New Roman"/>
        </w:rPr>
        <w:t xml:space="preserve">, </w:t>
      </w:r>
      <w:r>
        <w:rPr>
          <w:rFonts w:ascii="Nirmala UI" w:hAnsi="Nirmala UI" w:eastAsia="Nirmala UI" w:cs="Nirmala UI"/>
        </w:rPr>
        <w:t>ನಾಲ್ವತ್ತು</w:t>
      </w:r>
      <w:r>
        <w:rPr>
          <w:rFonts w:ascii="Times New Roman" w:hAnsi="Times New Roman" w:eastAsia="Times New Roman" w:cs="Times New Roman"/>
        </w:rPr>
        <w:t xml:space="preserve">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ಇತಿಹಾಸದ</w:t>
      </w:r>
      <w:r>
        <w:rPr>
          <w:rFonts w:ascii="Times New Roman" w:hAnsi="Times New Roman" w:eastAsia="Times New Roman" w:cs="Times New Roman"/>
        </w:rPr>
        <w:t xml:space="preserve"> </w:t>
      </w:r>
      <w:r>
        <w:rPr>
          <w:rFonts w:ascii="Nirmala UI" w:hAnsi="Nirmala UI" w:eastAsia="Nirmala UI" w:cs="Nirmala UI"/>
        </w:rPr>
        <w:t>ಅಂತ್ಯವಾಗಿರುವ</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ಕಾನೂನಿನಲ್ಲಿ</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ಸಾವಿರರೊಂದಿಗೆ</w:t>
      </w:r>
      <w:r>
        <w:rPr>
          <w:rFonts w:ascii="Times New Roman" w:hAnsi="Times New Roman" w:eastAsia="Times New Roman" w:cs="Times New Roman"/>
        </w:rPr>
        <w:t xml:space="preserve"> </w:t>
      </w:r>
      <w:r>
        <w:rPr>
          <w:rFonts w:ascii="Nirmala UI" w:hAnsi="Nirmala UI" w:eastAsia="Nirmala UI" w:cs="Nirmala UI"/>
        </w:rPr>
        <w:t>ಹೊಂದುವ</w:t>
      </w:r>
      <w:r>
        <w:rPr>
          <w:rFonts w:ascii="Times New Roman" w:hAnsi="Times New Roman" w:eastAsia="Times New Roman" w:cs="Times New Roman"/>
        </w:rPr>
        <w:t xml:space="preserve"> </w:t>
      </w:r>
      <w:r>
        <w:rPr>
          <w:rFonts w:ascii="Nirmala UI" w:hAnsi="Nirmala UI" w:eastAsia="Nirmala UI" w:cs="Nirmala UI"/>
        </w:rPr>
        <w:t>ವಿವಾಹಕ್ಕೆ</w:t>
      </w:r>
      <w:r>
        <w:rPr>
          <w:rFonts w:ascii="Times New Roman" w:hAnsi="Times New Roman" w:eastAsia="Times New Roman" w:cs="Times New Roman"/>
        </w:rPr>
        <w:t xml:space="preserve"> </w:t>
      </w:r>
      <w:r>
        <w:rPr>
          <w:rFonts w:ascii="Nirmala UI" w:hAnsi="Nirmala UI" w:eastAsia="Nirmala UI" w:cs="Nirmala UI"/>
        </w:rPr>
        <w:t>ಮಾದರಿಯಾಗಿದೆ</w:t>
      </w:r>
      <w:r>
        <w:rPr>
          <w:rFonts w:ascii="Times New Roman" w:hAnsi="Times New Roman" w:eastAsia="Times New Roman" w:cs="Times New Roman"/>
        </w:rPr>
        <w:t xml:space="preserve">. </w:t>
      </w:r>
      <w:r>
        <w:rPr>
          <w:rFonts w:ascii="Nirmala UI" w:hAnsi="Nirmala UI" w:eastAsia="Nirmala UI" w:cs="Nirmala UI"/>
        </w:rPr>
        <w:t>ರೆಬೆಕ್ಕಳು</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ಸಿರಿಯನ</w:t>
      </w:r>
      <w:r>
        <w:rPr>
          <w:rFonts w:ascii="Times New Roman" w:hAnsi="Times New Roman" w:eastAsia="Times New Roman" w:cs="Times New Roman"/>
        </w:rPr>
        <w:t xml:space="preserve"> </w:t>
      </w:r>
      <w:r>
        <w:rPr>
          <w:rFonts w:ascii="Nirmala UI" w:hAnsi="Nirmala UI" w:eastAsia="Nirmala UI" w:cs="Nirmala UI"/>
        </w:rPr>
        <w:t>ಮಗಳಾಗಿದ್ದಳು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ಸಿರಿಯನಾದ</w:t>
      </w:r>
      <w:r>
        <w:rPr>
          <w:rFonts w:ascii="Times New Roman" w:hAnsi="Times New Roman" w:eastAsia="Times New Roman" w:cs="Times New Roman"/>
        </w:rPr>
        <w:t xml:space="preserve"> </w:t>
      </w:r>
      <w:r>
        <w:rPr>
          <w:rFonts w:ascii="Nirmala UI" w:hAnsi="Nirmala UI" w:eastAsia="Nirmala UI" w:cs="Nirmala UI"/>
        </w:rPr>
        <w:t>ಲಾಬಾನನ</w:t>
      </w:r>
      <w:r>
        <w:rPr>
          <w:rFonts w:ascii="Times New Roman" w:hAnsi="Times New Roman" w:eastAsia="Times New Roman" w:cs="Times New Roman"/>
        </w:rPr>
        <w:t xml:space="preserve"> </w:t>
      </w:r>
      <w:r>
        <w:rPr>
          <w:rFonts w:ascii="Nirmala UI" w:hAnsi="Nirmala UI" w:eastAsia="Nirmala UI" w:cs="Nirmala UI"/>
        </w:rPr>
        <w:t>ಸಹೋದರಿಯಾಗಿದ್ದಳು</w:t>
      </w:r>
      <w:r>
        <w:rPr>
          <w:rFonts w:ascii="Times New Roman" w:hAnsi="Times New Roman" w:eastAsia="Times New Roman" w:cs="Times New Roman"/>
        </w:rPr>
        <w:t>;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ಇತಿಹಾಸದ</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ತಲೆಮಾರಿನಲ್ಲಿ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ಇಸಾಕನ</w:t>
      </w:r>
      <w:r>
        <w:rPr>
          <w:rFonts w:ascii="Times New Roman" w:hAnsi="Times New Roman" w:eastAsia="Times New Roman" w:cs="Times New Roman"/>
        </w:rPr>
        <w:t xml:space="preserve"> </w:t>
      </w:r>
      <w:r>
        <w:rPr>
          <w:rFonts w:ascii="Nirmala UI" w:hAnsi="Nirmala UI" w:eastAsia="Nirmala UI" w:cs="Nirmala UI"/>
        </w:rPr>
        <w:t>ಮಗ</w:t>
      </w:r>
      <w:r>
        <w:rPr>
          <w:rFonts w:ascii="Times New Roman" w:hAnsi="Times New Roman" w:eastAsia="Times New Roman" w:cs="Times New Roman"/>
        </w:rPr>
        <w:t xml:space="preserve"> </w:t>
      </w:r>
      <w:r>
        <w:rPr>
          <w:rFonts w:ascii="Nirmala UI" w:hAnsi="Nirmala UI" w:eastAsia="Nirmala UI" w:cs="Nirmala UI"/>
        </w:rPr>
        <w:t>ಯಾಕೋಬನೊಡನೆ</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ಒಡಂಬಡಿಕೆಯನ್ನು</w:t>
      </w:r>
      <w:r>
        <w:rPr>
          <w:rFonts w:ascii="Times New Roman" w:hAnsi="Times New Roman" w:eastAsia="Times New Roman" w:cs="Times New Roman"/>
        </w:rPr>
        <w:t xml:space="preserve"> </w:t>
      </w:r>
      <w:r>
        <w:rPr>
          <w:rFonts w:ascii="Nirmala UI" w:hAnsi="Nirmala UI" w:eastAsia="Nirmala UI" w:cs="Nirmala UI"/>
        </w:rPr>
        <w:t>ಉಲ್ಲಂಘಿಸಿದನು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بيتُوئيل يعني «بيت الخراب أو المُخرِّب»، ولذلك كانت رفقة ابنة «بيت المُخرِّب». وسورية تعني المرتفعات والهضبة، وفدّان أرام تعني بلاد ما بين النهرين، أو الأرض التي بينهما. كانت رفقة من نسل السوريين الذين جاؤوا من بلاد ما بين النهرين، المرتفع الذي بين «دجلة أشور» و«الفراتِ بابل»، اللذين يمثّلان الأسود التي استخدمها الرب لتشتيت خرافه المرتدّة. وقد اقترن بيت المُخرِّبين ببيت الله في زواج إسحاق ورفقة. وليس من قبيل المصادفة أنّه في أول ذكرٍ لفدّان أرام، يُذكر أولًا هذان النهران اللذان يمثّلان الملك النبوي للشمال، المُصوَّر كسيلٍ جارف، وذلك في تكوين 25:20.</w:t>
      </w:r>
    </w:p>
    <w:p>
      <w:pPr>
        <w:pStyle w:val="ArticleBody"/>
        <w:jc w:val="left"/>
      </w:pPr>
      <w:r>
        <w:rPr>
          <w:rFonts w:ascii="Times New Roman" w:hAnsi="Times New Roman" w:eastAsia="Times New Roman" w:cs="Times New Roman"/>
        </w:rPr>
        <w:t>د خدا د لوظ د قوم سره د ورانۍ د کور تړاو هغه وخت هم دوام مومي چې يعقوب له عيسو څخه وتښتي، د خپل ماما لابان کور ته ورسېږي، او هلته د راتلونکي لوظيز واده د تر لاسه کولو لپاره د 2520 ورځو د دوو دورو هومره خدمت وکړي. يو واده د اسرائيلو د شمالي پاچاهۍ په تيت و پرک کېدو پای ته رسېږي، او بل واده د جنوبي پاچاهۍ په تيت و پرک کېدو پای ته رسېږي. کله چې د دغو دوو پاچاهيو د تيت و پرک کېدو اړوندې مودې په 1798 او 1844 کې پای ته ورسېدې، هغه واده چې يعقوب يې د 2520 د دوو دورو په اوږدو کې د بشپړولو لپاره زحمت ايستی و، پوره شو، ځکه زوم د 1844 د اکتوبر پر 22 واده ته راغی.</w:t>
      </w:r>
    </w:p>
    <w:p>
      <w:pPr>
        <w:pStyle w:val="ArticleBody"/>
        <w:jc w:val="left"/>
      </w:pPr>
      <w:r>
        <w:rPr>
          <w:rFonts w:ascii="Times New Roman" w:hAnsi="Times New Roman" w:eastAsia="Times New Roman" w:cs="Times New Roman"/>
        </w:rPr>
        <w:t>ته‌ن ئایا مه‌سیح لێیاى هێنا بە ژن، ئەوەى واتاى «ماندوو و شەکەت»ە، یان ڕاحێلى هێنا بە ژن، ئەوەى واتاى «گەشتیارێکى باش»ە؟ لێیا و ڕاحێل نوێنەرى دوو پۆلى پاکیزەی گەشتکارن، یەک پاکیزە کە «ماندوو دەبێت» و یەک پاکیزە کە «باش گەشت دەکات» لەسەر ڕێگای ئەوەى یاقوب لە 22ی ئۆکتۆبری 1844دا بە ژن بهێنێت.</w:t>
      </w:r>
    </w:p>
    <w:p>
      <w:pPr>
        <w:pStyle w:val="ArticleScripture"/>
        <w:jc w:val="left"/>
      </w:pPr>
      <w:r>
        <w:rPr>
          <w:rFonts w:ascii="Times New Roman" w:hAnsi="Times New Roman" w:eastAsia="Times New Roman" w:cs="Times New Roman"/>
        </w:rPr>
        <w:t>“Naaciinoon nikem e mooye ci ginnaawam ci tambali yoon wi, te malaakaam wax ma ne mooyu ‘yuuxu guddi bi digg.’ Leer googu di leer ci bépp yoon wi, te di jox leer seen tànk, ngir ba ñu bañ a daanu.</w:t>
      </w:r>
    </w:p>
    <w:p>
      <w:pPr>
        <w:pStyle w:val="ArticleScripture"/>
        <w:jc w:val="left"/>
      </w:pPr>
      <w:r>
        <w:rPr>
          <w:rFonts w:ascii="Times New Roman" w:hAnsi="Times New Roman" w:eastAsia="Times New Roman" w:cs="Times New Roman"/>
        </w:rPr>
        <w:t>“ئەگەر چاویان بە عیسا، کە لە پێشەوەیان بوو و بەرەو شارەکەیان ڕێبەری دەکرد، چەسپابایە، ئەوا لە ئەماندا بوون. بەڵام زوو هەندێک ماندوو بوون، و گوتیان شارەکە زۆر دوورە، و چاوەڕوانییان دەکرد پێشتر چووبنە ناوی. ئینجا عیسا بە هاندانیان، دەستی ڕاستی شکۆدارەکەی بەرز دەکردەوە، و لە دەستیەوە ڕووناکییەک دەهات کە بەسەر گرووپی ئادڤێنتدا دەشەکایەوە، و ئەوان هاواریان دەکرد: ‘ئەللویـا!’ هەندێکی دیکە بە بێ‌پەرواوی ڕووناکییەکەی دواوەیان ڕەت دەکردەوە، و گوتیان ئەوە خودا نەبووە کە تا ئەم ئاستە دەرهێنابێتنی. ڕووناکییەکەی دواوەیان کوژایەوە، و پێیان لە تاریکییەکی تەواودا جێهێشت، و هەڵخلیسکان و نیشانەکەیان و عیسایان لەبەرچاو ون بوو، و لە ڕێگاکە کەوتنە خوارەوە بۆ ئەو جیهانە تاریک و خراپەی خوارەوە.” Early Writings, 15.</w:t>
      </w:r>
    </w:p>
    <w:p>
      <w:pPr>
        <w:pStyle w:val="ArticleBody"/>
        <w:jc w:val="left"/>
      </w:pPr>
      <w:r>
        <w:rPr>
          <w:rFonts w:ascii="Times New Roman" w:hAnsi="Times New Roman" w:eastAsia="Times New Roman" w:cs="Times New Roman"/>
        </w:rPr>
        <w:t>1844-ին Ֆիլադելֆիական միլլերիտական շարժումը մտավ ամուսնության մեջ։ 1844 թվականի հոկտեմբերի 22-ի ամուսնությունը բաժանեց երկրպագուների երկու դաս, որոնք ներկայացված են Ռաքելի և Լիայի միջոցով։ Ռաքելը ներկայացնում է մի դաս, որը հաջողությամբ անցել էր այն ճանապարհը, որ տանում էր դեպի 1844 թվականի հոկտեմբերի 22-ի ամուսնությունը, իսկ Լիայի դասը հոգնեց։ Այնուհետև նրանք բաժանվեցին, և երրորդ հրեշտակի փորձության ընթացքը սկսվեց հենց այնտեղ, ուր ավարտվել էր Կեսգիշերյան աղաղակի փորձության ընթացքը։</w:t>
      </w:r>
    </w:p>
    <w:p>
      <w:pPr>
        <w:pStyle w:val="ArticleBody"/>
        <w:jc w:val="left"/>
      </w:pPr>
      <w:r>
        <w:rPr>
          <w:rFonts w:ascii="Times New Roman" w:hAnsi="Times New Roman" w:eastAsia="Times New Roman" w:cs="Times New Roman"/>
        </w:rPr>
        <w:t>Casamientoqa qallariñaqaña, ukatsti qhepatjja phoqhasiñapa ukhamaraki yantʼasiñapawa. Casamientoqa 1846 maran phoqhasïna, ukat kimsïr angelan yantʼäwipajj qalltäna. 1849 ukhamaraki 1850 maranakanjja Tatitojj amparap payïri kuti luqtasïna jupana qheparir tamanakap tantthapiñataki. Habacucan payïr tabla ukajj ukapachaw sarnaqäwir uchasïna, payïr Mandamientonakan tantiytʼata. Moisesajj nayrïr tantachäw tablas pʼakjasajja, payïr tablas uñstayatäjjänwa. 1850 maran gráficojj 1843 marankiriruw lantintäna, ukat 1850 maranjja nayra Israelan yantʼäwipajj, Diosan machaq arustʼäwipan noviajamajja, Cades toqer 1863 marakam sarantaskakïnwa.</w:t>
      </w:r>
    </w:p>
    <w:p>
      <w:pPr>
        <w:pStyle w:val="ArticleBody"/>
        <w:jc w:val="left"/>
      </w:pPr>
      <w:r>
        <w:rPr>
          <w:rFonts w:ascii="Times New Roman" w:hAnsi="Times New Roman" w:eastAsia="Times New Roman" w:cs="Times New Roman"/>
        </w:rPr>
        <w:t>1856-</w:t>
      </w:r>
      <w:r>
        <w:rPr>
          <w:rFonts w:ascii="Nirmala UI" w:hAnsi="Nirmala UI" w:eastAsia="Nirmala UI" w:cs="Nirmala UI"/>
        </w:rPr>
        <w:t>সনত</w:t>
      </w:r>
      <w:r>
        <w:rPr>
          <w:rFonts w:ascii="Times New Roman" w:hAnsi="Times New Roman" w:eastAsia="Times New Roman" w:cs="Times New Roman"/>
        </w:rPr>
        <w:t xml:space="preserve"> </w:t>
      </w:r>
      <w:r>
        <w:rPr>
          <w:rFonts w:ascii="Nirmala UI" w:hAnsi="Nirmala UI" w:eastAsia="Nirmala UI" w:cs="Nirmala UI"/>
        </w:rPr>
        <w:t>দুয়োখন</w:t>
      </w:r>
      <w:r>
        <w:rPr>
          <w:rFonts w:ascii="Times New Roman" w:hAnsi="Times New Roman" w:eastAsia="Times New Roman" w:cs="Times New Roman"/>
        </w:rPr>
        <w:t xml:space="preserve"> </w:t>
      </w:r>
      <w:r>
        <w:rPr>
          <w:rFonts w:ascii="Nirmala UI" w:hAnsi="Nirmala UI" w:eastAsia="Nirmala UI" w:cs="Nirmala UI"/>
        </w:rPr>
        <w:t>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Hiram Edson-</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কলমৰ</w:t>
      </w:r>
      <w:r>
        <w:rPr>
          <w:rFonts w:ascii="Times New Roman" w:hAnsi="Times New Roman" w:eastAsia="Times New Roman" w:cs="Times New Roman"/>
        </w:rPr>
        <w:t xml:space="preserve"> </w:t>
      </w:r>
      <w:r>
        <w:rPr>
          <w:rFonts w:ascii="Nirmala UI" w:hAnsi="Nirmala UI" w:eastAsia="Nirmala UI" w:cs="Nirmala UI"/>
        </w:rPr>
        <w:t>জৰিয়তে</w:t>
      </w:r>
      <w:r>
        <w:rPr>
          <w:rFonts w:ascii="Times New Roman" w:hAnsi="Times New Roman" w:eastAsia="Times New Roman" w:cs="Times New Roman"/>
        </w:rPr>
        <w:t xml:space="preserve"> </w:t>
      </w:r>
      <w:r>
        <w:rPr>
          <w:rFonts w:ascii="Nirmala UI" w:hAnsi="Nirmala UI" w:eastAsia="Nirmala UI" w:cs="Nirmala UI"/>
        </w:rPr>
        <w:t>আহিল।</w:t>
      </w:r>
      <w:r>
        <w:rPr>
          <w:rFonts w:ascii="Times New Roman" w:hAnsi="Times New Roman" w:eastAsia="Times New Roman" w:cs="Times New Roman"/>
        </w:rPr>
        <w:t xml:space="preserve"> Edson-</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কলমৰ</w:t>
      </w:r>
      <w:r>
        <w:rPr>
          <w:rFonts w:ascii="Times New Roman" w:hAnsi="Times New Roman" w:eastAsia="Times New Roman" w:cs="Times New Roman"/>
        </w:rPr>
        <w:t xml:space="preserve"> </w:t>
      </w:r>
      <w:r>
        <w:rPr>
          <w:rFonts w:ascii="Nirmala UI" w:hAnsi="Nirmala UI" w:eastAsia="Nirmala UI" w:cs="Nirmala UI"/>
        </w:rPr>
        <w:t>জৰিয়তে</w:t>
      </w:r>
      <w:r>
        <w:rPr>
          <w:rFonts w:ascii="Times New Roman" w:hAnsi="Times New Roman" w:eastAsia="Times New Roman" w:cs="Times New Roman"/>
        </w:rPr>
        <w:t xml:space="preserve"> </w:t>
      </w:r>
      <w:r>
        <w:rPr>
          <w:rFonts w:ascii="Nirmala UI" w:hAnsi="Nirmala UI" w:eastAsia="Nirmala UI" w:cs="Nirmala UI"/>
        </w:rPr>
        <w:t>অহা</w:t>
      </w:r>
      <w:r>
        <w:rPr>
          <w:rFonts w:ascii="Times New Roman" w:hAnsi="Times New Roman" w:eastAsia="Times New Roman" w:cs="Times New Roman"/>
        </w:rPr>
        <w:t xml:space="preserve"> “seven times”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পোহৰ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পোহৰেই</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দুয়োখন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এদেনৰ</w:t>
      </w:r>
      <w:r>
        <w:rPr>
          <w:rFonts w:ascii="Times New Roman" w:hAnsi="Times New Roman" w:eastAsia="Times New Roman" w:cs="Times New Roman"/>
        </w:rPr>
        <w:t xml:space="preserve"> </w:t>
      </w:r>
      <w:r>
        <w:rPr>
          <w:rFonts w:ascii="Nirmala UI" w:hAnsi="Nirmala UI" w:eastAsia="Nirmala UI" w:cs="Nirmala UI"/>
        </w:rPr>
        <w:t>উদ্যানত</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সাক্ষ্যৰ</w:t>
      </w:r>
      <w:r>
        <w:rPr>
          <w:rFonts w:ascii="Times New Roman" w:hAnsi="Times New Roman" w:eastAsia="Times New Roman" w:cs="Times New Roman"/>
        </w:rPr>
        <w:t xml:space="preserve"> </w:t>
      </w:r>
      <w:r>
        <w:rPr>
          <w:rFonts w:ascii="Nirmala UI" w:hAnsi="Nirmala UI" w:eastAsia="Nirmala UI" w:cs="Nirmala UI"/>
        </w:rPr>
        <w:t>আৰম্ভণি</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এদেনৰ</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বিধানৰ</w:t>
      </w:r>
      <w:r>
        <w:rPr>
          <w:rFonts w:ascii="Times New Roman" w:hAnsi="Times New Roman" w:eastAsia="Times New Roman" w:cs="Times New Roman"/>
        </w:rPr>
        <w:t xml:space="preserve"> </w:t>
      </w:r>
      <w:r>
        <w:rPr>
          <w:rFonts w:ascii="Nirmala UI" w:hAnsi="Nirmala UI" w:eastAsia="Nirmala UI" w:cs="Nirmala UI"/>
        </w:rPr>
        <w:t>বিৰুদ্ধে</w:t>
      </w:r>
      <w:r>
        <w:rPr>
          <w:rFonts w:ascii="Times New Roman" w:hAnsi="Times New Roman" w:eastAsia="Times New Roman" w:cs="Times New Roman"/>
        </w:rPr>
        <w:t xml:space="preserve"> </w:t>
      </w:r>
      <w:r>
        <w:rPr>
          <w:rFonts w:ascii="Nirmala UI" w:hAnsi="Nirmala UI" w:eastAsia="Nirmala UI" w:cs="Nirmala UI"/>
        </w:rPr>
        <w:t>মানৱজাতিৰ</w:t>
      </w:r>
      <w:r>
        <w:rPr>
          <w:rFonts w:ascii="Times New Roman" w:hAnsi="Times New Roman" w:eastAsia="Times New Roman" w:cs="Times New Roman"/>
        </w:rPr>
        <w:t xml:space="preserve"> </w:t>
      </w:r>
      <w:r>
        <w:rPr>
          <w:rFonts w:ascii="Nirmala UI" w:hAnsi="Nirmala UI" w:eastAsia="Nirmala UI" w:cs="Nirmala UI"/>
        </w:rPr>
        <w:t>বিদ্ৰোহৰ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প্ৰতীক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তাতেই</w:t>
      </w:r>
      <w:r>
        <w:rPr>
          <w:rFonts w:ascii="Times New Roman" w:hAnsi="Times New Roman" w:eastAsia="Times New Roman" w:cs="Times New Roman"/>
        </w:rPr>
        <w:t xml:space="preserve"> Ulai </w:t>
      </w:r>
      <w:r>
        <w:rPr>
          <w:rFonts w:ascii="Nirmala UI" w:hAnsi="Nirmala UI" w:eastAsia="Nirmala UI" w:cs="Nirmala UI"/>
        </w:rPr>
        <w:t>আৰু</w:t>
      </w:r>
      <w:r>
        <w:rPr>
          <w:rFonts w:ascii="Times New Roman" w:hAnsi="Times New Roman" w:eastAsia="Times New Roman" w:cs="Times New Roman"/>
        </w:rPr>
        <w:t xml:space="preserve"> Hiddekel </w:t>
      </w:r>
      <w:r>
        <w:rPr>
          <w:rFonts w:ascii="Nirmala UI" w:hAnsi="Nirmala UI" w:eastAsia="Nirmala UI" w:cs="Nirmala UI"/>
        </w:rPr>
        <w:t>নৈদ্বয়ৰ</w:t>
      </w:r>
      <w:r>
        <w:rPr>
          <w:rFonts w:ascii="Times New Roman" w:hAnsi="Times New Roman" w:eastAsia="Times New Roman" w:cs="Times New Roman"/>
        </w:rPr>
        <w:t xml:space="preserve"> </w:t>
      </w:r>
      <w:r>
        <w:rPr>
          <w:rFonts w:ascii="Nirmala UI" w:hAnsi="Nirmala UI" w:eastAsia="Nirmala UI" w:cs="Nirmala UI"/>
        </w:rPr>
        <w:t>জলধাৰাই</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যাত্ৰা</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জলসমূহে</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বিদ্ৰোহৰ</w:t>
      </w:r>
      <w:r>
        <w:rPr>
          <w:rFonts w:ascii="Times New Roman" w:hAnsi="Times New Roman" w:eastAsia="Times New Roman" w:cs="Times New Roman"/>
        </w:rPr>
        <w:t xml:space="preserve"> </w:t>
      </w:r>
      <w:r>
        <w:rPr>
          <w:rFonts w:ascii="Nirmala UI" w:hAnsi="Nirmala UI" w:eastAsia="Nirmala UI" w:cs="Nirmala UI"/>
        </w:rPr>
        <w:t>প্ৰতীক</w:t>
      </w:r>
      <w:r>
        <w:rPr>
          <w:rFonts w:ascii="Times New Roman" w:hAnsi="Times New Roman" w:eastAsia="Times New Roman" w:cs="Times New Roman"/>
        </w:rPr>
        <w:t xml:space="preserve">, </w:t>
      </w:r>
      <w:r>
        <w:rPr>
          <w:rFonts w:ascii="Nirmala UI" w:hAnsi="Nirmala UI" w:eastAsia="Nirmala UI" w:cs="Nirmala UI"/>
        </w:rPr>
        <w:t>সেয়াই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Adam </w:t>
      </w:r>
      <w:r>
        <w:rPr>
          <w:rFonts w:ascii="Nirmala UI" w:hAnsi="Nirmala UI" w:eastAsia="Nirmala UI" w:cs="Nirmala UI"/>
        </w:rPr>
        <w:t>আৰু</w:t>
      </w:r>
      <w:r>
        <w:rPr>
          <w:rFonts w:ascii="Times New Roman" w:hAnsi="Times New Roman" w:eastAsia="Times New Roman" w:cs="Times New Roman"/>
        </w:rPr>
        <w:t xml:space="preserve"> Eve-</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গাত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ডুমুৰপাতৰ</w:t>
      </w:r>
      <w:r>
        <w:rPr>
          <w:rFonts w:ascii="Times New Roman" w:hAnsi="Times New Roman" w:eastAsia="Times New Roman" w:cs="Times New Roman"/>
        </w:rPr>
        <w:t xml:space="preserve"> </w:t>
      </w:r>
      <w:r>
        <w:rPr>
          <w:rFonts w:ascii="Nirmala UI" w:hAnsi="Nirmala UI" w:eastAsia="Nirmala UI" w:cs="Nirmala UI"/>
        </w:rPr>
        <w:t>পৰিবৰ্তে</w:t>
      </w:r>
      <w:r>
        <w:rPr>
          <w:rFonts w:ascii="Times New Roman" w:hAnsi="Times New Roman" w:eastAsia="Times New Roman" w:cs="Times New Roman"/>
        </w:rPr>
        <w:t xml:space="preserve"> </w:t>
      </w:r>
      <w:r>
        <w:rPr>
          <w:rFonts w:ascii="Nirmala UI" w:hAnsi="Nirmala UI" w:eastAsia="Nirmala UI" w:cs="Nirmala UI"/>
        </w:rPr>
        <w:t>পৰিধান</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মেৰশাৱক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আৰম্ভ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Adam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জীৱনৰ</w:t>
      </w:r>
      <w:r>
        <w:rPr>
          <w:rFonts w:ascii="Times New Roman" w:hAnsi="Times New Roman" w:eastAsia="Times New Roman" w:cs="Times New Roman"/>
        </w:rPr>
        <w:t xml:space="preserve"> </w:t>
      </w:r>
      <w:r>
        <w:rPr>
          <w:rFonts w:ascii="Nirmala UI" w:hAnsi="Nirmala UI" w:eastAsia="Nirmala UI" w:cs="Nirmala UI"/>
        </w:rPr>
        <w:t>নিয়মেৰে।</w:t>
      </w:r>
      <w:r>
        <w:rPr>
          <w:rFonts w:ascii="Times New Roman" w:hAnsi="Times New Roman" w:eastAsia="Times New Roman" w:cs="Times New Roman"/>
        </w:rPr>
        <w:t xml:space="preserve"> </w:t>
      </w:r>
      <w:r>
        <w:rPr>
          <w:rFonts w:ascii="Nirmala UI" w:hAnsi="Nirmala UI" w:eastAsia="Nirmala UI" w:cs="Nirmala UI"/>
        </w:rPr>
        <w:t>জীৱন</w:t>
      </w:r>
      <w:r>
        <w:rPr>
          <w:rFonts w:ascii="Times New Roman" w:hAnsi="Times New Roman" w:eastAsia="Times New Roman" w:cs="Times New Roman"/>
        </w:rPr>
        <w:t>-</w:t>
      </w:r>
      <w:r>
        <w:rPr>
          <w:rFonts w:ascii="Nirmala UI" w:hAnsi="Nirmala UI" w:eastAsia="Nirmala UI" w:cs="Nirmala UI"/>
        </w:rPr>
        <w:t>বৃক্ষৰ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প্ৰতীকায়িত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Adam </w:t>
      </w:r>
      <w:r>
        <w:rPr>
          <w:rFonts w:ascii="Nirmala UI" w:hAnsi="Nirmala UI" w:eastAsia="Nirmala UI" w:cs="Nirmala UI"/>
        </w:rPr>
        <w:t>আৰু</w:t>
      </w:r>
      <w:r>
        <w:rPr>
          <w:rFonts w:ascii="Times New Roman" w:hAnsi="Times New Roman" w:eastAsia="Times New Roman" w:cs="Times New Roman"/>
        </w:rPr>
        <w:t xml:space="preserve"> Eve-</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ভগ্ন</w:t>
      </w:r>
      <w:r>
        <w:rPr>
          <w:rFonts w:ascii="Times New Roman" w:hAnsi="Times New Roman" w:eastAsia="Times New Roman" w:cs="Times New Roman"/>
        </w:rPr>
        <w:t xml:space="preserve"> </w:t>
      </w:r>
      <w:r>
        <w:rPr>
          <w:rFonts w:ascii="Nirmala UI" w:hAnsi="Nirmala UI" w:eastAsia="Nirmala UI" w:cs="Nirmala UI"/>
        </w:rPr>
        <w:t>নিয়মলৈ</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ফলত</w:t>
      </w:r>
      <w:r>
        <w:rPr>
          <w:rFonts w:ascii="Times New Roman" w:hAnsi="Times New Roman" w:eastAsia="Times New Roman" w:cs="Times New Roman"/>
        </w:rPr>
        <w:t xml:space="preserve"> </w:t>
      </w:r>
      <w:r>
        <w:rPr>
          <w:rFonts w:ascii="Nirmala UI" w:hAnsi="Nirmala UI" w:eastAsia="Nirmala UI" w:cs="Nirmala UI"/>
        </w:rPr>
        <w:t>জীৱনৰ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নিয়মৰ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জগতৰ</w:t>
      </w:r>
      <w:r>
        <w:rPr>
          <w:rFonts w:ascii="Times New Roman" w:hAnsi="Times New Roman" w:eastAsia="Times New Roman" w:cs="Times New Roman"/>
        </w:rPr>
        <w:t xml:space="preserve"> </w:t>
      </w:r>
      <w:r>
        <w:rPr>
          <w:rFonts w:ascii="Nirmala UI" w:hAnsi="Nirmala UI" w:eastAsia="Nirmala UI" w:cs="Nirmala UI"/>
        </w:rPr>
        <w:t>স্থাপনৰ</w:t>
      </w:r>
      <w:r>
        <w:rPr>
          <w:rFonts w:ascii="Times New Roman" w:hAnsi="Times New Roman" w:eastAsia="Times New Roman" w:cs="Times New Roman"/>
        </w:rPr>
        <w:t xml:space="preserve"> </w:t>
      </w:r>
      <w:r>
        <w:rPr>
          <w:rFonts w:ascii="Nirmala UI" w:hAnsi="Nirmala UI" w:eastAsia="Nirmala UI" w:cs="Nirmala UI"/>
        </w:rPr>
        <w:t>পৰাই</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মেৰশাৱকে</w:t>
      </w:r>
      <w:r>
        <w:rPr>
          <w:rFonts w:ascii="Times New Roman" w:hAnsi="Times New Roman" w:eastAsia="Times New Roman" w:cs="Times New Roman"/>
        </w:rPr>
        <w:t xml:space="preserve"> </w:t>
      </w:r>
      <w:r>
        <w:rPr>
          <w:rFonts w:ascii="Nirmala UI" w:hAnsi="Nirmala UI" w:eastAsia="Nirmala UI" w:cs="Nirmala UI"/>
        </w:rPr>
        <w:t>নগ্ন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হেৰুওৱা</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যুগলৰ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বস্ত্ৰ</w:t>
      </w:r>
      <w:r>
        <w:rPr>
          <w:rFonts w:ascii="Times New Roman" w:hAnsi="Times New Roman" w:eastAsia="Times New Roman" w:cs="Times New Roman"/>
        </w:rPr>
        <w:t xml:space="preserve"> </w:t>
      </w:r>
      <w:r>
        <w:rPr>
          <w:rFonts w:ascii="Nirmala UI" w:hAnsi="Nirmala UI" w:eastAsia="Nirmala UI" w:cs="Nirmala UI"/>
        </w:rPr>
        <w:t>যোগান</w:t>
      </w:r>
      <w:r>
        <w:rPr>
          <w:rFonts w:ascii="Times New Roman" w:hAnsi="Times New Roman" w:eastAsia="Times New Roman" w:cs="Times New Roman"/>
        </w:rPr>
        <w:t xml:space="preserve"> </w:t>
      </w:r>
      <w:r>
        <w:rPr>
          <w:rFonts w:ascii="Nirmala UI" w:hAnsi="Nirmala UI" w:eastAsia="Nirmala UI" w:cs="Nirmala UI"/>
        </w:rPr>
        <w:t>ধৰিলে।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উদ্যানৰ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অহা</w:t>
      </w:r>
      <w:r>
        <w:rPr>
          <w:rFonts w:ascii="Times New Roman" w:hAnsi="Times New Roman" w:eastAsia="Times New Roman" w:cs="Times New Roman"/>
        </w:rPr>
        <w:t xml:space="preserve"> </w:t>
      </w:r>
      <w:r>
        <w:rPr>
          <w:rFonts w:ascii="Nirmala UI" w:hAnsi="Nirmala UI" w:eastAsia="Nirmala UI" w:cs="Nirmala UI"/>
        </w:rPr>
        <w:t>নৈদ্বয়</w:t>
      </w:r>
      <w:r>
        <w:rPr>
          <w:rFonts w:ascii="Times New Roman" w:hAnsi="Times New Roman" w:eastAsia="Times New Roman" w:cs="Times New Roman"/>
        </w:rPr>
        <w:t xml:space="preserve"> </w:t>
      </w:r>
      <w:r>
        <w:rPr>
          <w:rFonts w:ascii="Nirmala UI" w:hAnsi="Nirmala UI" w:eastAsia="Nirmala UI" w:cs="Nirmala UI"/>
        </w:rPr>
        <w:t>অৱশেষত</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শাস্তিৰ</w:t>
      </w:r>
      <w:r>
        <w:rPr>
          <w:rFonts w:ascii="Times New Roman" w:hAnsi="Times New Roman" w:eastAsia="Times New Roman" w:cs="Times New Roman"/>
        </w:rPr>
        <w:t xml:space="preserve"> </w:t>
      </w:r>
      <w:r>
        <w:rPr>
          <w:rFonts w:ascii="Nirmala UI" w:hAnsi="Nirmala UI" w:eastAsia="Nirmala UI" w:cs="Nirmala UI"/>
        </w:rPr>
        <w:t>দণ্ডস্বৰূপে</w:t>
      </w:r>
      <w:r>
        <w:rPr>
          <w:rFonts w:ascii="Times New Roman" w:hAnsi="Times New Roman" w:eastAsia="Times New Roman" w:cs="Times New Roman"/>
        </w:rPr>
        <w:t xml:space="preserve"> </w:t>
      </w:r>
      <w:r>
        <w:rPr>
          <w:rFonts w:ascii="Nirmala UI" w:hAnsi="Nirmala UI" w:eastAsia="Nirmala UI" w:cs="Nirmala UI"/>
        </w:rPr>
        <w:t>ব্যৱহাৰ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শক্তিসমূহৰ</w:t>
      </w:r>
      <w:r>
        <w:rPr>
          <w:rFonts w:ascii="Times New Roman" w:hAnsi="Times New Roman" w:eastAsia="Times New Roman" w:cs="Times New Roman"/>
        </w:rPr>
        <w:t xml:space="preserve"> </w:t>
      </w:r>
      <w:r>
        <w:rPr>
          <w:rFonts w:ascii="Nirmala UI" w:hAnsi="Nirmala UI" w:eastAsia="Nirmala UI" w:cs="Nirmala UI"/>
        </w:rPr>
        <w:t>প্ৰতীকত</w:t>
      </w:r>
      <w:r>
        <w:rPr>
          <w:rFonts w:ascii="Times New Roman" w:hAnsi="Times New Roman" w:eastAsia="Times New Roman" w:cs="Times New Roman"/>
        </w:rPr>
        <w:t xml:space="preserve"> </w:t>
      </w:r>
      <w:r>
        <w:rPr>
          <w:rFonts w:ascii="Nirmala UI" w:hAnsi="Nirmala UI" w:eastAsia="Nirmala UI" w:cs="Nirmala UI"/>
        </w:rPr>
        <w:t>পৰিণত</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ئەی ئەشوری، گورزی تووڕەیی من، و ئەو شەوانەی لە دەستیاندایە، هەڵچوونی منە. من دەنێرمە سەر نەتەوەیەکی دووروو، و دژ بە گەلی تووڕەیی خۆم فەرمانی پێ دەدەم، بۆ ئەوەی تاڵان بکات، و ڕاو بکات، و وەک قوڕی شەقامەکان پێیاندا بنێت. ئیشایا 10:5، 6.</w:t>
      </w:r>
    </w:p>
    <w:p>
      <w:pPr>
        <w:pStyle w:val="ArticleBody"/>
        <w:jc w:val="left"/>
      </w:pPr>
      <w:r>
        <w:rPr>
          <w:rFonts w:ascii="Times New Roman" w:hAnsi="Times New Roman" w:eastAsia="Times New Roman" w:cs="Times New Roman"/>
        </w:rPr>
        <w:t>دوو رووبارەکە لە ئەدەنەوە هاتنە دەرەوە بۆ نەسەبی رەبەکە و هاوسەرگیریی پەیمانیی ئەو لەگەڵ ئیسحاق، و پاشان بۆ یاقوب، لەوێدا ئاوی ئەو دوو رووبارە وەک دوو ماوەی جیاوازی حەوت کات پێشکەش کراوە. پاشان، هەمان دوو رووبار لە شەش بەشی دواهەمی دانیالدا دەڕوات، لەوێدا سێ بەش بە هەر رووبارێک نیشان دەدرێت. یەک رووبار نیشانەی زیادبوونی زانیارییە کە لە بەشەکانی حەوت، هەشت و نۆدا کراوەتەوە، و ئەو رووبارەی تر نیشانەی زیادبوونی زانیارییە کە لە بەشەکانی دە، یازدە و دوازدەدا کراوەتەوە.</w:t>
      </w:r>
    </w:p>
    <w:p>
      <w:pPr>
        <w:pStyle w:val="ArticleBody"/>
        <w:jc w:val="left"/>
      </w:pPr>
      <w:r>
        <w:rPr>
          <w:rFonts w:ascii="Times New Roman" w:hAnsi="Times New Roman" w:eastAsia="Times New Roman" w:cs="Times New Roman"/>
        </w:rPr>
        <w:t>الفصول السابع والثامن والتاسع مُمثَّلة كرؤيا أُولاي، ويُصوَّر المسيح بطريقة مماثلة في الفصول العاشر والحادي عشر والثاني عشر. وفي كلتا رؤيتي النهر، الممثَّلتين بثلاثة فصول، يُمثَّل المسيح واقفًا على الماء.</w:t>
      </w:r>
    </w:p>
    <w:p>
      <w:pPr>
        <w:pStyle w:val="ArticleScripture"/>
        <w:jc w:val="left"/>
      </w:pPr>
      <w:r>
        <w:rPr>
          <w:rFonts w:ascii="Times New Roman" w:hAnsi="Times New Roman" w:eastAsia="Times New Roman" w:cs="Times New Roman"/>
        </w:rPr>
        <w:t>Atamalan, na siak, siak mismo a Daniel, ket nakitaak ti sirmata, ket sinapsapak ti kaipapananna, ket adtoy, adda immay a nagtaktakder iti sangoanak a kas la itsura ti tao. Ket nangngegko ti timek ti maysa a lalaki iti nagbaetan dagiti bengeg ti Ulai, nga immikkis, ket kinunana, Gabriel, ipaawatmo daytoy a tao ti sirmata. Daniel 8:15, 16.</w:t>
      </w:r>
    </w:p>
    <w:p>
      <w:pPr>
        <w:pStyle w:val="ArticleBody"/>
        <w:jc w:val="left"/>
      </w:pPr>
      <w:r>
        <w:rPr>
          <w:rFonts w:ascii="Times New Roman" w:hAnsi="Times New Roman" w:eastAsia="Times New Roman" w:cs="Times New Roman"/>
        </w:rPr>
        <w:t>Ha ñemombeʼurã Cristo rehegua pe kapítulo diez-pe ojogua pe visión Juan ohechavaʼekue Apocalipsis kapítulo peteĩme, ha Daniel visión-pe kapítulo ocho-pe Palmoni oĩ y ári, Haʼe oĩ haguéicha kapítulo doce-pe, upépe oĩvaʼekue ao lino reheve.</w:t>
      </w:r>
    </w:p>
    <w:p>
      <w:pPr>
        <w:pStyle w:val="ArticleScripture"/>
        <w:jc w:val="left"/>
      </w:pPr>
      <w:r>
        <w:rPr>
          <w:rFonts w:ascii="Times New Roman" w:hAnsi="Times New Roman" w:eastAsia="Times New Roman" w:cs="Times New Roman"/>
        </w:rPr>
        <w:t>“</w:t>
      </w:r>
      <w:r>
        <w:rPr>
          <w:rFonts w:ascii="MV Boli" w:hAnsi="MV Boli" w:eastAsia="MV Boli" w:cs="MV Boli"/>
        </w:rPr>
        <w:t>ޖަބްރީލް</w:t>
      </w:r>
      <w:r>
        <w:rPr>
          <w:rFonts w:ascii="Times New Roman" w:hAnsi="Times New Roman" w:eastAsia="Times New Roman" w:cs="Times New Roman"/>
        </w:rPr>
        <w:t xml:space="preserve"> </w:t>
      </w:r>
      <w:r>
        <w:rPr>
          <w:rFonts w:ascii="MV Boli" w:hAnsi="MV Boli" w:eastAsia="MV Boli" w:cs="MV Boli"/>
        </w:rPr>
        <w:t>ޒިޔާރަތްކުރި</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ނަބިއްޔާ</w:t>
      </w:r>
      <w:r>
        <w:rPr>
          <w:rFonts w:ascii="Times New Roman" w:hAnsi="Times New Roman" w:eastAsia="Times New Roman" w:cs="Times New Roman"/>
        </w:rPr>
        <w:t xml:space="preserve"> </w:t>
      </w:r>
      <w:r>
        <w:rPr>
          <w:rFonts w:ascii="MV Boli" w:hAnsi="MV Boli" w:eastAsia="MV Boli" w:cs="MV Boli"/>
        </w:rPr>
        <w:t>ދާނިޔާލަށް</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އިރުޝާދު</w:t>
      </w:r>
      <w:r>
        <w:rPr>
          <w:rFonts w:ascii="Times New Roman" w:hAnsi="Times New Roman" w:eastAsia="Times New Roman" w:cs="Times New Roman"/>
        </w:rPr>
        <w:t xml:space="preserve"> </w:t>
      </w:r>
      <w:r>
        <w:rPr>
          <w:rFonts w:ascii="MV Boli" w:hAnsi="MV Boli" w:eastAsia="MV Boli" w:cs="MV Boli"/>
        </w:rPr>
        <w:t>ލިބިގަތުމަށް</w:t>
      </w:r>
      <w:r>
        <w:rPr>
          <w:rFonts w:ascii="Times New Roman" w:hAnsi="Times New Roman" w:eastAsia="Times New Roman" w:cs="Times New Roman"/>
        </w:rPr>
        <w:t xml:space="preserve"> </w:t>
      </w:r>
      <w:r>
        <w:rPr>
          <w:rFonts w:ascii="MV Boli" w:hAnsi="MV Boli" w:eastAsia="MV Boli" w:cs="MV Boli"/>
        </w:rPr>
        <w:t>ނުކުޅެދުނެ</w:t>
      </w:r>
      <w:r>
        <w:rPr>
          <w:rFonts w:ascii="Times New Roman" w:hAnsi="Times New Roman" w:eastAsia="Times New Roman" w:cs="Times New Roman"/>
        </w:rPr>
        <w:t xml:space="preserve">؛ </w:t>
      </w:r>
      <w:r>
        <w:rPr>
          <w:rFonts w:ascii="MV Boli" w:hAnsi="MV Boli" w:eastAsia="MV Boli" w:cs="MV Boli"/>
        </w:rPr>
        <w:t>އެކަމަކު</w:t>
      </w:r>
      <w:r>
        <w:rPr>
          <w:rFonts w:ascii="Times New Roman" w:hAnsi="Times New Roman" w:eastAsia="Times New Roman" w:cs="Times New Roman"/>
        </w:rPr>
        <w:t xml:space="preserve"> </w:t>
      </w:r>
      <w:r>
        <w:rPr>
          <w:rFonts w:ascii="MV Boli" w:hAnsi="MV Boli" w:eastAsia="MV Boli" w:cs="MV Boli"/>
        </w:rPr>
        <w:t>ތިކި</w:t>
      </w:r>
      <w:r>
        <w:rPr>
          <w:rFonts w:ascii="Times New Roman" w:hAnsi="Times New Roman" w:eastAsia="Times New Roman" w:cs="Times New Roman"/>
        </w:rPr>
        <w:t xml:space="preserve"> </w:t>
      </w:r>
      <w:r>
        <w:rPr>
          <w:rFonts w:ascii="MV Boli" w:hAnsi="MV Boli" w:eastAsia="MV Boli" w:cs="MV Boli"/>
        </w:rPr>
        <w:t>އަހަރުތަކެއް</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ފުރިހަމައަށް</w:t>
      </w:r>
      <w:r>
        <w:rPr>
          <w:rFonts w:ascii="Times New Roman" w:hAnsi="Times New Roman" w:eastAsia="Times New Roman" w:cs="Times New Roman"/>
        </w:rPr>
        <w:t xml:space="preserve"> </w:t>
      </w:r>
      <w:r>
        <w:rPr>
          <w:rFonts w:ascii="MV Boli" w:hAnsi="MV Boli" w:eastAsia="MV Boli" w:cs="MV Boli"/>
        </w:rPr>
        <w:t>ނުބުނެވި</w:t>
      </w:r>
      <w:r>
        <w:rPr>
          <w:rFonts w:ascii="Times New Roman" w:hAnsi="Times New Roman" w:eastAsia="Times New Roman" w:cs="Times New Roman"/>
        </w:rPr>
        <w:t xml:space="preserve"> </w:t>
      </w:r>
      <w:r>
        <w:rPr>
          <w:rFonts w:ascii="MV Boli" w:hAnsi="MV Boli" w:eastAsia="MV Boli" w:cs="MV Boli"/>
        </w:rPr>
        <w:t>މައުޟޫޢުތަކުގެ</w:t>
      </w:r>
      <w:r>
        <w:rPr>
          <w:rFonts w:ascii="Times New Roman" w:hAnsi="Times New Roman" w:eastAsia="Times New Roman" w:cs="Times New Roman"/>
        </w:rPr>
        <w:t xml:space="preserve"> </w:t>
      </w:r>
      <w:r>
        <w:rPr>
          <w:rFonts w:ascii="MV Boli" w:hAnsi="MV Boli" w:eastAsia="MV Boli" w:cs="MV Boli"/>
        </w:rPr>
        <w:t>ބާރެއް</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ދެނެގަން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އަމާޒުކޮށް</w:t>
      </w:r>
      <w:r>
        <w:rPr>
          <w:rFonts w:ascii="Times New Roman" w:hAnsi="Times New Roman" w:eastAsia="Times New Roman" w:cs="Times New Roman"/>
        </w:rPr>
        <w:t xml:space="preserve"> </w:t>
      </w:r>
      <w:r>
        <w:rPr>
          <w:rFonts w:ascii="MV Boli" w:hAnsi="MV Boli" w:eastAsia="MV Boli" w:cs="MV Boli"/>
        </w:rPr>
        <w:t>އައްލާހުން</w:t>
      </w:r>
      <w:r>
        <w:rPr>
          <w:rFonts w:ascii="Times New Roman" w:hAnsi="Times New Roman" w:eastAsia="Times New Roman" w:cs="Times New Roman"/>
        </w:rPr>
        <w:t xml:space="preserve"> </w:t>
      </w:r>
      <w:r>
        <w:rPr>
          <w:rFonts w:ascii="MV Boli" w:hAnsi="MV Boli" w:eastAsia="MV Boli" w:cs="MV Boli"/>
        </w:rPr>
        <w:t>ބިރުވެރި</w:t>
      </w:r>
      <w:r>
        <w:rPr>
          <w:rFonts w:ascii="Times New Roman" w:hAnsi="Times New Roman" w:eastAsia="Times New Roman" w:cs="Times New Roman"/>
        </w:rPr>
        <w:t xml:space="preserve"> </w:t>
      </w:r>
      <w:r>
        <w:rPr>
          <w:rFonts w:ascii="MV Boli" w:hAnsi="MV Boli" w:eastAsia="MV Boli" w:cs="MV Boli"/>
        </w:rPr>
        <w:t>ނޫރާއި</w:t>
      </w:r>
      <w:r>
        <w:rPr>
          <w:rFonts w:ascii="Times New Roman" w:hAnsi="Times New Roman" w:eastAsia="Times New Roman" w:cs="Times New Roman"/>
        </w:rPr>
        <w:t xml:space="preserve"> </w:t>
      </w:r>
      <w:r>
        <w:rPr>
          <w:rFonts w:ascii="MV Boli" w:hAnsi="MV Boli" w:eastAsia="MV Boli" w:cs="MV Boli"/>
        </w:rPr>
        <w:t>ޙިކުމަތް</w:t>
      </w:r>
      <w:r>
        <w:rPr>
          <w:rFonts w:ascii="Times New Roman" w:hAnsi="Times New Roman" w:eastAsia="Times New Roman" w:cs="Times New Roman"/>
        </w:rPr>
        <w:t xml:space="preserve"> </w:t>
      </w:r>
      <w:r>
        <w:rPr>
          <w:rFonts w:ascii="MV Boli" w:hAnsi="MV Boli" w:eastAsia="MV Boli" w:cs="MV Boli"/>
        </w:rPr>
        <w:t>ހޯދުމަށް</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ދުވަސްތަކުގައި</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ފުރިހަމަ</w:t>
      </w:r>
      <w:r>
        <w:rPr>
          <w:rFonts w:ascii="Times New Roman" w:hAnsi="Times New Roman" w:eastAsia="Times New Roman" w:cs="Times New Roman"/>
        </w:rPr>
        <w:t xml:space="preserve"> </w:t>
      </w:r>
      <w:r>
        <w:rPr>
          <w:rFonts w:ascii="MV Boli" w:hAnsi="MV Boli" w:eastAsia="MV Boli" w:cs="MV Boli"/>
        </w:rPr>
        <w:t>ހަފުތާ</w:t>
      </w:r>
      <w:r>
        <w:rPr>
          <w:rFonts w:ascii="Times New Roman" w:hAnsi="Times New Roman" w:eastAsia="Times New Roman" w:cs="Times New Roman"/>
        </w:rPr>
        <w:t xml:space="preserve"> </w:t>
      </w:r>
      <w:r>
        <w:rPr>
          <w:rFonts w:ascii="MV Boli" w:hAnsi="MV Boli" w:eastAsia="MV Boli" w:cs="MV Boli"/>
        </w:rPr>
        <w:t>ހިތާމަކުރަމުން</w:t>
      </w:r>
      <w:r>
        <w:rPr>
          <w:rFonts w:ascii="Times New Roman" w:hAnsi="Times New Roman" w:eastAsia="Times New Roman" w:cs="Times New Roman"/>
        </w:rPr>
        <w:t xml:space="preserve"> </w:t>
      </w:r>
      <w:r>
        <w:rPr>
          <w:rFonts w:ascii="MV Boli" w:hAnsi="MV Boli" w:eastAsia="MV Boli" w:cs="MV Boli"/>
        </w:rPr>
        <w:t>ހުރީމެވެ</w:t>
      </w:r>
      <w:r>
        <w:rPr>
          <w:rFonts w:ascii="Times New Roman" w:hAnsi="Times New Roman" w:eastAsia="Times New Roman" w:cs="Times New Roman"/>
        </w:rPr>
        <w:t xml:space="preserve">. </w:t>
      </w:r>
      <w:r>
        <w:rPr>
          <w:rFonts w:ascii="MV Boli" w:hAnsi="MV Boli" w:eastAsia="MV Boli" w:cs="MV Boli"/>
        </w:rPr>
        <w:t>ރަނގަޅު</w:t>
      </w:r>
      <w:r>
        <w:rPr>
          <w:rFonts w:ascii="Times New Roman" w:hAnsi="Times New Roman" w:eastAsia="Times New Roman" w:cs="Times New Roman"/>
        </w:rPr>
        <w:t xml:space="preserve"> </w:t>
      </w:r>
      <w:r>
        <w:rPr>
          <w:rFonts w:ascii="MV Boli" w:hAnsi="MV Boli" w:eastAsia="MV Boli" w:cs="MV Boli"/>
        </w:rPr>
        <w:t>ކާނާއެއް</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ނުކެއީމެވެ</w:t>
      </w:r>
      <w:r>
        <w:rPr>
          <w:rFonts w:ascii="Times New Roman" w:hAnsi="Times New Roman" w:eastAsia="Times New Roman" w:cs="Times New Roman"/>
        </w:rPr>
        <w:t xml:space="preserve">، </w:t>
      </w:r>
      <w:r>
        <w:rPr>
          <w:rFonts w:ascii="MV Boli" w:hAnsi="MV Boli" w:eastAsia="MV Boli" w:cs="MV Boli"/>
        </w:rPr>
        <w:t>މަހާއި</w:t>
      </w:r>
      <w:r>
        <w:rPr>
          <w:rFonts w:ascii="Times New Roman" w:hAnsi="Times New Roman" w:eastAsia="Times New Roman" w:cs="Times New Roman"/>
        </w:rPr>
        <w:t xml:space="preserve"> </w:t>
      </w:r>
      <w:r>
        <w:rPr>
          <w:rFonts w:ascii="MV Boli" w:hAnsi="MV Boli" w:eastAsia="MV Boli" w:cs="MV Boli"/>
        </w:rPr>
        <w:t>ވައިން</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އަނގައަށް</w:t>
      </w:r>
      <w:r>
        <w:rPr>
          <w:rFonts w:ascii="Times New Roman" w:hAnsi="Times New Roman" w:eastAsia="Times New Roman" w:cs="Times New Roman"/>
        </w:rPr>
        <w:t xml:space="preserve"> </w:t>
      </w:r>
      <w:r>
        <w:rPr>
          <w:rFonts w:ascii="MV Boli" w:hAnsi="MV Boli" w:eastAsia="MV Boli" w:cs="MV Boli"/>
        </w:rPr>
        <w:t>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މުޅިންމެ</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ނުއުނގުޅީމެވެ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ލޯތައް</w:t>
      </w:r>
      <w:r>
        <w:rPr>
          <w:rFonts w:ascii="Times New Roman" w:hAnsi="Times New Roman" w:eastAsia="Times New Roman" w:cs="Times New Roman"/>
        </w:rPr>
        <w:t xml:space="preserve"> </w:t>
      </w:r>
      <w:r>
        <w:rPr>
          <w:rFonts w:ascii="MV Boli" w:hAnsi="MV Boli" w:eastAsia="MV Boli" w:cs="MV Boli"/>
        </w:rPr>
        <w:t>އުފުލައި</w:t>
      </w:r>
      <w:r>
        <w:rPr>
          <w:rFonts w:ascii="Times New Roman" w:hAnsi="Times New Roman" w:eastAsia="Times New Roman" w:cs="Times New Roman"/>
        </w:rPr>
        <w:t xml:space="preserve"> </w:t>
      </w:r>
      <w:r>
        <w:rPr>
          <w:rFonts w:ascii="MV Boli" w:hAnsi="MV Boli" w:eastAsia="MV Boli" w:cs="MV Boli"/>
        </w:rPr>
        <w:t>ބަލާލީމެވެ</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ކަތްލިނަން</w:t>
      </w:r>
      <w:r>
        <w:rPr>
          <w:rFonts w:ascii="Times New Roman" w:hAnsi="Times New Roman" w:eastAsia="Times New Roman" w:cs="Times New Roman"/>
        </w:rPr>
        <w:t xml:space="preserve"> </w:t>
      </w:r>
      <w:r>
        <w:rPr>
          <w:rFonts w:ascii="MV Boli" w:hAnsi="MV Boli" w:eastAsia="MV Boli" w:cs="MV Boli"/>
        </w:rPr>
        <w:t>އަޅާފައިވާ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މީހެއް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ކަށިމަތި</w:t>
      </w:r>
      <w:r>
        <w:rPr>
          <w:rFonts w:ascii="Times New Roman" w:hAnsi="Times New Roman" w:eastAsia="Times New Roman" w:cs="Times New Roman"/>
        </w:rPr>
        <w:t xml:space="preserve"> </w:t>
      </w:r>
      <w:r>
        <w:rPr>
          <w:rFonts w:ascii="MV Boli" w:hAnsi="MV Boli" w:eastAsia="MV Boli" w:cs="MV Boli"/>
        </w:rPr>
        <w:t>އޫފާޒުގެ</w:t>
      </w:r>
      <w:r>
        <w:rPr>
          <w:rFonts w:ascii="Times New Roman" w:hAnsi="Times New Roman" w:eastAsia="Times New Roman" w:cs="Times New Roman"/>
        </w:rPr>
        <w:t xml:space="preserve"> </w:t>
      </w:r>
      <w:r>
        <w:rPr>
          <w:rFonts w:ascii="MV Boli" w:hAnsi="MV Boli" w:eastAsia="MV Boli" w:cs="MV Boli"/>
        </w:rPr>
        <w:t>ފިނި</w:t>
      </w:r>
      <w:r>
        <w:rPr>
          <w:rFonts w:ascii="Times New Roman" w:hAnsi="Times New Roman" w:eastAsia="Times New Roman" w:cs="Times New Roman"/>
        </w:rPr>
        <w:t xml:space="preserve"> </w:t>
      </w:r>
      <w:r>
        <w:rPr>
          <w:rFonts w:ascii="MV Boli" w:hAnsi="MV Boli" w:eastAsia="MV Boli" w:cs="MV Boli"/>
        </w:rPr>
        <w:t>ރަނުން</w:t>
      </w:r>
      <w:r>
        <w:rPr>
          <w:rFonts w:ascii="Times New Roman" w:hAnsi="Times New Roman" w:eastAsia="Times New Roman" w:cs="Times New Roman"/>
        </w:rPr>
        <w:t xml:space="preserve"> </w:t>
      </w:r>
      <w:r>
        <w:rPr>
          <w:rFonts w:ascii="MV Boli" w:hAnsi="MV Boli" w:eastAsia="MV Boli" w:cs="MV Boli"/>
        </w:rPr>
        <w:t>ބަނދެފައިވެއެވެ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ޖިސްމު</w:t>
      </w:r>
      <w:r>
        <w:rPr>
          <w:rFonts w:ascii="Times New Roman" w:hAnsi="Times New Roman" w:eastAsia="Times New Roman" w:cs="Times New Roman"/>
        </w:rPr>
        <w:t xml:space="preserve"> </w:t>
      </w:r>
      <w:r>
        <w:rPr>
          <w:rFonts w:ascii="MV Boli" w:hAnsi="MV Boli" w:eastAsia="MV Boli" w:cs="MV Boli"/>
        </w:rPr>
        <w:t>ބެރިލު</w:t>
      </w:r>
      <w:r>
        <w:rPr>
          <w:rFonts w:ascii="Times New Roman" w:hAnsi="Times New Roman" w:eastAsia="Times New Roman" w:cs="Times New Roman"/>
        </w:rPr>
        <w:t xml:space="preserve"> </w:t>
      </w:r>
      <w:r>
        <w:rPr>
          <w:rFonts w:ascii="MV Boli" w:hAnsi="MV Boli" w:eastAsia="MV Boli" w:cs="MV Boli"/>
        </w:rPr>
        <w:t>ގައުގެ</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ބުރަކަށިގެ</w:t>
      </w:r>
      <w:r>
        <w:rPr>
          <w:rFonts w:ascii="Times New Roman" w:hAnsi="Times New Roman" w:eastAsia="Times New Roman" w:cs="Times New Roman"/>
        </w:rPr>
        <w:t xml:space="preserve"> </w:t>
      </w:r>
      <w:r>
        <w:rPr>
          <w:rFonts w:ascii="MV Boli" w:hAnsi="MV Boli" w:eastAsia="MV Boli" w:cs="MV Boli"/>
        </w:rPr>
        <w:t>ފެނުމަކަށް</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ލޯތައް</w:t>
      </w:r>
      <w:r>
        <w:rPr>
          <w:rFonts w:ascii="Times New Roman" w:hAnsi="Times New Roman" w:eastAsia="Times New Roman" w:cs="Times New Roman"/>
        </w:rPr>
        <w:t xml:space="preserve"> </w:t>
      </w:r>
      <w:r>
        <w:rPr>
          <w:rFonts w:ascii="MV Boli" w:hAnsi="MV Boli" w:eastAsia="MV Boli" w:cs="MV Boli"/>
        </w:rPr>
        <w:t>އިސްތިއްލަންދީބާތަކެއްގެ</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ބާއިތަކާއި</w:t>
      </w:r>
      <w:r>
        <w:rPr>
          <w:rFonts w:ascii="Times New Roman" w:hAnsi="Times New Roman" w:eastAsia="Times New Roman" w:cs="Times New Roman"/>
        </w:rPr>
        <w:t xml:space="preserve"> </w:t>
      </w:r>
      <w:r>
        <w:rPr>
          <w:rFonts w:ascii="MV Boli" w:hAnsi="MV Boli" w:eastAsia="MV Boli" w:cs="MV Boli"/>
        </w:rPr>
        <w:t>ފައިތައް</w:t>
      </w:r>
      <w:r>
        <w:rPr>
          <w:rFonts w:ascii="Times New Roman" w:hAnsi="Times New Roman" w:eastAsia="Times New Roman" w:cs="Times New Roman"/>
        </w:rPr>
        <w:t xml:space="preserve"> </w:t>
      </w:r>
      <w:r>
        <w:rPr>
          <w:rFonts w:ascii="MV Boli" w:hAnsi="MV Boli" w:eastAsia="MV Boli" w:cs="MV Boli"/>
        </w:rPr>
        <w:t>މުގުރާލެވި</w:t>
      </w:r>
      <w:r>
        <w:rPr>
          <w:rFonts w:ascii="Times New Roman" w:hAnsi="Times New Roman" w:eastAsia="Times New Roman" w:cs="Times New Roman"/>
        </w:rPr>
        <w:t xml:space="preserve"> </w:t>
      </w:r>
      <w:r>
        <w:rPr>
          <w:rFonts w:ascii="MV Boli" w:hAnsi="MV Boli" w:eastAsia="MV Boli" w:cs="MV Boli"/>
        </w:rPr>
        <w:t>ކަންސާ</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ރަނގަޅު</w:t>
      </w:r>
      <w:r>
        <w:rPr>
          <w:rFonts w:ascii="Times New Roman" w:hAnsi="Times New Roman" w:eastAsia="Times New Roman" w:cs="Times New Roman"/>
        </w:rPr>
        <w:t xml:space="preserve"> </w:t>
      </w:r>
      <w:r>
        <w:rPr>
          <w:rFonts w:ascii="MV Boli" w:hAnsi="MV Boli" w:eastAsia="MV Boli" w:cs="MV Boli"/>
        </w:rPr>
        <w:t>ލޮނުފަދައިން</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ބަސްތަކުގެ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ބައިތަކެއްގެ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«Աստծու Որդուց պակաս անձնավորություն չէր, որ երևաց Դանիելին։ Այս նկարագրությունը նման է այն նկարագրությանը, որ տվել է Հովհաննեսը, երբ Քրիստոսը հայտնվեց նրան Պատմոս կղզում։ Մեր Տերը այժմ գալիս է մեկ այլ երկնային պատգամաբերի հետ՝ Դանիելին ուսուցանելու, թե ինչ պիտի տեղի ունենար վերջին օրերում։ Այս գիտությունը տրվեց Դանիելին և ներշնչմամբ արձանագրվեց մեզ համար, որոնց վրա աշխարհի վախճանները հասել են»։ Review and Herald, February 8, 1881.</w:t>
      </w:r>
    </w:p>
    <w:p>
      <w:pPr>
        <w:pStyle w:val="ArticleBody"/>
        <w:jc w:val="left"/>
      </w:pPr>
      <w:r>
        <w:rPr>
          <w:rFonts w:ascii="Times New Roman" w:hAnsi="Times New Roman" w:eastAsia="Times New Roman" w:cs="Times New Roman"/>
        </w:rPr>
        <w:t>کتابِ دانیایل کے دسویں باب میں حدّیکل کے رؤیا میں مسیح پانی پر ہیں اور کتان ملبوس ہیں، اور اُلای کے رؤیا میں بھی وہ پانی پر ہیں۔ مکاشفہ ایک کا رؤیا اُن رؤیوں کے مطابق ہے جو اُلای اور حدّیکل کے رؤیوں میں پیش کیے گئے ہیں، جہاں سسٹر وائٹ نشان دہی کرتی ہیں کہ وہ “خدا کے بیٹے سے کم ہستی نہیں”۔ جب وہ مکاشفہ دس کے فرشتے کی شناخت کرتی ہیں تو فرماتی ہیں کہ وہ فرشتہ “یسوع مسیح سے کم ہستی نہیں تھا”۔ مکاشفہ دس میں وہ فرشتہ اپنا ہاتھ آسمان کی طرف اٹھاتا ہے اور اُس کی قسم کھاتا ہے جو ابدالآباد زندہ ہے، اور یہ دانیایل کے بارھویں باب میں مسیح کے رؤیا سے مربوط ہے، جہاں وہ اپنے دونوں ہاتھ آسمان کی طرف اٹھاتے ہیں اور اُس کی قسم کھاتے ہیں جو ابدالآباد زندہ ہے۔ مکاشفہ دس میں وہ پانی اور خشکی دونوں پر ہیں۔</w:t>
      </w:r>
    </w:p>
    <w:p>
      <w:pPr>
        <w:pStyle w:val="ArticleBody"/>
        <w:jc w:val="left"/>
      </w:pPr>
      <w:r>
        <w:rPr>
          <w:rFonts w:ascii="Times New Roman" w:hAnsi="Times New Roman" w:eastAsia="Times New Roman" w:cs="Times New Roman"/>
        </w:rPr>
        <w:t>بار سۆزەن ڕووباردا ئاو هەیە، و دانیال «دەنگی پیاوێک لە نێوان بار سۆزەکان» بیست، لەبەر ئەوە ئەو دەنگە لەو پیاوەوە هات کە لەسەر ئاوەکە بوو، و ئەو دەنگە دەنگی ئاوه‌کانی ڕووباری ئۆلای بوو.</w:t>
      </w:r>
    </w:p>
    <w:p>
      <w:pPr>
        <w:pStyle w:val="ArticleScripture"/>
        <w:jc w:val="left"/>
      </w:pPr>
      <w:r>
        <w:rPr>
          <w:rFonts w:ascii="Times New Roman" w:hAnsi="Times New Roman" w:eastAsia="Times New Roman" w:cs="Times New Roman"/>
        </w:rPr>
        <w:t>I ka fa sngi kaba saw paidbah ha ka bnai kaba nyngkong, katba nga don harud ka wahbah, kata ka Hiddekel; nangta nga la kyntiew ia ki khmat jong nga, bad nga la peit, bad ha khmih, uwei u briew uba phong jaiñ linen, uba la teh ha ki syngkai da ka ksiar kaba bha tam na Uphaz: Ka met jong u ruh ka long kum u beryl, bad ka khmat jong u kum ka jingpaw ka leilieh, bad ki khmat jong u kum ki sharak ding, bad ki ksangti jong u bad ki kjat jong u kum ka rong jong ka rnong kaba la tbeh bha, bad ka sur ki ktien jong u kum ka sur jong ka paidbah byllien. …</w:t>
      </w:r>
    </w:p>
    <w:p>
      <w:pPr>
        <w:pStyle w:val="ArticleScripture"/>
        <w:jc w:val="left"/>
      </w:pPr>
      <w:r>
        <w:rPr>
          <w:rFonts w:ascii="Times New Roman" w:hAnsi="Times New Roman" w:eastAsia="Times New Roman" w:cs="Times New Roman"/>
        </w:rPr>
        <w:t>لیکن تو اے دانی ایل، ان باتوں کو بند رکھ اور کتاب پر مہر کر دے، یہاں تک کہ آخری وقت آ پہنچے۔ بہت سے اِدھر اُدھر دوڑیں گے، اور علم بڑھایا جائے گا۔ پھر میں، دانی ایل نے نگاہ کی، اور کیا دیکھتا ہوں کہ دو اور کھڑے ہیں، ایک دریا کے کنارے کی اِس طرف، اور دوسرا دریا کے کنارے کی اُس طرف۔ اور ایک نے اُس مرد سے جو کتان پہنے ہوئے تھا اور دریا کے پانیوں کے اوپر تھا، کہا، اِن عجیب باتوں کے انجام تک کتنی مدت ہوگی؟ اور میں نے اُس مرد کو جو کتان پہنے ہوئے تھا اور دریا کے پانیوں کے اوپر تھا، سنا، جب اُس نے اپنا دہنا ہاتھ اور اپنا بایاں ہاتھ آسمان کی طرف اٹھایا، اور اُس کی قسم کھائی جو ابدالآباد زندہ ہے، کہ یہ ایک زمانہ، دو زمانے، اور آدھے زمانے تک ہوگا؛ اور جب وہ مقدس لوگوں کی قدرت کو پراگندہ کرنا پورا کر چکے گا، تو یہ سب باتیں تمام ہو جائیں گی۔</w:t>
      </w:r>
    </w:p>
    <w:p>
      <w:pPr>
        <w:pStyle w:val="ArticleScripture"/>
        <w:jc w:val="left"/>
      </w:pPr>
      <w:r>
        <w:rPr>
          <w:rFonts w:ascii="Times New Roman" w:hAnsi="Times New Roman" w:eastAsia="Times New Roman" w:cs="Times New Roman"/>
        </w:rPr>
        <w:t>Y oí, mas no entendí; entonces dije: Señor mío, ¿cuál será el fin de estas cosas? Y él dijo: Anda, Daniel, pues estas palabras están cerradas y selladas hasta el tiempo del fin. Muchos serán purificados, emblanquecidos y probados; pero los impíos procederán impíamente, y ninguno de los impíos entenderá; mas los sabios entenderán. Daniel 10:4–6; 12:4–10.</w:t>
      </w:r>
    </w:p>
    <w:p>
      <w:pPr>
        <w:pStyle w:val="ArticleBody"/>
        <w:jc w:val="left"/>
      </w:pPr>
      <w:r>
        <w:rPr>
          <w:rFonts w:ascii="Nirmala UI" w:hAnsi="Nirmala UI" w:eastAsia="Nirmala UI" w:cs="Nirmala UI"/>
        </w:rPr>
        <w:t>शिनार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केंद्रीय</w:t>
      </w:r>
      <w:r>
        <w:rPr>
          <w:rFonts w:ascii="Times New Roman" w:hAnsi="Times New Roman" w:eastAsia="Times New Roman" w:cs="Times New Roman"/>
        </w:rPr>
        <w:t xml:space="preserve"> </w:t>
      </w:r>
      <w:r>
        <w:rPr>
          <w:rFonts w:ascii="Nirmala UI" w:hAnsi="Nirmala UI" w:eastAsia="Nirmala UI" w:cs="Nirmala UI"/>
        </w:rPr>
        <w:t>स्तंभ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अंतर्गत</w:t>
      </w:r>
      <w:r>
        <w:rPr>
          <w:rFonts w:ascii="Times New Roman" w:hAnsi="Times New Roman" w:eastAsia="Times New Roman" w:cs="Times New Roman"/>
        </w:rPr>
        <w:t xml:space="preserve"> </w:t>
      </w:r>
      <w:r>
        <w:rPr>
          <w:rFonts w:ascii="Nirmala UI" w:hAnsi="Nirmala UI" w:eastAsia="Nirmala UI" w:cs="Nirmala UI"/>
        </w:rPr>
        <w:t>प्रवाहित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दजला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निस्संदेह</w:t>
      </w:r>
      <w:r>
        <w:rPr>
          <w:rFonts w:ascii="Times New Roman" w:hAnsi="Times New Roman" w:eastAsia="Times New Roman" w:cs="Times New Roman"/>
        </w:rPr>
        <w:t xml:space="preserve">, </w:t>
      </w:r>
      <w:r>
        <w:rPr>
          <w:rFonts w:ascii="Nirmala UI" w:hAnsi="Nirmala UI" w:eastAsia="Nirmala UI" w:cs="Nirmala UI"/>
        </w:rPr>
        <w:t>रिबका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भतीजियों</w:t>
      </w:r>
      <w:r>
        <w:rPr>
          <w:rFonts w:ascii="Times New Roman" w:hAnsi="Times New Roman" w:eastAsia="Times New Roman" w:cs="Times New Roman"/>
        </w:rPr>
        <w:t xml:space="preserve"> </w:t>
      </w:r>
      <w:r>
        <w:rPr>
          <w:rFonts w:ascii="Nirmala UI" w:hAnsi="Nirmala UI" w:eastAsia="Nirmala UI" w:cs="Nirmala UI"/>
        </w:rPr>
        <w:t>लेआह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इसहाक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2520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लिपिबद्ध</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مِلِر تنها پراکندگیِ «هفت زمان» را بر ضدِ پادشاهی جنوبیِ یهودا ارائه کرد، که همراه با نبوتِ ۲۳۰۰ ساله در سال ۱۸۴۴ به انجام رسید. در سال ۱۸۵۶، «شراب تازه»یِ «هفت زمان» همان پراکندگی را بر پادشاهی شمالی مشخص ساخت که در سال ۱۷۹۸ پایان می‌یافت. چونان نخستین کشفِ نبویِ ویلیام مِلِر، آبِ نهرِ فرات در تاریخِ فرشتهٔ اول به‌عنوانِ تعلیمِ آلفا پدیدار شد. آبِ نهرِ اولای با فرشتهٔ سوم پدیدار شد. کشفِ آلفایِ مِلِر، همان هفت زمان بود که به‌وسیلهٔ نهرِ اولای نمایانده شده بود، و کشفِ اُمگایِ هایرام ادسون، هفت زمان بود که به‌وسیلهٔ نهرِ حِدِّقِل نمایانده شده بود.</w:t>
      </w:r>
    </w:p>
    <w:p>
      <w:pPr>
        <w:pStyle w:val="ArticleBody"/>
        <w:jc w:val="left"/>
      </w:pPr>
      <w:r>
        <w:rPr>
          <w:rFonts w:ascii="Times New Roman" w:hAnsi="Times New Roman" w:eastAsia="Times New Roman" w:cs="Times New Roman"/>
        </w:rPr>
        <w:t xml:space="preserve">2520 </w:t>
      </w:r>
      <w:r>
        <w:rPr>
          <w:rFonts w:ascii="Microsoft Himalaya" w:hAnsi="Microsoft Himalaya" w:eastAsia="Microsoft Himalaya" w:cs="Microsoft Himalaya"/>
        </w:rPr>
        <w:t>ནི་རྒྱལ་ཁབ་རེ་རེའི་ཆེད་དུ་འདྲ་མཉམ་ཡིན་པའི་དུས་ཡུན་གྱི་རིང་ཚད་མཚོན་པ་ཡིན་ནའང་།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འགོ་འཛུགས་དང་མཇུག་བསྡུ་ནི་ལོ་བཞི་བཅུ་ཞེ་དྲུག་གིས་ཁྱད་པར་ཡོད།</w:t>
      </w:r>
      <w:r>
        <w:rPr>
          <w:rFonts w:ascii="Times New Roman" w:hAnsi="Times New Roman" w:eastAsia="Times New Roman" w:cs="Times New Roman"/>
        </w:rPr>
        <w:t xml:space="preserve"> 1798 </w:t>
      </w:r>
      <w:r>
        <w:rPr>
          <w:rFonts w:ascii="Microsoft Himalaya" w:hAnsi="Microsoft Himalaya" w:eastAsia="Microsoft Himalaya" w:cs="Microsoft Himalaya"/>
        </w:rPr>
        <w:t>ནི་མཇུག་གི་དུས་དང་།</w:t>
      </w:r>
      <w:r>
        <w:rPr>
          <w:rFonts w:ascii="Times New Roman" w:hAnsi="Times New Roman" w:eastAsia="Times New Roman" w:cs="Times New Roman"/>
        </w:rPr>
        <w:t xml:space="preserve"> </w:t>
      </w:r>
      <w:r>
        <w:rPr>
          <w:rFonts w:ascii="Microsoft Himalaya" w:hAnsi="Microsoft Himalaya" w:eastAsia="Microsoft Himalaya" w:cs="Microsoft Himalaya"/>
        </w:rPr>
        <w:t>མངོན་རྟོགས་བཅུ་བཞི་པའི་ཕོ་ཉ་དང་པོའི་འབྱོར་བའི་དུས་རྟགས་ཡིན།</w:t>
      </w:r>
      <w:r>
        <w:rPr>
          <w:rFonts w:ascii="Times New Roman" w:hAnsi="Times New Roman" w:eastAsia="Times New Roman" w:cs="Times New Roman"/>
        </w:rPr>
        <w:t xml:space="preserve"> 1798 </w:t>
      </w:r>
      <w:r>
        <w:rPr>
          <w:rFonts w:ascii="Microsoft Himalaya" w:hAnsi="Microsoft Himalaya" w:eastAsia="Microsoft Himalaya" w:cs="Microsoft Himalaya"/>
        </w:rPr>
        <w:t>ནི་ཨ་སི་རི་ཡའི་སེང་གེས་བྱང་ཕྱོགས་ཀྱི་རྒྱལ་ཁབ་ལ་བཀལ་བའི</w:t>
      </w:r>
      <w:r>
        <w:rPr>
          <w:rFonts w:ascii="Times New Roman" w:hAnsi="Times New Roman" w:eastAsia="Times New Roman" w:cs="Times New Roman"/>
        </w:rPr>
        <w:t xml:space="preserve"> 2520 </w:t>
      </w:r>
      <w:r>
        <w:rPr>
          <w:rFonts w:ascii="Microsoft Himalaya" w:hAnsi="Microsoft Himalaya" w:eastAsia="Microsoft Himalaya" w:cs="Microsoft Himalaya"/>
        </w:rPr>
        <w:t>ལོའི་གཏོར་འཐོར་གྱི་ལོ་ཚད་གྲུབ་པ་ཡིན།</w:t>
      </w:r>
      <w:r>
        <w:rPr>
          <w:rFonts w:ascii="Times New Roman" w:hAnsi="Times New Roman" w:eastAsia="Times New Roman" w:cs="Times New Roman"/>
        </w:rPr>
        <w:t xml:space="preserve"> 1844 </w:t>
      </w:r>
      <w:r>
        <w:rPr>
          <w:rFonts w:ascii="Microsoft Himalaya" w:hAnsi="Microsoft Himalaya" w:eastAsia="Microsoft Himalaya" w:cs="Microsoft Himalaya"/>
        </w:rPr>
        <w:t>ནི་ལྷོ་ཕྱོགས་ཀྱི་རྒྱལ་ཁབ་ལ་བཀལ་བའི</w:t>
      </w:r>
      <w:r>
        <w:rPr>
          <w:rFonts w:ascii="Times New Roman" w:hAnsi="Times New Roman" w:eastAsia="Times New Roman" w:cs="Times New Roman"/>
        </w:rPr>
        <w:t xml:space="preserve"> “</w:t>
      </w:r>
      <w:r>
        <w:rPr>
          <w:rFonts w:ascii="Microsoft Himalaya" w:hAnsi="Microsoft Himalaya" w:eastAsia="Microsoft Himalaya" w:cs="Microsoft Himalaya"/>
        </w:rPr>
        <w:t>དུས་བདུན</w:t>
      </w:r>
      <w:r>
        <w:rPr>
          <w:rFonts w:ascii="Times New Roman" w:hAnsi="Times New Roman" w:eastAsia="Times New Roman" w:cs="Times New Roman"/>
        </w:rPr>
        <w:t xml:space="preserve">” </w:t>
      </w:r>
      <w:r>
        <w:rPr>
          <w:rFonts w:ascii="Microsoft Himalaya" w:hAnsi="Microsoft Himalaya" w:eastAsia="Microsoft Himalaya" w:cs="Microsoft Himalaya"/>
        </w:rPr>
        <w:t>གྱི་གྲུབ་འབྲས་ཡིན་ཞིང་།</w:t>
      </w:r>
      <w:r>
        <w:rPr>
          <w:rFonts w:ascii="Times New Roman" w:hAnsi="Times New Roman" w:eastAsia="Times New Roman" w:cs="Times New Roman"/>
        </w:rPr>
        <w:t xml:space="preserve"> </w:t>
      </w:r>
      <w:r>
        <w:rPr>
          <w:rFonts w:ascii="Microsoft Himalaya" w:hAnsi="Microsoft Himalaya" w:eastAsia="Microsoft Himalaya" w:cs="Microsoft Himalaya"/>
        </w:rPr>
        <w:t>བཱ་བེལ་ལོན་གྱི་སེང་གེས་མཚོན་པ་ཡིན།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ཆུ་བོ་གཉིས་ནི་ཕོ་ཉ་དང་པོ་དང་གཉིས་པའི་འཕྲིན་ལས་ཀྱི་ལོ་རྒྱུས་ལ་མགོ་མཇུག་ལྟ་བུའི་མཚམས་རྟགས་ཡིན།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1844 </w:t>
      </w:r>
      <w:r>
        <w:rPr>
          <w:rFonts w:ascii="Microsoft Himalaya" w:hAnsi="Microsoft Himalaya" w:eastAsia="Microsoft Himalaya" w:cs="Microsoft Himalaya"/>
        </w:rPr>
        <w:t>ལོའི་ཟླ་</w:t>
      </w:r>
      <w:r>
        <w:rPr>
          <w:rFonts w:ascii="Times New Roman" w:hAnsi="Times New Roman" w:eastAsia="Times New Roman" w:cs="Times New Roman"/>
        </w:rPr>
        <w:t xml:space="preserve"> 10 </w:t>
      </w:r>
      <w:r>
        <w:rPr>
          <w:rFonts w:ascii="Microsoft Himalaya" w:hAnsi="Microsoft Himalaya" w:eastAsia="Microsoft Himalaya" w:cs="Microsoft Himalaya"/>
        </w:rPr>
        <w:t>ཚེས་</w:t>
      </w:r>
      <w:r>
        <w:rPr>
          <w:rFonts w:ascii="Times New Roman" w:hAnsi="Times New Roman" w:eastAsia="Times New Roman" w:cs="Times New Roman"/>
        </w:rPr>
        <w:t xml:space="preserve"> 22 </w:t>
      </w:r>
      <w:r>
        <w:rPr>
          <w:rFonts w:ascii="Microsoft Himalaya" w:hAnsi="Microsoft Himalaya" w:eastAsia="Microsoft Himalaya" w:cs="Microsoft Himalaya"/>
        </w:rPr>
        <w:t>ཉིན།</w:t>
      </w:r>
      <w:r>
        <w:rPr>
          <w:rFonts w:ascii="Times New Roman" w:hAnsi="Times New Roman" w:eastAsia="Times New Roman" w:cs="Times New Roman"/>
        </w:rPr>
        <w:t xml:space="preserve"> </w:t>
      </w:r>
      <w:r>
        <w:rPr>
          <w:rFonts w:ascii="Microsoft Himalaya" w:hAnsi="Microsoft Himalaya" w:eastAsia="Microsoft Himalaya" w:cs="Microsoft Himalaya"/>
        </w:rPr>
        <w:t>མངོན་དཔེའི་སྡིག་སེལ་ཉིན་མོར་དུང་བདུན་པ་དང་དེ་བཞིན་རང་དབང་ལོའི་དུང་ཡང་བསྒྲགས་པའི་ཚེ།</w:t>
      </w:r>
      <w:r>
        <w:rPr>
          <w:rFonts w:ascii="Times New Roman" w:hAnsi="Times New Roman" w:eastAsia="Times New Roman" w:cs="Times New Roman"/>
        </w:rPr>
        <w:t xml:space="preserve"> </w:t>
      </w:r>
      <w:r>
        <w:rPr>
          <w:rFonts w:ascii="Microsoft Himalaya" w:hAnsi="Microsoft Himalaya" w:eastAsia="Microsoft Himalaya" w:cs="Microsoft Himalaya"/>
        </w:rPr>
        <w:t>ཕོ་ཉ་གསུམ་པ་འབྱོར་བ་དང་མཉམ་དུ་མཇུག་བསྡུས་པ་ཡིན།</w:t>
      </w:r>
    </w:p>
    <w:p>
      <w:pPr>
        <w:pStyle w:val="ArticleScripture"/>
        <w:jc w:val="left"/>
      </w:pPr>
      <w:r>
        <w:rPr>
          <w:rFonts w:ascii="Times New Roman" w:hAnsi="Times New Roman" w:eastAsia="Times New Roman" w:cs="Times New Roman"/>
        </w:rPr>
        <w:t>Сен жетинчи айдын онунчу күнүндө, Куткарылуу күнүндө, юбилейдин сурнайы жаңыртылсын деп буйру; сурнайды бүт жериңер боюнча жаңырткыла. Лебилер 25:9.</w:t>
      </w:r>
    </w:p>
    <w:p>
      <w:pPr>
        <w:pStyle w:val="ArticleBody"/>
        <w:jc w:val="left"/>
      </w:pPr>
      <w:r>
        <w:rPr>
          <w:rFonts w:ascii="Times New Roman" w:hAnsi="Times New Roman" w:eastAsia="Times New Roman" w:cs="Times New Roman"/>
        </w:rPr>
        <w:t>ئەوەی کە لێدانی کەرنای حەوتەمە، نیشانەی کاری مەسیحە لە یەکخستنی خوداییی خۆی لەگەڵ مرۆڤایەتی، وەک لە بینینی ڕووباری ئولای بە 2300 ساڵ نمایندەکراوە؛ و لێدانی کەرنای یوبیل نیشانەی پەیمانی خاکە کە شکێندرا و هاتە سەر گەلی خودا، ئەوەی دانیال بە نەفرەت و سوێندی موسا ناوی برد، و موساش پێی گوت «شەڕی پەیمانی خودا.»</w:t>
      </w:r>
    </w:p>
    <w:p>
      <w:pPr>
        <w:pStyle w:val="ArticleScripture"/>
        <w:jc w:val="left"/>
      </w:pPr>
      <w:r>
        <w:rPr>
          <w:rFonts w:ascii="Times New Roman" w:hAnsi="Times New Roman" w:eastAsia="Times New Roman" w:cs="Times New Roman"/>
        </w:rPr>
        <w:t>Sí, todo Israel ha transgredido tu ley, apartándose para no obedecer tu voz; por tanto, la maldición ha sido derramada sobre nosotros, y el juramento que está escrito en la ley de Moisés, siervo de Dios, porque hemos pecado contra él. Daniel 9:11.</w:t>
      </w:r>
    </w:p>
    <w:p>
      <w:pPr>
        <w:pStyle w:val="ArticleBody"/>
        <w:jc w:val="left"/>
      </w:pPr>
      <w:r>
        <w:rPr>
          <w:rFonts w:ascii="Times New Roman" w:hAnsi="Times New Roman" w:eastAsia="Times New Roman" w:cs="Times New Roman"/>
        </w:rPr>
        <w:t>«لعنت» و «سوگند» که «در شریعت موسی» نوشته شده است، همان «هفت زمان»ِ لاویان بیست‌وشش است. واژه‌ای که به «سوگند» ترجمه شده، همان واژهٔ عبری است که در لاویان به «هفت زمان» ترجمه شده است. لعنتِ ناشی از شکستنِ سوگندِ عهد در باب بیست‌وپنج، در باب بیست‌وشش بیان شده است، جایی که موسی آن لعنت را «مخاصمهٔ عهد» می‌نامد.</w:t>
      </w:r>
    </w:p>
    <w:p>
      <w:pPr>
        <w:pStyle w:val="ArticleScripture"/>
        <w:jc w:val="left"/>
      </w:pPr>
      <w:r>
        <w:rPr>
          <w:rFonts w:ascii="Times New Roman" w:hAnsi="Times New Roman" w:eastAsia="Times New Roman" w:cs="Times New Roman"/>
        </w:rPr>
        <w:t>Anindza-ku fambha ndzi lwisana na n'wina, ndzi ta tlhela ndzi mi xupula ka ha ri nkombo hikwalaho ka swidyoho swa n'wina. Ndzi ta tisa banga ehenhla ka n'wina, leri nga ta rihisela ku tlula ka ntwanano wa mina; kutani loko mi hlengeletanile endzeni ka miti ya n'wina, ndzi ta rhumela ntungu exikarhi ka n'wina; kutani mi ta nyiketiwa emavokweni ya nala. Levitika 26:24, 25.</w:t>
      </w:r>
    </w:p>
    <w:p>
      <w:pPr>
        <w:pStyle w:val="ArticleBody"/>
        <w:jc w:val="left"/>
      </w:pP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723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ሰሜናዊው</w:t>
      </w:r>
      <w:r>
        <w:rPr>
          <w:rFonts w:ascii="Times New Roman" w:hAnsi="Times New Roman" w:eastAsia="Times New Roman" w:cs="Times New Roman"/>
        </w:rPr>
        <w:t xml:space="preserve"> </w:t>
      </w:r>
      <w:r>
        <w:rPr>
          <w:rFonts w:ascii="Ebrima" w:hAnsi="Ebrima" w:eastAsia="Ebrima" w:cs="Ebrima"/>
        </w:rPr>
        <w:t>መንግሥትን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ጠላት</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አሳልፎ</w:t>
      </w:r>
      <w:r>
        <w:rPr>
          <w:rFonts w:ascii="Times New Roman" w:hAnsi="Times New Roman" w:eastAsia="Times New Roman" w:cs="Times New Roman"/>
        </w:rPr>
        <w:t xml:space="preserve"> </w:t>
      </w:r>
      <w:r>
        <w:rPr>
          <w:rFonts w:ascii="Ebrima" w:hAnsi="Ebrima" w:eastAsia="Ebrima" w:cs="Ebrima"/>
        </w:rPr>
        <w:t>በመስጠት</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ለመቅጣት</w:t>
      </w:r>
      <w:r>
        <w:rPr>
          <w:rFonts w:ascii="Times New Roman" w:hAnsi="Times New Roman" w:eastAsia="Times New Roman" w:cs="Times New Roman"/>
        </w:rPr>
        <w:t xml:space="preserve">” </w:t>
      </w:r>
      <w:r>
        <w:rPr>
          <w:rFonts w:ascii="Ebrima" w:hAnsi="Ebrima" w:eastAsia="Ebrima" w:cs="Ebrima"/>
        </w:rPr>
        <w:t>የአሦር</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ሰይፍ</w:t>
      </w:r>
      <w:r>
        <w:rPr>
          <w:rFonts w:ascii="Times New Roman" w:hAnsi="Times New Roman" w:eastAsia="Times New Roman" w:cs="Times New Roman"/>
        </w:rPr>
        <w:t xml:space="preserve"> </w:t>
      </w:r>
      <w:r>
        <w:rPr>
          <w:rFonts w:ascii="Ebrima" w:hAnsi="Ebrima" w:eastAsia="Ebrima" w:cs="Ebrima"/>
        </w:rPr>
        <w:t>አመጣባቸው።</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ከአርባ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677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የሙሴን</w:t>
      </w:r>
      <w:r>
        <w:rPr>
          <w:rFonts w:ascii="Times New Roman" w:hAnsi="Times New Roman" w:eastAsia="Times New Roman" w:cs="Times New Roman"/>
        </w:rPr>
        <w:t xml:space="preserve"> </w:t>
      </w:r>
      <w:r>
        <w:rPr>
          <w:rFonts w:ascii="Ebrima" w:hAnsi="Ebrima" w:eastAsia="Ebrima" w:cs="Ebrima"/>
        </w:rPr>
        <w:t>እርግማን</w:t>
      </w:r>
      <w:r>
        <w:rPr>
          <w:rFonts w:ascii="Times New Roman" w:hAnsi="Times New Roman" w:eastAsia="Times New Roman" w:cs="Times New Roman"/>
        </w:rPr>
        <w:t xml:space="preserve"> </w:t>
      </w:r>
      <w:r>
        <w:rPr>
          <w:rFonts w:ascii="Ebrima" w:hAnsi="Ebrima" w:eastAsia="Ebrima" w:cs="Ebrima"/>
        </w:rPr>
        <w:t>አሰማ።</w:t>
      </w:r>
      <w:r>
        <w:rPr>
          <w:rFonts w:ascii="Times New Roman" w:hAnsi="Times New Roman" w:eastAsia="Times New Roman" w:cs="Times New Roman"/>
        </w:rPr>
        <w:t xml:space="preserve"> </w:t>
      </w:r>
      <w:r>
        <w:rPr>
          <w:rFonts w:ascii="Ebrima" w:hAnsi="Ebrima" w:eastAsia="Ebrima" w:cs="Ebrima"/>
        </w:rPr>
        <w:t>የሙሴ</w:t>
      </w:r>
      <w:r>
        <w:rPr>
          <w:rFonts w:ascii="Times New Roman" w:hAnsi="Times New Roman" w:eastAsia="Times New Roman" w:cs="Times New Roman"/>
        </w:rPr>
        <w:t xml:space="preserve"> </w:t>
      </w:r>
      <w:r>
        <w:rPr>
          <w:rFonts w:ascii="Ebrima" w:hAnsi="Ebrima" w:eastAsia="Ebrima" w:cs="Ebrima"/>
        </w:rPr>
        <w:t>እርግማን</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ለአርባ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የመስጴጦምያ</w:t>
      </w:r>
      <w:r>
        <w:rPr>
          <w:rFonts w:ascii="Times New Roman" w:hAnsi="Times New Roman" w:eastAsia="Times New Roman" w:cs="Times New Roman"/>
        </w:rPr>
        <w:t xml:space="preserve"> </w:t>
      </w:r>
      <w:r>
        <w:rPr>
          <w:rFonts w:ascii="Ebrima" w:hAnsi="Ebrima" w:eastAsia="Ebrima" w:cs="Ebrima"/>
        </w:rPr>
        <w:t>አንበሶች</w:t>
      </w:r>
      <w:r>
        <w:rPr>
          <w:rFonts w:ascii="Times New Roman" w:hAnsi="Times New Roman" w:eastAsia="Times New Roman" w:cs="Times New Roman"/>
        </w:rPr>
        <w:t xml:space="preserve"> </w:t>
      </w:r>
      <w:r>
        <w:rPr>
          <w:rFonts w:ascii="Ebrima" w:hAnsi="Ebrima" w:eastAsia="Ebrima" w:cs="Ebrima"/>
        </w:rPr>
        <w:t>ሰራዊቱን</w:t>
      </w:r>
      <w:r>
        <w:rPr>
          <w:rFonts w:ascii="Times New Roman" w:hAnsi="Times New Roman" w:eastAsia="Times New Roman" w:cs="Times New Roman"/>
        </w:rPr>
        <w:t xml:space="preserve"> </w:t>
      </w:r>
      <w:r>
        <w:rPr>
          <w:rFonts w:ascii="Ebrima" w:hAnsi="Ebrima" w:eastAsia="Ebrima" w:cs="Ebrima"/>
        </w:rPr>
        <w:t>ለማስወገድና</w:t>
      </w:r>
      <w:r>
        <w:rPr>
          <w:rFonts w:ascii="Times New Roman" w:hAnsi="Times New Roman" w:eastAsia="Times New Roman" w:cs="Times New Roman"/>
        </w:rPr>
        <w:t xml:space="preserve"> </w:t>
      </w:r>
      <w:r>
        <w:rPr>
          <w:rFonts w:ascii="Ebrima" w:hAnsi="Ebrima" w:eastAsia="Ebrima" w:cs="Ebrima"/>
        </w:rPr>
        <w:t>ለመረገጥ</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ተጠቀሙ።</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የአርባ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አጠፋ።</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የተጠቀሰው</w:t>
      </w:r>
      <w:r>
        <w:rPr>
          <w:rFonts w:ascii="Times New Roman" w:hAnsi="Times New Roman" w:eastAsia="Times New Roman" w:cs="Times New Roman"/>
        </w:rPr>
        <w:t xml:space="preserve"> </w:t>
      </w:r>
      <w:r>
        <w:rPr>
          <w:rFonts w:ascii="Ebrima" w:hAnsi="Ebrima" w:eastAsia="Ebrima" w:cs="Ebrima"/>
        </w:rPr>
        <w:t>ሰራዊት፣</w:t>
      </w:r>
      <w:r>
        <w:rPr>
          <w:rFonts w:ascii="Times New Roman" w:hAnsi="Times New Roman" w:eastAsia="Times New Roman" w:cs="Times New Roman"/>
        </w:rPr>
        <w:t xml:space="preserve"> </w:t>
      </w:r>
      <w:r>
        <w:rPr>
          <w:rFonts w:ascii="Ebrima" w:hAnsi="Ebrima" w:eastAsia="Ebrima" w:cs="Ebrima"/>
        </w:rPr>
        <w:t>በአርባ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በጠላቶቻቸው</w:t>
      </w:r>
      <w:r>
        <w:rPr>
          <w:rFonts w:ascii="Times New Roman" w:hAnsi="Times New Roman" w:eastAsia="Times New Roman" w:cs="Times New Roman"/>
        </w:rPr>
        <w:t xml:space="preserve"> </w:t>
      </w:r>
      <w:r>
        <w:rPr>
          <w:rFonts w:ascii="Ebrima" w:hAnsi="Ebrima" w:eastAsia="Ebrima" w:cs="Ebrima"/>
        </w:rPr>
        <w:t>ባርነት</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ወደቁ፤</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ሊረገጥ</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ሌላው</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የመቅደሱ</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ተደርሶ</w:t>
      </w:r>
      <w:r>
        <w:rPr>
          <w:rFonts w:ascii="Times New Roman" w:hAnsi="Times New Roman" w:eastAsia="Times New Roman" w:cs="Times New Roman"/>
        </w:rPr>
        <w:t xml:space="preserve"> </w:t>
      </w:r>
      <w:r>
        <w:rPr>
          <w:rFonts w:ascii="Ebrima" w:hAnsi="Ebrima" w:eastAsia="Ebrima" w:cs="Ebrima"/>
        </w:rPr>
        <w:t>ተጠናቀቀ።</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በተከታታይ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1798 </w:t>
      </w:r>
      <w:r>
        <w:rPr>
          <w:rFonts w:ascii="Ebrima" w:hAnsi="Ebrima" w:eastAsia="Ebrima" w:cs="Ebrima"/>
        </w:rPr>
        <w:t>እና</w:t>
      </w:r>
      <w:r>
        <w:rPr>
          <w:rFonts w:ascii="Times New Roman" w:hAnsi="Times New Roman" w:eastAsia="Times New Roman" w:cs="Times New Roman"/>
        </w:rPr>
        <w:t xml:space="preserve"> 1844 </w:t>
      </w:r>
      <w:r>
        <w:rPr>
          <w:rFonts w:ascii="Ebrima" w:hAnsi="Ebrima" w:eastAsia="Ebrima" w:cs="Ebrima"/>
        </w:rPr>
        <w:t>በደረሱ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ሰራዊት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ተሰብስቦ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ሰራዊቱ</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አካሉም</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የተሠራው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በአምላክነትና</w:t>
      </w:r>
      <w:r>
        <w:rPr>
          <w:rFonts w:ascii="Times New Roman" w:hAnsi="Times New Roman" w:eastAsia="Times New Roman" w:cs="Times New Roman"/>
        </w:rPr>
        <w:t xml:space="preserve"> </w:t>
      </w:r>
      <w:r>
        <w:rPr>
          <w:rFonts w:ascii="Ebrima" w:hAnsi="Ebrima" w:eastAsia="Ebrima" w:cs="Ebrima"/>
        </w:rPr>
        <w:t>በሰብአዊነት</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ከሰማያዊው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ሊቀላቀል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መቅደሶች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ያጣመረው</w:t>
      </w:r>
      <w:r>
        <w:rPr>
          <w:rFonts w:ascii="Times New Roman" w:hAnsi="Times New Roman" w:eastAsia="Times New Roman" w:cs="Times New Roman"/>
        </w:rPr>
        <w:t xml:space="preserve"> </w:t>
      </w:r>
      <w:r>
        <w:rPr>
          <w:rFonts w:ascii="Ebrima" w:hAnsi="Ebrima" w:eastAsia="Ebrima" w:cs="Ebrima"/>
        </w:rPr>
        <w:t>እንዳይለይ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دجلةن сув 1798-жылға жетти вә Әфратниң суйи 1844-жилға йетип кәлди. Үчинчи пәриштәниң келишидин азғина илгирила, иккинчи пәриштә кәлди; андин кейин, 1844-жили 12–17-авғуст күнлири Нью-Гемпшир штати Exeter да өткүзүлгән лагер жиғинида Йерим Кечә Нидаси тоғрисидики хәвәр төкүлүп берилди. Exeter дегән сөзниң мәнаси «сүвлүк қорған»дур, вә лагер жиғинида Массачусетс штати Watertown дин кәлгән бир гуруппа башқа бир чедирни тикләп, шу йәрдә тәқлидий бир жиғин өткүзди. Еденда мәнбә алған сулар, Ақсис Рәзилниң дейишичә, Америка Қошма Штатлириниң шәрқ қирғақ бойиға «деңиз ташқунидәк» тарқиливатқан еди. Шу ташқунни қозғитқан йәр тәврәш Еден бағида, Шәйтан инсанийәтни йеңип чиққан чағда йүз бәргән болуп, у Еденда шундақ бир сейсмик ағдурулуш пәйда қилғанки, униң долқунлири Миллеритлар тарихи болған Йерим Кечә Нидасиғичә йетип барди. Шу деңиз ташқуни бир йүз қириқ төрт миңниң тарихида Йерим Кечә Нидаси ичигә кирип ташиду; вә Адәмниң гунайиниң йәр тәврәшидин башланған долқун Вәһий китавиниң он биринчи бобидики йәкшәнбә қануниниң йәр тәврәшигичә йетип бариду.</w:t>
      </w:r>
    </w:p>
    <w:p>
      <w:pPr>
        <w:pStyle w:val="ArticleBody"/>
        <w:jc w:val="left"/>
      </w:pPr>
      <w:r>
        <w:rPr>
          <w:rFonts w:ascii="Times New Roman" w:hAnsi="Times New Roman" w:eastAsia="Times New Roman" w:cs="Times New Roman"/>
        </w:rPr>
        <w:t>Yesu aǵzy — kóp sulardyń aǵzy, al sol sulardıń birigwi soñǵy jańbyr xabarın qúraydı. Isaýa men onıń uly Shear-yashub jetińshi tarawdıń úshinşi ayatında joǵarǵy arna tósemindegi kóldiń qasında turıp, júz qırıq tört mıńnıń múr basıw waqıtında soñǵy jańbyr xabarın usınıp tur. Sol jerde Isaýanyň aqılsız hám zálım patsha Ahazǵa aytqan úkimi — Iye Ahazdıń üstine Assur sularyn, patsha Sennaxeribti jiberedi, hám onıń suwy moyınǵa shekem kóteriledi.</w:t>
      </w:r>
    </w:p>
    <w:p>
      <w:pPr>
        <w:pStyle w:val="ArticleScripture"/>
        <w:jc w:val="left"/>
      </w:pPr>
      <w:r>
        <w:rPr>
          <w:rFonts w:ascii="Times New Roman" w:hAnsi="Times New Roman" w:eastAsia="Times New Roman" w:cs="Times New Roman"/>
        </w:rPr>
        <w:t>Rabbi nandiwe kamok te pedŋa ayen, kwane: Nyɛ ka ŋmɔ laa giɛi baa Shiloa nui ŋa ka yɔɔri nɛɛbii, ka laai nɛ Rezin laa Remaliah biiga; laa zug, nyɛ ka, Rabbi na kɔɔsi ba yeli mɔga nui ŋa, ka pɛli la ka yaa, Assyria naaba la a paam laa yɔɔr mɛɛ; ka ɔ na paari a mɔga kurisi laa, ka gɔŋi a mɔga nyaasi laa yɔɔr; ka ɔ na pɛlii Judah poogin; ɔ na yɔsi ka gɔŋi paari, ɔ na taai hali nɔbila; ka a biis laa sɔŋrɔg na yɛli fu tɛŋ laa yɔɔr, O Immanuel. Isaiah 8:5–8.</w:t>
      </w:r>
    </w:p>
    <w:p>
      <w:pPr>
        <w:pStyle w:val="ArticleBody"/>
        <w:jc w:val="left"/>
      </w:pPr>
      <w:r>
        <w:rPr>
          <w:rFonts w:ascii="Times New Roman" w:hAnsi="Times New Roman" w:eastAsia="Times New Roman" w:cs="Times New Roman"/>
        </w:rPr>
        <w:t>Áhaz rehusó las aguas que fueron «enviadas» por el Señor; por eso, el Señor «envió» las aguas de Asiria contra Áhaz. Áhaz se «regocijó» en la confederación de «Rezín y el hijo de Remalías». Áhaz se «regocija» en un mensaje falsificado de la lluvia tardía, representado por Rezín y el hijo de Remalías.</w:t>
      </w:r>
    </w:p>
    <w:p>
      <w:pPr>
        <w:pStyle w:val="ArticleBody"/>
        <w:jc w:val="left"/>
      </w:pP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ರೆಮಲ್ಯಾಹನ</w:t>
      </w:r>
      <w:r>
        <w:rPr>
          <w:rFonts w:ascii="Times New Roman" w:hAnsi="Times New Roman" w:eastAsia="Times New Roman" w:cs="Times New Roman"/>
        </w:rPr>
        <w:t xml:space="preserve"> </w:t>
      </w:r>
      <w:r>
        <w:rPr>
          <w:rFonts w:ascii="Nirmala UI" w:hAnsi="Nirmala UI" w:eastAsia="Nirmala UI" w:cs="Nirmala UI"/>
        </w:rPr>
        <w:t>ಮಗನಾದ</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ಉತ್ತರ</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ಅರಸನಾದ</w:t>
      </w:r>
      <w:r>
        <w:rPr>
          <w:rFonts w:ascii="Times New Roman" w:hAnsi="Times New Roman" w:eastAsia="Times New Roman" w:cs="Times New Roman"/>
        </w:rPr>
        <w:t xml:space="preserve"> </w:t>
      </w:r>
      <w:r>
        <w:rPr>
          <w:rFonts w:ascii="Nirmala UI" w:hAnsi="Nirmala UI" w:eastAsia="Nirmala UI" w:cs="Nirmala UI"/>
        </w:rPr>
        <w:t>ಪೆಕಹನು</w:t>
      </w:r>
      <w:r>
        <w:rPr>
          <w:rFonts w:ascii="Times New Roman" w:hAnsi="Times New Roman" w:eastAsia="Times New Roman" w:cs="Times New Roman"/>
        </w:rPr>
        <w:t xml:space="preserve">, </w:t>
      </w:r>
      <w:r>
        <w:rPr>
          <w:rFonts w:ascii="Nirmala UI" w:hAnsi="Nirmala UI" w:eastAsia="Nirmala UI" w:cs="Nirmala UI"/>
        </w:rPr>
        <w:t>ಯೆಶಾಯನೂ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ಮಗನೂ</w:t>
      </w:r>
      <w:r>
        <w:rPr>
          <w:rFonts w:ascii="Times New Roman" w:hAnsi="Times New Roman" w:eastAsia="Times New Roman" w:cs="Times New Roman"/>
        </w:rPr>
        <w:t xml:space="preserve"> </w:t>
      </w:r>
      <w:r>
        <w:rPr>
          <w:rFonts w:ascii="Nirmala UI" w:hAnsi="Nirmala UI" w:eastAsia="Nirmala UI" w:cs="Nirmala UI"/>
        </w:rPr>
        <w:t>ಆಗಿರುವವರ</w:t>
      </w:r>
      <w:r>
        <w:rPr>
          <w:rFonts w:ascii="Times New Roman" w:hAnsi="Times New Roman" w:eastAsia="Times New Roman" w:cs="Times New Roman"/>
        </w:rPr>
        <w:t xml:space="preserve"> </w:t>
      </w:r>
      <w:r>
        <w:rPr>
          <w:rFonts w:ascii="Nirmala UI" w:hAnsi="Nirmala UI" w:eastAsia="Nirmala UI" w:cs="Nirmala UI"/>
        </w:rPr>
        <w:t>ನಕಲಿ</w:t>
      </w:r>
      <w:r>
        <w:rPr>
          <w:rFonts w:ascii="Times New Roman" w:hAnsi="Times New Roman" w:eastAsia="Times New Roman" w:cs="Times New Roman"/>
        </w:rPr>
        <w:t xml:space="preserve"> </w:t>
      </w:r>
      <w:r>
        <w:rPr>
          <w:rFonts w:ascii="Nirmala UI" w:hAnsi="Nirmala UI" w:eastAsia="Nirmala UI" w:cs="Nirmala UI"/>
        </w:rPr>
        <w:t>ಪ್ರತಿರೂಪವನ್ನು</w:t>
      </w:r>
      <w:r>
        <w:rPr>
          <w:rFonts w:ascii="Times New Roman" w:hAnsi="Times New Roman" w:eastAsia="Times New Roman" w:cs="Times New Roman"/>
        </w:rPr>
        <w:t xml:space="preserve"> </w:t>
      </w:r>
      <w:r>
        <w:rPr>
          <w:rFonts w:ascii="Nirmala UI" w:hAnsi="Nirmala UI" w:eastAsia="Nirmala UI" w:cs="Nirmala UI"/>
        </w:rPr>
        <w:t>ಪ್ರತಿನಿಧಿಸುತ್ತಾರೆ</w:t>
      </w:r>
      <w:r>
        <w:rPr>
          <w:rFonts w:ascii="Times New Roman" w:hAnsi="Times New Roman" w:eastAsia="Times New Roman" w:cs="Times New Roman"/>
        </w:rPr>
        <w:t xml:space="preserve">. </w:t>
      </w:r>
      <w:r>
        <w:rPr>
          <w:rFonts w:ascii="Nirmala UI" w:hAnsi="Nirmala UI" w:eastAsia="Nirmala UI" w:cs="Nirmala UI"/>
        </w:rPr>
        <w:t>ಮೂರ್ಖನೂ</w:t>
      </w:r>
      <w:r>
        <w:rPr>
          <w:rFonts w:ascii="Times New Roman" w:hAnsi="Times New Roman" w:eastAsia="Times New Roman" w:cs="Times New Roman"/>
        </w:rPr>
        <w:t xml:space="preserve"> </w:t>
      </w:r>
      <w:r>
        <w:rPr>
          <w:rFonts w:ascii="Nirmala UI" w:hAnsi="Nirmala UI" w:eastAsia="Nirmala UI" w:cs="Nirmala UI"/>
        </w:rPr>
        <w:t>ದುಷ್ಟನೂ</w:t>
      </w:r>
      <w:r>
        <w:rPr>
          <w:rFonts w:ascii="Times New Roman" w:hAnsi="Times New Roman" w:eastAsia="Times New Roman" w:cs="Times New Roman"/>
        </w:rPr>
        <w:t xml:space="preserve"> </w:t>
      </w:r>
      <w:r>
        <w:rPr>
          <w:rFonts w:ascii="Nirmala UI" w:hAnsi="Nirmala UI" w:eastAsia="Nirmala UI" w:cs="Nirmala UI"/>
        </w:rPr>
        <w:t>ಆದ</w:t>
      </w:r>
      <w:r>
        <w:rPr>
          <w:rFonts w:ascii="Times New Roman" w:hAnsi="Times New Roman" w:eastAsia="Times New Roman" w:cs="Times New Roman"/>
        </w:rPr>
        <w:t xml:space="preserve"> </w:t>
      </w:r>
      <w:r>
        <w:rPr>
          <w:rFonts w:ascii="Nirmala UI" w:hAnsi="Nirmala UI" w:eastAsia="Nirmala UI" w:cs="Nirmala UI"/>
        </w:rPr>
        <w:t>ಅರಸನಾದ</w:t>
      </w:r>
      <w:r>
        <w:rPr>
          <w:rFonts w:ascii="Times New Roman" w:hAnsi="Times New Roman" w:eastAsia="Times New Roman" w:cs="Times New Roman"/>
        </w:rPr>
        <w:t xml:space="preserve"> </w:t>
      </w:r>
      <w:r>
        <w:rPr>
          <w:rFonts w:ascii="Nirmala UI" w:hAnsi="Nirmala UI" w:eastAsia="Nirmala UI" w:cs="Nirmala UI"/>
        </w:rPr>
        <w:t>ಆಹಾಜನು</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ಉತ್ತರದ</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ಗೋತ್ರಗಳೂ</w:t>
      </w:r>
      <w:r>
        <w:rPr>
          <w:rFonts w:ascii="Times New Roman" w:hAnsi="Times New Roman" w:eastAsia="Times New Roman" w:cs="Times New Roman"/>
        </w:rPr>
        <w:t xml:space="preserve"> </w:t>
      </w:r>
      <w:r>
        <w:rPr>
          <w:rFonts w:ascii="Nirmala UI" w:hAnsi="Nirmala UI" w:eastAsia="Nirmala UI" w:cs="Nirmala UI"/>
        </w:rPr>
        <w:t>ಸಿರಿಯವೂ</w:t>
      </w:r>
      <w:r>
        <w:rPr>
          <w:rFonts w:ascii="Times New Roman" w:hAnsi="Times New Roman" w:eastAsia="Times New Roman" w:cs="Times New Roman"/>
        </w:rPr>
        <w:t xml:space="preserve"> </w:t>
      </w:r>
      <w:r>
        <w:rPr>
          <w:rFonts w:ascii="Nirmala UI" w:hAnsi="Nirmala UI" w:eastAsia="Nirmala UI" w:cs="Nirmala UI"/>
        </w:rPr>
        <w:t>ಪ್ರತಿನಿಧಿಸುವ</w:t>
      </w:r>
      <w:r>
        <w:rPr>
          <w:rFonts w:ascii="Times New Roman" w:hAnsi="Times New Roman" w:eastAsia="Times New Roman" w:cs="Times New Roman"/>
        </w:rPr>
        <w:t xml:space="preserve"> </w:t>
      </w:r>
      <w:r>
        <w:rPr>
          <w:rFonts w:ascii="Nirmala UI" w:hAnsi="Nirmala UI" w:eastAsia="Nirmala UI" w:cs="Nirmala UI"/>
        </w:rPr>
        <w:t>ಮೈತ್ರಿಸಂಘದಲ್ಲಿ</w:t>
      </w:r>
      <w:r>
        <w:rPr>
          <w:rFonts w:ascii="Times New Roman" w:hAnsi="Times New Roman" w:eastAsia="Times New Roman" w:cs="Times New Roman"/>
        </w:rPr>
        <w:t xml:space="preserve"> “</w:t>
      </w:r>
      <w:r>
        <w:rPr>
          <w:rFonts w:ascii="Nirmala UI" w:hAnsi="Nirmala UI" w:eastAsia="Nirmala UI" w:cs="Nirmala UI"/>
        </w:rPr>
        <w:t>ಸಂತೋಷಿಸುತ್ತಾನೆ</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ಕಾನೂನಿನಲ್ಲಿ</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ರಾಜ್ಯವೂ</w:t>
      </w:r>
      <w:r>
        <w:rPr>
          <w:rFonts w:ascii="Times New Roman" w:hAnsi="Times New Roman" w:eastAsia="Times New Roman" w:cs="Times New Roman"/>
        </w:rPr>
        <w:t xml:space="preserve"> </w:t>
      </w:r>
      <w:r>
        <w:rPr>
          <w:rFonts w:ascii="Nirmala UI" w:hAnsi="Nirmala UI" w:eastAsia="Nirmala UI" w:cs="Nirmala UI"/>
        </w:rPr>
        <w:t>ಹೊಂದುವ</w:t>
      </w:r>
      <w:r>
        <w:rPr>
          <w:rFonts w:ascii="Times New Roman" w:hAnsi="Times New Roman" w:eastAsia="Times New Roman" w:cs="Times New Roman"/>
        </w:rPr>
        <w:t xml:space="preserve"> </w:t>
      </w:r>
      <w:r>
        <w:rPr>
          <w:rFonts w:ascii="Nirmala UI" w:hAnsi="Nirmala UI" w:eastAsia="Nirmala UI" w:cs="Nirmala UI"/>
        </w:rPr>
        <w:t>ಅಕ್ರಮ</w:t>
      </w:r>
      <w:r>
        <w:rPr>
          <w:rFonts w:ascii="Times New Roman" w:hAnsi="Times New Roman" w:eastAsia="Times New Roman" w:cs="Times New Roman"/>
        </w:rPr>
        <w:t xml:space="preserve"> </w:t>
      </w:r>
      <w:r>
        <w:rPr>
          <w:rFonts w:ascii="Nirmala UI" w:hAnsi="Nirmala UI" w:eastAsia="Nirmala UI" w:cs="Nirmala UI"/>
        </w:rPr>
        <w:t>ಸಂಬಂಧದ</w:t>
      </w:r>
      <w:r>
        <w:rPr>
          <w:rFonts w:ascii="Times New Roman" w:hAnsi="Times New Roman" w:eastAsia="Times New Roman" w:cs="Times New Roman"/>
        </w:rPr>
        <w:t xml:space="preserve"> </w:t>
      </w:r>
      <w:r>
        <w:rPr>
          <w:rFonts w:ascii="Nirmala UI" w:hAnsi="Nirmala UI" w:eastAsia="Nirmala UI" w:cs="Nirmala UI"/>
        </w:rPr>
        <w:t>ಮಾದರಿಯಾಗಿದೆ</w:t>
      </w:r>
      <w:r>
        <w:rPr>
          <w:rFonts w:ascii="Times New Roman" w:hAnsi="Times New Roman" w:eastAsia="Times New Roman" w:cs="Times New Roman"/>
        </w:rPr>
        <w:t xml:space="preserve">. </w:t>
      </w:r>
      <w:r>
        <w:rPr>
          <w:rFonts w:ascii="Nirmala UI" w:hAnsi="Nirmala UI" w:eastAsia="Nirmala UI" w:cs="Nirmala UI"/>
        </w:rPr>
        <w:t>ಆಹಾಜನು</w:t>
      </w:r>
      <w:r>
        <w:rPr>
          <w:rFonts w:ascii="Times New Roman" w:hAnsi="Times New Roman" w:eastAsia="Times New Roman" w:cs="Times New Roman"/>
        </w:rPr>
        <w:t xml:space="preserve"> </w:t>
      </w:r>
      <w:r>
        <w:rPr>
          <w:rFonts w:ascii="Nirmala UI" w:hAnsi="Nirmala UI" w:eastAsia="Nirmala UI" w:cs="Nirmala UI"/>
        </w:rPr>
        <w:t>ಸಂತೋಷಿಸುತ್ತಾನೆ</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ಲಜ್ಜೆಯೂ</w:t>
      </w:r>
      <w:r>
        <w:rPr>
          <w:rFonts w:ascii="Times New Roman" w:hAnsi="Times New Roman" w:eastAsia="Times New Roman" w:cs="Times New Roman"/>
        </w:rPr>
        <w:t xml:space="preserve"> </w:t>
      </w:r>
      <w:r>
        <w:rPr>
          <w:rFonts w:ascii="Nirmala UI" w:hAnsi="Nirmala UI" w:eastAsia="Nirmala UI" w:cs="Nirmala UI"/>
        </w:rPr>
        <w:t>ಸಂತೋಷವೂ</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ವಾದವಿವಾದದಲ್ಲಿ</w:t>
      </w:r>
      <w:r>
        <w:rPr>
          <w:rFonts w:ascii="Times New Roman" w:hAnsi="Times New Roman" w:eastAsia="Times New Roman" w:cs="Times New Roman"/>
        </w:rPr>
        <w:t xml:space="preserve"> </w:t>
      </w:r>
      <w:r>
        <w:rPr>
          <w:rFonts w:ascii="Nirmala UI" w:hAnsi="Nirmala UI" w:eastAsia="Nirmala UI" w:cs="Nirmala UI"/>
        </w:rPr>
        <w:t>ಪ್ರತಿನಿಧಿಸಲ್ಪಡುವವರನ್ನು</w:t>
      </w:r>
      <w:r>
        <w:rPr>
          <w:rFonts w:ascii="Times New Roman" w:hAnsi="Times New Roman" w:eastAsia="Times New Roman" w:cs="Times New Roman"/>
        </w:rPr>
        <w:t xml:space="preserve"> </w:t>
      </w:r>
      <w:r>
        <w:rPr>
          <w:rFonts w:ascii="Nirmala UI" w:hAnsi="Nirmala UI" w:eastAsia="Nirmala UI" w:cs="Nirmala UI"/>
        </w:rPr>
        <w:t>ಉದ್ದೇಶಿಸಿ</w:t>
      </w:r>
      <w:r>
        <w:rPr>
          <w:rFonts w:ascii="Times New Roman" w:hAnsi="Times New Roman" w:eastAsia="Times New Roman" w:cs="Times New Roman"/>
        </w:rPr>
        <w:t xml:space="preserve"> </w:t>
      </w:r>
      <w:r>
        <w:rPr>
          <w:rFonts w:ascii="Nirmala UI" w:hAnsi="Nirmala UI" w:eastAsia="Nirmala UI" w:cs="Nirmala UI"/>
        </w:rPr>
        <w:t>ಪ್ರೇರಣೆಯಿಂದ</w:t>
      </w:r>
      <w:r>
        <w:rPr>
          <w:rFonts w:ascii="Times New Roman" w:hAnsi="Times New Roman" w:eastAsia="Times New Roman" w:cs="Times New Roman"/>
        </w:rPr>
        <w:t xml:space="preserve"> </w:t>
      </w:r>
      <w:r>
        <w:rPr>
          <w:rFonts w:ascii="Nirmala UI" w:hAnsi="Nirmala UI" w:eastAsia="Nirmala UI" w:cs="Nirmala UI"/>
        </w:rPr>
        <w:t>ಬಳಸಲ್ಪಡುವ</w:t>
      </w:r>
      <w:r>
        <w:rPr>
          <w:rFonts w:ascii="Times New Roman" w:hAnsi="Times New Roman" w:eastAsia="Times New Roman" w:cs="Times New Roman"/>
        </w:rPr>
        <w:t xml:space="preserve"> </w:t>
      </w:r>
      <w:r>
        <w:rPr>
          <w:rFonts w:ascii="Nirmala UI" w:hAnsi="Nirmala UI" w:eastAsia="Nirmala UI" w:cs="Nirmala UI"/>
        </w:rPr>
        <w:t>ಪರಸ್ಪರ</w:t>
      </w:r>
      <w:r>
        <w:rPr>
          <w:rFonts w:ascii="Times New Roman" w:hAnsi="Times New Roman" w:eastAsia="Times New Roman" w:cs="Times New Roman"/>
        </w:rPr>
        <w:t xml:space="preserve"> </w:t>
      </w:r>
      <w:r>
        <w:rPr>
          <w:rFonts w:ascii="Nirmala UI" w:hAnsi="Nirmala UI" w:eastAsia="Nirmala UI" w:cs="Nirmala UI"/>
        </w:rPr>
        <w:t>ವಿರುದ್ಧವಾದ</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ಭಾವನೆಗಳಾಗಿವೆ</w:t>
      </w:r>
      <w:r>
        <w:rPr>
          <w:rFonts w:ascii="Times New Roman" w:hAnsi="Times New Roman" w:eastAsia="Times New Roman" w:cs="Times New Roman"/>
        </w:rPr>
        <w:t xml:space="preserve">. </w:t>
      </w:r>
      <w:r>
        <w:rPr>
          <w:rFonts w:ascii="Nirmala UI" w:hAnsi="Nirmala UI" w:eastAsia="Nirmala UI" w:cs="Nirmala UI"/>
        </w:rPr>
        <w:t>ಯೆರೆಮಿಯನು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ಚಿಕ್ಕ</w:t>
      </w:r>
      <w:r>
        <w:rPr>
          <w:rFonts w:ascii="Times New Roman" w:hAnsi="Times New Roman" w:eastAsia="Times New Roman" w:cs="Times New Roman"/>
        </w:rPr>
        <w:t xml:space="preserve"> </w:t>
      </w:r>
      <w:r>
        <w:rPr>
          <w:rFonts w:ascii="Nirmala UI" w:hAnsi="Nirmala UI" w:eastAsia="Nirmala UI" w:cs="Nirmala UI"/>
        </w:rPr>
        <w:t>ಪುಸ್ತಕವನ್ನು</w:t>
      </w:r>
      <w:r>
        <w:rPr>
          <w:rFonts w:ascii="Times New Roman" w:hAnsi="Times New Roman" w:eastAsia="Times New Roman" w:cs="Times New Roman"/>
        </w:rPr>
        <w:t xml:space="preserve"> </w:t>
      </w:r>
      <w:r>
        <w:rPr>
          <w:rFonts w:ascii="Nirmala UI" w:hAnsi="Nirmala UI" w:eastAsia="Nirmala UI" w:cs="Nirmala UI"/>
        </w:rPr>
        <w:t>ತಿಂದಾಗ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ಹೃದಯದ</w:t>
      </w:r>
      <w:r>
        <w:rPr>
          <w:rFonts w:ascii="Times New Roman" w:hAnsi="Times New Roman" w:eastAsia="Times New Roman" w:cs="Times New Roman"/>
        </w:rPr>
        <w:t xml:space="preserve"> </w:t>
      </w:r>
      <w:r>
        <w:rPr>
          <w:rFonts w:ascii="Nirmala UI" w:hAnsi="Nirmala UI" w:eastAsia="Nirmala UI" w:cs="Nirmala UI"/>
        </w:rPr>
        <w:t>ಆನಂದವೂ</w:t>
      </w:r>
      <w:r>
        <w:rPr>
          <w:rFonts w:ascii="Times New Roman" w:hAnsi="Times New Roman" w:eastAsia="Times New Roman" w:cs="Times New Roman"/>
        </w:rPr>
        <w:t xml:space="preserve"> </w:t>
      </w:r>
      <w:r>
        <w:rPr>
          <w:rFonts w:ascii="Nirmala UI" w:hAnsi="Nirmala UI" w:eastAsia="Nirmala UI" w:cs="Nirmala UI"/>
        </w:rPr>
        <w:t>ಸಂತೋಷವೂ</w:t>
      </w:r>
      <w:r>
        <w:rPr>
          <w:rFonts w:ascii="Times New Roman" w:hAnsi="Times New Roman" w:eastAsia="Times New Roman" w:cs="Times New Roman"/>
        </w:rPr>
        <w:t xml:space="preserve">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ಯೋವೇಲನು</w:t>
      </w:r>
      <w:r>
        <w:rPr>
          <w:rFonts w:ascii="Times New Roman" w:hAnsi="Times New Roman" w:eastAsia="Times New Roman" w:cs="Times New Roman"/>
        </w:rPr>
        <w:t xml:space="preserve"> </w:t>
      </w:r>
      <w:r>
        <w:rPr>
          <w:rFonts w:ascii="Nirmala UI" w:hAnsi="Nirmala UI" w:eastAsia="Nirmala UI" w:cs="Nirmala UI"/>
        </w:rPr>
        <w:t>ದೇವಜನರು</w:t>
      </w:r>
      <w:r>
        <w:rPr>
          <w:rFonts w:ascii="Times New Roman" w:hAnsi="Times New Roman" w:eastAsia="Times New Roman" w:cs="Times New Roman"/>
        </w:rPr>
        <w:t xml:space="preserve"> </w:t>
      </w:r>
      <w:r>
        <w:rPr>
          <w:rFonts w:ascii="Nirmala UI" w:hAnsi="Nirmala UI" w:eastAsia="Nirmala UI" w:cs="Nirmala UI"/>
        </w:rPr>
        <w:t>ಎಂದಿಗೂ</w:t>
      </w:r>
      <w:r>
        <w:rPr>
          <w:rFonts w:ascii="Times New Roman" w:hAnsi="Times New Roman" w:eastAsia="Times New Roman" w:cs="Times New Roman"/>
        </w:rPr>
        <w:t xml:space="preserve"> </w:t>
      </w:r>
      <w:r>
        <w:rPr>
          <w:rFonts w:ascii="Nirmala UI" w:hAnsi="Nirmala UI" w:eastAsia="Nirmala UI" w:cs="Nirmala UI"/>
        </w:rPr>
        <w:t>ಲಜ್ಜೆಪಡುವುದಿಲ್ಲವೆಂದು</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ತಿಳಿಸುತ್ತಾನೆ</w:t>
      </w:r>
      <w:r>
        <w:rPr>
          <w:rFonts w:ascii="Times New Roman" w:hAnsi="Times New Roman" w:eastAsia="Times New Roman" w:cs="Times New Roman"/>
        </w:rPr>
        <w:t xml:space="preserve">. </w:t>
      </w:r>
      <w:r>
        <w:rPr>
          <w:rFonts w:ascii="Nirmala UI" w:hAnsi="Nirmala UI" w:eastAsia="Nirmala UI" w:cs="Nirmala UI"/>
        </w:rPr>
        <w:t>ಲವೋದಿಕ್ಯನಾದ</w:t>
      </w:r>
      <w:r>
        <w:rPr>
          <w:rFonts w:ascii="Times New Roman" w:hAnsi="Times New Roman" w:eastAsia="Times New Roman" w:cs="Times New Roman"/>
        </w:rPr>
        <w:t xml:space="preserve"> </w:t>
      </w:r>
      <w:r>
        <w:rPr>
          <w:rFonts w:ascii="Nirmala UI" w:hAnsi="Nirmala UI" w:eastAsia="Nirmala UI" w:cs="Nirmala UI"/>
        </w:rPr>
        <w:t>ಆಹಾಜನು</w:t>
      </w:r>
      <w:r>
        <w:rPr>
          <w:rFonts w:ascii="Times New Roman" w:hAnsi="Times New Roman" w:eastAsia="Times New Roman" w:cs="Times New Roman"/>
        </w:rPr>
        <w:t xml:space="preserve"> </w:t>
      </w:r>
      <w:r>
        <w:rPr>
          <w:rFonts w:ascii="Nirmala UI" w:hAnsi="Nirmala UI" w:eastAsia="Nirmala UI" w:cs="Nirmala UI"/>
        </w:rPr>
        <w:t>ಕುರುಡನಾಗಿರುವುದರಿಂದ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ಸುಳ್ಳು</w:t>
      </w:r>
      <w:r>
        <w:rPr>
          <w:rFonts w:ascii="Times New Roman" w:hAnsi="Times New Roman" w:eastAsia="Times New Roman" w:cs="Times New Roman"/>
        </w:rPr>
        <w:t xml:space="preserve"> </w:t>
      </w:r>
      <w:r>
        <w:rPr>
          <w:rFonts w:ascii="Nirmala UI" w:hAnsi="Nirmala UI" w:eastAsia="Nirmala UI" w:cs="Nirmala UI"/>
        </w:rPr>
        <w:t>ನೀರಿನ</w:t>
      </w:r>
      <w:r>
        <w:rPr>
          <w:rFonts w:ascii="Times New Roman" w:hAnsi="Times New Roman" w:eastAsia="Times New Roman" w:cs="Times New Roman"/>
        </w:rPr>
        <w:t xml:space="preserve"> </w:t>
      </w:r>
      <w:r>
        <w:rPr>
          <w:rFonts w:ascii="Nirmala UI" w:hAnsi="Nirmala UI" w:eastAsia="Nirmala UI" w:cs="Nirmala UI"/>
        </w:rPr>
        <w:t>ಸಂದೇಶದಲ್ಲಿ</w:t>
      </w:r>
      <w:r>
        <w:rPr>
          <w:rFonts w:ascii="Times New Roman" w:hAnsi="Times New Roman" w:eastAsia="Times New Roman" w:cs="Times New Roman"/>
        </w:rPr>
        <w:t xml:space="preserve"> </w:t>
      </w:r>
      <w:r>
        <w:rPr>
          <w:rFonts w:ascii="Nirmala UI" w:hAnsi="Nirmala UI" w:eastAsia="Nirmala UI" w:cs="Nirmala UI"/>
        </w:rPr>
        <w:t>ಸಂತೋಷಿಸಿ</w:t>
      </w:r>
      <w:r>
        <w:rPr>
          <w:rFonts w:ascii="Times New Roman" w:hAnsi="Times New Roman" w:eastAsia="Times New Roman" w:cs="Times New Roman"/>
        </w:rPr>
        <w:t xml:space="preserve">, </w:t>
      </w:r>
      <w:r>
        <w:rPr>
          <w:rFonts w:ascii="Nirmala UI" w:hAnsi="Nirmala UI" w:eastAsia="Nirmala UI" w:cs="Nirmala UI"/>
        </w:rPr>
        <w:t>ಯೆಶಾಯನ</w:t>
      </w:r>
      <w:r>
        <w:rPr>
          <w:rFonts w:ascii="Times New Roman" w:hAnsi="Times New Roman" w:eastAsia="Times New Roman" w:cs="Times New Roman"/>
        </w:rPr>
        <w:t xml:space="preserve"> </w:t>
      </w:r>
      <w:r>
        <w:rPr>
          <w:rFonts w:ascii="Nirmala UI" w:hAnsi="Nirmala UI" w:eastAsia="Nirmala UI" w:cs="Nirmala UI"/>
        </w:rPr>
        <w:t>ಸತ್ಯವಾದ</w:t>
      </w:r>
      <w:r>
        <w:rPr>
          <w:rFonts w:ascii="Times New Roman" w:hAnsi="Times New Roman" w:eastAsia="Times New Roman" w:cs="Times New Roman"/>
        </w:rPr>
        <w:t xml:space="preserve"> </w:t>
      </w:r>
      <w:r>
        <w:rPr>
          <w:rFonts w:ascii="Nirmala UI" w:hAnsi="Nirmala UI" w:eastAsia="Nirmala UI" w:cs="Nirmala UI"/>
        </w:rPr>
        <w:t>ನೀರಿನ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ತಿರಸ್ಕರಿಸುತ್ತಾನೆ</w:t>
      </w:r>
      <w:r>
        <w:rPr>
          <w:rFonts w:ascii="Times New Roman" w:hAnsi="Times New Roman" w:eastAsia="Times New Roman" w:cs="Times New Roman"/>
        </w:rPr>
        <w:t xml:space="preserve">. </w:t>
      </w:r>
      <w:r>
        <w:rPr>
          <w:rFonts w:ascii="Nirmala UI" w:hAnsi="Nirmala UI" w:eastAsia="Nirmala UI" w:cs="Nirmala UI"/>
        </w:rPr>
        <w:t>ಉತ್ತರದ</w:t>
      </w:r>
      <w:r>
        <w:rPr>
          <w:rFonts w:ascii="Times New Roman" w:hAnsi="Times New Roman" w:eastAsia="Times New Roman" w:cs="Times New Roman"/>
        </w:rPr>
        <w:t xml:space="preserve"> </w:t>
      </w:r>
      <w:r>
        <w:rPr>
          <w:rFonts w:ascii="Nirmala UI" w:hAnsi="Nirmala UI" w:eastAsia="Nirmala UI" w:cs="Nirmala UI"/>
        </w:rPr>
        <w:t>ಅರಸನ</w:t>
      </w:r>
      <w:r>
        <w:rPr>
          <w:rFonts w:ascii="Times New Roman" w:hAnsi="Times New Roman" w:eastAsia="Times New Roman" w:cs="Times New Roman"/>
        </w:rPr>
        <w:t xml:space="preserve"> </w:t>
      </w:r>
      <w:r>
        <w:rPr>
          <w:rFonts w:ascii="Nirmala UI" w:hAnsi="Nirmala UI" w:eastAsia="Nirmala UI" w:cs="Nirmala UI"/>
        </w:rPr>
        <w:t>ಪ್ರವಾಹದಿಂದ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ನಕಲಿ</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ಸಂದೇಶದಲ್ಲಿ</w:t>
      </w:r>
      <w:r>
        <w:rPr>
          <w:rFonts w:ascii="Times New Roman" w:hAnsi="Times New Roman" w:eastAsia="Times New Roman" w:cs="Times New Roman"/>
        </w:rPr>
        <w:t xml:space="preserve"> </w:t>
      </w:r>
      <w:r>
        <w:rPr>
          <w:rFonts w:ascii="Nirmala UI" w:hAnsi="Nirmala UI" w:eastAsia="Nirmala UI" w:cs="Nirmala UI"/>
        </w:rPr>
        <w:t>ಭರವಸೆ</w:t>
      </w:r>
      <w:r>
        <w:rPr>
          <w:rFonts w:ascii="Times New Roman" w:hAnsi="Times New Roman" w:eastAsia="Times New Roman" w:cs="Times New Roman"/>
        </w:rPr>
        <w:t xml:space="preserve"> </w:t>
      </w:r>
      <w:r>
        <w:rPr>
          <w:rFonts w:ascii="Nirmala UI" w:hAnsi="Nirmala UI" w:eastAsia="Nirmala UI" w:cs="Nirmala UI"/>
        </w:rPr>
        <w:t>ಇಟ್ಟಿದ್ದಕ್ಕಾಗಿ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ಲಜ್ಜೆಪಡುವವನಾಗಿರಬೇಕಾಗಿತ್ತು</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ಶಿಲೋಹದ</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ತಿರಸ್ಕರಿಸಿದ್ದಾನೆ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Ayaana Shiloah ee ku jirta Ishacyaah siddeed waa ayaanta roobka dambe. Balliga Shiloah waxaa Axdiga Cusub lagu aqoonsaday balliga Siloam. Af-Cibraani ama Giriigba wuxuu ka dhigan yahay “la diray.” Waxaa Masiixa ugu habboonayd inuu tago si uu u “diro” Ruuxa Quduuska ah. Ishacyaah iyo Axaas waxay joogaan balliga Shiloah, imtixaankuna wuxuu ku salaysan yahay in rumaysad la saaro balliga Shiloah sida uu u matalo Ishacyaah iyo wiilkiisu, mise rumaysad la saaro Resiin iyo wiilka Remalyaah? Axaas wuxuu kala dooranayaa laba biyo, biyaha Shiloah ama biyaha Boqorka Ashuur. Axaas wuxuu ku farxay isbahaysiga iyo ayaanta ay matalayeen Resiin iyo wiilka Remalyaah, sidaas darteedna wuxuu helay daadkii baabba’a, halkii uu ka heli lahaa biyaha qunyar u socda marka xukunkiisu yimaado. Xukunkiisu wuxuu matalaa sharciga Axadda marka boqorka woqooyi uu dunida oo dhan sida daad ugu fataho. Sidaas ayuu yeelaa laga bilaabo sharciga Axadda iyo wixii ka dambeeya, marka daadkii Qaylada Saqda Dhexe uu isaguna dunida qasayo.</w:t>
      </w:r>
    </w:p>
    <w:p>
      <w:pPr>
        <w:pStyle w:val="ArticleBody"/>
        <w:jc w:val="left"/>
      </w:pPr>
      <w:r>
        <w:rPr>
          <w:rFonts w:ascii="Times New Roman" w:hAnsi="Times New Roman" w:eastAsia="Times New Roman" w:cs="Times New Roman"/>
        </w:rPr>
        <w:t>Ajaz se regocija en la alianza de las diez tribus del norte y Siria, y así se regocija en el mensaje que une la iglesia y el estado, tal como lo representa toda alianza ilícita que se halla en la Palabra de Dios. Isaías representa a un Filadelfiano y Ajaz a un Laodicense. Cristo vincula el testimonio de Isaías con el Suyo propio cuando sana al ciego, un Laodicense, en el estanque de Siloé.</w:t>
      </w:r>
    </w:p>
    <w:p>
      <w:pPr>
        <w:pStyle w:val="ArticleScripture"/>
        <w:jc w:val="left"/>
      </w:pPr>
      <w:r>
        <w:rPr>
          <w:rFonts w:ascii="Times New Roman" w:hAnsi="Times New Roman" w:eastAsia="Times New Roman" w:cs="Times New Roman"/>
        </w:rPr>
        <w:t>Yesusa yāmī hēweḳāna, mewleḍu ʿewur yehōna and sew ayye. Deqiqe meẓmuṛanūm ḥatṭṭā? diye ʾayyewāl; “Memhir, yih sew nu ḥaṭiʾe, weyis walidayochu, ʾindī mewleḍu ʿewur yihōn?”</w:t>
      </w:r>
    </w:p>
    <w:p>
      <w:pPr>
        <w:pStyle w:val="ArticleScripture"/>
        <w:jc w:val="left"/>
      </w:pPr>
      <w:r>
        <w:rPr>
          <w:rFonts w:ascii="Times New Roman" w:hAnsi="Times New Roman" w:eastAsia="Times New Roman" w:cs="Times New Roman"/>
        </w:rPr>
        <w:t>Yesus menjawab, “Lelaki ini tidak berdosa, demikian pula ibu bapanya; tetapi hal ini terjadi supaya pekerjaan-pekerjaan Allah dinyatakan di dalam dirinya. Aku mesti mengerjakan pekerjaan-pekerjaan Dia yang telah mengutus Aku, selagi masih siang; malam akan datang, apabila tiada seorang pun dapat bekerja. Selama Aku ada di dalam dunia, Akulah terang dunia.” Setelah berkata demikian, Dia meludah ke tanah, lalu membuat lumpur daripada ludah itu, dan menyapukan lumpur itu pada mata orang buta itu, lalu berfirman kepadanya, “Pergilah, basuhlah dirimu di kolam Siloam,” (yang diterjemahkan, Utusan.) Maka pergilah dia, lalu membasuh dirinya, dan datang kembali dengan dapat melihat.</w:t>
      </w:r>
    </w:p>
    <w:p>
      <w:pPr>
        <w:pStyle w:val="ArticleScripture"/>
        <w:jc w:val="left"/>
      </w:pPr>
      <w:r>
        <w:rPr>
          <w:rFonts w:ascii="Times New Roman" w:hAnsi="Times New Roman" w:eastAsia="Times New Roman" w:cs="Times New Roman"/>
        </w:rPr>
        <w:t>Apro jiñi yangi me're ñakäyo', ame jiñi ko munbä'tä o'yoji yi' wa xut'i, me'tä: —¿Hingä xut'itä'ä ya' jiñi, jiñi buxkútya' añe' ty'oty'o'? Yaño'ob mi ikä: —Jiñiäch. Yaño'ob ityä mi ikä: —Che'äch bajche' jiñi. Pero jiñi mi ikä: —Joñoñäch. Jin cha'añ me'tä i sube'yo'ob: —¿Bajche' an ti' päsäntiyob a wut?</w:t>
      </w:r>
    </w:p>
    <w:p>
      <w:pPr>
        <w:pStyle w:val="ArticleScripture"/>
        <w:jc w:val="left"/>
      </w:pPr>
      <w:r>
        <w:rPr>
          <w:rFonts w:ascii="Times New Roman" w:hAnsi="Times New Roman" w:eastAsia="Times New Roman" w:cs="Times New Roman"/>
        </w:rPr>
        <w:t>ایسا جواب دیا، ایک شخص جسے یسوع کہا جاتا ہے، اس نے مٹی گوندھی اور میری آنکھوں پر لگائی، اور مجھ سے کہا، سِلوام کے حوض پر جا کر دھو لے۔ پس میں گیا اور دھویا، اور بینائی پا لی۔ یوحنا 9:1–11۔</w:t>
      </w:r>
    </w:p>
    <w:p>
      <w:pPr>
        <w:pStyle w:val="ArticleBody"/>
        <w:jc w:val="left"/>
      </w:pPr>
      <w:r>
        <w:rPr>
          <w:rFonts w:ascii="Ebrima" w:hAnsi="Ebrima" w:eastAsia="Ebrima" w:cs="Ebrima"/>
        </w:rPr>
        <w:t>ሰውዬው</w:t>
      </w:r>
      <w:r>
        <w:rPr>
          <w:rFonts w:ascii="Times New Roman" w:hAnsi="Times New Roman" w:eastAsia="Times New Roman" w:cs="Times New Roman"/>
        </w:rPr>
        <w:t xml:space="preserve"> </w:t>
      </w:r>
      <w:r>
        <w:rPr>
          <w:rFonts w:ascii="Ebrima" w:hAnsi="Ebrima" w:eastAsia="Ebrima" w:cs="Ebrima"/>
        </w:rPr>
        <w:t>ዕውር</w:t>
      </w:r>
      <w:r>
        <w:rPr>
          <w:rFonts w:ascii="Times New Roman" w:hAnsi="Times New Roman" w:eastAsia="Times New Roman" w:cs="Times New Roman"/>
        </w:rPr>
        <w:t xml:space="preserve"> </w:t>
      </w:r>
      <w:r>
        <w:rPr>
          <w:rFonts w:ascii="Ebrima" w:hAnsi="Ebrima" w:eastAsia="Ebrima" w:cs="Ebrima"/>
        </w:rPr>
        <w:t>ከሞኝና</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አካዝ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በሲሎአም</w:t>
      </w:r>
      <w:r>
        <w:rPr>
          <w:rFonts w:ascii="Times New Roman" w:hAnsi="Times New Roman" w:eastAsia="Times New Roman" w:cs="Times New Roman"/>
        </w:rPr>
        <w:t xml:space="preserve"> </w:t>
      </w:r>
      <w:r>
        <w:rPr>
          <w:rFonts w:ascii="Ebrima" w:hAnsi="Ebrima" w:eastAsia="Ebrima" w:cs="Ebrima"/>
        </w:rPr>
        <w:t>መጠመቂያ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እምነታቸውን</w:t>
      </w:r>
      <w:r>
        <w:rPr>
          <w:rFonts w:ascii="Times New Roman" w:hAnsi="Times New Roman" w:eastAsia="Times New Roman" w:cs="Times New Roman"/>
        </w:rPr>
        <w:t xml:space="preserve"> </w:t>
      </w:r>
      <w:r>
        <w:rPr>
          <w:rFonts w:ascii="Ebrima" w:hAnsi="Ebrima" w:eastAsia="Ebrima" w:cs="Ebrima"/>
        </w:rPr>
        <w:t>ያኑሩ</w:t>
      </w:r>
      <w:r>
        <w:rPr>
          <w:rFonts w:ascii="Times New Roman" w:hAnsi="Times New Roman" w:eastAsia="Times New Roman" w:cs="Times New Roman"/>
        </w:rPr>
        <w:t xml:space="preserve"> </w:t>
      </w:r>
      <w:r>
        <w:rPr>
          <w:rFonts w:ascii="Ebrima" w:hAnsi="Ebrima" w:eastAsia="Ebrima" w:cs="Ebrima"/>
        </w:rPr>
        <w:t>ወይስ</w:t>
      </w:r>
      <w:r>
        <w:rPr>
          <w:rFonts w:ascii="Times New Roman" w:hAnsi="Times New Roman" w:eastAsia="Times New Roman" w:cs="Times New Roman"/>
        </w:rPr>
        <w:t xml:space="preserve"> </w:t>
      </w:r>
      <w:r>
        <w:rPr>
          <w:rFonts w:ascii="Ebrima" w:hAnsi="Ebrima" w:eastAsia="Ebrima" w:cs="Ebrima"/>
        </w:rPr>
        <w:t>በአሶር</w:t>
      </w:r>
      <w:r>
        <w:rPr>
          <w:rFonts w:ascii="Times New Roman" w:hAnsi="Times New Roman" w:eastAsia="Times New Roman" w:cs="Times New Roman"/>
        </w:rPr>
        <w:t xml:space="preserve"> </w:t>
      </w:r>
      <w:r>
        <w:rPr>
          <w:rFonts w:ascii="Ebrima" w:hAnsi="Ebrima" w:eastAsia="Ebrima" w:cs="Ebrima"/>
        </w:rPr>
        <w:t>ጎርፍ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እንደሚያኖሩ</w:t>
      </w:r>
      <w:r>
        <w:rPr>
          <w:rFonts w:ascii="Times New Roman" w:hAnsi="Times New Roman" w:eastAsia="Times New Roman" w:cs="Times New Roman"/>
        </w:rPr>
        <w:t xml:space="preserve"> </w:t>
      </w:r>
      <w:r>
        <w:rPr>
          <w:rFonts w:ascii="Ebrima" w:hAnsi="Ebrima" w:eastAsia="Ebrima" w:cs="Ebrima"/>
        </w:rPr>
        <w:t>ለመፈተን</w:t>
      </w:r>
      <w:r>
        <w:rPr>
          <w:rFonts w:ascii="Times New Roman" w:hAnsi="Times New Roman" w:eastAsia="Times New Roman" w:cs="Times New Roman"/>
        </w:rPr>
        <w:t xml:space="preserve"> </w:t>
      </w:r>
      <w:r>
        <w:rPr>
          <w:rFonts w:ascii="Ebrima" w:hAnsi="Ebrima" w:eastAsia="Ebrima" w:cs="Ebrima"/>
        </w:rPr>
        <w:t>ይቀርባሉ።</w:t>
      </w:r>
      <w:r>
        <w:rPr>
          <w:rFonts w:ascii="Times New Roman" w:hAnsi="Times New Roman" w:eastAsia="Times New Roman" w:cs="Times New Roman"/>
        </w:rPr>
        <w:t xml:space="preserve"> </w:t>
      </w:r>
      <w:r>
        <w:rPr>
          <w:rFonts w:ascii="Ebrima" w:hAnsi="Ebrima" w:eastAsia="Ebrima" w:cs="Ebrima"/>
        </w:rPr>
        <w:t>ዕውሩ</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ዕውር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ያውቃል፤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አካዝ</w:t>
      </w:r>
      <w:r>
        <w:rPr>
          <w:rFonts w:ascii="Times New Roman" w:hAnsi="Times New Roman" w:eastAsia="Times New Roman" w:cs="Times New Roman"/>
        </w:rPr>
        <w:t xml:space="preserve"> </w:t>
      </w:r>
      <w:r>
        <w:rPr>
          <w:rFonts w:ascii="Ebrima" w:hAnsi="Ebrima" w:eastAsia="Ebrima" w:cs="Ebrima"/>
        </w:rPr>
        <w:t>ባለጠጋ</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በንብረትም</w:t>
      </w:r>
      <w:r>
        <w:rPr>
          <w:rFonts w:ascii="Times New Roman" w:hAnsi="Times New Roman" w:eastAsia="Times New Roman" w:cs="Times New Roman"/>
        </w:rPr>
        <w:t xml:space="preserve"> </w:t>
      </w:r>
      <w:r>
        <w:rPr>
          <w:rFonts w:ascii="Ebrima" w:hAnsi="Ebrima" w:eastAsia="Ebrima" w:cs="Ebrima"/>
        </w:rPr>
        <w:t>በዛበት</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እንዳያስፈልገው</w:t>
      </w:r>
      <w:r>
        <w:rPr>
          <w:rFonts w:ascii="Times New Roman" w:hAnsi="Times New Roman" w:eastAsia="Times New Roman" w:cs="Times New Roman"/>
        </w:rPr>
        <w:t xml:space="preserve"> </w:t>
      </w:r>
      <w:r>
        <w:rPr>
          <w:rFonts w:ascii="Ebrima" w:hAnsi="Ebrima" w:eastAsia="Ebrima" w:cs="Ebrima"/>
        </w:rPr>
        <w:t>ያስባል።</w:t>
      </w:r>
      <w:r>
        <w:rPr>
          <w:rFonts w:ascii="Times New Roman" w:hAnsi="Times New Roman" w:eastAsia="Times New Roman" w:cs="Times New Roman"/>
        </w:rPr>
        <w:t xml:space="preserve"> </w:t>
      </w:r>
      <w:r>
        <w:rPr>
          <w:rFonts w:ascii="Ebrima" w:hAnsi="Ebrima" w:eastAsia="Ebrima" w:cs="Ebrima"/>
        </w:rPr>
        <w:t>አካዝ</w:t>
      </w:r>
      <w:r>
        <w:rPr>
          <w:rFonts w:ascii="Times New Roman" w:hAnsi="Times New Roman" w:eastAsia="Times New Roman" w:cs="Times New Roman"/>
        </w:rPr>
        <w:t xml:space="preserve"> </w:t>
      </w:r>
      <w:r>
        <w:rPr>
          <w:rFonts w:ascii="Ebrima" w:hAnsi="Ebrima" w:eastAsia="Ebrima" w:cs="Ebrima"/>
        </w:rPr>
        <w:t>በኋለኛው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መጠመቂያ</w:t>
      </w:r>
      <w:r>
        <w:rPr>
          <w:rFonts w:ascii="Times New Roman" w:hAnsi="Times New Roman" w:eastAsia="Times New Roman" w:cs="Times New Roman"/>
        </w:rPr>
        <w:t xml:space="preserve"> </w:t>
      </w:r>
      <w:r>
        <w:rPr>
          <w:rFonts w:ascii="Ebrima" w:hAnsi="Ebrima" w:eastAsia="Ebrima" w:cs="Ebrima"/>
        </w:rPr>
        <w:t>ያለችው</w:t>
      </w:r>
      <w:r>
        <w:rPr>
          <w:rFonts w:ascii="Times New Roman" w:hAnsi="Times New Roman" w:eastAsia="Times New Roman" w:cs="Times New Roman"/>
        </w:rPr>
        <w:t xml:space="preserve"> </w:t>
      </w:r>
      <w:r>
        <w:rPr>
          <w:rFonts w:ascii="Ebrima" w:hAnsi="Ebrima" w:eastAsia="Ebrima" w:cs="Ebrima"/>
        </w:rPr>
        <w:t>ሞኝ</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ዕውሩ</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ጠቢብ</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ከላኪው</w:t>
      </w:r>
      <w:r>
        <w:rPr>
          <w:rFonts w:ascii="Times New Roman" w:hAnsi="Times New Roman" w:eastAsia="Times New Roman" w:cs="Times New Roman"/>
        </w:rPr>
        <w:t xml:space="preserve"> </w:t>
      </w:r>
      <w:r>
        <w:rPr>
          <w:rFonts w:ascii="Ebrima" w:hAnsi="Ebrima" w:eastAsia="Ebrima" w:cs="Ebrima"/>
        </w:rPr>
        <w:t>የተላኩት</w:t>
      </w:r>
      <w:r>
        <w:rPr>
          <w:rFonts w:ascii="Times New Roman" w:hAnsi="Times New Roman" w:eastAsia="Times New Roman" w:cs="Times New Roman"/>
        </w:rPr>
        <w:t xml:space="preserve"> </w:t>
      </w:r>
      <w:r>
        <w:rPr>
          <w:rFonts w:ascii="Ebrima" w:hAnsi="Ebrima" w:eastAsia="Ebrima" w:cs="Ebrima"/>
        </w:rPr>
        <w:t>ውኃዎች፥</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ከአሶር</w:t>
      </w:r>
      <w:r>
        <w:rPr>
          <w:rFonts w:ascii="Times New Roman" w:hAnsi="Times New Roman" w:eastAsia="Times New Roman" w:cs="Times New Roman"/>
        </w:rPr>
        <w:t xml:space="preserve"> </w:t>
      </w:r>
      <w:r>
        <w:rPr>
          <w:rFonts w:ascii="Ebrima" w:hAnsi="Ebrima" w:eastAsia="Ebrima" w:cs="Ebrima"/>
        </w:rPr>
        <w:t>የተላኩት</w:t>
      </w:r>
      <w:r>
        <w:rPr>
          <w:rFonts w:ascii="Times New Roman" w:hAnsi="Times New Roman" w:eastAsia="Times New Roman" w:cs="Times New Roman"/>
        </w:rPr>
        <w:t xml:space="preserve"> </w:t>
      </w:r>
      <w:r>
        <w:rPr>
          <w:rFonts w:ascii="Ebrima" w:hAnsi="Ebrima" w:eastAsia="Ebrima" w:cs="Ebrima"/>
        </w:rPr>
        <w:t>ውኃዎች</w:t>
      </w:r>
      <w:r>
        <w:rPr>
          <w:rFonts w:ascii="Times New Roman" w:hAnsi="Times New Roman" w:eastAsia="Times New Roman" w:cs="Times New Roman"/>
        </w:rPr>
        <w:t xml:space="preserve"> </w:t>
      </w:r>
      <w:r>
        <w:rPr>
          <w:rFonts w:ascii="Ebrima" w:hAnsi="Ebrima" w:eastAsia="Ebrima" w:cs="Ebrima"/>
        </w:rPr>
        <w:t>ፈተናው</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Times New Roman" w:hAnsi="Times New Roman" w:eastAsia="Times New Roman" w:cs="Times New Roman"/>
        </w:rPr>
        <w:t>Yene meqan yebirir wuhä neber, ena be-tinbītawi asab yene meqan yihonall yelāyu yewuhä mänäwiyat—wenz, ruf, bahir, oqyanos, hayqoch, zinab ena amora—be-ǝndä “wuhä” yä-Kristos dimts yämiyämäləktu hulu yebiriru-bät bota. Yä-zämen mätresha zinab meqan be-lay meqan yämifäsəsaw wuhä yitfäṭärall. Meqan yä-zämen mätresha zinab mäləktin be-mokärä akababi yämiyamäləkt naw. Ahaz qäläl bämil yämifäsəsu wuhäwochin qäbäl ayädräggim, nägär gin ǝwǝr säw meqan gar yätäyazäw mäləkt lay tazäzä. Iyesus ke-ǝgzi’abǝhernetu and nǝfus, be-“tufat” yätämäsäläw, näsuṗa gar aqäbäqäbäw; yihm Kristos beQidusä Qiddusan wist ǝgzi’abǝhernet ena säwǝnnet yämiyasämmäräw gǝbǝr yämiyamäləkt naw.</w:t>
      </w:r>
    </w:p>
    <w:p>
      <w:pPr>
        <w:pStyle w:val="ArticleBody"/>
        <w:jc w:val="left"/>
      </w:pPr>
      <w:r>
        <w:rPr>
          <w:rFonts w:ascii="Times New Roman" w:hAnsi="Times New Roman" w:eastAsia="Times New Roman" w:cs="Times New Roman"/>
        </w:rPr>
        <w:t>ڪرسٽ زمين تي ٿڪيو ۽ پنهنجي ٿُڪ سان مٽي ملائي مَٽيءَ جو ليپ تيار ڪيو. هن الهيت ۽ انسانيت جي گڏيلت جي پيغام کي استعمال ڪري انڌي ماڻهوءَ جي اکين کي مسح ڪيو. الهيت ۽ انسانيت جي گڏيلت سان جيڪو پيغام ظاهر ٿئي ٿو، سو 1888 جو پيغام آهي، ۽ اهو ڪنهن شخص کي لاوديڪيا جي حالت مان فلاڊلفيا جي حالت ڏانهن بدلائڻ لاءِ مقرر ڪيو ويو آهي. پر انهيءَ پيغام کي انساني شرڪت گهرجي. انهن کي تلاءَ ڏانهن وڃڻو آهي، پوءِ ڌوئڻو آهي.</w:t>
      </w:r>
    </w:p>
    <w:p>
      <w:pPr>
        <w:pStyle w:val="ArticleBody"/>
        <w:jc w:val="left"/>
      </w:pPr>
      <w:r>
        <w:rPr>
          <w:rFonts w:ascii="Times New Roman" w:hAnsi="Times New Roman" w:eastAsia="Times New Roman" w:cs="Times New Roman"/>
        </w:rPr>
        <w:t>همه گناه کرده‌اند و از جلال خدا قاصر آمده‌اند، اما عیسی گفت آن مردِ نابینا و والدینش گناه نکرده‌اند. عیسی مسئلهٔ تقصیر را از وضعیت آن مردِ نابینا برمی‌دارد، و او را مردی معرفی می‌کند که برای جلال دادن به خداوند برانگیخته شده بود؛ و آن مردِ نمادینِ نبوی در پیشگویی کتاب‌مقدس که برای این مقصود برانگیخته می‌شود تا «اعمال خدا ظاهر گردد»، همان عَلَم است، که از مردان و زنانی تشکیل شده است که از لائودکیه به فیلادلفیا انتقال یافته‌اند. عَلَم جایی است که اعمال خدا در آن ظاهر می‌گردد، زیرا کار او آن بود که الوهیت را با بشریت متحد سازد (چنان‌که با مرهمِ گل نمادپردازی شده است)، و غنایم آن کار کسانی هستند که نه تنها پیام لائودکیه را شنیدند، بلکه نسخهٔ تجویزیِ درون آن پیام را نیز پیروی کردند. نسخهٔ تجویزی برای آن مردِ نابینا این بود که برود و خود را بشوید. هنگامی که بینا شد، دیگر نیازی نداشت بکوشد خدا را جلال دهد؛ اوضاع و احوالِ پیرامونش خود سبب می‌شد که این امر واقع شود.</w:t>
      </w:r>
    </w:p>
    <w:p>
      <w:pPr>
        <w:pStyle w:val="ArticleBody"/>
        <w:jc w:val="left"/>
      </w:pPr>
      <w:r>
        <w:rPr>
          <w:rFonts w:ascii="Times New Roman" w:hAnsi="Times New Roman" w:eastAsia="Times New Roman" w:cs="Times New Roman"/>
        </w:rPr>
        <w:t>Yáarengó Yisóosen dé, ba yáa bbe daa Yisóosen tuó. Yisóosen kàrrá-tuó zìg-pá-kɔɔ nɔɔrengén yìr nɔɔr la wáa nìn-bíig pɔgúŋ nɛ, a de la kɔreng kɔreng zúgúŋ kpɛɛm bɛɛ, bɛɛ a de la kúm dím tɛŋa zúgúŋ, bɛɛ a de la zɔɔr nɛ nɛŋgáa. A tuó kàrrá de la ka o maal o nàb-dím a wóvm la a meng yeleŋá, la kàn nɛ la tuó-sɔɔm yínní kà o túm yɛnɛ Adam nɛ tɛŋ téŋgá nɔɔreng, ka kpeŋe a pɔgúŋ nɛ vúm-fɔɔg. Tuó kàrrá la tuó dɛŋá, bɔ́ zúgó kà o sɔɔm maal tɛŋ-bɔɔgá la, ka bɛɛg nɛ a zúgúŋ nɛ o Sì-sɔɔm vúm. Adam yìrɛ, Sì-sɔɔm la a fɔɔg; zɔɔr nìn-kán la, la kù’om. Ezekiel kɔreng kpɛɛm bɛn-pɔgúŋ, la yél-sɔɔm yínní nɛ kà bɔɔg nìn-yìlìm la. Ka bɛɛg nɛ ziiŋ yél-sɔɔm a zúgúŋ la nâasíŋa nɛ, ka a zí’e la a de la náam pɔ́ɔr tóomm tóomm.</w:t>
      </w:r>
    </w:p>
    <w:p>
      <w:pPr>
        <w:pStyle w:val="ArticleBody"/>
        <w:jc w:val="left"/>
      </w:pPr>
      <w:r>
        <w:rPr>
          <w:rFonts w:ascii="Ebrima" w:hAnsi="Ebrima" w:eastAsia="Ebrima" w:cs="Ebrima"/>
        </w:rPr>
        <w:t>ሰውየው</w:t>
      </w:r>
      <w:r>
        <w:rPr>
          <w:rFonts w:ascii="Times New Roman" w:hAnsi="Times New Roman" w:eastAsia="Times New Roman" w:cs="Times New Roman"/>
        </w:rPr>
        <w:t xml:space="preserve"> </w:t>
      </w:r>
      <w:r>
        <w:rPr>
          <w:rFonts w:ascii="Ebrima" w:hAnsi="Ebrima" w:eastAsia="Ebrima" w:cs="Ebrima"/>
        </w:rPr>
        <w:t>እውር</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አየው፣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ቀረበ።</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እውሩ</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የቀረበውም</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ባነሱት</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ለምሳሌው</w:t>
      </w:r>
      <w:r>
        <w:rPr>
          <w:rFonts w:ascii="Times New Roman" w:hAnsi="Times New Roman" w:eastAsia="Times New Roman" w:cs="Times New Roman"/>
        </w:rPr>
        <w:t xml:space="preserve"> </w:t>
      </w:r>
      <w:r>
        <w:rPr>
          <w:rFonts w:ascii="Ebrima" w:hAnsi="Ebrima" w:eastAsia="Ebrima" w:cs="Ebrima"/>
        </w:rPr>
        <w:t>ትክክለኛውን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አቀማመጥ</w:t>
      </w:r>
      <w:r>
        <w:rPr>
          <w:rFonts w:ascii="Times New Roman" w:hAnsi="Times New Roman" w:eastAsia="Times New Roman" w:cs="Times New Roman"/>
        </w:rPr>
        <w:t xml:space="preserve"> </w:t>
      </w:r>
      <w:r>
        <w:rPr>
          <w:rFonts w:ascii="Ebrima" w:hAnsi="Ebrima" w:eastAsia="Ebrima" w:cs="Ebrima"/>
        </w:rPr>
        <w:t>እንዲያቆም</w:t>
      </w:r>
      <w:r>
        <w:rPr>
          <w:rFonts w:ascii="Times New Roman" w:hAnsi="Times New Roman" w:eastAsia="Times New Roman" w:cs="Times New Roman"/>
        </w:rPr>
        <w:t xml:space="preserve"> </w:t>
      </w:r>
      <w:r>
        <w:rPr>
          <w:rFonts w:ascii="Ebrima" w:hAnsi="Ebrima" w:eastAsia="Ebrima" w:cs="Ebrima"/>
        </w:rPr>
        <w:t>አስችሎታል።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የምስክሮች</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የሚታይ</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በቅዱሳት</w:t>
      </w:r>
      <w:r>
        <w:rPr>
          <w:rFonts w:ascii="Times New Roman" w:hAnsi="Times New Roman" w:eastAsia="Times New Roman" w:cs="Times New Roman"/>
        </w:rPr>
        <w:t xml:space="preserve"> </w:t>
      </w:r>
      <w:r>
        <w:rPr>
          <w:rFonts w:ascii="Ebrima" w:hAnsi="Ebrima" w:eastAsia="Ebrima" w:cs="Ebrima"/>
        </w:rPr>
        <w:t>መጻሕፍት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በኋለኛው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የታሪኩን</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አንጻር</w:t>
      </w:r>
      <w:r>
        <w:rPr>
          <w:rFonts w:ascii="Times New Roman" w:hAnsi="Times New Roman" w:eastAsia="Times New Roman" w:cs="Times New Roman"/>
        </w:rPr>
        <w:t xml:space="preserve"> </w:t>
      </w:r>
      <w:r>
        <w:rPr>
          <w:rFonts w:ascii="Ebrima" w:hAnsi="Ebrima" w:eastAsia="Ebrima" w:cs="Ebrima"/>
        </w:rPr>
        <w:t>እያስቀመጠው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በኤልያስ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ئاپئەنلەر بىلەن كۆر بالى گۇناھكارلار سۈپитидә ھۆكۈم قىلىنمىغان، چۈنكى بۇ خۇدانىڭ ئەجايىپ ئىشلىرىنىڭ ۋاقتىدۇر، ۋە شۇ ۋاقىتتا ئاتا-ئانىلارنىڭ قەلبلىرى بىلەن بالىلارنىڭ قەلبلىرى ئالدىدىكى مەسىلىنى كۆرۈش ئۈچۈن بۇرۇلىدۇ. مەسىلە شۇكى—كۆر لاۋدىكىيەلىك ئادەم مەسىھ قىلىنغان فىلادېلفىيەلىك ئادەمگە ئايلاندۇرۇلدىمۇ-يوق. كېيىنكى يامغۇر ۋاقتىدا، دەل مۇشۇ مەسىلە ئاتا-ئانىلار بىلەن بالىنىڭ ئالدىغا قويۇلىدۇ، چۈنكى ئۇ يەنە ھۆكۈم ۋاقتىمۇدۇر. ھۆكۈم ۋاقتى ئىبراھىمنىڭ ئەھدە پەيغەمبەرلىك سۆزىگە ئاساسەن ئۈچىنچى ۋە تۆتىنچى ئەۋلادلار جەريانىدا ئىجرا قىلىنىدۇ. كۆر ئادەم ئەڭ ئاخىرقى، يەنى تۆتىنچى ئەۋلاد، ئۇنىڭ ئاتا-ئانىسى بولسا ئۈچىنچى ئەۋلادتۇر. شۇ دەۋردە ئىلياس ئۇچۇرى ئائىلىلەرنى شۇنداق ئەھۋاللارغا قويىدۇكى، ئۇلار سىلوئام كۆلى ئۇچۇرىنى قوبۇل قىلىشقا ياكى رەت قىلىشقا مەجبۇر بولىدۇ. ئەخمەق ۋە رەزىل پادىشاھ ئاھاز ئۇ كۆلنىڭ ئۇچۇرىنى رەت قىلغان، ئەمما كۆر ئادەم ئۇنى قوبۇل قىلغان. مالاكىدىكى ئىلياس ئۇچۇرى رەبنىڭ ئۇلۇغ ۋە دەھشەتلىك كۈنىدىن ئىلگىرىكى لەنەت مەزمۇنى ئىچىدە بېرىلگەن.</w:t>
      </w:r>
    </w:p>
    <w:p>
      <w:pPr>
        <w:pStyle w:val="ArticleBody"/>
        <w:jc w:val="left"/>
      </w:pPr>
      <w:r>
        <w:rPr>
          <w:rFonts w:ascii="Times New Roman" w:hAnsi="Times New Roman" w:eastAsia="Times New Roman" w:cs="Times New Roman"/>
        </w:rPr>
        <w:t>Иса, биз қарастырып отырған жағдайды ұйымдастырған кезде, ғажайыптың мақсатын қорытындылай келе, дәл сол уақытта әрекет етуі керектігін айтты, өйткені ешкім әрекет ете алмайтын уақыт келеді. Ол айтқан іс күндіз жүзеге асады, ал істің аяқталуы түн ретінде бейнеленген. Оның сілтемесі сынақ мерзімінің аяқталуына қатысты.</w:t>
      </w:r>
    </w:p>
    <w:p>
      <w:pPr>
        <w:pStyle w:val="ArticleBody"/>
        <w:jc w:val="left"/>
      </w:pPr>
      <w:r>
        <w:rPr>
          <w:rFonts w:ascii="Times New Roman" w:hAnsi="Times New Roman" w:eastAsia="Times New Roman" w:cs="Times New Roman"/>
        </w:rPr>
        <w:t>Pan ya tukum kadi I obra na na su obra di hustisya, e ta kita su bistí di saserdote i ta bisti su bistí di bengansa. Pan ya tukum kadi e obra ei di separá e nan pèrdi for di e nan salbá, e obra di salbashon ta kaba. E tempu di gracia ta sera, i awor ta anochi, ora niun hende no por traha. E mensahe di Kristu no tabata solamente e mensahe Laodicense pa un hende siegu, sino tabata e mensahe di Elias poni den e konteksto di e serkania di e sera di e tempu di gracia, ku ta e motivashon santifiká di Kristu pa traha pa salbashon di alma.</w:t>
      </w:r>
    </w:p>
    <w:p>
      <w:pPr>
        <w:pStyle w:val="ArticleBody"/>
        <w:jc w:val="left"/>
      </w:pPr>
      <w:r>
        <w:rPr>
          <w:rFonts w:ascii="Times New Roman" w:hAnsi="Times New Roman" w:eastAsia="Times New Roman" w:cs="Times New Roman"/>
        </w:rPr>
        <w:t>Rimë Kristi iu afrua të verbrit, pastaj e përgatiti dhe e aplikoi vajin, mandej dha udhëzime për një vepër që i verbri duhej ta bënte vetë; dhe po aq e rëndësishme është se, ndërsa ai e merr përsipër këtë vepër, shikimi i tij i rikthehet. Sapo fiton shikimin, ai është shndërruar nga një Laodicean i verbër në një Filadelfian. Periudha e shndërrimit të atyre dy kishave u përmbush në fillim, nga 1856 deri më 1863.</w:t>
      </w:r>
    </w:p>
    <w:p>
      <w:pPr>
        <w:pStyle w:val="ArticleBody"/>
        <w:jc w:val="left"/>
      </w:pPr>
      <w:r>
        <w:rPr>
          <w:rFonts w:ascii="Times New Roman" w:hAnsi="Times New Roman" w:eastAsia="Times New Roman" w:cs="Times New Roman"/>
        </w:rPr>
        <w:t>U panakuyka trigo hinallataq qura qhich’akuna t’aqanakuyta, hinallataq pachak tawa chunka tawa waranqa runakunapa qhipa sellakusqankuta rikuchin; chaymanta qhepanmanmi huk unancha hina hoqarisqa kanku. Ñawsa runaqa chaylla ratopi llapa runakunapa qhawasqan tukurqan—Laodicea llaqtamanta Philadelphiaman tikrasqan qhepata. Chay ñawsa runaqa pachak tawa chunka tawa waranqa runakunan; mana allin, mana yuyaysapa rey Acaztaq ñawpaq kovenioyuq llaqtanmi, paykunataq Señorpa siminmanta wijch’usqa kanku. Chay kikin pacha wiñaypi, Jesusqa ichaqa thoqayninwan musuq kovenioyuq llaqtanta hawin, otaq ñawpaq kovenioyuq llaqtata siminmanta thoqaykuspa wijch’un.</w:t>
      </w:r>
    </w:p>
    <w:p>
      <w:pPr>
        <w:pStyle w:val="ArticleBody"/>
        <w:jc w:val="left"/>
      </w:pPr>
      <w:r>
        <w:rPr>
          <w:rFonts w:ascii="Microsoft YaHei" w:hAnsi="Microsoft YaHei" w:eastAsia="Microsoft YaHei" w:cs="Microsoft YaHei"/>
        </w:rPr>
        <w:t>安</w:t>
      </w:r>
      <w:r>
        <w:rPr>
          <w:rFonts w:ascii="Times New Roman" w:hAnsi="Times New Roman" w:eastAsia="Times New Roman" w:cs="Times New Roman"/>
        </w:rPr>
        <w:t xml:space="preserve"> فکرها را در مقالۀ آینده ادامه خواهیم داد.</w:t>
      </w:r>
    </w:p>
    <w:p>
      <w:pPr>
        <w:pStyle w:val="ArticleScripture"/>
        <w:jc w:val="left"/>
      </w:pPr>
      <w:r>
        <w:rPr>
          <w:rFonts w:ascii="Times New Roman" w:hAnsi="Times New Roman" w:eastAsia="Times New Roman" w:cs="Times New Roman"/>
        </w:rPr>
        <w:t>“</w:t>
      </w:r>
      <w:r>
        <w:rPr>
          <w:rFonts w:ascii="MV Boli" w:hAnsi="MV Boli" w:eastAsia="MV Boli" w:cs="MV Boli"/>
        </w:rPr>
        <w:t>އައްނަ</w:t>
      </w:r>
      <w:r>
        <w:rPr>
          <w:rFonts w:ascii="Times New Roman" w:hAnsi="Times New Roman" w:eastAsia="Times New Roman" w:cs="Times New Roman"/>
        </w:rPr>
        <w:t xml:space="preserve"> </w:t>
      </w:r>
      <w:r>
        <w:rPr>
          <w:rFonts w:ascii="MV Boli" w:hAnsi="MV Boli" w:eastAsia="MV Boli" w:cs="MV Boli"/>
        </w:rPr>
        <w:t>އުނދަގޫ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“Nnipa a enni mfomso biara, Nea Ɔnni Awiei no kura aman nyinaa ho akontaabu. Bere a wɔde n’adom rema denam ahosakra frɛ so no, saa akontaabu no bɛtena hɔ da so ara; nanso sɛ wɔadu ɔhye bi a Onyankopɔn ankasa ahyehyɛ no so a, ne bo fuw som no fi ase. Afei wɔto akontaabu no mu; Onyankopɔn boasetɔ to atwa; wɔnsan nni mmɔborɔhunu ho nkotodwe biara mma wɔn bio.”</w:t>
      </w:r>
    </w:p>
    <w:p>
      <w:pPr>
        <w:pStyle w:val="ArticleScripture"/>
        <w:jc w:val="left"/>
      </w:pPr>
      <w:r>
        <w:rPr>
          <w:rFonts w:ascii="Times New Roman" w:hAnsi="Times New Roman" w:eastAsia="Times New Roman" w:cs="Times New Roman"/>
        </w:rPr>
        <w:t>“Profeta, ukaxa maranak taypin uñtasina, jichha pachasanakaw jupan uñjäwip nayraqatan uñacht’ayata. Aka pachan markanakax janipuniw kunjamäkäna ukham qhispiyañanak katoqapxiti. Alaxpachan ajllit bendicionanakapaw jupanakar churata. Ukampis juk’amp jach’a jach’añchasiña, munañaniña, idolatría, Diosar jisk’achaña, ukhamarak aynacht’ata jan yuspäraña, taqpachaw jupanak contra qillqata. Jupanakax Diosampi cuentap jist’antxapxiwa.”</w:t>
      </w:r>
    </w:p>
    <w:p>
      <w:pPr>
        <w:pStyle w:val="ArticleScripture"/>
        <w:jc w:val="left"/>
      </w:pPr>
      <w:r>
        <w:rPr>
          <w:rFonts w:ascii="Times New Roman" w:hAnsi="Times New Roman" w:eastAsia="Times New Roman" w:cs="Times New Roman"/>
        </w:rPr>
        <w:t>“</w:t>
      </w:r>
      <w:r>
        <w:rPr>
          <w:rFonts w:ascii="Nirmala UI" w:hAnsi="Nirmala UI" w:eastAsia="Nirmala UI" w:cs="Nirmala UI"/>
        </w:rPr>
        <w:t>ఉపాసనలోకమందు</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గందరగోళమును</w:t>
      </w:r>
      <w:r>
        <w:rPr>
          <w:rFonts w:ascii="Times New Roman" w:hAnsi="Times New Roman" w:eastAsia="Times New Roman" w:cs="Times New Roman"/>
        </w:rPr>
        <w:t xml:space="preserve"> </w:t>
      </w:r>
      <w:r>
        <w:rPr>
          <w:rFonts w:ascii="Nirmala UI" w:hAnsi="Nirmala UI" w:eastAsia="Nirmala UI" w:cs="Nirmala UI"/>
        </w:rPr>
        <w:t>కలవరమును</w:t>
      </w:r>
      <w:r>
        <w:rPr>
          <w:rFonts w:ascii="Times New Roman" w:hAnsi="Times New Roman" w:eastAsia="Times New Roman" w:cs="Times New Roman"/>
        </w:rPr>
        <w:t xml:space="preserve"> </w:t>
      </w:r>
      <w:r>
        <w:rPr>
          <w:rFonts w:ascii="Nirmala UI" w:hAnsi="Nirmala UI" w:eastAsia="Nirmala UI" w:cs="Nirmala UI"/>
        </w:rPr>
        <w:t>కలుగుచున్న</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సమీపించుచున్నవి</w:t>
      </w:r>
      <w:r>
        <w:rPr>
          <w:rFonts w:ascii="Times New Roman" w:hAnsi="Times New Roman" w:eastAsia="Times New Roman" w:cs="Times New Roman"/>
        </w:rPr>
        <w:t xml:space="preserve">. </w:t>
      </w:r>
      <w:r>
        <w:rPr>
          <w:rFonts w:ascii="Nirmala UI" w:hAnsi="Nirmala UI" w:eastAsia="Nirmala UI" w:cs="Nirmala UI"/>
        </w:rPr>
        <w:t>దేవుళ్లు</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ప్రభువులు</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ఉండుదురు</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సిద్ధాంతపు</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వీచుచుండును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 xml:space="preserve"> </w:t>
      </w:r>
      <w:r>
        <w:rPr>
          <w:rFonts w:ascii="Nirmala UI" w:hAnsi="Nirmala UI" w:eastAsia="Nirmala UI" w:cs="Nirmala UI"/>
        </w:rPr>
        <w:t>దూతవస్త్రములు</w:t>
      </w:r>
      <w:r>
        <w:rPr>
          <w:rFonts w:ascii="Times New Roman" w:hAnsi="Times New Roman" w:eastAsia="Times New Roman" w:cs="Times New Roman"/>
        </w:rPr>
        <w:t xml:space="preserve"> </w:t>
      </w:r>
      <w:r>
        <w:rPr>
          <w:rFonts w:ascii="Nirmala UI" w:hAnsi="Nirmala UI" w:eastAsia="Nirmala UI" w:cs="Nirmala UI"/>
        </w:rPr>
        <w:t>ధరించి</w:t>
      </w:r>
      <w:r>
        <w:rPr>
          <w:rFonts w:ascii="Times New Roman" w:hAnsi="Times New Roman" w:eastAsia="Times New Roman" w:cs="Times New Roman"/>
        </w:rPr>
        <w:t xml:space="preserve">, </w:t>
      </w:r>
      <w:r>
        <w:rPr>
          <w:rFonts w:ascii="Nirmala UI" w:hAnsi="Nirmala UI" w:eastAsia="Nirmala UI" w:cs="Nirmala UI"/>
        </w:rPr>
        <w:t>సాధ్యమైతే</w:t>
      </w:r>
      <w:r>
        <w:rPr>
          <w:rFonts w:ascii="Times New Roman" w:hAnsi="Times New Roman" w:eastAsia="Times New Roman" w:cs="Times New Roman"/>
        </w:rPr>
        <w:t xml:space="preserve">, </w:t>
      </w:r>
      <w:r>
        <w:rPr>
          <w:rFonts w:ascii="Nirmala UI" w:hAnsi="Nirmala UI" w:eastAsia="Nirmala UI" w:cs="Nirmala UI"/>
        </w:rPr>
        <w:t>ఎంపికైన</w:t>
      </w:r>
      <w:r>
        <w:rPr>
          <w:rFonts w:ascii="Times New Roman" w:hAnsi="Times New Roman" w:eastAsia="Times New Roman" w:cs="Times New Roman"/>
        </w:rPr>
        <w:t xml:space="preserve"> </w:t>
      </w:r>
      <w:r>
        <w:rPr>
          <w:rFonts w:ascii="Nirmala UI" w:hAnsi="Nirmala UI" w:eastAsia="Nirmala UI" w:cs="Nirmala UI"/>
        </w:rPr>
        <w:t>వారినికూడా</w:t>
      </w:r>
      <w:r>
        <w:rPr>
          <w:rFonts w:ascii="Times New Roman" w:hAnsi="Times New Roman" w:eastAsia="Times New Roman" w:cs="Times New Roman"/>
        </w:rPr>
        <w:t xml:space="preserve"> </w:t>
      </w:r>
      <w:r>
        <w:rPr>
          <w:rFonts w:ascii="Nirmala UI" w:hAnsi="Nirmala UI" w:eastAsia="Nirmala UI" w:cs="Nirmala UI"/>
        </w:rPr>
        <w:t>మోసపరచును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«Ирыу ҳақ динидарлық пен қастерліктің үстіне жауған жалпыға ортақ мысқыл, Құдаймен тірі байланысы жоқтарды Оның заңына деген қастерлеуінен айырады. Ал Құдай заңына деген құрметсіздік барған сайын айқынырақ көрінген сайын, оны сақтаушылар мен дүние, әрі дүниені сүйетін шіркеу арасындағы айырылысу шебі соғұрлым анық бола түседі. Құдай өсиеттеріне деген сүйіспеншілік бір топта арта түседі, дәл сол шамада екінші топта оларға деген менсінбеу күшейе түседі.</w:t>
      </w:r>
    </w:p>
    <w:p>
      <w:pPr>
        <w:pStyle w:val="ArticleScripture"/>
        <w:jc w:val="left"/>
      </w:pPr>
      <w:r>
        <w:rPr>
          <w:rFonts w:ascii="Times New Roman" w:hAnsi="Times New Roman" w:eastAsia="Times New Roman" w:cs="Times New Roman"/>
        </w:rPr>
        <w:t>«Мен — Улуу БАРМЫН» Өз мыйзамын актап жатат. Ал Өз мыйзамын бороондордо, селдерде, куюндарда, жер титирөөлөрдө, кургактагы да, деңиздеги да коркунучтар аркылуу жокко чыгаргандарга сүйлөп жатат. Азыр Анын эли үчүн өздөрүнүн принципке чыныгы экендигин көрсөтө турган мезгил.</w:t>
      </w:r>
    </w:p>
    <w:p>
      <w:pPr>
        <w:pStyle w:val="ArticleScripture"/>
        <w:jc w:val="left"/>
      </w:pPr>
      <w:r>
        <w:rPr>
          <w:rFonts w:ascii="Times New Roman" w:hAnsi="Times New Roman" w:eastAsia="Times New Roman" w:cs="Times New Roman"/>
        </w:rPr>
        <w:t>“Nu kuaa si adiɛ a ɛyɛ kɛse na ɛyɛ aniberesɛm so. Awurade wɔ ɔpon no ano. Wɔ Ngo Bepɔw so no, Agyenkwa no san kaa nsɛm a ɛsɛ sɛ edi saa adeyɛ kɛse yi anim no: ‘Mobɛte akodi ne akodi ho nkuranhyɛ,’ na ɔkae. ‘Ɔman bɛsɔre atia ɔman, na ahenni atia ahenni; na ɔkɔm, ne yaredɔm, ne asasewosow bɛba mmeae ahorow. Eyinom nyinaa yɛ awerɛhow ahorow no mfiase.’ Bere a saa nkɔmhyɛ yi nyaa ne mmamu bi wɔ Yerusalem sɛe no mu no, ɛfa titiriw kɛse pa ara wɔ nna a edi akyiri no mu.”</w:t>
      </w:r>
    </w:p>
    <w:p>
      <w:pPr>
        <w:pStyle w:val="ArticleScripture"/>
        <w:jc w:val="left"/>
      </w:pPr>
      <w:r>
        <w:rPr>
          <w:rFonts w:ascii="Times New Roman" w:hAnsi="Times New Roman" w:eastAsia="Times New Roman" w:cs="Times New Roman"/>
        </w:rPr>
        <w:t>«Յովհաննէսն ու միւս մարգարէներն ալ վկաներ եղան այն ահաւոր տեսարաններուն, որոնք պիտի կատարուին իբրեւ Քրիստոսի գալստեան նշաններ։ Անոնք տեսան զօրքերու հաւաքուիլը պատերազմի համար, եւ մարդոց սրտերը՝ վախէն տկարանալը։ Անոնք տեսան երկիրը՝ իր տեղէն շարժուած, լեռները՝ ծովուն մէջտեղը նետուած, անոր ալիքները՝ մռնչող եւ խռովեալ, եւ լեռները՝ անոր ուռեցումովը սարսափահար շարժման մէջ։ Անոնք տեսան Աստուծոյ բարկութեան սափորները բացուած, եւ համաճարակ, սով ու մահ՝ երկրի բնակիչներուն վրայ եկած։»</w:t>
      </w:r>
    </w:p>
    <w:p>
      <w:pPr>
        <w:pStyle w:val="ArticleScripture"/>
        <w:jc w:val="left"/>
      </w:pPr>
      <w:r>
        <w:rPr>
          <w:rFonts w:ascii="Times New Roman" w:hAnsi="Times New Roman" w:eastAsia="Times New Roman" w:cs="Times New Roman"/>
        </w:rPr>
        <w:t>«Хазір Аллаһының тыйып тороусы Рухы донъянан кире алына. Дауылдар, ҡойондар, диңгеҙҙә лә, ҡоро ерҙә лә бәләләр бер-бер артлы тиҙ алмашына. Фән быларҙың барыһын да аңлатырға тырыша. Беҙҙе уратып барған, Алла Улының яҡынлашып килеүен белдергән ҡуйыра барған билдәләрҙең сәбәбе ысын сәбәптән башҡа нимәгә генә булһа ла ҡайтарыла. Кешеләр, Алла хеҙмәтселәре мөһөрләнгәнгә тиклем дүрт ел иҫмәһен өсөн уларҙы тыйып торған һаҡсы фәрештәләрҙе айыра алмай; әммә Алла Үҙенең фәрештәләренә елдәрҙе ебәрергә ҡушҡан саҡта, Уның үс алыусы ғазабының ҡәләм менән һүрәтләп бөтөргөһөҙ бер күренеше буласаҡ.»</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ကျပ်တည်းသောအခြေအနေတစ်ရပ်သည်</w:t>
      </w:r>
      <w:r>
        <w:rPr>
          <w:rFonts w:ascii="Times New Roman" w:hAnsi="Times New Roman" w:eastAsia="Times New Roman" w:cs="Times New Roman"/>
        </w:rPr>
        <w:t xml:space="preserve"> </w:t>
      </w:r>
      <w:r>
        <w:rPr>
          <w:rFonts w:ascii="Myanmar Text" w:hAnsi="Myanmar Text" w:eastAsia="Myanmar Text" w:cs="Myanmar Text"/>
        </w:rPr>
        <w:t>ကျွန်ုပ်တို့အပေါ်</w:t>
      </w:r>
      <w:r>
        <w:rPr>
          <w:rFonts w:ascii="Times New Roman" w:hAnsi="Times New Roman" w:eastAsia="Times New Roman" w:cs="Times New Roman"/>
        </w:rPr>
        <w:t xml:space="preserve"> </w:t>
      </w:r>
      <w:r>
        <w:rPr>
          <w:rFonts w:ascii="Myanmar Text" w:hAnsi="Myanmar Text" w:eastAsia="Myanmar Text" w:cs="Myanmar Text"/>
        </w:rPr>
        <w:t>ချက်ချင်းရောက်လုနီးပါးရှိ၏။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ဤကြီးမားသောအရေးပေါ်ကာလ၌</w:t>
      </w:r>
      <w:r>
        <w:rPr>
          <w:rFonts w:ascii="Times New Roman" w:hAnsi="Times New Roman" w:eastAsia="Times New Roman" w:cs="Times New Roman"/>
        </w:rPr>
        <w:t xml:space="preserve"> </w:t>
      </w:r>
      <w:r>
        <w:rPr>
          <w:rFonts w:ascii="Myanmar Text" w:hAnsi="Myanmar Text" w:eastAsia="Myanmar Text" w:cs="Myanmar Text"/>
        </w:rPr>
        <w:t>ဘုရားသခင်၏အစေခံတို့သည်</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အားမကိုးရကြ။</w:t>
      </w:r>
      <w:r>
        <w:rPr>
          <w:rFonts w:ascii="Times New Roman" w:hAnsi="Times New Roman" w:eastAsia="Times New Roman" w:cs="Times New Roman"/>
        </w:rPr>
        <w:t xml:space="preserve"> </w:t>
      </w:r>
      <w:r>
        <w:rPr>
          <w:rFonts w:ascii="Myanmar Text" w:hAnsi="Myanmar Text" w:eastAsia="Myanmar Text" w:cs="Myanmar Text"/>
        </w:rPr>
        <w:t>ယေရှာယ၊</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ယောဟန်တို့အား</w:t>
      </w:r>
      <w:r>
        <w:rPr>
          <w:rFonts w:ascii="Times New Roman" w:hAnsi="Times New Roman" w:eastAsia="Times New Roman" w:cs="Times New Roman"/>
        </w:rPr>
        <w:t xml:space="preserve"> </w:t>
      </w:r>
      <w:r>
        <w:rPr>
          <w:rFonts w:ascii="Myanmar Text" w:hAnsi="Myanmar Text" w:eastAsia="Myanmar Text" w:cs="Myanmar Text"/>
        </w:rPr>
        <w:t>ပေးတော်မူခဲ့သော</w:t>
      </w:r>
      <w:r>
        <w:rPr>
          <w:rFonts w:ascii="Times New Roman" w:hAnsi="Times New Roman" w:eastAsia="Times New Roman" w:cs="Times New Roman"/>
        </w:rPr>
        <w:t xml:space="preserve"> </w:t>
      </w:r>
      <w:r>
        <w:rPr>
          <w:rFonts w:ascii="Myanmar Text" w:hAnsi="Myanmar Text" w:eastAsia="Myanmar Text" w:cs="Myanmar Text"/>
        </w:rPr>
        <w:t>ရူပါရုံများ၌</w:t>
      </w:r>
      <w:r>
        <w:rPr>
          <w:rFonts w:ascii="Times New Roman" w:hAnsi="Times New Roman" w:eastAsia="Times New Roman" w:cs="Times New Roman"/>
        </w:rPr>
        <w:t xml:space="preserve"> </w:t>
      </w:r>
      <w:r>
        <w:rPr>
          <w:rFonts w:ascii="Myanmar Text" w:hAnsi="Myanmar Text" w:eastAsia="Myanmar Text" w:cs="Myanmar Text"/>
        </w:rPr>
        <w:t>ကောင်းကင်သည်</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ဖြစ်ပျက်နေသော</w:t>
      </w:r>
      <w:r>
        <w:rPr>
          <w:rFonts w:ascii="Times New Roman" w:hAnsi="Times New Roman" w:eastAsia="Times New Roman" w:cs="Times New Roman"/>
        </w:rPr>
        <w:t xml:space="preserve"> </w:t>
      </w:r>
      <w:r>
        <w:rPr>
          <w:rFonts w:ascii="Myanmar Text" w:hAnsi="Myanmar Text" w:eastAsia="Myanmar Text" w:cs="Myanmar Text"/>
        </w:rPr>
        <w:t>အမှုအရာများနှင့်</w:t>
      </w:r>
      <w:r>
        <w:rPr>
          <w:rFonts w:ascii="Times New Roman" w:hAnsi="Times New Roman" w:eastAsia="Times New Roman" w:cs="Times New Roman"/>
        </w:rPr>
        <w:t xml:space="preserve"> </w:t>
      </w:r>
      <w:r>
        <w:rPr>
          <w:rFonts w:ascii="Myanmar Text" w:hAnsi="Myanmar Text" w:eastAsia="Myanmar Text" w:cs="Myanmar Text"/>
        </w:rPr>
        <w:t>မည်မျှနီးကပ်စွာ</w:t>
      </w:r>
      <w:r>
        <w:rPr>
          <w:rFonts w:ascii="Times New Roman" w:hAnsi="Times New Roman" w:eastAsia="Times New Roman" w:cs="Times New Roman"/>
        </w:rPr>
        <w:t xml:space="preserve"> </w:t>
      </w:r>
      <w:r>
        <w:rPr>
          <w:rFonts w:ascii="Myanmar Text" w:hAnsi="Myanmar Text" w:eastAsia="Myanmar Text" w:cs="Myanmar Text"/>
        </w:rPr>
        <w:t>ဆက်နွှယ်လျက်ရှိသည်ကို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တွေ့မြင်ရ၏။</w:t>
      </w:r>
      <w:r>
        <w:rPr>
          <w:rFonts w:ascii="Times New Roman" w:hAnsi="Times New Roman" w:eastAsia="Times New Roman" w:cs="Times New Roman"/>
        </w:rPr>
        <w:t xml:space="preserve"> </w:t>
      </w:r>
      <w:r>
        <w:rPr>
          <w:rFonts w:ascii="Myanmar Text" w:hAnsi="Myanmar Text" w:eastAsia="Myanmar Text" w:cs="Myanmar Text"/>
        </w:rPr>
        <w:t>ကိုယ်တော်အပေါ်</w:t>
      </w:r>
      <w:r>
        <w:rPr>
          <w:rFonts w:ascii="Times New Roman" w:hAnsi="Times New Roman" w:eastAsia="Times New Roman" w:cs="Times New Roman"/>
        </w:rPr>
        <w:t xml:space="preserve"> </w:t>
      </w:r>
      <w:r>
        <w:rPr>
          <w:rFonts w:ascii="Myanmar Text" w:hAnsi="Myanmar Text" w:eastAsia="Myanmar Text" w:cs="Myanmar Text"/>
        </w:rPr>
        <w:t>သစ္စာစောင့်သိသောသူတို့အတွက်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စောင့်ရှောက်မှုကိုလည်း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လောကသည်</w:t>
      </w:r>
      <w:r>
        <w:rPr>
          <w:rFonts w:ascii="Times New Roman" w:hAnsi="Times New Roman" w:eastAsia="Times New Roman" w:cs="Times New Roman"/>
        </w:rPr>
        <w:t xml:space="preserve"> </w:t>
      </w:r>
      <w:r>
        <w:rPr>
          <w:rFonts w:ascii="Myanmar Text" w:hAnsi="Myanmar Text" w:eastAsia="Myanmar Text" w:cs="Myanmar Text"/>
        </w:rPr>
        <w:t>အုပ်စိုးရှင်မရှိဘဲ</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လာမည့်အဖြစ်အပျက်များ၏</w:t>
      </w:r>
      <w:r>
        <w:rPr>
          <w:rFonts w:ascii="Times New Roman" w:hAnsi="Times New Roman" w:eastAsia="Times New Roman" w:cs="Times New Roman"/>
        </w:rPr>
        <w:t xml:space="preserve"> </w:t>
      </w:r>
      <w:r>
        <w:rPr>
          <w:rFonts w:ascii="Myanmar Text" w:hAnsi="Myanmar Text" w:eastAsia="Myanmar Text" w:cs="Myanmar Text"/>
        </w:rPr>
        <w:t>အစီအစဉ်သည်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လက်တော်၌</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ဘုန်းတန်ခိုးအရှင်သည်</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ကံကြမ္မာကိုလည်းကောင်း၊</w:t>
      </w:r>
      <w:r>
        <w:rPr>
          <w:rFonts w:ascii="Times New Roman" w:hAnsi="Times New Roman" w:eastAsia="Times New Roman" w:cs="Times New Roman"/>
        </w:rPr>
        <w:t xml:space="preserve"> </w:t>
      </w:r>
      <w:r>
        <w:rPr>
          <w:rFonts w:ascii="Myanmar Text" w:hAnsi="Myanmar Text" w:eastAsia="Myanmar Text" w:cs="Myanmar Text"/>
        </w:rPr>
        <w:t>မိမိအသင်းတော်၏</w:t>
      </w:r>
      <w:r>
        <w:rPr>
          <w:rFonts w:ascii="Times New Roman" w:hAnsi="Times New Roman" w:eastAsia="Times New Roman" w:cs="Times New Roman"/>
        </w:rPr>
        <w:t xml:space="preserve"> </w:t>
      </w:r>
      <w:r>
        <w:rPr>
          <w:rFonts w:ascii="Myanmar Text" w:hAnsi="Myanmar Text" w:eastAsia="Myanmar Text" w:cs="Myanmar Text"/>
        </w:rPr>
        <w:t>အရေးကိစ္စများကိုလည်းကောင်း၊</w:t>
      </w:r>
      <w:r>
        <w:rPr>
          <w:rFonts w:ascii="Times New Roman" w:hAnsi="Times New Roman" w:eastAsia="Times New Roman" w:cs="Times New Roman"/>
        </w:rPr>
        <w:t xml:space="preserve"> </w:t>
      </w:r>
      <w:r>
        <w:rPr>
          <w:rFonts w:ascii="Myanmar Text" w:hAnsi="Myanmar Text" w:eastAsia="Myanmar Text" w:cs="Myanmar Text"/>
        </w:rPr>
        <w:t>မိမိကိုယ်တိုင်</w:t>
      </w:r>
      <w:r>
        <w:rPr>
          <w:rFonts w:ascii="Times New Roman" w:hAnsi="Times New Roman" w:eastAsia="Times New Roman" w:cs="Times New Roman"/>
        </w:rPr>
        <w:t xml:space="preserve"> </w:t>
      </w:r>
      <w:r>
        <w:rPr>
          <w:rFonts w:ascii="Myanmar Text" w:hAnsi="Myanmar Text" w:eastAsia="Myanmar Text" w:cs="Myanmar Text"/>
        </w:rPr>
        <w:t>စောင့်ထိန်းတော်မူလျက်ရှိ၏။</w:t>
      </w:r>
    </w:p>
    <w:p>
      <w:pPr>
        <w:pStyle w:val="ArticleScripture"/>
        <w:jc w:val="left"/>
      </w:pPr>
      <w:r>
        <w:rPr>
          <w:rFonts w:ascii="Times New Roman" w:hAnsi="Times New Roman" w:eastAsia="Times New Roman" w:cs="Times New Roman"/>
        </w:rPr>
        <w:t>«خۇدا ئاخىرقى كۈنلەردە يۈز بېرىدىغان ئىشلارنى ئاشكارا قىلدى، ئۆز خەلقىنىڭ قارشىلىق ۋە غەزەپ بورانلىرىغا قارشى تۇرۇشقا تەييار بولۇشى ئۈچۈن. ئالدىدىكى ۋەقەلەردىن ئاگاھلاندۇرۇلغانلار كېلىدىغان بوراننى خاتىرجەم كۈتۈپ ئولتۇرماسلىقى، «پەرۋەردىگار قىيىنچىلىق كۈنىدە ئۆز سادىقلىرىنى پاناھلاندۇرىدۇ» دەپ ئۆزىنى يۇۋىتىۋالماسلىقى كېرەك. بىز ئۆز رەببىسىنى كۈتۈۋاتقان ئادەملەردەك بولۇشقا تېگىشلىكمىز—بىكار كۈتۈش ئىچىدە ئەمەس، بەلكى كەسكىن ئىش-ھەرىكەت ئىچىدە، تەۋرەنمەس ئىمان بىلەن. ھازىر زېھنىمىزنى ئەھمىيىتى تۆۋەن ئىشلارغا مەپتۇن قىلىپ قويىدىغان ۋاقىت ئەمەس.»</w:t>
      </w:r>
    </w:p>
    <w:p>
      <w:pPr>
        <w:pStyle w:val="ArticleScripture"/>
        <w:jc w:val="left"/>
      </w:pPr>
      <w:r>
        <w:rPr>
          <w:rFonts w:ascii="Times New Roman" w:hAnsi="Times New Roman" w:eastAsia="Times New Roman" w:cs="Times New Roman"/>
        </w:rPr>
        <w:t>«وکتى آداملار ئۇخلاۋاتقاندا، شەيتان پەرۋەردىگارنىڭ خەلقىگە رەھىم-شەپقەت ۋە ئادالەت يەتمەسلىكى ئۈچۈن ئىشلەرنى پائال تەرەپلەپ ئورۇنلاشتۇرماقتا. يەكشەنبە ھەرىكىتى ھازىر قاراڭغۇلىقتا ئۆزىگە يول ئاچماقتا. رەھبەرلەر ھەقىقىي مەسىلىنى يوشۇرماقتا، ۋە بۇ ھەرىكەتكە قوشۇلغانلارنىڭ كۆپىنچىسىمۇ ئاستىدىن ئېقىۋاتقان يۆنىلىشنىڭ قەيەرگە قاراپ مېيىل قىلىۋاتقانلىقىنى ئۆزلىرىمۇ كۆرمەيدۇ. ئۇنىڭ دەۋالىرى مۇلايىم، ۋە كۆرۈنۈشتە مەسىھىياندۇر؛ ئەمما ئۇ سۆزلىگەن چاغدا، ئەجدىھانىڭ روھىنى ئاشكارە قىلىدۇ. بىزنىڭ ۋەزىپىمىز، تەھدىت سېلىنغان خەۋپنى توسۇپ قېلىش ئۈچۈن قولىمىزدىن كېلىدىغاننىڭ ھەممىنى قىلىشتۇر. بىز خەلقنىڭ ئالدىغا تالاش-تارتىشتىكى ھەقىقىي مەسىلىنى قويۇشۇمىز كېرەك؛ شۇنداق قىلىپ ۋىجدان ئەركىنلىكىنى چەكلەيدىغان تەدبىرلەرگە قارشى ئەڭ ئۈنۈملۈك ئېتىرازنى ئوتتۇرىغا قويغان بولىمىز. بىز مۇقەددەس يازمىلارنى ئىزدەنمەكتە بولۇپ، ئېتىقادىمىزنىڭ سەۋەبىنى بايان قىلىشقا قادىر بولۇشىمىز كېرەك. پەيغەمبەر مۇنداق دەيدۇ: ‘رەزىللەر رەزىللىك قىلىدۇ، ۋە رەزىللەردىن ھېچكىم چۈشەنمەيدۇ؛ لېكىن دانالار چۈشىنىدۇ.’»</w:t>
      </w:r>
    </w:p>
    <w:p>
      <w:pPr>
        <w:pStyle w:val="ArticleScripture"/>
        <w:jc w:val="left"/>
      </w:pPr>
      <w:r>
        <w:rPr>
          <w:rFonts w:ascii="Times New Roman" w:hAnsi="Times New Roman" w:eastAsia="Times New Roman" w:cs="Times New Roman"/>
        </w:rPr>
        <w:t>“Муҳим оянда пеши рӯи мост. Барои он ки ба озмоишҳо ва васвасаҳои он рӯ ба рӯ шавем ва вазифаҳои онро ба ҷо оварем, имони бузург, нерӯ ва пойдорӣ лозим хоҳад буд. Аммо мо метавонем бо шукӯҳи тамом ғолиб оем; зеро ҳеҷ ҷони бедор, дуогӯ ва имоновар ба доми ҳилаҳои душман гирифтор нахоҳад шуд. Тамоми осмон ба некӯаҳволии мо таваҷҷуҳ дорад ва мунтазири он аст, ки мо ҳикмат ва қуввати онро талаб кунем. Ҳар гуна таъсири муқобил, хоҳ ошкор бошад, хоҳ ниҳон, метавонад бо муваффақият муқовимат карда шавад, «на бо қудрат ва на бо тавоноӣ, балки бо Рӯҳи Ман, мегӯяд Худованди лашкарҳо». Худо ҳоло низ, ҳамон гуна ки дар замонҳои қадим, ба ҳамон андоза омода аст, ки ба воситаи кӯшишҳои инсонӣ амал намояд ва ба воситаи абзорҳои заиф корҳои бузургро анҷом диҳад. Мо пирӯзиро ба воситаи теъдод ба даст нахоҳем овард, балки ба воситаи таслими комили ҷони худ ба Исо.”</w:t>
      </w:r>
    </w:p>
    <w:p>
      <w:pPr>
        <w:pStyle w:val="ArticleScripture"/>
        <w:jc w:val="left"/>
      </w:pPr>
      <w:r>
        <w:rPr>
          <w:rFonts w:ascii="Times New Roman" w:hAnsi="Times New Roman" w:eastAsia="Times New Roman" w:cs="Times New Roman"/>
        </w:rPr>
        <w:t>“ئەمە، لەو کاتەی هێشتا میهرەبانی ماوەی هەیە، لەو کاتەی عیسا بۆ ئێمە شەفاعەت دەکات، با کاری تەواو و ورد بۆ هەتاهەتایی بکەین.”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یۆئێل و کڵێسای لائۆدیكیای ئەدڤێنتیستی ڕۆژی حەوتەم - ژمارە پازدە</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