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یۆئێل و کڵێسای لاودیسییەی ئەڤەنتیستی حەوتەمین ڕۆژ - ژمارە چل و چوار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Isen Nҕorduni Tört</w:t>
      </w:r>
    </w:p>
    <w:p>
      <w:pPr>
        <w:pStyle w:val="ArticleBody"/>
        <w:jc w:val="left"/>
      </w:pPr>
      <w:r>
        <w:rPr>
          <w:rFonts w:ascii="Times New Roman" w:hAnsi="Times New Roman" w:eastAsia="Times New Roman" w:cs="Times New Roman"/>
        </w:rPr>
        <w:t>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നിയമപെട്ടകത്തിനകത്ത്</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നോക്കിയപ്പോൾ</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ദിവസത്തെ</w:t>
      </w:r>
      <w:r>
        <w:rPr>
          <w:rFonts w:ascii="Times New Roman" w:hAnsi="Times New Roman" w:eastAsia="Times New Roman" w:cs="Times New Roman"/>
        </w:rPr>
        <w:t xml:space="preserve"> </w:t>
      </w:r>
      <w:r>
        <w:rPr>
          <w:rFonts w:ascii="Nirmala UI" w:hAnsi="Nirmala UI" w:eastAsia="Nirmala UI" w:cs="Nirmala UI"/>
        </w:rPr>
        <w:t>ശബ്ബത്തിന്റെ</w:t>
      </w:r>
      <w:r>
        <w:rPr>
          <w:rFonts w:ascii="Times New Roman" w:hAnsi="Times New Roman" w:eastAsia="Times New Roman" w:cs="Times New Roman"/>
        </w:rPr>
        <w:t xml:space="preserve"> </w:t>
      </w:r>
      <w:r>
        <w:rPr>
          <w:rFonts w:ascii="Nirmala UI" w:hAnsi="Nirmala UI" w:eastAsia="Nirmala UI" w:cs="Nirmala UI"/>
        </w:rPr>
        <w:t>ഉപദേശം</w:t>
      </w:r>
      <w:r>
        <w:rPr>
          <w:rFonts w:ascii="Times New Roman" w:hAnsi="Times New Roman" w:eastAsia="Times New Roman" w:cs="Times New Roman"/>
        </w:rPr>
        <w:t xml:space="preserve"> </w:t>
      </w:r>
      <w:r>
        <w:rPr>
          <w:rFonts w:ascii="Nirmala UI" w:hAnsi="Nirmala UI" w:eastAsia="Nirmala UI" w:cs="Nirmala UI"/>
        </w:rPr>
        <w:t>മുദ്രവിമോചിതമായി</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സിസ്റ്റർ</w:t>
      </w:r>
      <w:r>
        <w:rPr>
          <w:rFonts w:ascii="Times New Roman" w:hAnsi="Times New Roman" w:eastAsia="Times New Roman" w:cs="Times New Roman"/>
        </w:rPr>
        <w:t xml:space="preserve"> </w:t>
      </w:r>
      <w:r>
        <w:rPr>
          <w:rFonts w:ascii="Nirmala UI" w:hAnsi="Nirmala UI" w:eastAsia="Nirmala UI" w:cs="Nirmala UI"/>
        </w:rPr>
        <w:t>വൈറ്റിനോട്</w:t>
      </w:r>
      <w:r>
        <w:rPr>
          <w:rFonts w:ascii="Times New Roman" w:hAnsi="Times New Roman" w:eastAsia="Times New Roman" w:cs="Times New Roman"/>
        </w:rPr>
        <w:t xml:space="preserve"> </w:t>
      </w:r>
      <w:r>
        <w:rPr>
          <w:rFonts w:ascii="Nirmala UI" w:hAnsi="Nirmala UI" w:eastAsia="Nirmala UI" w:cs="Nirmala UI"/>
        </w:rPr>
        <w:t>പ്രത്യേകമായി</w:t>
      </w:r>
      <w:r>
        <w:rPr>
          <w:rFonts w:ascii="Times New Roman" w:hAnsi="Times New Roman" w:eastAsia="Times New Roman" w:cs="Times New Roman"/>
        </w:rPr>
        <w:t xml:space="preserve"> </w:t>
      </w:r>
      <w:r>
        <w:rPr>
          <w:rFonts w:ascii="Nirmala UI" w:hAnsi="Nirmala UI" w:eastAsia="Nirmala UI" w:cs="Nirmala UI"/>
        </w:rPr>
        <w:t>ഊന്നിപ്പറയപ്പെട്ടു</w:t>
      </w:r>
      <w:r>
        <w:rPr>
          <w:rFonts w:ascii="Times New Roman" w:hAnsi="Times New Roman" w:eastAsia="Times New Roman" w:cs="Times New Roman"/>
        </w:rPr>
        <w:t xml:space="preserve">. </w:t>
      </w:r>
      <w:r>
        <w:rPr>
          <w:rFonts w:ascii="Nirmala UI" w:hAnsi="Nirmala UI" w:eastAsia="Nirmala UI" w:cs="Nirmala UI"/>
        </w:rPr>
        <w:t>അന്ത്യകാലത്ത്</w:t>
      </w:r>
      <w:r>
        <w:rPr>
          <w:rFonts w:ascii="Times New Roman" w:hAnsi="Times New Roman" w:eastAsia="Times New Roman" w:cs="Times New Roman"/>
        </w:rPr>
        <w:t xml:space="preserve"> </w:t>
      </w:r>
      <w:r>
        <w:rPr>
          <w:rFonts w:ascii="Nirmala UI" w:hAnsi="Nirmala UI" w:eastAsia="Nirmala UI" w:cs="Nirmala UI"/>
        </w:rPr>
        <w:t>അവതാരോപദേശത്തിനും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സ്വർഗീയ</w:t>
      </w:r>
      <w:r>
        <w:rPr>
          <w:rFonts w:ascii="Times New Roman" w:hAnsi="Times New Roman" w:eastAsia="Times New Roman" w:cs="Times New Roman"/>
        </w:rPr>
        <w:t xml:space="preserve"> </w:t>
      </w:r>
      <w:r>
        <w:rPr>
          <w:rFonts w:ascii="Nirmala UI" w:hAnsi="Nirmala UI" w:eastAsia="Nirmala UI" w:cs="Nirmala UI"/>
        </w:rPr>
        <w:t>ഊന്നൽ</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രേഖപ്പെടുത്തി</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ദിവസത്തെ</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പ്രതിരൂപപരമായ</w:t>
      </w:r>
      <w:r>
        <w:rPr>
          <w:rFonts w:ascii="Times New Roman" w:hAnsi="Times New Roman" w:eastAsia="Times New Roman" w:cs="Times New Roman"/>
        </w:rPr>
        <w:t xml:space="preserve"> </w:t>
      </w:r>
      <w:r>
        <w:rPr>
          <w:rFonts w:ascii="Nirmala UI" w:hAnsi="Nirmala UI" w:eastAsia="Nirmala UI" w:cs="Nirmala UI"/>
        </w:rPr>
        <w:t>പ്രായശ്ചിത്തദിനം</w:t>
      </w:r>
      <w:r>
        <w:rPr>
          <w:rFonts w:ascii="Times New Roman" w:hAnsi="Times New Roman" w:eastAsia="Times New Roman" w:cs="Times New Roman"/>
        </w:rPr>
        <w:t xml:space="preserve"> </w:t>
      </w:r>
      <w:r>
        <w:rPr>
          <w:rFonts w:ascii="Nirmala UI" w:hAnsi="Nirmala UI" w:eastAsia="Nirmala UI" w:cs="Nirmala UI"/>
        </w:rPr>
        <w:t>ആരംഭിച്ചപ്പോൾ</w:t>
      </w:r>
      <w:r>
        <w:rPr>
          <w:rFonts w:ascii="Times New Roman" w:hAnsi="Times New Roman" w:eastAsia="Times New Roman" w:cs="Times New Roman"/>
        </w:rPr>
        <w:t xml:space="preserve"> </w:t>
      </w:r>
      <w:r>
        <w:rPr>
          <w:rFonts w:ascii="Nirmala UI" w:hAnsi="Nirmala UI" w:eastAsia="Nirmala UI" w:cs="Nirmala UI"/>
        </w:rPr>
        <w:t>നിയമപെട്ടകത്തിൽനിന്ന്</w:t>
      </w:r>
      <w:r>
        <w:rPr>
          <w:rFonts w:ascii="Times New Roman" w:hAnsi="Times New Roman" w:eastAsia="Times New Roman" w:cs="Times New Roman"/>
        </w:rPr>
        <w:t xml:space="preserve"> </w:t>
      </w:r>
      <w:r>
        <w:rPr>
          <w:rFonts w:ascii="Nirmala UI" w:hAnsi="Nirmala UI" w:eastAsia="Nirmala UI" w:cs="Nirmala UI"/>
        </w:rPr>
        <w:t>ലഭിച്ച</w:t>
      </w:r>
      <w:r>
        <w:rPr>
          <w:rFonts w:ascii="Times New Roman" w:hAnsi="Times New Roman" w:eastAsia="Times New Roman" w:cs="Times New Roman"/>
        </w:rPr>
        <w:t xml:space="preserve"> </w:t>
      </w:r>
      <w:r>
        <w:rPr>
          <w:rFonts w:ascii="Nirmala UI" w:hAnsi="Nirmala UI" w:eastAsia="Nirmala UI" w:cs="Nirmala UI"/>
        </w:rPr>
        <w:t>പ്രത്യേക</w:t>
      </w:r>
      <w:r>
        <w:rPr>
          <w:rFonts w:ascii="Times New Roman" w:hAnsi="Times New Roman" w:eastAsia="Times New Roman" w:cs="Times New Roman"/>
        </w:rPr>
        <w:t xml:space="preserve"> </w:t>
      </w:r>
      <w:r>
        <w:rPr>
          <w:rFonts w:ascii="Nirmala UI" w:hAnsi="Nirmala UI" w:eastAsia="Nirmala UI" w:cs="Nirmala UI"/>
        </w:rPr>
        <w:t>വെളിച്ചത്തെ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പ്രതിരൂപപരമായ</w:t>
      </w:r>
      <w:r>
        <w:rPr>
          <w:rFonts w:ascii="Times New Roman" w:hAnsi="Times New Roman" w:eastAsia="Times New Roman" w:cs="Times New Roman"/>
        </w:rPr>
        <w:t xml:space="preserve"> </w:t>
      </w:r>
      <w:r>
        <w:rPr>
          <w:rFonts w:ascii="Nirmala UI" w:hAnsi="Nirmala UI" w:eastAsia="Nirmala UI" w:cs="Nirmala UI"/>
        </w:rPr>
        <w:t>പ്രായശ്ചിത്തദിനം</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സമാപ്തിയിലെത്തുമ്പോൾ</w:t>
      </w:r>
      <w:r>
        <w:rPr>
          <w:rFonts w:ascii="Times New Roman" w:hAnsi="Times New Roman" w:eastAsia="Times New Roman" w:cs="Times New Roman"/>
        </w:rPr>
        <w:t xml:space="preserve"> </w:t>
      </w:r>
      <w:r>
        <w:rPr>
          <w:rFonts w:ascii="Nirmala UI" w:hAnsi="Nirmala UI" w:eastAsia="Nirmala UI" w:cs="Nirmala UI"/>
        </w:rPr>
        <w:t>നിയമപെട്ടകത്തിൽനിന്ന്</w:t>
      </w:r>
      <w:r>
        <w:rPr>
          <w:rFonts w:ascii="Times New Roman" w:hAnsi="Times New Roman" w:eastAsia="Times New Roman" w:cs="Times New Roman"/>
        </w:rPr>
        <w:t xml:space="preserve"> </w:t>
      </w:r>
      <w:r>
        <w:rPr>
          <w:rFonts w:ascii="Nirmala UI" w:hAnsi="Nirmala UI" w:eastAsia="Nirmala UI" w:cs="Nirmala UI"/>
        </w:rPr>
        <w:t>ലഭിക്കുന്ന</w:t>
      </w:r>
      <w:r>
        <w:rPr>
          <w:rFonts w:ascii="Times New Roman" w:hAnsi="Times New Roman" w:eastAsia="Times New Roman" w:cs="Times New Roman"/>
        </w:rPr>
        <w:t xml:space="preserve"> </w:t>
      </w:r>
      <w:r>
        <w:rPr>
          <w:rFonts w:ascii="Nirmala UI" w:hAnsi="Nirmala UI" w:eastAsia="Nirmala UI" w:cs="Nirmala UI"/>
        </w:rPr>
        <w:t>പ്രത്യേക</w:t>
      </w:r>
      <w:r>
        <w:rPr>
          <w:rFonts w:ascii="Times New Roman" w:hAnsi="Times New Roman" w:eastAsia="Times New Roman" w:cs="Times New Roman"/>
        </w:rPr>
        <w:t xml:space="preserve"> </w:t>
      </w:r>
      <w:r>
        <w:rPr>
          <w:rFonts w:ascii="Nirmala UI" w:hAnsi="Nirmala UI" w:eastAsia="Nirmala UI" w:cs="Nirmala UI"/>
        </w:rPr>
        <w:t>വെളിച്ചത്തെ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w:t>
      </w:r>
    </w:p>
    <w:p>
      <w:pPr>
        <w:pStyle w:val="ArticleBody"/>
        <w:jc w:val="left"/>
      </w:pPr>
      <w:r>
        <w:rPr>
          <w:rFonts w:ascii="Nirmala UI" w:hAnsi="Nirmala UI" w:eastAsia="Nirmala UI" w:cs="Nirmala UI"/>
        </w:rPr>
        <w:t>ইনকার্নেশনের</w:t>
      </w:r>
      <w:r>
        <w:rPr>
          <w:rFonts w:ascii="Times New Roman" w:hAnsi="Times New Roman" w:eastAsia="Times New Roman" w:cs="Times New Roman"/>
        </w:rPr>
        <w:t xml:space="preserve"> </w:t>
      </w:r>
      <w:r>
        <w:rPr>
          <w:rFonts w:ascii="Nirmala UI" w:hAnsi="Nirmala UI" w:eastAsia="Nirmala UI" w:cs="Nirmala UI"/>
        </w:rPr>
        <w:t>উপদেশ</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তেইশ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সমাবেশে</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বিশ্রামবারের</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তেইশ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সূচনায়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সমাবেশ।</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বিশ্রামবার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সৃষ্টিশক্তিকে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বিশ্রামবার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পুনঃসৃষ্টিশক্তিকে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বিশ্রামবার</w:t>
      </w:r>
      <w:r>
        <w:rPr>
          <w:rFonts w:ascii="Times New Roman" w:hAnsi="Times New Roman" w:eastAsia="Times New Roman" w:cs="Times New Roman"/>
        </w:rPr>
        <w:t xml:space="preserve"> “23” </w:t>
      </w:r>
      <w:r>
        <w:rPr>
          <w:rFonts w:ascii="Nirmala UI" w:hAnsi="Nirmala UI" w:eastAsia="Nirmala UI" w:cs="Nirmala UI"/>
        </w:rPr>
        <w:t>সংখ্যার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শেষটি</w:t>
      </w:r>
      <w:r>
        <w:rPr>
          <w:rFonts w:ascii="Times New Roman" w:hAnsi="Times New Roman" w:eastAsia="Times New Roman" w:cs="Times New Roman"/>
        </w:rPr>
        <w:t xml:space="preserve"> “252” </w:t>
      </w:r>
      <w:r>
        <w:rPr>
          <w:rFonts w:ascii="Nirmala UI" w:hAnsi="Nirmala UI" w:eastAsia="Nirmala UI" w:cs="Nirmala UI"/>
        </w:rPr>
        <w:t>সংখ্যার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Duu mallattoo sun seera Leewwota boqonnaa digdamii sadii sanaa cufan; akkasumas seenaa Millereetotaa keessattiis isaan sanuma cimsitoota jalqabaa fi xumuraa ti. Bara 1798 raawwatamuu waggoota 2,520 kan mootummaa kaabaa Israa’el irratti turee dha; akkasumas waggoonni 2,300 immoo Onkoloolessa 22, 1844 raawwataman. Yommuu obboleettiin White gara mana qulqullummaa geeffamtee Ajajawwan Kurnan ilaaltu, inni kun uummata Waaqayyoo kan bara dhumaa, yeroo Inni hojii isaa araarsummaa xumuraa jiru keessatti, Kiristoosin gara Iddoo Hundumaa Caalaa Qulqulluu ta’etti isa hordofan agarsiisaa ture. Qorannoon mana qulqullummaa qorannoo Hoolicha iddoo Inni dhaqu hundatti Isa hordofuu ti.</w:t>
      </w:r>
    </w:p>
    <w:p>
      <w:pPr>
        <w:pStyle w:val="ArticleScripture"/>
        <w:jc w:val="left"/>
      </w:pPr>
      <w:r>
        <w:rPr>
          <w:rFonts w:ascii="Times New Roman" w:hAnsi="Times New Roman" w:eastAsia="Times New Roman" w:cs="Times New Roman"/>
        </w:rPr>
        <w:t>Tunen qarmiwarmi warmikunawan mana qhellichasqa kasqankumanta; imaraykuchus paykunaqa doncellakuna kanku. Kaykunaqa Corderota qatinku maymanchus pay rinqa chayman. Kaykunaqa runakunamanta rantisqa kasharqanku, Diospaqpas Corderopaqpas ñawpaq poqoy hina. Apocalipsis 14:4.</w:t>
      </w:r>
    </w:p>
    <w:p>
      <w:pPr>
        <w:pStyle w:val="ArticleBody"/>
        <w:jc w:val="left"/>
      </w:pPr>
      <w:r>
        <w:rPr>
          <w:rFonts w:ascii="Times New Roman" w:hAnsi="Times New Roman" w:eastAsia="Times New Roman" w:cs="Times New Roman"/>
        </w:rPr>
        <w:t>سِستر وايت، به‌مثابهٔ یک نبی، در حال تصویر کردنِ امینانِ آغاز بود که به‌واسطهٔ ایمان وارد اقدس‌الاقداس شدند، و بدین‌سان او نمونه‌ای از امینانِ پایان را نیز ارائه می‌کرد که به‌واسطهٔ ایمان به اقدس‌الاقداس وارد می‌شوند و سپس به تابوت می‌نگرند. آنچه ایشان در آنجا روشن‌شده می‌بینند، تعلیمِ تجسّد است، یعنی به انجام رسیدنِ آشتی. آنان دو کروبیِ پوشاننده را می‌بینند که نمایانگرِ دو سَبَّتِ آفرینش و آفرینشِ دوباره‌اند. آنان عدد 252 را در یک سویِ تابوت و 23 را در سویِ دیگر می‌بینند و درمی‌یابند که در هماهنگی با آفرینش و آفرینشِ دوباره، 23 نمایانگرِ پیوندِ الوهیت با انسانیت است، و 252 را به‌عنوانِ نمادِ دگرگونیِ یک انسان به انسانی که با الوهیت متحد شده است، می‌بینند.</w:t>
      </w:r>
    </w:p>
    <w:p>
      <w:pPr>
        <w:pStyle w:val="ArticleBody"/>
        <w:jc w:val="left"/>
      </w:pPr>
      <w:r>
        <w:rPr>
          <w:rFonts w:ascii="Times New Roman" w:hAnsi="Times New Roman" w:eastAsia="Times New Roman" w:cs="Times New Roman"/>
        </w:rPr>
        <w:t>Неа йа аӷара аҭгатәуп, убри аҟнытә Сестра Уайт илыдызгалара уи аҩнуҵҟа — аартынра ҷыда акәын, насгьы пророчестватә нҵамҭа иаҳнарбо атәы еиҳа акырынтә ахырхарҭа амоуп аҵыхәтәантәи амшқәа рзы, лара даныҟаз амшқәа раасҭа. Ҳара иаҳбо ала ҳаԥсаххоит. Аҳаблаԥшааратә ԥышәара — Христос Иԥацәа-ԥсабаратә жәлар Иныҳәабаа инеигоуп, шьаҿа-шьаҿала. Пророчестватә хәыцрақәа рхаҭарнакцәоуп амҩа аҿықәқәа, урҭ рыҩаӡара арлашоит Ажьырныҳәа Абжьы иааиуа ахәҭаҷ ала.</w:t>
      </w:r>
    </w:p>
    <w:p>
      <w:pPr>
        <w:pStyle w:val="ArticleBody"/>
        <w:jc w:val="left"/>
      </w:pPr>
      <w:r>
        <w:rPr>
          <w:rFonts w:ascii="Times New Roman" w:hAnsi="Times New Roman" w:eastAsia="Times New Roman" w:cs="Times New Roman"/>
        </w:rPr>
        <w:t>معبد الميّلريّين ذو الستة والأربعين عامًا هو خطوة.</w:t>
      </w:r>
    </w:p>
    <w:p>
      <w:pPr>
        <w:pStyle w:val="ArticleBody"/>
        <w:jc w:val="left"/>
      </w:pPr>
      <w:r>
        <w:rPr>
          <w:rFonts w:ascii="Times New Roman" w:hAnsi="Times New Roman" w:eastAsia="Times New Roman" w:cs="Times New Roman"/>
        </w:rPr>
        <w:t xml:space="preserve">“23”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އިންސާނީ</w:t>
      </w:r>
      <w:r>
        <w:rPr>
          <w:rFonts w:ascii="Times New Roman" w:hAnsi="Times New Roman" w:eastAsia="Times New Roman" w:cs="Times New Roman"/>
        </w:rPr>
        <w:t xml:space="preserve"> </w:t>
      </w:r>
      <w:r>
        <w:rPr>
          <w:rFonts w:ascii="MV Boli" w:hAnsi="MV Boli" w:eastAsia="MV Boli" w:cs="MV Boli"/>
        </w:rPr>
        <w:t>މިސްކިތް</w:t>
      </w:r>
      <w:r>
        <w:rPr>
          <w:rFonts w:ascii="Times New Roman" w:hAnsi="Times New Roman" w:eastAsia="Times New Roman" w:cs="Times New Roman"/>
        </w:rPr>
        <w:t>، (</w:t>
      </w:r>
      <w:r>
        <w:rPr>
          <w:rFonts w:ascii="MV Boli" w:hAnsi="MV Boli" w:eastAsia="MV Boli" w:cs="MV Boli"/>
        </w:rPr>
        <w:t>ފިރިހެންނާއި</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އެކަލޭގެން</w:t>
      </w:r>
      <w:r>
        <w:rPr>
          <w:rFonts w:ascii="Times New Roman" w:hAnsi="Times New Roman" w:eastAsia="Times New Roman" w:cs="Times New Roman"/>
        </w:rPr>
        <w:t xml:space="preserve"> </w:t>
      </w:r>
      <w:r>
        <w:rPr>
          <w:rFonts w:ascii="MV Boli" w:hAnsi="MV Boli" w:eastAsia="MV Boli" w:cs="MV Boli"/>
        </w:rPr>
        <w:t>އެއުފެއްދެވި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ފިޔަވަޅެކެވެ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Cristo levanta Su templo en tres días es un paso.</w:t>
      </w:r>
    </w:p>
    <w:p>
      <w:pPr>
        <w:pStyle w:val="ArticleBody"/>
        <w:jc w:val="left"/>
      </w:pPr>
      <w:r>
        <w:rPr>
          <w:rFonts w:ascii="Nirmala UI" w:hAnsi="Nirmala UI" w:eastAsia="Nirmala UI" w:cs="Nirmala UI"/>
        </w:rPr>
        <w:t>ᱢᱟᱞᱟᱠᱤ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ᱵᱷᱟᱱᱰᱟᱨ</w:t>
      </w:r>
      <w:r>
        <w:rPr>
          <w:rFonts w:ascii="Times New Roman" w:hAnsi="Times New Roman" w:eastAsia="Times New Roman" w:cs="Times New Roman"/>
        </w:rPr>
        <w:t xml:space="preserve"> </w:t>
      </w:r>
      <w:r>
        <w:rPr>
          <w:rFonts w:ascii="Nirmala UI" w:hAnsi="Nirmala UI" w:eastAsia="Nirmala UI" w:cs="Nirmala UI"/>
        </w:rPr>
        <w:t>ᱜᱷᱟᱨ</w:t>
      </w:r>
      <w:r>
        <w:rPr>
          <w:rFonts w:ascii="Times New Roman" w:hAnsi="Times New Roman" w:eastAsia="Times New Roman" w:cs="Times New Roman"/>
        </w:rPr>
        <w:t xml:space="preserve"> </w:t>
      </w:r>
      <w:r>
        <w:rPr>
          <w:rFonts w:ascii="Nirmala UI" w:hAnsi="Nirmala UI" w:eastAsia="Nirmala UI" w:cs="Nirmala UI"/>
        </w:rPr>
        <w:t>ᱦᱚᱞ</w:t>
      </w:r>
      <w:r>
        <w:rPr>
          <w:rFonts w:ascii="Times New Roman" w:hAnsi="Times New Roman" w:eastAsia="Times New Roman" w:cs="Times New Roman"/>
        </w:rPr>
        <w:t xml:space="preserve"> </w:t>
      </w:r>
      <w:r>
        <w:rPr>
          <w:rFonts w:ascii="Nirmala UI" w:hAnsi="Nirmala UI" w:eastAsia="Nirmala UI" w:cs="Nirmala UI"/>
        </w:rPr>
        <w:t>ᱢᱟᱱᱫᱤᱨ᱾</w:t>
      </w:r>
    </w:p>
    <w:p>
      <w:pPr>
        <w:pStyle w:val="ArticleBody"/>
        <w:jc w:val="left"/>
      </w:pPr>
      <w:r>
        <w:rPr>
          <w:rFonts w:ascii="Myanmar Text" w:hAnsi="Myanmar Text" w:eastAsia="Myanmar Text" w:cs="Myanmar Text"/>
        </w:rPr>
        <w:t>နေဟမိသည်</w:t>
      </w:r>
      <w:r>
        <w:rPr>
          <w:rFonts w:ascii="Times New Roman" w:hAnsi="Times New Roman" w:eastAsia="Times New Roman" w:cs="Times New Roman"/>
        </w:rPr>
        <w:t xml:space="preserve"> </w:t>
      </w:r>
      <w:r>
        <w:rPr>
          <w:rFonts w:ascii="Myanmar Text" w:hAnsi="Myanmar Text" w:eastAsia="Myanmar Text" w:cs="Myanmar Text"/>
        </w:rPr>
        <w:t>တောဘိယ၏</w:t>
      </w:r>
      <w:r>
        <w:rPr>
          <w:rFonts w:ascii="Times New Roman" w:hAnsi="Times New Roman" w:eastAsia="Times New Roman" w:cs="Times New Roman"/>
        </w:rPr>
        <w:t xml:space="preserve"> </w:t>
      </w:r>
      <w:r>
        <w:rPr>
          <w:rFonts w:ascii="Myanmar Text" w:hAnsi="Myanmar Text" w:eastAsia="Myanmar Text" w:cs="Myanmar Text"/>
        </w:rPr>
        <w:t>အပျက်အယွင်းဖြင့်</w:t>
      </w:r>
      <w:r>
        <w:rPr>
          <w:rFonts w:ascii="Times New Roman" w:hAnsi="Times New Roman" w:eastAsia="Times New Roman" w:cs="Times New Roman"/>
        </w:rPr>
        <w:t xml:space="preserve"> </w:t>
      </w:r>
      <w:r>
        <w:rPr>
          <w:rFonts w:ascii="Myanmar Text" w:hAnsi="Myanmar Text" w:eastAsia="Myanmar Text" w:cs="Myanmar Text"/>
        </w:rPr>
        <w:t>မစင်ကြယ်စေခြင်းခံရသော</w:t>
      </w:r>
      <w:r>
        <w:rPr>
          <w:rFonts w:ascii="Times New Roman" w:hAnsi="Times New Roman" w:eastAsia="Times New Roman" w:cs="Times New Roman"/>
        </w:rPr>
        <w:t xml:space="preserve"> </w:t>
      </w:r>
      <w:r>
        <w:rPr>
          <w:rFonts w:ascii="Myanmar Text" w:hAnsi="Myanmar Text" w:eastAsia="Myanmar Text" w:cs="Myanmar Text"/>
        </w:rPr>
        <w:t>သိုလှောင်ခန်းကို</w:t>
      </w:r>
      <w:r>
        <w:rPr>
          <w:rFonts w:ascii="Times New Roman" w:hAnsi="Times New Roman" w:eastAsia="Times New Roman" w:cs="Times New Roman"/>
        </w:rPr>
        <w:t xml:space="preserve"> </w:t>
      </w:r>
      <w:r>
        <w:rPr>
          <w:rFonts w:ascii="Myanmar Text" w:hAnsi="Myanmar Text" w:eastAsia="Myanmar Text" w:cs="Myanmar Text"/>
        </w:rPr>
        <w:t>သန့်ရှင်းစင်ကြယ်စေခဲ့သည်။</w:t>
      </w:r>
    </w:p>
    <w:p>
      <w:pPr>
        <w:pStyle w:val="ArticleBody"/>
        <w:jc w:val="left"/>
      </w:pPr>
      <w:r>
        <w:rPr>
          <w:rFonts w:ascii="Times New Roman" w:hAnsi="Times New Roman" w:eastAsia="Times New Roman" w:cs="Times New Roman"/>
        </w:rPr>
        <w:t>Tu templope sumo saserdote Hilcías osuka Moisés qellqasninkunata rey Josíaspa kawsarichiy waktampi.</w:t>
      </w:r>
    </w:p>
    <w:p>
      <w:pPr>
        <w:pStyle w:val="ArticleBody"/>
        <w:jc w:val="left"/>
      </w:pPr>
      <w:r>
        <w:rPr>
          <w:rFonts w:ascii="Nirmala UI" w:hAnsi="Nirmala UI" w:eastAsia="Nirmala UI" w:cs="Nirmala UI"/>
        </w:rPr>
        <w:t>ഉപദ്രവത്തിൽനിന്ന്</w:t>
      </w:r>
      <w:r>
        <w:rPr>
          <w:rFonts w:ascii="Times New Roman" w:hAnsi="Times New Roman" w:eastAsia="Times New Roman" w:cs="Times New Roman"/>
        </w:rPr>
        <w:t xml:space="preserve"> </w:t>
      </w:r>
      <w:r>
        <w:rPr>
          <w:rFonts w:ascii="Nirmala UI" w:hAnsi="Nirmala UI" w:eastAsia="Nirmala UI" w:cs="Nirmala UI"/>
        </w:rPr>
        <w:t>നെഹെമ്യാവ്</w:t>
      </w:r>
      <w:r>
        <w:rPr>
          <w:rFonts w:ascii="Times New Roman" w:hAnsi="Times New Roman" w:eastAsia="Times New Roman" w:cs="Times New Roman"/>
        </w:rPr>
        <w:t xml:space="preserve"> </w:t>
      </w:r>
      <w:r>
        <w:rPr>
          <w:rFonts w:ascii="Nirmala UI" w:hAnsi="Nirmala UI" w:eastAsia="Nirmala UI" w:cs="Nirmala UI"/>
        </w:rPr>
        <w:t>ശുദ്ധീകരിച്ച</w:t>
      </w:r>
      <w:r>
        <w:rPr>
          <w:rFonts w:ascii="Times New Roman" w:hAnsi="Times New Roman" w:eastAsia="Times New Roman" w:cs="Times New Roman"/>
        </w:rPr>
        <w:t xml:space="preserve"> </w:t>
      </w:r>
      <w:r>
        <w:rPr>
          <w:rFonts w:ascii="Nirmala UI" w:hAnsi="Nirmala UI" w:eastAsia="Nirmala UI" w:cs="Nirmala UI"/>
        </w:rPr>
        <w:t>ദൈവാലയം</w:t>
      </w:r>
      <w:r>
        <w:rPr>
          <w:rFonts w:ascii="Times New Roman" w:hAnsi="Times New Roman" w:eastAsia="Times New Roman" w:cs="Times New Roman"/>
        </w:rPr>
        <w:t xml:space="preserve">, </w:t>
      </w:r>
      <w:r>
        <w:rPr>
          <w:rFonts w:ascii="Nirmala UI" w:hAnsi="Nirmala UI" w:eastAsia="Nirmala UI" w:cs="Nirmala UI"/>
        </w:rPr>
        <w:t>സിസ്റ്റർ</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പ്രസ്താവിക്കുന്നതുപോലെ</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രണ്ടുതവണ</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വിശുദ്ധദ്രോഹപരമായ</w:t>
      </w:r>
      <w:r>
        <w:rPr>
          <w:rFonts w:ascii="Times New Roman" w:hAnsi="Times New Roman" w:eastAsia="Times New Roman" w:cs="Times New Roman"/>
        </w:rPr>
        <w:t xml:space="preserve"> </w:t>
      </w:r>
      <w:r>
        <w:rPr>
          <w:rFonts w:ascii="Nirmala UI" w:hAnsi="Nirmala UI" w:eastAsia="Nirmala UI" w:cs="Nirmala UI"/>
        </w:rPr>
        <w:t>അപവിത്രീകരണത്തിൽനിന്ന്</w:t>
      </w:r>
      <w:r>
        <w:rPr>
          <w:rFonts w:ascii="Times New Roman" w:hAnsi="Times New Roman" w:eastAsia="Times New Roman" w:cs="Times New Roman"/>
        </w:rPr>
        <w:t xml:space="preserve">” </w:t>
      </w:r>
      <w:r>
        <w:rPr>
          <w:rFonts w:ascii="Nirmala UI" w:hAnsi="Nirmala UI" w:eastAsia="Nirmala UI" w:cs="Nirmala UI"/>
        </w:rPr>
        <w:t>ശുദ്ധീകരിച്ച</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ദൈവാലയമാണ്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تابوت خوابِ میلر، پلکانی بود.</w:t>
      </w:r>
    </w:p>
    <w:p>
      <w:pPr>
        <w:pStyle w:val="ArticleBody"/>
        <w:jc w:val="left"/>
      </w:pPr>
      <w:r>
        <w:rPr>
          <w:rFonts w:ascii="Times New Roman" w:hAnsi="Times New Roman" w:eastAsia="Times New Roman" w:cs="Times New Roman"/>
        </w:rPr>
        <w:t>Maşe Mesîh û dildarên Xwe dikeve Cihê Herî Pîroz, ew wan—wisa ku bi Sister White hatiye nîşandan—ber bi sandoqê ve dibe, serê dilovanî radike û destûr dide ku ew li hundir binêrin. Dema ku ew li hundir dinêrin, ew dibînin ku hem aqîdeya tecesudê û hem jî Şemîya roja heftemîn bi hûrguliyek nerm hatiye pêçandin. Xet bi xet, yên ku wan aqîdeyên “bi ronahiyek nerm hatiye pêçandin” nas dikin, bi Sister White re li hev tên, bi baweriyê dikevin Cihê Herî Pîroz û li hundirê sandoqê dinêrin.</w:t>
      </w:r>
    </w:p>
    <w:p>
      <w:pPr>
        <w:pStyle w:val="ArticleBody"/>
        <w:jc w:val="left"/>
      </w:pPr>
      <w:r>
        <w:rPr>
          <w:rFonts w:ascii="Times New Roman" w:hAnsi="Times New Roman" w:eastAsia="Times New Roman" w:cs="Times New Roman"/>
        </w:rPr>
        <w:t>پیشین خعربی مه از جای پشیرویشان گرتن شوییشان، خرت‌فندتر بَ آخەرین روژان قسە کرند. وەختێ ئەو خعربی مه پشیرویش هەتا خویش وەک بەشێک لە شەهادەت بون، ئەوان گەلێ خۇدا لە آخەرین روژان نیشان دەدەن، و گەلێ خۇدا لە آخەرین روژان هەمان سەد و چل و چار هەزارن. خاتوو وایت لەوانەیە گرنگترین پشیروی خعربی مه بێت، چونکە هەموو نموونەکانی ئەو مێژووی ئەلفای مێژووی ئۆمێگای سەد و چل و چار هەزار نیشان دەدەن. هەموو پشیروان مایەوە نیشان دەدەن، بەڵام خاتوو وایت هەروەها مێژووی سەرەتاییەک نیشان دەدات کە لە مێژووی کۆتایی‌دا دێتە دی—بە تەواوی وەک خۆی.</w:t>
      </w:r>
    </w:p>
    <w:p>
      <w:pPr>
        <w:pStyle w:val="ArticleBody"/>
        <w:jc w:val="left"/>
      </w:pPr>
      <w:r>
        <w:rPr>
          <w:rFonts w:ascii="Times New Roman" w:hAnsi="Times New Roman" w:eastAsia="Times New Roman" w:cs="Times New Roman"/>
        </w:rPr>
        <w:t>Ag jylyň düýbüni tutujy taryhynda, Uýam Waýt görümde asmandaky mukaddes ýeriň Iň Mukaddes Bölümine alnyp gidilýär. Ol ýerde bolansoň, aýrylmaly däl bolan äht sandygyndaky rehmet kürsüsi ýokary galdyryldy, şeýdip Uýam Waýt onuň içine nazar salyp, şol ýerde On Tabşyrygy gördi.</w:t>
      </w:r>
    </w:p>
    <w:p>
      <w:pPr>
        <w:pStyle w:val="ArticleScripture"/>
        <w:jc w:val="left"/>
      </w:pPr>
      <w:r>
        <w:rPr>
          <w:rFonts w:ascii="Times New Roman" w:hAnsi="Times New Roman" w:eastAsia="Times New Roman" w:cs="Times New Roman"/>
        </w:rPr>
        <w:t>«قودساتین مە ئەمن قوشابەکێم دی؛ لە سەرەوە و لاوانی هەمووی زێڕی پاکترین بوو. لە هەر دوو سەری قوشابەکەدا کەروبییەکی جوان هەبوو، کە بالەکانیان بەسەر ئەودا بڵاو کرابوونەوە. ڕووەکانیان بۆ یەکتر وەرگێڕرابوون، و بۆ خوارەوە دەڕوانین. لە نێوان فریشتەکاندا مەجمەرێکی زێڕین هەبوو. لە سەرەوەی قوشابەکە، لەو شوێنەی فریشتەکان وەستابوون، شکۆیەکی زۆر بریسکەدار هەبوو کە وەک تەختێک دەردەکەوت کە خودا لێی نیشتەجێ بوو. عیسا لەلایەن قوشابەکە وەستابوو، و کاتێک نوێژەکانی پیرۆزان بەرەو لای ئەو سەردەکەوتن، بخورەکەی ناو مەجمەرەکە دووکەڵ دەکرد، و ئەو نوێژەکانیان لەگەڵ دووکەڵی بخورەکە بۆ باوکی خۆی بەرز دەکردەوە. لە ناو قوشابەکەدا گۆزە زێڕینەکەی مەننا، داری هارون کە گوڵی کردبوو، و ئەو لووحە بەردینانە هەبوون کە وەک پەرتووکیەک لەیەک دەنووسان. عیسا کردییەوە و من بینیم دە فرمانەکانی دەگانه بە پەنجەی خودا لەسەریان نوسرابوون. لەسەر یەک لووح چوار دانە بوون، و لەسەر ئەوی تریش شەش دانە. ئەو چوارەی سەر لووحی یەکەم زیاتر لەو شەشەی تر دەدرەوشانەوە. بەڵام چوارەمین، واتە فەرمانی شەممە، لە هەموویان زیاتر دەدرەوشایەوە؛ چونکە شەممە تەرخان کرابوو بۆ ئەوەی بە ڕێزی ناوی پیرۆزی خودا بپارێزرێت. شەممەی پیرۆز زۆر شکۆدار دەردەکەوت—بازنەیەکی شکۆ هەموو دەوری گرتبوو. من بینیم کە فەرمانی شەممە لە خاچ نەدرابوو. ئەگەر درابا، ئەوا ئەو نۆ فەرمانەی تریش درابوون؛ و ئێمە ئازادین هەموویان بشکێنین، هەروەها وەک شکاندنی چوارەمین. من بینیم کە خودا شەممەی نەگۆڕیوە، چونکە ئەو هەرگیز ناگۆڕێت. بەڵام پاپا گۆڕیبووی لە ڕۆژی حەوتەم بۆ یەکەم ڕۆژی هەفتە؛ چونکە ئەو دەبوو کات و یاساکان بگۆڕێت.» Early Writings, 32.</w:t>
      </w:r>
    </w:p>
    <w:p>
      <w:pPr>
        <w:pStyle w:val="ArticleBody"/>
        <w:jc w:val="left"/>
      </w:pP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ꯃꯣꯕꯃꯦꯟꯠꯀꯤ</w:t>
      </w:r>
      <w:r>
        <w:rPr>
          <w:rFonts w:ascii="Times New Roman" w:hAnsi="Times New Roman" w:eastAsia="Times New Roman" w:cs="Times New Roman"/>
        </w:rPr>
        <w:t xml:space="preserve"> </w:t>
      </w:r>
      <w:r>
        <w:rPr>
          <w:rFonts w:ascii="Nirmala UI" w:hAnsi="Nirmala UI" w:eastAsia="Nirmala UI" w:cs="Nirmala UI"/>
        </w:rPr>
        <w:t>ꯑꯥꯐꯥꯎꯟꯗꯦꯁꯅꯜ</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ꯅꯤꯡꯊꯤꯖꯦꯟ</w:t>
      </w:r>
      <w:r>
        <w:rPr>
          <w:rFonts w:ascii="Times New Roman" w:hAnsi="Times New Roman" w:eastAsia="Times New Roman" w:cs="Times New Roman"/>
        </w:rPr>
        <w:t xml:space="preserve"> </w:t>
      </w:r>
      <w:r>
        <w:rPr>
          <w:rFonts w:ascii="Nirmala UI" w:hAnsi="Nirmala UI" w:eastAsia="Nirmala UI" w:cs="Nirmala UI"/>
        </w:rPr>
        <w:t>ꯅꯨꯃꯤৎꯀꯤ</w:t>
      </w:r>
      <w:r>
        <w:rPr>
          <w:rFonts w:ascii="Times New Roman" w:hAnsi="Times New Roman" w:eastAsia="Times New Roman" w:cs="Times New Roman"/>
        </w:rPr>
        <w:t xml:space="preserve"> </w:t>
      </w:r>
      <w:r>
        <w:rPr>
          <w:rFonts w:ascii="Nirmala UI" w:hAnsi="Nirmala UI" w:eastAsia="Nirmala UI" w:cs="Nirmala UI"/>
        </w:rPr>
        <w:t>ꯁꯦꯕꯦꯟꯊ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ꯁꯦꯕꯕꯇꯀꯤ</w:t>
      </w:r>
      <w:r>
        <w:rPr>
          <w:rFonts w:ascii="Times New Roman" w:hAnsi="Times New Roman" w:eastAsia="Times New Roman" w:cs="Times New Roman"/>
        </w:rPr>
        <w:t xml:space="preserve"> </w:t>
      </w:r>
      <w:r>
        <w:rPr>
          <w:rFonts w:ascii="Nirmala UI" w:hAnsi="Nirmala UI" w:eastAsia="Nirmala UI" w:cs="Nirmala UI"/>
        </w:rPr>
        <w:t>ꯑꯗꯣꯝꯇꯤ</w:t>
      </w:r>
      <w:r>
        <w:rPr>
          <w:rFonts w:ascii="Times New Roman" w:hAnsi="Times New Roman" w:eastAsia="Times New Roman" w:cs="Times New Roman"/>
        </w:rPr>
        <w:t xml:space="preserve"> </w:t>
      </w:r>
      <w:r>
        <w:rPr>
          <w:rFonts w:ascii="Nirmala UI" w:hAnsi="Nirmala UI" w:eastAsia="Nirmala UI" w:cs="Nirmala UI"/>
        </w:rPr>
        <w:t>ꯑꯜꯐꯥ</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ꯐꯤꯂꯥꯗꯦꯜꯐꯤꯌꯟ</w:t>
      </w:r>
      <w:r>
        <w:rPr>
          <w:rFonts w:ascii="Times New Roman" w:hAnsi="Times New Roman" w:eastAsia="Times New Roman" w:cs="Times New Roman"/>
        </w:rPr>
        <w:t xml:space="preserve"> </w:t>
      </w: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ꯃꯣꯕꯃꯦꯟꯠ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ꯍꯧꯗꯣꯛꯈꯤ</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1856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ꯂꯥꯑꯣꯗꯤꯁꯦꯟ</w:t>
      </w:r>
      <w:r>
        <w:rPr>
          <w:rFonts w:ascii="Times New Roman" w:hAnsi="Times New Roman" w:eastAsia="Times New Roman" w:cs="Times New Roman"/>
        </w:rPr>
        <w:t xml:space="preserve"> </w:t>
      </w: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ꯃꯣꯕꯃꯦꯟꯠꯇ</w:t>
      </w:r>
      <w:r>
        <w:rPr>
          <w:rFonts w:ascii="Times New Roman" w:hAnsi="Times New Roman" w:eastAsia="Times New Roman" w:cs="Times New Roman"/>
        </w:rPr>
        <w:t xml:space="preserve"> </w:t>
      </w:r>
      <w:r>
        <w:rPr>
          <w:rFonts w:ascii="Nirmala UI" w:hAnsi="Nirmala UI" w:eastAsia="Nirmala UI" w:cs="Nirmala UI"/>
        </w:rPr>
        <w:t>ꯑꯣꯟꯊꯣꯀꯈꯤ</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1863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ꯂꯥꯑꯣꯗꯤꯁꯦꯟ</w:t>
      </w:r>
      <w:r>
        <w:rPr>
          <w:rFonts w:ascii="Times New Roman" w:hAnsi="Times New Roman" w:eastAsia="Times New Roman" w:cs="Times New Roman"/>
        </w:rPr>
        <w:t xml:space="preserve"> </w:t>
      </w:r>
      <w:r>
        <w:rPr>
          <w:rFonts w:ascii="Nirmala UI" w:hAnsi="Nirmala UI" w:eastAsia="Nirmala UI" w:cs="Nirmala UI"/>
        </w:rPr>
        <w:t>ꯁꯦꯕꯦꯟꯊ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ꯑꯦꯗꯚꯦꯟꯇꯤꯁꯠ</w:t>
      </w:r>
      <w:r>
        <w:rPr>
          <w:rFonts w:ascii="Times New Roman" w:hAnsi="Times New Roman" w:eastAsia="Times New Roman" w:cs="Times New Roman"/>
        </w:rPr>
        <w:t xml:space="preserve"> </w:t>
      </w:r>
      <w:r>
        <w:rPr>
          <w:rFonts w:ascii="Nirmala UI" w:hAnsi="Nirmala UI" w:eastAsia="Nirmala UI" w:cs="Nirmala UI"/>
        </w:rPr>
        <w:t>ꯆꯔꯆꯇ</w:t>
      </w:r>
      <w:r>
        <w:rPr>
          <w:rFonts w:ascii="Times New Roman" w:hAnsi="Times New Roman" w:eastAsia="Times New Roman" w:cs="Times New Roman"/>
        </w:rPr>
        <w:t xml:space="preserve"> </w:t>
      </w:r>
      <w:r>
        <w:rPr>
          <w:rFonts w:ascii="Nirmala UI" w:hAnsi="Nirmala UI" w:eastAsia="Nirmala UI" w:cs="Nirmala UI"/>
        </w:rPr>
        <w:t>ꯑꯣꯟꯊꯣꯀꯈꯤ꯫</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ꯋꯥꯏꯠꯅꯁꯨ</w:t>
      </w:r>
      <w:r>
        <w:rPr>
          <w:rFonts w:ascii="Times New Roman" w:hAnsi="Times New Roman" w:eastAsia="Times New Roman" w:cs="Times New Roman"/>
        </w:rPr>
        <w:t xml:space="preserve"> </w:t>
      </w:r>
      <w:r>
        <w:rPr>
          <w:rFonts w:ascii="Nirmala UI" w:hAnsi="Nirmala UI" w:eastAsia="Nirmala UI" w:cs="Nirmala UI"/>
        </w:rPr>
        <w:t>ꯂꯦꯇ꯭ꯇꯔ</w:t>
      </w:r>
      <w:r>
        <w:rPr>
          <w:rFonts w:ascii="Times New Roman" w:hAnsi="Times New Roman" w:eastAsia="Times New Roman" w:cs="Times New Roman"/>
        </w:rPr>
        <w:t>-</w:t>
      </w:r>
      <w:r>
        <w:rPr>
          <w:rFonts w:ascii="Nirmala UI" w:hAnsi="Nirmala UI" w:eastAsia="Nirmala UI" w:cs="Nirmala UI"/>
        </w:rPr>
        <w:t>ꯗꯦꯁꯀꯤ</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ꯂꯥꯑꯣꯗꯤꯁꯦꯟ</w:t>
      </w:r>
      <w:r>
        <w:rPr>
          <w:rFonts w:ascii="Times New Roman" w:hAnsi="Times New Roman" w:eastAsia="Times New Roman" w:cs="Times New Roman"/>
        </w:rPr>
        <w:t xml:space="preserve"> </w:t>
      </w:r>
      <w:r>
        <w:rPr>
          <w:rFonts w:ascii="Nirmala UI" w:hAnsi="Nirmala UI" w:eastAsia="Nirmala UI" w:cs="Nirmala UI"/>
        </w:rPr>
        <w:t>ꯃꯣꯕꯃꯦꯟꯠ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ꯋꯟ</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ꯐꯥꯎꯖꯟꯗꯒꯤ</w:t>
      </w:r>
      <w:r>
        <w:rPr>
          <w:rFonts w:ascii="Times New Roman" w:hAnsi="Times New Roman" w:eastAsia="Times New Roman" w:cs="Times New Roman"/>
        </w:rPr>
        <w:t xml:space="preserve"> </w:t>
      </w:r>
      <w:r>
        <w:rPr>
          <w:rFonts w:ascii="Nirmala UI" w:hAnsi="Nirmala UI" w:eastAsia="Nirmala UI" w:cs="Nirmala UI"/>
        </w:rPr>
        <w:t>ꯐꯤꯂꯥꯗꯦꯜꯐꯤꯌꯟ</w:t>
      </w:r>
      <w:r>
        <w:rPr>
          <w:rFonts w:ascii="Times New Roman" w:hAnsi="Times New Roman" w:eastAsia="Times New Roman" w:cs="Times New Roman"/>
        </w:rPr>
        <w:t xml:space="preserve"> </w:t>
      </w:r>
      <w:r>
        <w:rPr>
          <w:rFonts w:ascii="Nirmala UI" w:hAnsi="Nirmala UI" w:eastAsia="Nirmala UI" w:cs="Nirmala UI"/>
        </w:rPr>
        <w:t>ꯃꯣꯕꯃꯦꯟꯠ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ꯋꯟ</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ꯐꯥꯎꯖꯟꯗꯒꯤ</w:t>
      </w:r>
      <w:r>
        <w:rPr>
          <w:rFonts w:ascii="Times New Roman" w:hAnsi="Times New Roman" w:eastAsia="Times New Roman" w:cs="Times New Roman"/>
        </w:rPr>
        <w:t xml:space="preserve"> </w:t>
      </w:r>
      <w:r>
        <w:rPr>
          <w:rFonts w:ascii="Nirmala UI" w:hAnsi="Nirmala UI" w:eastAsia="Nirmala UI" w:cs="Nirmala UI"/>
        </w:rPr>
        <w:t>ꯑꯣꯟꯊꯣꯛꯄꯥ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ꯑꯗꯣꯝꯅꯁꯨ</w:t>
      </w:r>
      <w:r>
        <w:rPr>
          <w:rFonts w:ascii="Times New Roman" w:hAnsi="Times New Roman" w:eastAsia="Times New Roman" w:cs="Times New Roman"/>
        </w:rPr>
        <w:t xml:space="preserve"> </w:t>
      </w:r>
      <w:r>
        <w:rPr>
          <w:rFonts w:ascii="Nirmala UI" w:hAnsi="Nirmala UI" w:eastAsia="Nirmala UI" w:cs="Nirmala UI"/>
        </w:rPr>
        <w:t>ꯈꯪꯍꯟꯈꯤ꯫</w:t>
      </w:r>
      <w:r>
        <w:rPr>
          <w:rFonts w:ascii="Times New Roman" w:hAnsi="Times New Roman" w:eastAsia="Times New Roman" w:cs="Times New Roman"/>
        </w:rPr>
        <w:t xml:space="preserve"> </w:t>
      </w:r>
      <w:r>
        <w:rPr>
          <w:rFonts w:ascii="Nirmala UI" w:hAnsi="Nirmala UI" w:eastAsia="Nirmala UI" w:cs="Nirmala UI"/>
        </w:rPr>
        <w:t>ꯑꯜꯐꯥ</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ꯂꯥꯏꯠꯁꯤꯡ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ꯅꯤꯡꯊꯤꯖꯦꯟ</w:t>
      </w:r>
      <w:r>
        <w:rPr>
          <w:rFonts w:ascii="Times New Roman" w:hAnsi="Times New Roman" w:eastAsia="Times New Roman" w:cs="Times New Roman"/>
        </w:rPr>
        <w:t xml:space="preserve"> </w:t>
      </w:r>
      <w:r>
        <w:rPr>
          <w:rFonts w:ascii="Nirmala UI" w:hAnsi="Nirmala UI" w:eastAsia="Nirmala UI" w:cs="Nirmala UI"/>
        </w:rPr>
        <w:t>ꯅꯨꯃꯤৎꯀꯤ</w:t>
      </w:r>
      <w:r>
        <w:rPr>
          <w:rFonts w:ascii="Times New Roman" w:hAnsi="Times New Roman" w:eastAsia="Times New Roman" w:cs="Times New Roman"/>
        </w:rPr>
        <w:t xml:space="preserve"> </w:t>
      </w:r>
      <w:r>
        <w:rPr>
          <w:rFonts w:ascii="Nirmala UI" w:hAnsi="Nirmala UI" w:eastAsia="Nirmala UI" w:cs="Nirmala UI"/>
        </w:rPr>
        <w:t>ꯁꯦꯕꯦꯟꯊ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ꯁꯦꯕꯕꯇꯀꯤ</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ꯏꯟꯀꯥꯔꯅꯦꯁꯟꯀꯤ</w:t>
      </w:r>
      <w:r>
        <w:rPr>
          <w:rFonts w:ascii="Times New Roman" w:hAnsi="Times New Roman" w:eastAsia="Times New Roman" w:cs="Times New Roman"/>
        </w:rPr>
        <w:t xml:space="preserve"> </w:t>
      </w:r>
      <w:r>
        <w:rPr>
          <w:rFonts w:ascii="Nirmala UI" w:hAnsi="Nirmala UI" w:eastAsia="Nirmala UI" w:cs="Nirmala UI"/>
        </w:rPr>
        <w:t>ꯑꯗꯣꯝꯗ꯭ꯋꯥꯔꯥ</w:t>
      </w:r>
      <w:r>
        <w:rPr>
          <w:rFonts w:ascii="Times New Roman" w:hAnsi="Times New Roman" w:eastAsia="Times New Roman" w:cs="Times New Roman"/>
        </w:rPr>
        <w:t xml:space="preserve"> </w:t>
      </w:r>
      <w:r>
        <w:rPr>
          <w:rFonts w:ascii="Nirmala UI" w:hAnsi="Nirmala UI" w:eastAsia="Nirmala UI" w:cs="Nirmala UI"/>
        </w:rPr>
        <w:t>ꯃꯍꯥꯛꯁꯨ</w:t>
      </w:r>
      <w:r>
        <w:rPr>
          <w:rFonts w:ascii="Times New Roman" w:hAnsi="Times New Roman" w:eastAsia="Times New Roman" w:cs="Times New Roman"/>
        </w:rPr>
        <w:t xml:space="preserve"> </w:t>
      </w:r>
      <w:r>
        <w:rPr>
          <w:rFonts w:ascii="Nirmala UI" w:hAnsi="Nirmala UI" w:eastAsia="Nirmala UI" w:cs="Nirmala UI"/>
        </w:rPr>
        <w:t>ꯄꯥꯡꯊꯣꯛꯑꯦ꯫</w:t>
      </w:r>
    </w:p>
    <w:p>
      <w:pPr>
        <w:pStyle w:val="ArticleScripture"/>
        <w:jc w:val="left"/>
      </w:pPr>
      <w:r>
        <w:rPr>
          <w:rFonts w:ascii="Times New Roman" w:hAnsi="Times New Roman" w:eastAsia="Times New Roman" w:cs="Times New Roman"/>
        </w:rPr>
        <w:t>«خدا کے ساتھ رفاقت رکھنے والے صداقت کے آفتاب کی روشنی میں چلتے ہیں۔ وہ خدا کے حضور اپنی راہ کو بگاڑ کر اپنے فدیہ دینے والے کی بےحرمتی نہیں کرتے۔ آسمانی نور اُن پر چمکتا ہے۔ جب وہ اِس زمین کی تاریخ کے اختتام کے نزدیک پہنچتے ہیں تو مسیح کے بارے میں، اور اُن پیشین گوئیوں کے بارے میں جو اُس سے متعلق ہیں، اُن کا علم بہت بڑھ جاتا ہے۔ خدا کی نگاہ میں اُن کی قدر بےنہایت ہے؛ کیونکہ وہ اُس کے بیٹے کے ساتھ یگانگی میں ہیں۔ اُن کے لیے کلامِ خدا نہایت ہی حسین اور دلکش ہے۔ وہ اُس کی اہمیت کو دیکھتے ہیں۔ حق اُن پر منکشف کیا جاتا ہے۔ تجسّد کے عقیدہ پر ایک لطیف تابانی چھا جاتی ہے۔ وہ دیکھتے ہیں کہ پاک نوشتہ وہ کنجی ہے جو سب بھیدوں کو کھولتی اور سب مشکلات کو حل کرتی ہے۔ جو لوگ نور کو قبول کرنے اور نور میں چلنے کے لیے آمادہ نہ رہے ہوں گے، وہ دینداری کے بھید کو سمجھنے کے قابل نہ ہوں گے، لیکن جنہوں نے صلیب اٹھانے اور یسوع کے پیچھے چلنے میں تامل نہیں کیا، وہ خدا کے نور میں نور دیکھیں گے۔» The Southern Watchman, April 4, 1905.</w:t>
      </w:r>
    </w:p>
    <w:p>
      <w:pPr>
        <w:pStyle w:val="ArticleBody"/>
        <w:jc w:val="left"/>
      </w:pPr>
      <w:r>
        <w:rPr>
          <w:rFonts w:ascii="Times New Roman" w:hAnsi="Times New Roman" w:eastAsia="Times New Roman" w:cs="Times New Roman"/>
        </w:rPr>
        <w:t>«</w:t>
      </w:r>
      <w:r>
        <w:rPr>
          <w:rFonts w:ascii="Nirmala UI" w:hAnsi="Nirmala UI" w:eastAsia="Nirmala UI" w:cs="Nirmala UI"/>
        </w:rPr>
        <w:t>ਵਿਵਹਾਰਕ</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w:t>
      </w:r>
      <w:r>
        <w:rPr>
          <w:rFonts w:ascii="Nirmala UI" w:hAnsi="Nirmala UI" w:eastAsia="Nirmala UI" w:cs="Nirmala UI"/>
        </w:rPr>
        <w:t>ਭਗਤੀ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ਅਵਤਾਰ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ਸਿੱਧਾਂਤਕ</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Na çindî, mezin e raza xwedaperestiyê: Xwedê di laş de hate eşkerekirin, di Ruh de hate rastdarkerin, ji aliyê milyakan ve hate dîtin, ji bo neteweyan hate mizgînkirin, li cîhanê hate bawerkirin, bi şan û rûmet hate hilgirtin. 1 Timothy 3:16.</w:t>
      </w:r>
    </w:p>
    <w:p>
      <w:pPr>
        <w:pStyle w:val="ArticleBody"/>
        <w:jc w:val="left"/>
      </w:pPr>
      <w:r>
        <w:rPr>
          <w:rFonts w:ascii="Times New Roman" w:hAnsi="Times New Roman" w:eastAsia="Times New Roman" w:cs="Times New Roman"/>
        </w:rPr>
        <w:t>«Ikinyege» gihishuwe kugeza ku gisekuru cya nyuma, igihe abizerwa babona yuko inyigisho y’ukwigira umuntu ari omega y’Isabato y’umunsi wa karindwi.</w:t>
      </w:r>
    </w:p>
    <w:p>
      <w:pPr>
        <w:pStyle w:val="ArticleScripture"/>
        <w:jc w:val="left"/>
      </w:pPr>
      <w:r>
        <w:rPr>
          <w:rFonts w:ascii="Times New Roman" w:hAnsi="Times New Roman" w:eastAsia="Times New Roman" w:cs="Times New Roman"/>
        </w:rPr>
        <w:t>Asiri myaka n’ibihe vyinshi yari yaranyegejwe, ariko ubu yahishuriwe abera biwe; abo Imana yagomba kumenyesha ubutunzi bw’ubwiza bw’iyo sirwe riri hagati y’abanyamahanga; iyo na yo ni Kristo ari muri mwebwe, we cizigiro c’ubwiza. Abakolosayi 1:26, 27.</w:t>
      </w:r>
    </w:p>
    <w:p>
      <w:pPr>
        <w:pStyle w:val="ArticleBody"/>
        <w:jc w:val="left"/>
      </w:pPr>
      <w:r>
        <w:rPr>
          <w:rFonts w:ascii="Times New Roman" w:hAnsi="Times New Roman" w:eastAsia="Times New Roman" w:cs="Times New Roman"/>
        </w:rPr>
        <w:t>Достойно је што управо Колошанима 1:26 говори о „тајни“ која је „била сакривена“, али та тајна је „објављена“ у последњим данима. Пророчка светлост бива објављена када се пророштво распечати, као што је представљено у дванаестој глави Данила, где се на крају 1.260 дана, у време свршетка, једно пророштво распечаћује. Пророштво које је било сакривено током поколења бива распечаћено, а то пророштво је истина која, када се распечати, представља „славу“ која се обзнањује незнабошцима у време недељног закона. Та тајна је Христос у вама, нада славе, што се испуњава у данима када се оглашава седма труба.</w:t>
      </w:r>
    </w:p>
    <w:p>
      <w:pPr>
        <w:pStyle w:val="ArticleScripture"/>
        <w:jc w:val="left"/>
      </w:pPr>
      <w:r>
        <w:rPr>
          <w:rFonts w:ascii="Times New Roman" w:hAnsi="Times New Roman" w:eastAsia="Times New Roman" w:cs="Times New Roman"/>
        </w:rPr>
        <w:t>Lakin yeddinci mələyin səsinin günlərində, o şeypur çalmağa başlayanda, Allahın sirri tamamlanacaqdır; necə ki, bunu Öz qulları olan peyğəmbərlərə bəyan etmişdir. Vəhy 10:7.</w:t>
      </w:r>
    </w:p>
    <w:p>
      <w:pPr>
        <w:pStyle w:val="ArticleBody"/>
        <w:jc w:val="left"/>
      </w:pPr>
      <w:r>
        <w:rPr>
          <w:rFonts w:ascii="Leelawadee UI" w:hAnsi="Leelawadee UI" w:eastAsia="Leelawadee UI" w:cs="Leelawadee UI"/>
        </w:rPr>
        <w:t>วาจาของทูตสวรรค์องค์ที่เจ็ดเริ่มเปล่งขึ้นในวันที่สิบของเดือนที่เจ็ด</w:t>
      </w:r>
      <w:r>
        <w:rPr>
          <w:rFonts w:ascii="Times New Roman" w:hAnsi="Times New Roman" w:eastAsia="Times New Roman" w:cs="Times New Roman"/>
        </w:rPr>
        <w:t xml:space="preserve"> </w:t>
      </w:r>
      <w:r>
        <w:rPr>
          <w:rFonts w:ascii="Leelawadee UI" w:hAnsi="Leelawadee UI" w:eastAsia="Leelawadee UI" w:cs="Leelawadee UI"/>
        </w:rPr>
        <w:t>ดังที่ปรากฏในวิวรณ์</w:t>
      </w:r>
      <w:r>
        <w:rPr>
          <w:rFonts w:ascii="Times New Roman" w:hAnsi="Times New Roman" w:eastAsia="Times New Roman" w:cs="Times New Roman"/>
        </w:rPr>
        <w:t xml:space="preserve"> 10:7 </w:t>
      </w:r>
      <w:r>
        <w:rPr>
          <w:rFonts w:ascii="Leelawadee UI" w:hAnsi="Leelawadee UI" w:eastAsia="Leelawadee UI" w:cs="Leelawadee UI"/>
        </w:rPr>
        <w:t>นั้น</w:t>
      </w:r>
      <w:r>
        <w:rPr>
          <w:rFonts w:ascii="Times New Roman" w:hAnsi="Times New Roman" w:eastAsia="Times New Roman" w:cs="Times New Roman"/>
        </w:rPr>
        <w:t xml:space="preserve"> </w:t>
      </w:r>
      <w:r>
        <w:rPr>
          <w:rFonts w:ascii="Leelawadee UI" w:hAnsi="Leelawadee UI" w:eastAsia="Leelawadee UI" w:cs="Leelawadee UI"/>
        </w:rPr>
        <w:t>ย่อมเหมาะสมอย่างยิ่ง</w:t>
      </w:r>
      <w:r>
        <w:rPr>
          <w:rFonts w:ascii="Times New Roman" w:hAnsi="Times New Roman" w:eastAsia="Times New Roman" w:cs="Times New Roman"/>
        </w:rPr>
        <w:t xml:space="preserve"> </w:t>
      </w:r>
      <w:r>
        <w:rPr>
          <w:rFonts w:ascii="Leelawadee UI" w:hAnsi="Leelawadee UI" w:eastAsia="Leelawadee UI" w:cs="Leelawadee UI"/>
        </w:rPr>
        <w:t>ทูตสวรรค์องค์ที่เจ็ดยังถูกแสดงว่าเป็นวิบัติประการที่สาม</w:t>
      </w:r>
      <w:r>
        <w:rPr>
          <w:rFonts w:ascii="Times New Roman" w:hAnsi="Times New Roman" w:eastAsia="Times New Roman" w:cs="Times New Roman"/>
        </w:rPr>
        <w:t xml:space="preserve"> </w:t>
      </w:r>
      <w:r>
        <w:rPr>
          <w:rFonts w:ascii="Leelawadee UI" w:hAnsi="Leelawadee UI" w:eastAsia="Leelawadee UI" w:cs="Leelawadee UI"/>
        </w:rPr>
        <w:t>และวิบัติสองประการแรกคืออิสลาม</w:t>
      </w:r>
      <w:r>
        <w:rPr>
          <w:rFonts w:ascii="Times New Roman" w:hAnsi="Times New Roman" w:eastAsia="Times New Roman" w:cs="Times New Roman"/>
        </w:rPr>
        <w:t xml:space="preserve"> </w:t>
      </w:r>
      <w:r>
        <w:rPr>
          <w:rFonts w:ascii="Leelawadee UI" w:hAnsi="Leelawadee UI" w:eastAsia="Leelawadee UI" w:cs="Leelawadee UI"/>
        </w:rPr>
        <w:t>จึงเป็นพยานสองปากยืนยันว่า</w:t>
      </w:r>
      <w:r>
        <w:rPr>
          <w:rFonts w:ascii="Times New Roman" w:hAnsi="Times New Roman" w:eastAsia="Times New Roman" w:cs="Times New Roman"/>
        </w:rPr>
        <w:t xml:space="preserve"> </w:t>
      </w:r>
      <w:r>
        <w:rPr>
          <w:rFonts w:ascii="Leelawadee UI" w:hAnsi="Leelawadee UI" w:eastAsia="Leelawadee UI" w:cs="Leelawadee UI"/>
        </w:rPr>
        <w:t>วิบัติประการที่สามคืออิสลาม</w:t>
      </w:r>
      <w:r>
        <w:rPr>
          <w:rFonts w:ascii="Times New Roman" w:hAnsi="Times New Roman" w:eastAsia="Times New Roman" w:cs="Times New Roman"/>
        </w:rPr>
        <w:t xml:space="preserve"> </w:t>
      </w:r>
      <w:r>
        <w:rPr>
          <w:rFonts w:ascii="Leelawadee UI" w:hAnsi="Leelawadee UI" w:eastAsia="Leelawadee UI" w:cs="Leelawadee UI"/>
        </w:rPr>
        <w:t>ความล้ำลึกของพระเจ้าสำเร็จสิ้นลงเมื่อแตรแห่งอิสลามกำลังเป่าอยู่</w:t>
      </w:r>
    </w:p>
    <w:p>
      <w:pPr>
        <w:pStyle w:val="ArticleBody"/>
        <w:jc w:val="left"/>
      </w:pPr>
      <w:r>
        <w:rPr>
          <w:rFonts w:ascii="Times New Roman" w:hAnsi="Times New Roman" w:eastAsia="Times New Roman" w:cs="Times New Roman"/>
        </w:rPr>
        <w:t>Yedinci borazan tarihçesinde, beden alma öğretisi—ki bu, içinizdeki Mesih sırrı yahut Mesih’in insan bedenini üzerine aldığında temsil edildiği üzere, İlahiyat ile insanlığın birleşimidir—yüz kırk dört bin arasında bulunacak adaylar, En Kutsal Yer’e girebilmek için gerekli yağa ve imana sahip olup olmadıkları hususunda sınanacaklardır. Eğer tereddüt ederlerse, üzerlerine karanlık çöker; eğer Kuzu nereye giderse O’nun ardından giderlerse, sandığın içine bakmaya yönlendirileceklerdir. Sandığın içinde, yedinci gün Sebti öğretilerini ve beden alma öğretisini bulacaklardır.</w:t>
      </w:r>
    </w:p>
    <w:p>
      <w:pPr>
        <w:pStyle w:val="ArticleBody"/>
        <w:jc w:val="left"/>
      </w:pP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দুইটি</w:t>
      </w:r>
      <w:r>
        <w:rPr>
          <w:rFonts w:ascii="Times New Roman" w:hAnsi="Times New Roman" w:eastAsia="Times New Roman" w:cs="Times New Roman"/>
        </w:rPr>
        <w:t xml:space="preserve"> </w:t>
      </w:r>
      <w:r>
        <w:rPr>
          <w:rFonts w:ascii="Nirmala UI" w:hAnsi="Nirmala UI" w:eastAsia="Nirmala UI" w:cs="Nirmala UI"/>
        </w:rPr>
        <w:t>মতবাদ</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গুরুত্বপূর্ণ</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মনোনিবেশ</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আলোকসমূহ</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নারী</w:t>
      </w:r>
      <w:r>
        <w:rPr>
          <w:rFonts w:ascii="Times New Roman" w:hAnsi="Times New Roman" w:eastAsia="Times New Roman" w:cs="Times New Roman"/>
        </w:rPr>
        <w:t>-</w:t>
      </w:r>
      <w:r>
        <w:rPr>
          <w:rFonts w:ascii="Nirmala UI" w:hAnsi="Nirmala UI" w:eastAsia="Nirmala UI" w:cs="Nirmala UI"/>
        </w:rPr>
        <w:t>ভাববাদিনী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ধর্মধামে</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সিন্দুকের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দৃষ্টিপাত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দেখিয়েছিলেন।</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পর্যায়</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হাজারকে</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সিন্দুকের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দৃষ্টিনিবদ্ধ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p>
    <w:p>
      <w:pPr>
        <w:pStyle w:val="ArticleBody"/>
        <w:jc w:val="left"/>
      </w:pPr>
      <w:r>
        <w:rPr>
          <w:rFonts w:ascii="Times New Roman" w:hAnsi="Times New Roman" w:eastAsia="Times New Roman" w:cs="Times New Roman"/>
        </w:rPr>
        <w:t>Akka ati amonuk ay mamati a dagiti mammadto ket iladawanda dagiti tattao ti Dios kadagiti maudi nga aldaw, ken kasta met nga addaanka iti pammati a ni Sister White ket naipaltiing met laeng, iti amin a wagas, kas met kadagiti dadduma pay a mammadto iti Biblia—iti kasta, ti panangipakat a naibagak ita ket masapul nga awaten a pudno. Dagiti sangagasut uppat a pulo ket uppat a ribo ket masapul a sumurot ken Cristo, babaen ti pammati, iti Kaunggan a Nasantoan a Disso, kas ibaga ni Sister White a dagiti matalek inaramidda idi Oktubre 22, 1844. Adda idi dua a kita ti naiparangarang, dagiti nangted iti panangliklik a sumrek babaen ti pammati, ken dagiti simrek.</w:t>
      </w:r>
    </w:p>
    <w:p>
      <w:pPr>
        <w:pStyle w:val="ArticleScripture"/>
        <w:jc w:val="left"/>
      </w:pPr>
      <w:r>
        <w:rPr>
          <w:rFonts w:ascii="Times New Roman" w:hAnsi="Times New Roman" w:eastAsia="Times New Roman" w:cs="Times New Roman"/>
        </w:rPr>
        <w:t>“Na ipakumbushwa tena tangazo la kuja kwa kwanza kwa Kristo. Yohana alitumwa katika roho na nguvu za Eliya ili kuitengeneza njia ya Yesu. Wale walioikataa ushuhuda wa Yohana hawakunufaika na mafundisho ya Yesu. Upinzani wao dhidi ya ujumbe uliotabiri kuja Kwake uliwaweka mahali ambapo wasingeweza kwa urahisi kuipokea ithibati iliyo yenye nguvu zaidi kwamba Yeye alikuwa Masihi. Shetani aliwaongoza wale walioikataa ujumbe wa Yohana waende mbali zaidi bado, hata kumkataa na kumsulubisha Kristo. Kwa kufanya hivyo walijiweka mahali ambapo wasingeweza kuipokea baraka ya siku ya Pentekoste, ambayo ingewafundisha njia ya kuingia katika patakatifu pa mbinguni. Kupasuka kwa pazia la hekalu kulionyesha kwamba dhabihu na maagizo ya Kiyahudi havingepokelewa tena. Dhabihu kuu ilikuwa imetolewa na ilikuwa imekubaliwa, na Roho Mtakatifu aliyeshuka siku ya Pentekoste aliipeleka mioyo ya wanafunzi kutoka patakatifu pa duniani hadi patakatifu pa mbinguni, ambako Yesu alikuwa ameingia kwa damu Yake mwenyewe, ili awamiminie wanafunzi Wake manufaa ya upatanisho Wake. Lakini Wayahudi waliachwa katika giza kamili. Walipoteza nuru yote ambayo wangeweza kuwa nayo kuhusu mpango wa wokovu, na bado waliendelea kuziegemea dhabihu na sadaka zao zisizo na faida. Patakatifu pa mbinguni palikuwa pamechukua mahali pa patakatifu pa duniani, hata hivyo hawakuwa na maarifa yoyote ya mabadiliko hayo. Kwa hiyo hawangeweza kunufaika na upatanisho wa Kristo katika patakatifu.”</w:t>
      </w:r>
    </w:p>
    <w:p>
      <w:pPr>
        <w:pStyle w:val="ArticleScripture"/>
        <w:jc w:val="left"/>
      </w:pPr>
      <w:r>
        <w:rPr>
          <w:rFonts w:ascii="Times New Roman" w:hAnsi="Times New Roman" w:eastAsia="Times New Roman" w:cs="Times New Roman"/>
        </w:rPr>
        <w:t>«Шьхьэфу мэхъу ахэр къыщытежьыну, Христосыр къыхэфыну яIуэхур яIэгъуэныгъуэшхуэмкIэ къыхэтщыт; уэ къызэджытэу, Ар щхьэгъусэу къызэрагъэфIэмыкIуэу и тхыдэр адыгэу яхэтщытмэ, ахэр жыпIэ: ар фIыуэ дыIуэху, уэ Петр къызэрыIэужьырэм хуэдэу мыдэныркъым, е а жъэрхэм къызэращIарэм хуэдэу мыкъыхэфыркъым. Ауэ пщащэ псори зэрыдигъуэт Тхьэм, Иисусым фIыуэ яIуэху жыпIэм, ахэм къыхагъэщIэну зэпытригъэкIуащ. Уафэ псори апэ лIагъуэбжьым и хъарзынар къызэрагъэпэщынур гу лъытэныгъэшхуэмкIэ къыщIэтщыт. Ауэ Иисусым фIыуэ дыIуэху зэрыжыIэу, уэ хэщIыкIым и хъыбар зэраджэм игъуэщхьэщыкIуэу нэпсхэр къызэрагъэбжьэм, куэдхэр къыщIэкIуа и хъыбарфIыр къыщIэзыгъуэмыжащ. Хъыбарыр гупсысэ дахэу къызэрырагъэпсэхырэм нэхърэ, ар Iей щытхъуэу къыраIуат. И къэсыжыр фIыуэ зэлъагъуэрэ къыхэзылъагъухэмрэ ягъэбзэщIэжащ, уэ ахэр чыркехэм къикIуэжащ. Апэ хъарзынар къызэрырагъэпсэхыжьыгъэхэм, етIанэ хъарзынар ядэIуэным фэдэ къыщагъуэтын хъуащ; уэ зэрыбжьэбжьым и кIиыр, ахэр уианэмкIэ Иисусым хуэдэу уафэм и щIыпIэ святейуэ нэхъыщхьэм щIэныгъэкIэ зэхэсыну къызэригъэхьэзыр, аркъым ядэIуэным фэдэ къыщагъуэтар. Апэ етIанэ хъарзынар къызэрырагъэпсэхыжьыгъэхэм къэкIуэу, ящIэныгъэр апхуэдэу къыщIигъэмахуэщ, апхуэдэу апэтми лъагъуныгъэ зыри ягъуэтынкъым, ещанэ лIагъуэбжьым и хъарзынарэм, щIыпIэ святейуэ нэхъыщхьэм щIэкIуэныгъэм и гъуэгур зэригъэлъагъуэм. Сэ слъагъуащ: жъэрхэм Иисусыр къызэрахэфам хуэдэу, цIыху бжыгъэм и чыркехэм мыр къыхарэфахащ хъарзынэхэм; аригъэну, ахэр щIыпIэ святейуэ нэхъыщхьэм щIэкIуэныгъэм и щIэныгъэ зимыIэщ, уэ Иисусым ар дэжьэ къызэрищIэр ибжьэгумкIэ ахэр фэIуэтынкъым. Жъэрхэм ямыфIэфI жертвэхэр къызэрахьэм хуэдэу, ахэр Иисусым къыхуигъэувыжащ пIэкIэдзапIэм ямыфIэфI доIэхэр къызэрагъэхьэм; уэ Сэтан, алъхуакIуэныр къызэрыщIэхуэм гуфIэгъуэ щIыщIэу, дин гъэпсыкIэ зэхуэмыдэ хъуащ, уэ христианиныр зэрыпытащ жыпIэ хэм я акъылхэр къызэхигъанэу къыдиэкIуэж, и къарур, и тещIэныгъэхэр, уэ пэжыр мыщхьакIуэ тещIэныгъэхэр къыщIэзыгъэсэбэпу, ахэр и псынщIэм щхьэхуэу къигъэщхьэхыну». Early Writings, 259–261.</w:t>
      </w:r>
    </w:p>
    <w:p>
      <w:pPr>
        <w:pStyle w:val="ArticleBody"/>
        <w:jc w:val="left"/>
      </w:pPr>
      <w:r>
        <w:rPr>
          <w:rFonts w:ascii="Malgun Gothic" w:hAnsi="Malgun Gothic" w:eastAsia="Malgun Gothic" w:cs="Malgun Gothic"/>
        </w:rPr>
        <w:t>화이트</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침례</w:t>
      </w:r>
      <w:r>
        <w:rPr>
          <w:rFonts w:ascii="Times New Roman" w:hAnsi="Times New Roman" w:eastAsia="Times New Roman" w:cs="Times New Roman"/>
        </w:rPr>
        <w:t xml:space="preserve"> </w:t>
      </w:r>
      <w:r>
        <w:rPr>
          <w:rFonts w:ascii="Malgun Gothic" w:hAnsi="Malgun Gothic" w:eastAsia="Malgun Gothic" w:cs="Malgun Gothic"/>
        </w:rPr>
        <w:t>요한과</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점진적으로</w:t>
      </w:r>
      <w:r>
        <w:rPr>
          <w:rFonts w:ascii="Times New Roman" w:hAnsi="Times New Roman" w:eastAsia="Times New Roman" w:cs="Times New Roman"/>
        </w:rPr>
        <w:t xml:space="preserve"> </w:t>
      </w:r>
      <w:r>
        <w:rPr>
          <w:rFonts w:ascii="Malgun Gothic" w:hAnsi="Malgun Gothic" w:eastAsia="Malgun Gothic" w:cs="Malgun Gothic"/>
        </w:rPr>
        <w:t>진행된</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과정이</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유대인들이</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흑암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지적하여</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예증한다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화이트</w:t>
      </w:r>
      <w:r>
        <w:rPr>
          <w:rFonts w:ascii="Times New Roman" w:hAnsi="Times New Roman" w:eastAsia="Times New Roman" w:cs="Times New Roman"/>
        </w:rPr>
        <w:t xml:space="preserve"> </w:t>
      </w:r>
      <w:r>
        <w:rPr>
          <w:rFonts w:ascii="Malgun Gothic" w:hAnsi="Malgun Gothic" w:eastAsia="Malgun Gothic" w:cs="Malgun Gothic"/>
        </w:rPr>
        <w:t>자매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말세의</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여선지자의</w:t>
      </w:r>
      <w:r>
        <w:rPr>
          <w:rFonts w:ascii="Times New Roman" w:hAnsi="Times New Roman" w:eastAsia="Times New Roman" w:cs="Times New Roman"/>
        </w:rPr>
        <w:t xml:space="preserve"> </w:t>
      </w:r>
      <w:r>
        <w:rPr>
          <w:rFonts w:ascii="Malgun Gothic" w:hAnsi="Malgun Gothic" w:eastAsia="Malgun Gothic" w:cs="Malgun Gothic"/>
        </w:rPr>
        <w:t>알파</w:t>
      </w:r>
      <w:r>
        <w:rPr>
          <w:rFonts w:ascii="Times New Roman" w:hAnsi="Times New Roman" w:eastAsia="Times New Roman" w:cs="Times New Roman"/>
        </w:rPr>
        <w:t xml:space="preserve"> </w:t>
      </w:r>
      <w:r>
        <w:rPr>
          <w:rFonts w:ascii="Malgun Gothic" w:hAnsi="Malgun Gothic" w:eastAsia="Malgun Gothic" w:cs="Malgun Gothic"/>
        </w:rPr>
        <w:t>역사이다</w:t>
      </w:r>
      <w:r>
        <w:rPr>
          <w:rFonts w:ascii="Times New Roman" w:hAnsi="Times New Roman" w:eastAsia="Times New Roman" w:cs="Times New Roman"/>
        </w:rPr>
        <w:t xml:space="preserve">. </w:t>
      </w:r>
      <w:r>
        <w:rPr>
          <w:rFonts w:ascii="Malgun Gothic" w:hAnsi="Malgun Gothic" w:eastAsia="Malgun Gothic" w:cs="Malgun Gothic"/>
        </w:rPr>
        <w:t>처음의</w:t>
      </w:r>
      <w:r>
        <w:rPr>
          <w:rFonts w:ascii="Times New Roman" w:hAnsi="Times New Roman" w:eastAsia="Times New Roman" w:cs="Times New Roman"/>
        </w:rPr>
        <w:t xml:space="preserve"> </w:t>
      </w:r>
      <w:r>
        <w:rPr>
          <w:rFonts w:ascii="Malgun Gothic" w:hAnsi="Malgun Gothic" w:eastAsia="Malgun Gothic" w:cs="Malgun Gothic"/>
        </w:rPr>
        <w:t>생사적</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지성소에</w:t>
      </w:r>
      <w:r>
        <w:rPr>
          <w:rFonts w:ascii="Times New Roman" w:hAnsi="Times New Roman" w:eastAsia="Times New Roman" w:cs="Times New Roman"/>
        </w:rPr>
        <w:t xml:space="preserve"> </w:t>
      </w:r>
      <w:r>
        <w:rPr>
          <w:rFonts w:ascii="Malgun Gothic" w:hAnsi="Malgun Gothic" w:eastAsia="Malgun Gothic" w:cs="Malgun Gothic"/>
        </w:rPr>
        <w:t>들어가는가</w:t>
      </w:r>
      <w:r>
        <w:rPr>
          <w:rFonts w:ascii="Times New Roman" w:hAnsi="Times New Roman" w:eastAsia="Times New Roman" w:cs="Times New Roman"/>
        </w:rPr>
        <w:t xml:space="preserve">, </w:t>
      </w:r>
      <w:r>
        <w:rPr>
          <w:rFonts w:ascii="Malgun Gothic" w:hAnsi="Malgun Gothic" w:eastAsia="Malgun Gothic" w:cs="Malgun Gothic"/>
        </w:rPr>
        <w:t>아니면</w:t>
      </w:r>
      <w:r>
        <w:rPr>
          <w:rFonts w:ascii="Times New Roman" w:hAnsi="Times New Roman" w:eastAsia="Times New Roman" w:cs="Times New Roman"/>
        </w:rPr>
        <w:t xml:space="preserve"> </w:t>
      </w:r>
      <w:r>
        <w:rPr>
          <w:rFonts w:ascii="Malgun Gothic" w:hAnsi="Malgun Gothic" w:eastAsia="Malgun Gothic" w:cs="Malgun Gothic"/>
        </w:rPr>
        <w:t>들어가기를</w:t>
      </w:r>
      <w:r>
        <w:rPr>
          <w:rFonts w:ascii="Times New Roman" w:hAnsi="Times New Roman" w:eastAsia="Times New Roman" w:cs="Times New Roman"/>
        </w:rPr>
        <w:t xml:space="preserve"> </w:t>
      </w:r>
      <w:r>
        <w:rPr>
          <w:rFonts w:ascii="Malgun Gothic" w:hAnsi="Malgun Gothic" w:eastAsia="Malgun Gothic" w:cs="Malgun Gothic"/>
        </w:rPr>
        <w:t>거절하는가에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하기를</w:t>
      </w:r>
      <w:r>
        <w:rPr>
          <w:rFonts w:ascii="Times New Roman" w:hAnsi="Times New Roman" w:eastAsia="Times New Roman" w:cs="Times New Roman"/>
        </w:rPr>
        <w:t xml:space="preserve"> </w:t>
      </w:r>
      <w:r>
        <w:rPr>
          <w:rFonts w:ascii="Malgun Gothic" w:hAnsi="Malgun Gothic" w:eastAsia="Malgun Gothic" w:cs="Malgun Gothic"/>
        </w:rPr>
        <w:t>거절하는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반역한</w:t>
      </w:r>
      <w:r>
        <w:rPr>
          <w:rFonts w:ascii="Times New Roman" w:hAnsi="Times New Roman" w:eastAsia="Times New Roman" w:cs="Times New Roman"/>
        </w:rPr>
        <w:t xml:space="preserve"> </w:t>
      </w:r>
      <w:r>
        <w:rPr>
          <w:rFonts w:ascii="Malgun Gothic" w:hAnsi="Malgun Gothic" w:eastAsia="Malgun Gothic" w:cs="Malgun Gothic"/>
        </w:rPr>
        <w:t>유대인들에게</w:t>
      </w:r>
      <w:r>
        <w:rPr>
          <w:rFonts w:ascii="Times New Roman" w:hAnsi="Times New Roman" w:eastAsia="Times New Roman" w:cs="Times New Roman"/>
        </w:rPr>
        <w:t xml:space="preserve"> </w:t>
      </w:r>
      <w:r>
        <w:rPr>
          <w:rFonts w:ascii="Malgun Gothic" w:hAnsi="Malgun Gothic" w:eastAsia="Malgun Gothic" w:cs="Malgun Gothic"/>
        </w:rPr>
        <w:t>임하였던</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흑암을</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역사에서의</w:t>
      </w:r>
      <w:r>
        <w:rPr>
          <w:rFonts w:ascii="Times New Roman" w:hAnsi="Times New Roman" w:eastAsia="Times New Roman" w:cs="Times New Roman"/>
        </w:rPr>
        <w:t xml:space="preserve"> </w:t>
      </w:r>
      <w:r>
        <w:rPr>
          <w:rFonts w:ascii="Malgun Gothic" w:hAnsi="Malgun Gothic" w:eastAsia="Malgun Gothic" w:cs="Malgun Gothic"/>
        </w:rPr>
        <w:t>반역자들</w:t>
      </w:r>
      <w:r>
        <w:rPr>
          <w:rFonts w:ascii="Times New Roman" w:hAnsi="Times New Roman" w:eastAsia="Times New Roman" w:cs="Times New Roman"/>
        </w:rPr>
        <w:t xml:space="preserve"> </w:t>
      </w:r>
      <w:r>
        <w:rPr>
          <w:rFonts w:ascii="Malgun Gothic" w:hAnsi="Malgun Gothic" w:eastAsia="Malgun Gothic" w:cs="Malgun Gothic"/>
        </w:rPr>
        <w:t>위에도</w:t>
      </w:r>
      <w:r>
        <w:rPr>
          <w:rFonts w:ascii="Times New Roman" w:hAnsi="Times New Roman" w:eastAsia="Times New Roman" w:cs="Times New Roman"/>
        </w:rPr>
        <w:t xml:space="preserve"> </w:t>
      </w:r>
      <w:r>
        <w:rPr>
          <w:rFonts w:ascii="Malgun Gothic" w:hAnsi="Malgun Gothic" w:eastAsia="Malgun Gothic" w:cs="Malgun Gothic"/>
        </w:rPr>
        <w:t>가져왔다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Jesús siempre ilustra el fin de una cosa con el comienzo de una cosa; por lo tanto, cuando la Hermana White fue llevada al Lugar Santísimo y contempló el arca abierta, en relación con la prueba del 22 de octubre de 1844, ello identifica que los ciento cuarenta y cuatro mil serán probados en cuanto a seguir al Cordero al Lugar Santísimo o entrar en perfecta oscuridad eterna. Este hecho se funda en una fe que comprende que los antiguos profetas están ilustrando al pueblo de Dios de los últimos días cuando ellos mismos llegan a formar parte del testimonio registrado. La Hermana White ilustra a ambas clases.</w:t>
      </w:r>
    </w:p>
    <w:p>
      <w:pPr>
        <w:pStyle w:val="ArticleScripture"/>
        <w:jc w:val="left"/>
      </w:pPr>
      <w:r>
        <w:rPr>
          <w:rFonts w:ascii="Times New Roman" w:hAnsi="Times New Roman" w:eastAsia="Times New Roman" w:cs="Times New Roman"/>
        </w:rPr>
        <w:t>«Yalŋızlıq häm ömütsizlek xälenä töşkän waqıtta, minem küñelemä tirän tä’sir qaldırğan ber töş kürdem. Töşemdä min küp keşelär ağılğan ber ğibadätxanäne kürdem. Waqıt tämamlanaçaq çaqta şul ğibadätxanägä sıyınğan keşelär genä qotılacaq ide. Tışta qalğan barça keşelär mäñgelek yuğalaçaq ide. Tışta qalıp, üz törle yullarınnan yörüçe küpçelek, ğibadätxanägä kerep baruçılarnı mıskılladı häm köldergä aldı, alarğa bu iminlek niqäbe astındağı hıyläle aldaw ğına, ä çınlıqta isä saqlanırday härtörle qurqınıç bötendäy yuq dip äytte. Xätta qayberlären divarlar eçenä aşığıp kergännän tıymaq öçen totıp ta qaldılar.»</w:t>
      </w:r>
    </w:p>
    <w:p>
      <w:pPr>
        <w:pStyle w:val="ArticleScripture"/>
        <w:jc w:val="left"/>
      </w:pPr>
      <w:r>
        <w:rPr>
          <w:rFonts w:ascii="Times New Roman" w:hAnsi="Times New Roman" w:eastAsia="Times New Roman" w:cs="Times New Roman"/>
        </w:rPr>
        <w:t>«Асхъарцара рӕдуй, зæрдæмæ фæндыдтон, адæмбылд дисперс куы æрцыд, уæдмæ сабырæй фæхæссын, æви сын нæ уыддзæн фæкæсынмæ гæсгæ, ма храммæ бацæуын. Фæлæ сын нымæц куыд фæкъаддæр ма уыд, афтæ рафыддæр кодта, æмæ, фæстагæй ма æрцæуынæй тæрсынæй, тагъдæй мæ хæдзарæй рацыдтæн æмæ адæмы æхсæнæй тыхджынæй фæцæудтæн. Храммæ æрхæцынмæ мæ тæрсудæй нал баййæфтон, нæ ба мын бæрæг уыд, мæ алыварс чи уыд, уыцы адæмы бырæтæ. Бинадмæ куы бацыдтæн, уæд федтон, æнæниз храм æууæндæг мæнæ уынгджын сæйраг баганайыл кæй фæлæууыд, æмæ уым æвæрд уыд, æй йыл кæй баст уыд, æрттивгæ æмæ тонаугæ куыд уыд, ахæм уæрыкк. Нæ, уым чи уыд, стыдæйдæр æмбæрст æмæ кæй зоныдта, æмæ ацы уæрыкк нæ хæцæн кæй æртыхст æмæ æрмаст уыд. Храммæ чи бацыд, уыдонмæй алчи дæр уый разы æрлæууын æмæ йæ нæлгоймагъдæуттæ ирон кæнын хъуыд.»</w:t>
      </w:r>
    </w:p>
    <w:p>
      <w:pPr>
        <w:pStyle w:val="ArticleScripture"/>
        <w:jc w:val="left"/>
      </w:pPr>
      <w:r>
        <w:rPr>
          <w:rFonts w:ascii="Times New Roman" w:hAnsi="Times New Roman" w:eastAsia="Times New Roman" w:cs="Times New Roman"/>
        </w:rPr>
        <w:t>«کیهنەکەم پێش بەرخەکە، کورسییە بەرزکراوەکان هەبوون، لەسەریان کۆمەڵێک دانیشتبوون کە زۆر دڵشاد دیاربوون. ڕووناکیی ئاسمان وا دەردەکەوت کە لەسەر ڕووخساریان دەدرەوشایەوە، و ستایشی خودایان دەکرد و گۆرانییەکانی سوپاسگوزاریی خۆشحاڵییان دەگوت کە وەک مۆسیقای فریشتەکان دیاربوو. ئەوانە ئەو کەسانە بوون کە پێشتر هاتبوونە لای بەرخەکە، گوناهەکانیان دانیپێدانابوو، لێخۆشبوونیان وەرگرتبوو، و ئێستا بە چاوەڕوانییەکی دڵشادانەی ڕووداوێکی پڕخۆشی دادەمەزرابوون.»</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ܕܥܠܬ</w:t>
      </w:r>
      <w:r>
        <w:rPr>
          <w:rFonts w:ascii="Times New Roman" w:hAnsi="Times New Roman" w:eastAsia="Times New Roman" w:cs="Times New Roman"/>
        </w:rPr>
        <w:t xml:space="preserve"> </w:t>
      </w:r>
      <w:r>
        <w:rPr>
          <w:rFonts w:ascii="Segoe UI Historic" w:hAnsi="Segoe UI Historic" w:eastAsia="Segoe UI Historic" w:cs="Segoe UI Historic"/>
        </w:rPr>
        <w:t>ܠܒܢܝܢܐ</w:t>
      </w:r>
      <w:r>
        <w:rPr>
          <w:rFonts w:ascii="Times New Roman" w:hAnsi="Times New Roman" w:eastAsia="Times New Roman" w:cs="Times New Roman"/>
        </w:rPr>
        <w:t xml:space="preserve">، </w:t>
      </w:r>
      <w:r>
        <w:rPr>
          <w:rFonts w:ascii="Segoe UI Historic" w:hAnsi="Segoe UI Historic" w:eastAsia="Segoe UI Historic" w:cs="Segoe UI Historic"/>
        </w:rPr>
        <w:t>ܐܬܬ</w:t>
      </w:r>
      <w:r>
        <w:rPr>
          <w:rFonts w:ascii="Times New Roman" w:hAnsi="Times New Roman" w:eastAsia="Times New Roman" w:cs="Times New Roman"/>
        </w:rPr>
        <w:t xml:space="preserve"> </w:t>
      </w:r>
      <w:r>
        <w:rPr>
          <w:rFonts w:ascii="Segoe UI Historic" w:hAnsi="Segoe UI Historic" w:eastAsia="Segoe UI Historic" w:cs="Segoe UI Historic"/>
        </w:rPr>
        <w:t>ܥܠܝ</w:t>
      </w:r>
      <w:r>
        <w:rPr>
          <w:rFonts w:ascii="Times New Roman" w:hAnsi="Times New Roman" w:eastAsia="Times New Roman" w:cs="Times New Roman"/>
        </w:rPr>
        <w:t xml:space="preserve"> </w:t>
      </w:r>
      <w:r>
        <w:rPr>
          <w:rFonts w:ascii="Segoe UI Historic" w:hAnsi="Segoe UI Historic" w:eastAsia="Segoe UI Historic" w:cs="Segoe UI Historic"/>
        </w:rPr>
        <w:t>ܕܚܠܬܐ</w:t>
      </w:r>
      <w:r>
        <w:rPr>
          <w:rFonts w:ascii="Times New Roman" w:hAnsi="Times New Roman" w:eastAsia="Times New Roman" w:cs="Times New Roman"/>
        </w:rPr>
        <w:t xml:space="preserve">، </w:t>
      </w:r>
      <w:r>
        <w:rPr>
          <w:rFonts w:ascii="Segoe UI Historic" w:hAnsi="Segoe UI Historic" w:eastAsia="Segoe UI Historic" w:cs="Segoe UI Historic"/>
        </w:rPr>
        <w:t>ܘܚܫܬ</w:t>
      </w:r>
      <w:r>
        <w:rPr>
          <w:rFonts w:ascii="Times New Roman" w:hAnsi="Times New Roman" w:eastAsia="Times New Roman" w:cs="Times New Roman"/>
        </w:rPr>
        <w:t xml:space="preserve"> </w:t>
      </w:r>
      <w:r>
        <w:rPr>
          <w:rFonts w:ascii="Segoe UI Historic" w:hAnsi="Segoe UI Historic" w:eastAsia="Segoe UI Historic" w:cs="Segoe UI Historic"/>
        </w:rPr>
        <w:t>ܒܗܬܬܐ</w:t>
      </w:r>
      <w:r>
        <w:rPr>
          <w:rFonts w:ascii="Times New Roman" w:hAnsi="Times New Roman" w:eastAsia="Times New Roman" w:cs="Times New Roman"/>
        </w:rPr>
        <w:t xml:space="preserve"> </w:t>
      </w:r>
      <w:r>
        <w:rPr>
          <w:rFonts w:ascii="Segoe UI Historic" w:hAnsi="Segoe UI Historic" w:eastAsia="Segoe UI Historic" w:cs="Segoe UI Historic"/>
        </w:rPr>
        <w:t>ܕܙܕܩ</w:t>
      </w:r>
      <w:r>
        <w:rPr>
          <w:rFonts w:ascii="Times New Roman" w:hAnsi="Times New Roman" w:eastAsia="Times New Roman" w:cs="Times New Roman"/>
        </w:rPr>
        <w:t xml:space="preserve"> </w:t>
      </w:r>
      <w:r>
        <w:rPr>
          <w:rFonts w:ascii="Segoe UI Historic" w:hAnsi="Segoe UI Historic" w:eastAsia="Segoe UI Historic" w:cs="Segoe UI Historic"/>
        </w:rPr>
        <w:t>ܠܝ</w:t>
      </w:r>
      <w:r>
        <w:rPr>
          <w:rFonts w:ascii="Times New Roman" w:hAnsi="Times New Roman" w:eastAsia="Times New Roman" w:cs="Times New Roman"/>
        </w:rPr>
        <w:t xml:space="preserve"> </w:t>
      </w:r>
      <w:r>
        <w:rPr>
          <w:rFonts w:ascii="Segoe UI Historic" w:hAnsi="Segoe UI Historic" w:eastAsia="Segoe UI Historic" w:cs="Segoe UI Historic"/>
        </w:rPr>
        <w:t>ܕܐܬܡܟܟ</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ܐܬܚܙܝ</w:t>
      </w:r>
      <w:r>
        <w:rPr>
          <w:rFonts w:ascii="Times New Roman" w:hAnsi="Times New Roman" w:eastAsia="Times New Roman" w:cs="Times New Roman"/>
        </w:rPr>
        <w:t xml:space="preserve"> </w:t>
      </w:r>
      <w:r>
        <w:rPr>
          <w:rFonts w:ascii="Segoe UI Historic" w:hAnsi="Segoe UI Historic" w:eastAsia="Segoe UI Historic" w:cs="Segoe UI Historic"/>
        </w:rPr>
        <w:t>ܠܝ</w:t>
      </w:r>
      <w:r>
        <w:rPr>
          <w:rFonts w:ascii="Times New Roman" w:hAnsi="Times New Roman" w:eastAsia="Times New Roman" w:cs="Times New Roman"/>
        </w:rPr>
        <w:t xml:space="preserve"> </w:t>
      </w:r>
      <w:r>
        <w:rPr>
          <w:rFonts w:ascii="Segoe UI Historic" w:hAnsi="Segoe UI Historic" w:eastAsia="Segoe UI Historic" w:cs="Segoe UI Historic"/>
        </w:rPr>
        <w:t>ܕܐܢܐ</w:t>
      </w:r>
      <w:r>
        <w:rPr>
          <w:rFonts w:ascii="Times New Roman" w:hAnsi="Times New Roman" w:eastAsia="Times New Roman" w:cs="Times New Roman"/>
        </w:rPr>
        <w:t xml:space="preserve"> </w:t>
      </w:r>
      <w:r>
        <w:rPr>
          <w:rFonts w:ascii="Segoe UI Historic" w:hAnsi="Segoe UI Historic" w:eastAsia="Segoe UI Historic" w:cs="Segoe UI Historic"/>
        </w:rPr>
        <w:t>ܐܢܐ</w:t>
      </w:r>
      <w:r>
        <w:rPr>
          <w:rFonts w:ascii="Times New Roman" w:hAnsi="Times New Roman" w:eastAsia="Times New Roman" w:cs="Times New Roman"/>
        </w:rPr>
        <w:t xml:space="preserve"> </w:t>
      </w:r>
      <w:r>
        <w:rPr>
          <w:rFonts w:ascii="Segoe UI Historic" w:hAnsi="Segoe UI Historic" w:eastAsia="Segoe UI Historic" w:cs="Segoe UI Historic"/>
        </w:rPr>
        <w:t>ܐܢܝܣ</w:t>
      </w:r>
      <w:r>
        <w:rPr>
          <w:rFonts w:ascii="Times New Roman" w:hAnsi="Times New Roman" w:eastAsia="Times New Roman" w:cs="Times New Roman"/>
        </w:rPr>
        <w:t xml:space="preserve"> </w:t>
      </w:r>
      <w:r>
        <w:rPr>
          <w:rFonts w:ascii="Segoe UI Historic" w:hAnsi="Segoe UI Historic" w:eastAsia="Segoe UI Historic" w:cs="Segoe UI Historic"/>
        </w:rPr>
        <w:t>ܠܡܗܠܟ</w:t>
      </w:r>
      <w:r>
        <w:rPr>
          <w:rFonts w:ascii="Times New Roman" w:hAnsi="Times New Roman" w:eastAsia="Times New Roman" w:cs="Times New Roman"/>
        </w:rPr>
        <w:t xml:space="preserve"> </w:t>
      </w:r>
      <w:r>
        <w:rPr>
          <w:rFonts w:ascii="Segoe UI Historic" w:hAnsi="Segoe UI Historic" w:eastAsia="Segoe UI Historic" w:cs="Segoe UI Historic"/>
        </w:rPr>
        <w:t>ܠܩܕܡ</w:t>
      </w:r>
      <w:r>
        <w:rPr>
          <w:rFonts w:ascii="Times New Roman" w:hAnsi="Times New Roman" w:eastAsia="Times New Roman" w:cs="Times New Roman"/>
        </w:rPr>
        <w:t xml:space="preserve">، </w:t>
      </w:r>
      <w:r>
        <w:rPr>
          <w:rFonts w:ascii="Segoe UI Historic" w:hAnsi="Segoe UI Historic" w:eastAsia="Segoe UI Historic" w:cs="Segoe UI Historic"/>
        </w:rPr>
        <w:t>ܘܒܐܝܬܝܐܝܬ</w:t>
      </w:r>
      <w:r>
        <w:rPr>
          <w:rFonts w:ascii="Times New Roman" w:hAnsi="Times New Roman" w:eastAsia="Times New Roman" w:cs="Times New Roman"/>
        </w:rPr>
        <w:t xml:space="preserve"> </w:t>
      </w:r>
      <w:r>
        <w:rPr>
          <w:rFonts w:ascii="Segoe UI Historic" w:hAnsi="Segoe UI Historic" w:eastAsia="Segoe UI Historic" w:cs="Segoe UI Historic"/>
        </w:rPr>
        <w:t>ܒܫܦܝܠܘܬܐ</w:t>
      </w:r>
      <w:r>
        <w:rPr>
          <w:rFonts w:ascii="Times New Roman" w:hAnsi="Times New Roman" w:eastAsia="Times New Roman" w:cs="Times New Roman"/>
        </w:rPr>
        <w:t xml:space="preserve"> </w:t>
      </w:r>
      <w:r>
        <w:rPr>
          <w:rFonts w:ascii="Segoe UI Historic" w:hAnsi="Segoe UI Historic" w:eastAsia="Segoe UI Historic" w:cs="Segoe UI Historic"/>
        </w:rPr>
        <w:t>ܗܘܝܬ</w:t>
      </w:r>
      <w:r>
        <w:rPr>
          <w:rFonts w:ascii="Times New Roman" w:hAnsi="Times New Roman" w:eastAsia="Times New Roman" w:cs="Times New Roman"/>
        </w:rPr>
        <w:t xml:space="preserve"> </w:t>
      </w:r>
      <w:r>
        <w:rPr>
          <w:rFonts w:ascii="Segoe UI Historic" w:hAnsi="Segoe UI Historic" w:eastAsia="Segoe UI Historic" w:cs="Segoe UI Historic"/>
        </w:rPr>
        <w:t>ܡܦܢܐ</w:t>
      </w:r>
      <w:r>
        <w:rPr>
          <w:rFonts w:ascii="Times New Roman" w:hAnsi="Times New Roman" w:eastAsia="Times New Roman" w:cs="Times New Roman"/>
        </w:rPr>
        <w:t xml:space="preserve"> </w:t>
      </w:r>
      <w:r>
        <w:rPr>
          <w:rFonts w:ascii="Segoe UI Historic" w:hAnsi="Segoe UI Historic" w:eastAsia="Segoe UI Historic" w:cs="Segoe UI Historic"/>
        </w:rPr>
        <w:t>ܚܕܪ</w:t>
      </w:r>
      <w:r>
        <w:rPr>
          <w:rFonts w:ascii="Times New Roman" w:hAnsi="Times New Roman" w:eastAsia="Times New Roman" w:cs="Times New Roman"/>
        </w:rPr>
        <w:t xml:space="preserve"> </w:t>
      </w:r>
      <w:r>
        <w:rPr>
          <w:rFonts w:ascii="Segoe UI Historic" w:hAnsi="Segoe UI Historic" w:eastAsia="Segoe UI Historic" w:cs="Segoe UI Historic"/>
        </w:rPr>
        <w:t>ܥܡܘܕܐ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ܕܐܩܘܡ</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ܐܡܪܐ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ܫܘܦܪܐ</w:t>
      </w:r>
      <w:r>
        <w:rPr>
          <w:rFonts w:ascii="Times New Roman" w:hAnsi="Times New Roman" w:eastAsia="Times New Roman" w:cs="Times New Roman"/>
        </w:rPr>
        <w:t xml:space="preserve"> </w:t>
      </w:r>
      <w:r>
        <w:rPr>
          <w:rFonts w:ascii="Segoe UI Historic" w:hAnsi="Segoe UI Historic" w:eastAsia="Segoe UI Historic" w:cs="Segoe UI Historic"/>
        </w:rPr>
        <w:t>ܐܫܬܡܥ</w:t>
      </w:r>
      <w:r>
        <w:rPr>
          <w:rFonts w:ascii="Times New Roman" w:hAnsi="Times New Roman" w:eastAsia="Times New Roman" w:cs="Times New Roman"/>
        </w:rPr>
        <w:t xml:space="preserve">، </w:t>
      </w:r>
      <w:r>
        <w:rPr>
          <w:rFonts w:ascii="Segoe UI Historic" w:hAnsi="Segoe UI Historic" w:eastAsia="Segoe UI Historic" w:cs="Segoe UI Historic"/>
        </w:rPr>
        <w:t>ܘܗܝܟܠܐ</w:t>
      </w:r>
      <w:r>
        <w:rPr>
          <w:rFonts w:ascii="Times New Roman" w:hAnsi="Times New Roman" w:eastAsia="Times New Roman" w:cs="Times New Roman"/>
        </w:rPr>
        <w:t xml:space="preserve"> </w:t>
      </w:r>
      <w:r>
        <w:rPr>
          <w:rFonts w:ascii="Segoe UI Historic" w:hAnsi="Segoe UI Historic" w:eastAsia="Segoe UI Historic" w:cs="Segoe UI Historic"/>
        </w:rPr>
        <w:t>ܐܙܕܝܥ</w:t>
      </w:r>
      <w:r>
        <w:rPr>
          <w:rFonts w:ascii="Times New Roman" w:hAnsi="Times New Roman" w:eastAsia="Times New Roman" w:cs="Times New Roman"/>
        </w:rPr>
        <w:t xml:space="preserve">، </w:t>
      </w:r>
      <w:r>
        <w:rPr>
          <w:rFonts w:ascii="Segoe UI Historic" w:hAnsi="Segoe UI Historic" w:eastAsia="Segoe UI Historic" w:cs="Segoe UI Historic"/>
        </w:rPr>
        <w:t>ܘܩܠ</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ܕܙܟܘܬܐ</w:t>
      </w:r>
      <w:r>
        <w:rPr>
          <w:rFonts w:ascii="Times New Roman" w:hAnsi="Times New Roman" w:eastAsia="Times New Roman" w:cs="Times New Roman"/>
        </w:rPr>
        <w:t xml:space="preserve"> </w:t>
      </w:r>
      <w:r>
        <w:rPr>
          <w:rFonts w:ascii="Segoe UI Historic" w:hAnsi="Segoe UI Historic" w:eastAsia="Segoe UI Historic" w:cs="Segoe UI Historic"/>
        </w:rPr>
        <w:t>ܣܠܩܘ</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ܩܕܝܫ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ܟܢܝ</w:t>
      </w:r>
      <w:r>
        <w:rPr>
          <w:rFonts w:ascii="Times New Roman" w:hAnsi="Times New Roman" w:eastAsia="Times New Roman" w:cs="Times New Roman"/>
        </w:rPr>
        <w:t>̈</w:t>
      </w:r>
      <w:r>
        <w:rPr>
          <w:rFonts w:ascii="Segoe UI Historic" w:hAnsi="Segoe UI Historic" w:eastAsia="Segoe UI Historic" w:cs="Segoe UI Historic"/>
        </w:rPr>
        <w:t>ܫܐ</w:t>
      </w:r>
      <w:r>
        <w:rPr>
          <w:rFonts w:ascii="Times New Roman" w:hAnsi="Times New Roman" w:eastAsia="Times New Roman" w:cs="Times New Roman"/>
        </w:rPr>
        <w:t xml:space="preserve">، </w:t>
      </w:r>
      <w:r>
        <w:rPr>
          <w:rFonts w:ascii="Segoe UI Historic" w:hAnsi="Segoe UI Historic" w:eastAsia="Segoe UI Historic" w:cs="Segoe UI Historic"/>
        </w:rPr>
        <w:t>ܘܢܘܗܪܐ</w:t>
      </w:r>
      <w:r>
        <w:rPr>
          <w:rFonts w:ascii="Times New Roman" w:hAnsi="Times New Roman" w:eastAsia="Times New Roman" w:cs="Times New Roman"/>
        </w:rPr>
        <w:t xml:space="preserve"> </w:t>
      </w:r>
      <w:r>
        <w:rPr>
          <w:rFonts w:ascii="Segoe UI Historic" w:hAnsi="Segoe UI Historic" w:eastAsia="Segoe UI Historic" w:cs="Segoe UI Historic"/>
        </w:rPr>
        <w:t>ܕܚܝܠܐ</w:t>
      </w:r>
      <w:r>
        <w:rPr>
          <w:rFonts w:ascii="Times New Roman" w:hAnsi="Times New Roman" w:eastAsia="Times New Roman" w:cs="Times New Roman"/>
        </w:rPr>
        <w:t xml:space="preserve"> </w:t>
      </w:r>
      <w:r>
        <w:rPr>
          <w:rFonts w:ascii="Segoe UI Historic" w:hAnsi="Segoe UI Historic" w:eastAsia="Segoe UI Historic" w:cs="Segoe UI Historic"/>
        </w:rPr>
        <w:t>ܘܕܚܠܬܐ</w:t>
      </w:r>
      <w:r>
        <w:rPr>
          <w:rFonts w:ascii="Times New Roman" w:hAnsi="Times New Roman" w:eastAsia="Times New Roman" w:cs="Times New Roman"/>
        </w:rPr>
        <w:t xml:space="preserve"> </w:t>
      </w:r>
      <w:r>
        <w:rPr>
          <w:rFonts w:ascii="Segoe UI Historic" w:hAnsi="Segoe UI Historic" w:eastAsia="Segoe UI Historic" w:cs="Segoe UI Historic"/>
        </w:rPr>
        <w:t>ܐܢܗܪ</w:t>
      </w:r>
      <w:r>
        <w:rPr>
          <w:rFonts w:ascii="Times New Roman" w:hAnsi="Times New Roman" w:eastAsia="Times New Roman" w:cs="Times New Roman"/>
        </w:rPr>
        <w:t xml:space="preserve"> </w:t>
      </w:r>
      <w:r>
        <w:rPr>
          <w:rFonts w:ascii="Segoe UI Historic" w:hAnsi="Segoe UI Historic" w:eastAsia="Segoe UI Historic" w:cs="Segoe UI Historic"/>
        </w:rPr>
        <w:t>ܠܒܢܝܢܐ</w:t>
      </w:r>
      <w:r>
        <w:rPr>
          <w:rFonts w:ascii="Times New Roman" w:hAnsi="Times New Roman" w:eastAsia="Times New Roman" w:cs="Times New Roman"/>
        </w:rPr>
        <w:t xml:space="preserve">، </w:t>
      </w:r>
      <w:r>
        <w:rPr>
          <w:rFonts w:ascii="Segoe UI Historic" w:hAnsi="Segoe UI Historic" w:eastAsia="Segoe UI Historic" w:cs="Segoe UI Historic"/>
        </w:rPr>
        <w:t>ܘܗܝܕܝܢ</w:t>
      </w:r>
      <w:r>
        <w:rPr>
          <w:rFonts w:ascii="Times New Roman" w:hAnsi="Times New Roman" w:eastAsia="Times New Roman" w:cs="Times New Roman"/>
        </w:rPr>
        <w:t xml:space="preserve"> </w:t>
      </w:r>
      <w:r>
        <w:rPr>
          <w:rFonts w:ascii="Segoe UI Historic" w:hAnsi="Segoe UI Historic" w:eastAsia="Segoe UI Historic" w:cs="Segoe UI Historic"/>
        </w:rPr>
        <w:t>ܟܠܗ</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ܚܫܘܟܐ</w:t>
      </w:r>
      <w:r>
        <w:rPr>
          <w:rFonts w:ascii="Times New Roman" w:hAnsi="Times New Roman" w:eastAsia="Times New Roman" w:cs="Times New Roman"/>
        </w:rPr>
        <w:t xml:space="preserve"> </w:t>
      </w:r>
      <w:r>
        <w:rPr>
          <w:rFonts w:ascii="Segoe UI Historic" w:hAnsi="Segoe UI Historic" w:eastAsia="Segoe UI Historic" w:cs="Segoe UI Historic"/>
        </w:rPr>
        <w:t>ܬܩܝܦܐ</w:t>
      </w:r>
      <w:r>
        <w:rPr>
          <w:rFonts w:ascii="Times New Roman" w:hAnsi="Times New Roman" w:eastAsia="Times New Roman" w:cs="Times New Roman"/>
        </w:rPr>
        <w:t xml:space="preserve">. </w:t>
      </w:r>
      <w:r>
        <w:rPr>
          <w:rFonts w:ascii="Segoe UI Historic" w:hAnsi="Segoe UI Historic" w:eastAsia="Segoe UI Historic" w:cs="Segoe UI Historic"/>
        </w:rPr>
        <w:t>ܟܠܗܘܢ</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ܛܘܒܢ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ܐܒܕܘ</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ܢܘܗܪܐ</w:t>
      </w:r>
      <w:r>
        <w:rPr>
          <w:rFonts w:ascii="Times New Roman" w:hAnsi="Times New Roman" w:eastAsia="Times New Roman" w:cs="Times New Roman"/>
        </w:rPr>
        <w:t xml:space="preserve">، </w:t>
      </w:r>
      <w:r>
        <w:rPr>
          <w:rFonts w:ascii="Segoe UI Historic" w:hAnsi="Segoe UI Historic" w:eastAsia="Segoe UI Historic" w:cs="Segoe UI Historic"/>
        </w:rPr>
        <w:t>ܘܐܢܐ</w:t>
      </w:r>
      <w:r>
        <w:rPr>
          <w:rFonts w:ascii="Times New Roman" w:hAnsi="Times New Roman" w:eastAsia="Times New Roman" w:cs="Times New Roman"/>
        </w:rPr>
        <w:t xml:space="preserve"> </w:t>
      </w:r>
      <w:r>
        <w:rPr>
          <w:rFonts w:ascii="Segoe UI Historic" w:hAnsi="Segoe UI Historic" w:eastAsia="Segoe UI Historic" w:cs="Segoe UI Historic"/>
        </w:rPr>
        <w:t>ܐܫܬܒܩܬ</w:t>
      </w:r>
      <w:r>
        <w:rPr>
          <w:rFonts w:ascii="Times New Roman" w:hAnsi="Times New Roman" w:eastAsia="Times New Roman" w:cs="Times New Roman"/>
        </w:rPr>
        <w:t xml:space="preserve"> </w:t>
      </w:r>
      <w:r>
        <w:rPr>
          <w:rFonts w:ascii="Segoe UI Historic" w:hAnsi="Segoe UI Historic" w:eastAsia="Segoe UI Historic" w:cs="Segoe UI Historic"/>
        </w:rPr>
        <w:t>ܒܠܚܘܕܝ</w:t>
      </w:r>
      <w:r>
        <w:rPr>
          <w:rFonts w:ascii="Times New Roman" w:hAnsi="Times New Roman" w:eastAsia="Times New Roman" w:cs="Times New Roman"/>
        </w:rPr>
        <w:t xml:space="preserve"> </w:t>
      </w:r>
      <w:r>
        <w:rPr>
          <w:rFonts w:ascii="Segoe UI Historic" w:hAnsi="Segoe UI Historic" w:eastAsia="Segoe UI Historic" w:cs="Segoe UI Historic"/>
        </w:rPr>
        <w:t>ܒܙܘܥܬܐ</w:t>
      </w:r>
      <w:r>
        <w:rPr>
          <w:rFonts w:ascii="Times New Roman" w:hAnsi="Times New Roman" w:eastAsia="Times New Roman" w:cs="Times New Roman"/>
        </w:rPr>
        <w:t xml:space="preserve"> </w:t>
      </w:r>
      <w:r>
        <w:rPr>
          <w:rFonts w:ascii="Segoe UI Historic" w:hAnsi="Segoe UI Historic" w:eastAsia="Segoe UI Historic" w:cs="Segoe UI Historic"/>
        </w:rPr>
        <w:t>ܫܬܝܩܬܐ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ܐܬܬܥܝܪܬ</w:t>
      </w:r>
      <w:r>
        <w:rPr>
          <w:rFonts w:ascii="Times New Roman" w:hAnsi="Times New Roman" w:eastAsia="Times New Roman" w:cs="Times New Roman"/>
        </w:rPr>
        <w:t xml:space="preserve"> </w:t>
      </w:r>
      <w:r>
        <w:rPr>
          <w:rFonts w:ascii="Segoe UI Historic" w:hAnsi="Segoe UI Historic" w:eastAsia="Segoe UI Historic" w:cs="Segoe UI Historic"/>
        </w:rPr>
        <w:t>ܒܟܐܒܐ</w:t>
      </w:r>
      <w:r>
        <w:rPr>
          <w:rFonts w:ascii="Times New Roman" w:hAnsi="Times New Roman" w:eastAsia="Times New Roman" w:cs="Times New Roman"/>
        </w:rPr>
        <w:t xml:space="preserve"> </w:t>
      </w:r>
      <w:r>
        <w:rPr>
          <w:rFonts w:ascii="Segoe UI Historic" w:hAnsi="Segoe UI Historic" w:eastAsia="Segoe UI Historic" w:cs="Segoe UI Historic"/>
        </w:rPr>
        <w:t>ܕܬܪܥܝܬܐ</w:t>
      </w:r>
      <w:r>
        <w:rPr>
          <w:rFonts w:ascii="Times New Roman" w:hAnsi="Times New Roman" w:eastAsia="Times New Roman" w:cs="Times New Roman"/>
        </w:rPr>
        <w:t xml:space="preserve">، </w:t>
      </w:r>
      <w:r>
        <w:rPr>
          <w:rFonts w:ascii="Segoe UI Historic" w:hAnsi="Segoe UI Historic" w:eastAsia="Segoe UI Historic" w:cs="Segoe UI Historic"/>
        </w:rPr>
        <w:t>ܘܒܩܘܫܝ</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 xml:space="preserve"> </w:t>
      </w:r>
      <w:r>
        <w:rPr>
          <w:rFonts w:ascii="Segoe UI Historic" w:hAnsi="Segoe UI Historic" w:eastAsia="Segoe UI Historic" w:cs="Segoe UI Historic"/>
        </w:rPr>
        <w:t>ܫܟܚܬ</w:t>
      </w:r>
      <w:r>
        <w:rPr>
          <w:rFonts w:ascii="Times New Roman" w:hAnsi="Times New Roman" w:eastAsia="Times New Roman" w:cs="Times New Roman"/>
        </w:rPr>
        <w:t xml:space="preserve"> </w:t>
      </w:r>
      <w:r>
        <w:rPr>
          <w:rFonts w:ascii="Segoe UI Historic" w:hAnsi="Segoe UI Historic" w:eastAsia="Segoe UI Historic" w:cs="Segoe UI Historic"/>
        </w:rPr>
        <w:t>ܠܡܫܬܘܕܥܘ</w:t>
      </w:r>
      <w:r>
        <w:rPr>
          <w:rFonts w:ascii="Times New Roman" w:hAnsi="Times New Roman" w:eastAsia="Times New Roman" w:cs="Times New Roman"/>
        </w:rPr>
        <w:t xml:space="preserve"> </w:t>
      </w:r>
      <w:r>
        <w:rPr>
          <w:rFonts w:ascii="Segoe UI Historic" w:hAnsi="Segoe UI Historic" w:eastAsia="Segoe UI Historic" w:cs="Segoe UI Historic"/>
        </w:rPr>
        <w:t>ܠܢܦܫܝ</w:t>
      </w:r>
      <w:r>
        <w:rPr>
          <w:rFonts w:ascii="Times New Roman" w:hAnsi="Times New Roman" w:eastAsia="Times New Roman" w:cs="Times New Roman"/>
        </w:rPr>
        <w:t xml:space="preserve"> </w:t>
      </w:r>
      <w:r>
        <w:rPr>
          <w:rFonts w:ascii="Segoe UI Historic" w:hAnsi="Segoe UI Historic" w:eastAsia="Segoe UI Historic" w:cs="Segoe UI Historic"/>
        </w:rPr>
        <w:t>ܕܒܚܠܡܐ</w:t>
      </w:r>
      <w:r>
        <w:rPr>
          <w:rFonts w:ascii="Times New Roman" w:hAnsi="Times New Roman" w:eastAsia="Times New Roman" w:cs="Times New Roman"/>
        </w:rPr>
        <w:t xml:space="preserve"> </w:t>
      </w:r>
      <w:r>
        <w:rPr>
          <w:rFonts w:ascii="Segoe UI Historic" w:hAnsi="Segoe UI Historic" w:eastAsia="Segoe UI Historic" w:cs="Segoe UI Historic"/>
        </w:rPr>
        <w:t>ܗܘܝܬ</w:t>
      </w:r>
      <w:r>
        <w:rPr>
          <w:rFonts w:ascii="Times New Roman" w:hAnsi="Times New Roman" w:eastAsia="Times New Roman" w:cs="Times New Roman"/>
        </w:rPr>
        <w:t xml:space="preserve">. </w:t>
      </w:r>
      <w:r>
        <w:rPr>
          <w:rFonts w:ascii="Segoe UI Historic" w:hAnsi="Segoe UI Historic" w:eastAsia="Segoe UI Historic" w:cs="Segoe UI Historic"/>
        </w:rPr>
        <w:t>ܐܬܚܙܝ</w:t>
      </w:r>
      <w:r>
        <w:rPr>
          <w:rFonts w:ascii="Times New Roman" w:hAnsi="Times New Roman" w:eastAsia="Times New Roman" w:cs="Times New Roman"/>
        </w:rPr>
        <w:t xml:space="preserve"> </w:t>
      </w:r>
      <w:r>
        <w:rPr>
          <w:rFonts w:ascii="Segoe UI Historic" w:hAnsi="Segoe UI Historic" w:eastAsia="Segoe UI Historic" w:cs="Segoe UI Historic"/>
        </w:rPr>
        <w:t>ܠܝ</w:t>
      </w:r>
      <w:r>
        <w:rPr>
          <w:rFonts w:ascii="Times New Roman" w:hAnsi="Times New Roman" w:eastAsia="Times New Roman" w:cs="Times New Roman"/>
        </w:rPr>
        <w:t xml:space="preserve"> </w:t>
      </w:r>
      <w:r>
        <w:rPr>
          <w:rFonts w:ascii="Segoe UI Historic" w:hAnsi="Segoe UI Historic" w:eastAsia="Segoe UI Historic" w:cs="Segoe UI Historic"/>
        </w:rPr>
        <w:t>ܕܦܣܩ</w:t>
      </w:r>
      <w:r>
        <w:rPr>
          <w:rFonts w:ascii="Times New Roman" w:hAnsi="Times New Roman" w:eastAsia="Times New Roman" w:cs="Times New Roman"/>
        </w:rPr>
        <w:t xml:space="preserve"> </w:t>
      </w:r>
      <w:r>
        <w:rPr>
          <w:rFonts w:ascii="Segoe UI Historic" w:hAnsi="Segoe UI Historic" w:eastAsia="Segoe UI Historic" w:cs="Segoe UI Historic"/>
        </w:rPr>
        <w:t>ܕܝܢܝ</w:t>
      </w:r>
      <w:r>
        <w:rPr>
          <w:rFonts w:ascii="Times New Roman" w:hAnsi="Times New Roman" w:eastAsia="Times New Roman" w:cs="Times New Roman"/>
        </w:rPr>
        <w:t xml:space="preserve">، </w:t>
      </w:r>
      <w:r>
        <w:rPr>
          <w:rFonts w:ascii="Segoe UI Historic" w:hAnsi="Segoe UI Historic" w:eastAsia="Segoe UI Historic" w:cs="Segoe UI Historic"/>
        </w:rPr>
        <w:t>ܘܕܪܘܚܗ</w:t>
      </w:r>
      <w:r>
        <w:rPr>
          <w:rFonts w:ascii="Times New Roman" w:hAnsi="Times New Roman" w:eastAsia="Times New Roman" w:cs="Times New Roman"/>
        </w:rPr>
        <w:t xml:space="preserve"> </w:t>
      </w:r>
      <w:r>
        <w:rPr>
          <w:rFonts w:ascii="Segoe UI Historic" w:hAnsi="Segoe UI Historic" w:eastAsia="Segoe UI Historic" w:cs="Segoe UI Historic"/>
        </w:rPr>
        <w:t>ܕܡܪܝܐ</w:t>
      </w:r>
      <w:r>
        <w:rPr>
          <w:rFonts w:ascii="Times New Roman" w:hAnsi="Times New Roman" w:eastAsia="Times New Roman" w:cs="Times New Roman"/>
        </w:rPr>
        <w:t xml:space="preserve"> </w:t>
      </w:r>
      <w:r>
        <w:rPr>
          <w:rFonts w:ascii="Segoe UI Historic" w:hAnsi="Segoe UI Historic" w:eastAsia="Segoe UI Historic" w:cs="Segoe UI Historic"/>
        </w:rPr>
        <w:t>ܫܒܩܬܢܝ</w:t>
      </w:r>
      <w:r>
        <w:rPr>
          <w:rFonts w:ascii="Times New Roman" w:hAnsi="Times New Roman" w:eastAsia="Times New Roman" w:cs="Times New Roman"/>
        </w:rPr>
        <w:t xml:space="preserve">، </w:t>
      </w:r>
      <w:r>
        <w:rPr>
          <w:rFonts w:ascii="Segoe UI Historic" w:hAnsi="Segoe UI Historic" w:eastAsia="Segoe UI Historic" w:cs="Segoe UI Historic"/>
        </w:rPr>
        <w:t>ܘܬܘܒ</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ܗܦܟܐ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“Baba mütənasib olmayaraq bundan az sonra daha bir yuxu gördüm. Özümü tam ümidsizlik içində, üzümü əllərimin arasına almış halda oturmuş görürdüm və belə düşünürdüm: Əgər İsa yer üzündə olsaydı, Onun yanına gedər, Özümü ayaqlarının altına atar və bütün əzablarımı Ona danışardım. O, məndən üz döndərməzdi, mənə rəhm edərdi, mən də Onu həmişə sevər və Ona xidmət edərdim. Elə bu an qapı açıldı və gözəl qamətli, nurani çöhrəli bir şəxs içəri daxil oldu. O, mənə mərhəmətlə baxıb dedi: ‘İsanı görmək istəyirsənmi? O buradadır və əgər arzu etsən, Onu görə bilərsən. Sahib olduğun hər şeyi götür və mənim ardımca gəl.’”</w:t>
      </w:r>
    </w:p>
    <w:p>
      <w:pPr>
        <w:pStyle w:val="ArticleScripture"/>
        <w:jc w:val="left"/>
      </w:pPr>
      <w:r>
        <w:rPr>
          <w:rFonts w:ascii="Times New Roman" w:hAnsi="Times New Roman" w:eastAsia="Times New Roman" w:cs="Times New Roman"/>
        </w:rPr>
        <w:t>«Мен үүнийг хэлж баршгүй баяр хөөрөөр сонсож, өөрийн бүхий л өчүүхэн эд хогшил, эрхэмлэн хадгалсан бүх бяцхан зүйлсээ дуртайяа хаман авч, хөтөчөө даган явлаа. Тэр намайг эгц бөгөөд харахад тун хэврэг мэт шат руу хөтлөв. Би шатаар өгсөж эхлэхэд, толгой эргэж унахаас сэргийлэн нүдээ дээш тогтоон байлгахыг тэр надад анхааруулав. Огцом өгсүүрээр авирч байсан бусад олон хүн оргилд хүрэхээсээ өмнө унасан байлаа.»</w:t>
      </w:r>
    </w:p>
    <w:p>
      <w:pPr>
        <w:pStyle w:val="ArticleScripture"/>
        <w:jc w:val="left"/>
      </w:pPr>
      <w:r>
        <w:rPr>
          <w:rFonts w:ascii="Times New Roman" w:hAnsi="Times New Roman" w:eastAsia="Times New Roman" w:cs="Times New Roman"/>
        </w:rPr>
        <w:t>«Awir, nu tella ɣer usuraf aneggaru, nebbed zdat tewwurt. Daggi amguid-iw yefka-yi i yessefk ad aǧǧeɣ akw ayen i d-wwiɣ yidi. S lferḥ sweḍeɣ-ten; syin yeldi tewwurt, yenna-yi ad kecmeɣ. Deg yiwet n teswiɛt bdiɣ zdat Ɛisa. Ulac amek ara nettwakkes aya n wudem iɛeddlen. Tinawt-nni n lxir d tmeqranit ur tezmir ara ad tili n win niḍen. Mi d-yers uẓer-is fell-iw, fhemɣ tura yakan belli yezra yal tagnit n tudert-iw akked meṛṛa tiktiwin-iw d yiman-iw d iḥulfan-iw.»</w:t>
      </w:r>
    </w:p>
    <w:p>
      <w:pPr>
        <w:pStyle w:val="ArticleScripture"/>
        <w:jc w:val="left"/>
      </w:pPr>
      <w:r>
        <w:rPr>
          <w:rFonts w:ascii="Times New Roman" w:hAnsi="Times New Roman" w:eastAsia="Times New Roman" w:cs="Times New Roman"/>
        </w:rPr>
        <w:t>«دیئەن ئورىنتا غىزىرلاشقا چىدىيالمايدىغاندەك ھېس قىلىپ، ئۆزۈمنى ئۇنىڭ نەزىرىدىن يوشۇرماقچى بولدۇم؛ ئەمما ئۇ كۈلۈمسىرەپ يېقىن كەلدى ۋە قولىنى بېشىمنىڭ ئۈستىگە قويۇپ: «قورقما» دېدى. ئۇنىڭ شېرىن ئاۋازىنىڭ ساداسى قەلبىمنى ئىلگىرى ھېچقاچان تاتىمىغان بىر بەخت-سائادەت بىلەن تىترەتتى. مەن سۆز چىقىرالمىغۇدەك دەرىجىدە شاد-خۇرام ئىدىم؛ ئەمما ھېس-تۇيغۇنىڭ زەربىسىدىن مەغلۇپ بولۇپ، ئۇنىڭ ئاياغلىرى ئالدىدا يۈزتۆۋەن يىقىلدىم. شۇ يەردە ئاجىز ھالدا ياتقىنىمدا، گۈزەللىك ۋە شان-شەرەپكە تولغان كۆرۈنۈشلەر كۆز ئالدىمدىن ئۆتتى، ۋە گويا ئاسماننىڭ ئامانلىقى ۋە تىنچلىقىغا يېتىپ بارغاندەك بولدۇم. ئاخىرى كۈچۈم ئەسلىگە كەلدى، ۋە مەن ئورنۇمدىن تۇردۇم. ئەيسانىڭ مېھىر-مۇھەببەتلىك كۆزلىرى تېخى ھەم ماڭا تىكىلگەن ھالدا ئىدى، ۋە ئۇنىڭ كۈلۈمسىرىشى روھىمنى شادلىققا تولدۇردى. ئۇنىڭ ھۇزۇرى مېنى مۇقەددەس ھۆرمەت ۋە ئىپادىلەپ بولمايدىغان بىر مۇھەببەت بىلەن تولدۇردى.»</w:t>
      </w:r>
    </w:p>
    <w:p>
      <w:pPr>
        <w:pStyle w:val="ArticleScripture"/>
        <w:jc w:val="left"/>
      </w:pPr>
      <w:r>
        <w:rPr>
          <w:rFonts w:ascii="Times New Roman" w:hAnsi="Times New Roman" w:eastAsia="Times New Roman" w:cs="Times New Roman"/>
        </w:rPr>
        <w:t>“</w:t>
      </w:r>
      <w:r>
        <w:rPr>
          <w:rFonts w:ascii="Gadugi" w:hAnsi="Gadugi" w:eastAsia="Gadugi" w:cs="Gadugi"/>
        </w:rPr>
        <w:t>ᎠᏆᏘᏍᏗ</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ᎤᏍᏚᎩ</w:t>
      </w:r>
      <w:r>
        <w:rPr>
          <w:rFonts w:ascii="Times New Roman" w:hAnsi="Times New Roman" w:eastAsia="Times New Roman" w:cs="Times New Roman"/>
        </w:rPr>
        <w:t xml:space="preserve"> </w:t>
      </w:r>
      <w:r>
        <w:rPr>
          <w:rFonts w:ascii="Gadugi" w:hAnsi="Gadugi" w:eastAsia="Gadugi" w:cs="Gadugi"/>
        </w:rPr>
        <w:t>ᎠᏍᏚᎢ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ᎣᏍᏗᎭ</w:t>
      </w:r>
      <w:r>
        <w:rPr>
          <w:rFonts w:ascii="Times New Roman" w:hAnsi="Times New Roman" w:eastAsia="Times New Roman" w:cs="Times New Roman"/>
        </w:rPr>
        <w:t xml:space="preserve"> </w:t>
      </w:r>
      <w:r>
        <w:rPr>
          <w:rFonts w:ascii="Gadugi" w:hAnsi="Gadugi" w:eastAsia="Gadugi" w:cs="Gadugi"/>
        </w:rPr>
        <w:t>ᎣᏍᏓ</w:t>
      </w:r>
      <w:r>
        <w:rPr>
          <w:rFonts w:ascii="Times New Roman" w:hAnsi="Times New Roman" w:eastAsia="Times New Roman" w:cs="Times New Roman"/>
        </w:rPr>
        <w:t xml:space="preserve"> </w:t>
      </w:r>
      <w:r>
        <w:rPr>
          <w:rFonts w:ascii="Gadugi" w:hAnsi="Gadugi" w:eastAsia="Gadugi" w:cs="Gadugi"/>
        </w:rPr>
        <w:t>ᎢᏧᎳ</w:t>
      </w:r>
      <w:r>
        <w:rPr>
          <w:rFonts w:ascii="Times New Roman" w:hAnsi="Times New Roman" w:eastAsia="Times New Roman" w:cs="Times New Roman"/>
        </w:rPr>
        <w:t xml:space="preserve"> </w:t>
      </w:r>
      <w:r>
        <w:rPr>
          <w:rFonts w:ascii="Gadugi" w:hAnsi="Gadugi" w:eastAsia="Gadugi" w:cs="Gadugi"/>
        </w:rPr>
        <w:t>ᎢᏗᏄᎪᏨᎩ</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ᎠᏆᏛᏁᎴ</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ᏫᏥᏁᏍᎨᏍᏗ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ᏧᏆᎵᏍᏔᏅ</w:t>
      </w:r>
      <w:r>
        <w:rPr>
          <w:rFonts w:ascii="Times New Roman" w:hAnsi="Times New Roman" w:eastAsia="Times New Roman" w:cs="Times New Roman"/>
        </w:rPr>
        <w:t xml:space="preserve"> </w:t>
      </w:r>
      <w:r>
        <w:rPr>
          <w:rFonts w:ascii="Gadugi" w:hAnsi="Gadugi" w:eastAsia="Gadugi" w:cs="Gadugi"/>
        </w:rPr>
        <w:t>ᏙᎯᏱ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ᎤᎵᏍᏔᏁᎸ</w:t>
      </w:r>
      <w:r>
        <w:rPr>
          <w:rFonts w:ascii="Times New Roman" w:hAnsi="Times New Roman" w:eastAsia="Times New Roman" w:cs="Times New Roman"/>
        </w:rPr>
        <w:t xml:space="preserve">, </w:t>
      </w:r>
      <w:r>
        <w:rPr>
          <w:rFonts w:ascii="Gadugi" w:hAnsi="Gadugi" w:eastAsia="Gadugi" w:cs="Gadugi"/>
        </w:rPr>
        <w:t>ᎤᏁᎴ</w:t>
      </w:r>
      <w:r>
        <w:rPr>
          <w:rFonts w:ascii="Times New Roman" w:hAnsi="Times New Roman" w:eastAsia="Times New Roman" w:cs="Times New Roman"/>
        </w:rPr>
        <w:t xml:space="preserve"> </w:t>
      </w:r>
      <w:r>
        <w:rPr>
          <w:rFonts w:ascii="Gadugi" w:hAnsi="Gadugi" w:eastAsia="Gadugi" w:cs="Gadugi"/>
        </w:rPr>
        <w:t>ᎠᏆᏙᏔᏅ</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ᎤᎸᏌᏛ</w:t>
      </w:r>
      <w:r>
        <w:rPr>
          <w:rFonts w:ascii="Times New Roman" w:hAnsi="Times New Roman" w:eastAsia="Times New Roman" w:cs="Times New Roman"/>
        </w:rPr>
        <w:t xml:space="preserve"> </w:t>
      </w:r>
      <w:r>
        <w:rPr>
          <w:rFonts w:ascii="Gadugi" w:hAnsi="Gadugi" w:eastAsia="Gadugi" w:cs="Gadugi"/>
        </w:rPr>
        <w:t>ᎤᏟᏍᏔᏅ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ᎠᏆᏛᏁᎴ</w:t>
      </w:r>
      <w:r>
        <w:rPr>
          <w:rFonts w:ascii="Times New Roman" w:hAnsi="Times New Roman" w:eastAsia="Times New Roman" w:cs="Times New Roman"/>
        </w:rPr>
        <w:t xml:space="preserve"> </w:t>
      </w:r>
      <w:r>
        <w:rPr>
          <w:rFonts w:ascii="Gadugi" w:hAnsi="Gadugi" w:eastAsia="Gadugi" w:cs="Gadugi"/>
        </w:rPr>
        <w:t>ᏗᎬᏩᎷᏤᎸ</w:t>
      </w:r>
      <w:r>
        <w:rPr>
          <w:rFonts w:ascii="Times New Roman" w:hAnsi="Times New Roman" w:eastAsia="Times New Roman" w:cs="Times New Roman"/>
        </w:rPr>
        <w:t xml:space="preserve"> </w:t>
      </w:r>
      <w:r>
        <w:rPr>
          <w:rFonts w:ascii="Gadugi" w:hAnsi="Gadugi" w:eastAsia="Gadugi" w:cs="Gadugi"/>
        </w:rPr>
        <w:t>ᎠᏆᎾᏫ</w:t>
      </w:r>
      <w:r>
        <w:rPr>
          <w:rFonts w:ascii="Times New Roman" w:hAnsi="Times New Roman" w:eastAsia="Times New Roman" w:cs="Times New Roman"/>
        </w:rPr>
        <w:t xml:space="preserve"> </w:t>
      </w:r>
      <w:r>
        <w:rPr>
          <w:rFonts w:ascii="Gadugi" w:hAnsi="Gadugi" w:eastAsia="Gadugi" w:cs="Gadugi"/>
        </w:rPr>
        <w:t>ᎠᏆᏓᏅᏛ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ᏥᏆᏚᎵ</w:t>
      </w:r>
      <w:r>
        <w:rPr>
          <w:rFonts w:ascii="Times New Roman" w:hAnsi="Times New Roman" w:eastAsia="Times New Roman" w:cs="Times New Roman"/>
        </w:rPr>
        <w:t xml:space="preserve"> </w:t>
      </w:r>
      <w:r>
        <w:rPr>
          <w:rFonts w:ascii="Gadugi" w:hAnsi="Gadugi" w:eastAsia="Gadugi" w:cs="Gadugi"/>
        </w:rPr>
        <w:t>ᏥᎪᎢ</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ᎠᏆᎾᏫ</w:t>
      </w:r>
      <w:r>
        <w:rPr>
          <w:rFonts w:ascii="Times New Roman" w:hAnsi="Times New Roman" w:eastAsia="Times New Roman" w:cs="Times New Roman"/>
        </w:rPr>
        <w:t xml:space="preserve"> </w:t>
      </w:r>
      <w:r>
        <w:rPr>
          <w:rFonts w:ascii="Gadugi" w:hAnsi="Gadugi" w:eastAsia="Gadugi" w:cs="Gadugi"/>
        </w:rPr>
        <w:t>ᎠᏆᏓᏅᏛ</w:t>
      </w:r>
      <w:r>
        <w:rPr>
          <w:rFonts w:ascii="Times New Roman" w:hAnsi="Times New Roman" w:eastAsia="Times New Roman" w:cs="Times New Roman"/>
        </w:rPr>
        <w:t xml:space="preserve"> </w:t>
      </w:r>
      <w:r>
        <w:rPr>
          <w:rFonts w:ascii="Gadugi" w:hAnsi="Gadugi" w:eastAsia="Gadugi" w:cs="Gadugi"/>
        </w:rPr>
        <w:t>ᏫᏥᏄᎪᏫᏍᏗ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ᎤᏟᎢᏍᏛ</w:t>
      </w:r>
      <w:r>
        <w:rPr>
          <w:rFonts w:ascii="Times New Roman" w:hAnsi="Times New Roman" w:eastAsia="Times New Roman" w:cs="Times New Roman"/>
        </w:rPr>
        <w:t xml:space="preserve"> </w:t>
      </w:r>
      <w:r>
        <w:rPr>
          <w:rFonts w:ascii="Gadugi" w:hAnsi="Gadugi" w:eastAsia="Gadugi" w:cs="Gadugi"/>
        </w:rPr>
        <w:t>ᏫᏥᏯᏙᏗᏍᎨᏍᏗ</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ᎬᏉᏎᎴ</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ᎤᏟᏍᏔᏅ</w:t>
      </w:r>
      <w:r>
        <w:rPr>
          <w:rFonts w:ascii="Times New Roman" w:hAnsi="Times New Roman" w:eastAsia="Times New Roman" w:cs="Times New Roman"/>
        </w:rPr>
        <w:t xml:space="preserve"> </w:t>
      </w:r>
      <w:r>
        <w:rPr>
          <w:rFonts w:ascii="Gadugi" w:hAnsi="Gadugi" w:eastAsia="Gadugi" w:cs="Gadugi"/>
        </w:rPr>
        <w:t>ᏴᏫᏥᏯᏕᎾ</w:t>
      </w:r>
      <w:r>
        <w:rPr>
          <w:rFonts w:ascii="Times New Roman" w:hAnsi="Times New Roman" w:eastAsia="Times New Roman" w:cs="Times New Roman"/>
        </w:rPr>
        <w:t xml:space="preserve"> </w:t>
      </w:r>
      <w:r>
        <w:rPr>
          <w:rFonts w:ascii="Gadugi" w:hAnsi="Gadugi" w:eastAsia="Gadugi" w:cs="Gadugi"/>
        </w:rPr>
        <w:t>ᎢᎪᎯᏛ</w:t>
      </w:r>
      <w:r>
        <w:rPr>
          <w:rFonts w:ascii="Times New Roman" w:hAnsi="Times New Roman" w:eastAsia="Times New Roman" w:cs="Times New Roman"/>
        </w:rPr>
        <w:t xml:space="preserve">, </w:t>
      </w:r>
      <w:r>
        <w:rPr>
          <w:rFonts w:ascii="Gadugi" w:hAnsi="Gadugi" w:eastAsia="Gadugi" w:cs="Gadugi"/>
        </w:rPr>
        <w:t>ᎢᏳᏰᏃ</w:t>
      </w:r>
      <w:r>
        <w:rPr>
          <w:rFonts w:ascii="Times New Roman" w:hAnsi="Times New Roman" w:eastAsia="Times New Roman" w:cs="Times New Roman"/>
        </w:rPr>
        <w:t xml:space="preserve"> </w:t>
      </w:r>
      <w:r>
        <w:rPr>
          <w:rFonts w:ascii="Gadugi" w:hAnsi="Gadugi" w:eastAsia="Gadugi" w:cs="Gadugi"/>
        </w:rPr>
        <w:t>ᏓᏳᎸᏍᎨᏍᏗ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ᏅᏩᏙᎯᏍᏗ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ᎠᏆᏅᏁ</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ᎠᏆᎾᏫ</w:t>
      </w:r>
      <w:r>
        <w:rPr>
          <w:rFonts w:ascii="Times New Roman" w:hAnsi="Times New Roman" w:eastAsia="Times New Roman" w:cs="Times New Roman"/>
        </w:rPr>
        <w:t xml:space="preserve"> </w:t>
      </w:r>
      <w:r>
        <w:rPr>
          <w:rFonts w:ascii="Gadugi" w:hAnsi="Gadugi" w:eastAsia="Gadugi" w:cs="Gadugi"/>
        </w:rPr>
        <w:t>ᎠᏆᏓᏅᏛ</w:t>
      </w:r>
      <w:r>
        <w:rPr>
          <w:rFonts w:ascii="Times New Roman" w:hAnsi="Times New Roman" w:eastAsia="Times New Roman" w:cs="Times New Roman"/>
        </w:rPr>
        <w:t xml:space="preserve"> </w:t>
      </w:r>
      <w:r>
        <w:rPr>
          <w:rFonts w:ascii="Gadugi" w:hAnsi="Gadugi" w:eastAsia="Gadugi" w:cs="Gadugi"/>
        </w:rPr>
        <w:t>ᏗᎬᏩᎷᏤᎸ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ᏕᎦᎳᏅᏛ</w:t>
      </w:r>
      <w:r>
        <w:rPr>
          <w:rFonts w:ascii="Times New Roman" w:hAnsi="Times New Roman" w:eastAsia="Times New Roman" w:cs="Times New Roman"/>
        </w:rPr>
        <w:t xml:space="preserve"> </w:t>
      </w:r>
      <w:r>
        <w:rPr>
          <w:rFonts w:ascii="Gadugi" w:hAnsi="Gadugi" w:eastAsia="Gadugi" w:cs="Gadugi"/>
        </w:rPr>
        <w:t>ᎢᎦᎵᏍᏗ</w:t>
      </w:r>
      <w:r>
        <w:rPr>
          <w:rFonts w:ascii="Times New Roman" w:hAnsi="Times New Roman" w:eastAsia="Times New Roman" w:cs="Times New Roman"/>
        </w:rPr>
        <w:t xml:space="preserve"> </w:t>
      </w:r>
      <w:r>
        <w:rPr>
          <w:rFonts w:ascii="Gadugi" w:hAnsi="Gadugi" w:eastAsia="Gadugi" w:cs="Gadugi"/>
        </w:rPr>
        <w:t>ᏫᏗᏇᏐᎢᏍᏔᏅᎩ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ᎥᏥᏂᎸᏨᎩ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ᎠᏂᏲᎩ</w:t>
      </w:r>
      <w:r>
        <w:rPr>
          <w:rFonts w:ascii="Times New Roman" w:hAnsi="Times New Roman" w:eastAsia="Times New Roman" w:cs="Times New Roman"/>
        </w:rPr>
        <w:t xml:space="preserve"> </w:t>
      </w:r>
      <w:r>
        <w:rPr>
          <w:rFonts w:ascii="Gadugi" w:hAnsi="Gadugi" w:eastAsia="Gadugi" w:cs="Gadugi"/>
        </w:rPr>
        <w:t>ᏕᎬᏆᏠᏤᎸ</w:t>
      </w:r>
      <w:r>
        <w:rPr>
          <w:rFonts w:ascii="Times New Roman" w:hAnsi="Times New Roman" w:eastAsia="Times New Roman" w:cs="Times New Roman"/>
        </w:rPr>
        <w:t xml:space="preserve"> </w:t>
      </w:r>
      <w:r>
        <w:rPr>
          <w:rFonts w:ascii="Gadugi" w:hAnsi="Gadugi" w:eastAsia="Gadugi" w:cs="Gadugi"/>
        </w:rPr>
        <w:t>ᏫᏗᎬᏆᏛᏁᎲᎩ</w:t>
      </w:r>
      <w:r>
        <w:rPr>
          <w:rFonts w:ascii="Times New Roman" w:hAnsi="Times New Roman" w:eastAsia="Times New Roman" w:cs="Times New Roman"/>
        </w:rPr>
        <w:t xml:space="preserve"> </w:t>
      </w:r>
      <w:r>
        <w:rPr>
          <w:rFonts w:ascii="Gadugi" w:hAnsi="Gadugi" w:eastAsia="Gadugi" w:cs="Gadugi"/>
        </w:rPr>
        <w:t>ᎭᏢ</w:t>
      </w:r>
      <w:r>
        <w:rPr>
          <w:rFonts w:ascii="Times New Roman" w:hAnsi="Times New Roman" w:eastAsia="Times New Roman" w:cs="Times New Roman"/>
        </w:rPr>
        <w:t xml:space="preserve"> </w:t>
      </w:r>
      <w:r>
        <w:rPr>
          <w:rFonts w:ascii="Gadugi" w:hAnsi="Gadugi" w:eastAsia="Gadugi" w:cs="Gadugi"/>
        </w:rPr>
        <w:t>ᎬᏩᏂᏩᏛᏗ</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ᎠᎩᎵᏍᏙᏗ</w:t>
      </w:r>
      <w:r>
        <w:rPr>
          <w:rFonts w:ascii="Times New Roman" w:hAnsi="Times New Roman" w:eastAsia="Times New Roman" w:cs="Times New Roman"/>
        </w:rPr>
        <w:t xml:space="preserve"> </w:t>
      </w:r>
      <w:r>
        <w:rPr>
          <w:rFonts w:ascii="Gadugi" w:hAnsi="Gadugi" w:eastAsia="Gadugi" w:cs="Gadugi"/>
        </w:rPr>
        <w:t>ᎬᎩᏁᎴ</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ᎠᎩᎾᏫᏱ</w:t>
      </w:r>
      <w:r>
        <w:rPr>
          <w:rFonts w:ascii="Times New Roman" w:hAnsi="Times New Roman" w:eastAsia="Times New Roman" w:cs="Times New Roman"/>
        </w:rPr>
        <w:t xml:space="preserve"> </w:t>
      </w:r>
      <w:r>
        <w:rPr>
          <w:rFonts w:ascii="Gadugi" w:hAnsi="Gadugi" w:eastAsia="Gadugi" w:cs="Gadugi"/>
        </w:rPr>
        <w:t>ᎤᏓᏤᎸᎯ</w:t>
      </w:r>
      <w:r>
        <w:rPr>
          <w:rFonts w:ascii="Times New Roman" w:hAnsi="Times New Roman" w:eastAsia="Times New Roman" w:cs="Times New Roman"/>
        </w:rPr>
        <w:t xml:space="preserve"> </w:t>
      </w:r>
      <w:r>
        <w:rPr>
          <w:rFonts w:ascii="Gadugi" w:hAnsi="Gadugi" w:eastAsia="Gadugi" w:cs="Gadugi"/>
        </w:rPr>
        <w:t>ᏗᎦᎧᎿᎢ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ᎤᏬᏚᎯᏍᏛ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ᎤᏗᎧᎵᎢᏍᏛ</w:t>
      </w:r>
      <w:r>
        <w:rPr>
          <w:rFonts w:ascii="Times New Roman" w:hAnsi="Times New Roman" w:eastAsia="Times New Roman" w:cs="Times New Roman"/>
        </w:rPr>
        <w:t xml:space="preserve"> </w:t>
      </w:r>
      <w:r>
        <w:rPr>
          <w:rFonts w:ascii="Gadugi" w:hAnsi="Gadugi" w:eastAsia="Gadugi" w:cs="Gadugi"/>
        </w:rPr>
        <w:t>ᎤᏓᏙᎵᏣᏛ</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ᎥᏳᎮ</w:t>
      </w:r>
      <w:r>
        <w:rPr>
          <w:rFonts w:ascii="Microsoft YaHei" w:hAnsi="Microsoft YaHei" w:eastAsia="Microsoft YaHei" w:cs="Microsoft YaHei"/>
        </w:rPr>
        <w:t>信</w:t>
      </w:r>
      <w:r>
        <w:rPr>
          <w:rFonts w:ascii="Gadugi" w:hAnsi="Gadugi" w:eastAsia="Gadugi" w:cs="Gadugi"/>
        </w:rPr>
        <w:t>ᏍᏗ</w:t>
      </w:r>
      <w:r>
        <w:rPr>
          <w:rFonts w:ascii="Times New Roman" w:hAnsi="Times New Roman" w:eastAsia="Times New Roman" w:cs="Times New Roman"/>
        </w:rPr>
        <w:t xml:space="preserve"> </w:t>
      </w:r>
      <w:r>
        <w:rPr>
          <w:rFonts w:ascii="Gadugi" w:hAnsi="Gadugi" w:eastAsia="Gadugi" w:cs="Gadugi"/>
        </w:rPr>
        <w:t>ᎠᎩᎬᏫᏳᎵ</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ᎤᎦᏙᎵᏍᏗ</w:t>
      </w:r>
      <w:r>
        <w:rPr>
          <w:rFonts w:ascii="Times New Roman" w:hAnsi="Times New Roman" w:eastAsia="Times New Roman" w:cs="Times New Roman"/>
        </w:rPr>
        <w:t>. Testimonies, volume 1, 27–29.”</w:t>
      </w:r>
    </w:p>
    <w:p>
      <w:pPr>
        <w:pStyle w:val="ArticleBody"/>
        <w:jc w:val="left"/>
      </w:pPr>
      <w:r>
        <w:rPr>
          <w:rFonts w:ascii="Times New Roman" w:hAnsi="Times New Roman" w:eastAsia="Times New Roman" w:cs="Times New Roman"/>
        </w:rPr>
        <w:t>Аз 17 августи соли 1844, аз поёни ҷамъомади урдугоҳи Эксетер, то 22 октябр, шасту шаш рӯз буд. Ин шасту шаш рӯз давраи эълони Нидои Нисфи Шабро ифода мекунад, ва дар заминаи масали даҳ бокира, онҳое ки он вақт ин паёмро эълон мекарданд, намояндаи онҳое мебошанд, ки равған доштанд; ва онҳое ки он вақт паёмро эълон намекарданд, равған надоштанд.</w:t>
      </w:r>
    </w:p>
    <w:p>
      <w:pPr>
        <w:pStyle w:val="ArticleBody"/>
        <w:jc w:val="left"/>
      </w:pPr>
      <w:r>
        <w:rPr>
          <w:rFonts w:ascii="Myanmar Text" w:hAnsi="Myanmar Text" w:eastAsia="Myanmar Text" w:cs="Myanmar Text"/>
        </w:rPr>
        <w:t>တန်ခိုးတော်ပုံဥပမာတွင်</w:t>
      </w:r>
      <w:r>
        <w:rPr>
          <w:rFonts w:ascii="Times New Roman" w:hAnsi="Times New Roman" w:eastAsia="Times New Roman" w:cs="Times New Roman"/>
        </w:rPr>
        <w:t xml:space="preserve"> </w:t>
      </w:r>
      <w:r>
        <w:rPr>
          <w:rFonts w:ascii="Myanmar Text" w:hAnsi="Myanmar Text" w:eastAsia="Myanmar Text" w:cs="Myanmar Text"/>
        </w:rPr>
        <w:t>လက်ထပ်ခြင်းသည်</w:t>
      </w:r>
      <w:r>
        <w:rPr>
          <w:rFonts w:ascii="Times New Roman" w:hAnsi="Times New Roman" w:eastAsia="Times New Roman" w:cs="Times New Roman"/>
        </w:rPr>
        <w:t xml:space="preserve"> </w:t>
      </w:r>
      <w:r>
        <w:rPr>
          <w:rFonts w:ascii="Myanmar Text" w:hAnsi="Myanmar Text" w:eastAsia="Myanmar Text" w:cs="Myanmar Text"/>
        </w:rPr>
        <w:t>စောင့်ဆိုင်းရသောကာလ၏</w:t>
      </w:r>
      <w:r>
        <w:rPr>
          <w:rFonts w:ascii="Times New Roman" w:hAnsi="Times New Roman" w:eastAsia="Times New Roman" w:cs="Times New Roman"/>
        </w:rPr>
        <w:t xml:space="preserve"> </w:t>
      </w:r>
      <w:r>
        <w:rPr>
          <w:rFonts w:ascii="Myanmar Text" w:hAnsi="Myanmar Text" w:eastAsia="Myanmar Text" w:cs="Myanmar Text"/>
        </w:rPr>
        <w:t>အစပိုင်း၌</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ဥပဒေအရ</w:t>
      </w:r>
      <w:r>
        <w:rPr>
          <w:rFonts w:ascii="Times New Roman" w:hAnsi="Times New Roman" w:eastAsia="Times New Roman" w:cs="Times New Roman"/>
        </w:rPr>
        <w:t xml:space="preserve"> </w:t>
      </w:r>
      <w:r>
        <w:rPr>
          <w:rFonts w:ascii="Myanmar Text" w:hAnsi="Myanmar Text" w:eastAsia="Myanmar Text" w:cs="Myanmar Text"/>
        </w:rPr>
        <w:t>လက်ထပ်ခြင်းကို</w:t>
      </w:r>
      <w:r>
        <w:rPr>
          <w:rFonts w:ascii="Times New Roman" w:hAnsi="Times New Roman" w:eastAsia="Times New Roman" w:cs="Times New Roman"/>
        </w:rPr>
        <w:t xml:space="preserve"> </w:t>
      </w:r>
      <w:r>
        <w:rPr>
          <w:rFonts w:ascii="Myanmar Text" w:hAnsi="Myanmar Text" w:eastAsia="Myanmar Text" w:cs="Myanmar Text"/>
        </w:rPr>
        <w:t>အရင်ပြုလုပ်ခဲ့ပြီးနောက်</w:t>
      </w:r>
      <w:r>
        <w:rPr>
          <w:rFonts w:ascii="Times New Roman" w:hAnsi="Times New Roman" w:eastAsia="Times New Roman" w:cs="Times New Roman"/>
        </w:rPr>
        <w:t xml:space="preserve"> </w:t>
      </w:r>
      <w:r>
        <w:rPr>
          <w:rFonts w:ascii="Myanmar Text" w:hAnsi="Myanmar Text" w:eastAsia="Myanmar Text" w:cs="Myanmar Text"/>
        </w:rPr>
        <w:t>လူအားလုံးသည်</w:t>
      </w:r>
      <w:r>
        <w:rPr>
          <w:rFonts w:ascii="Times New Roman" w:hAnsi="Times New Roman" w:eastAsia="Times New Roman" w:cs="Times New Roman"/>
        </w:rPr>
        <w:t xml:space="preserve"> </w:t>
      </w:r>
      <w:r>
        <w:rPr>
          <w:rFonts w:ascii="Myanmar Text" w:hAnsi="Myanmar Text" w:eastAsia="Myanmar Text" w:cs="Myanmar Text"/>
        </w:rPr>
        <w:t>မိမိတို့အိမ်သို့</w:t>
      </w:r>
      <w:r>
        <w:rPr>
          <w:rFonts w:ascii="Times New Roman" w:hAnsi="Times New Roman" w:eastAsia="Times New Roman" w:cs="Times New Roman"/>
        </w:rPr>
        <w:t xml:space="preserve"> </w:t>
      </w:r>
      <w:r>
        <w:rPr>
          <w:rFonts w:ascii="Myanmar Text" w:hAnsi="Myanmar Text" w:eastAsia="Myanmar Text" w:cs="Myanmar Text"/>
        </w:rPr>
        <w:t>ပြန်သွားကာ</w:t>
      </w:r>
      <w:r>
        <w:rPr>
          <w:rFonts w:ascii="Times New Roman" w:hAnsi="Times New Roman" w:eastAsia="Times New Roman" w:cs="Times New Roman"/>
        </w:rPr>
        <w:t xml:space="preserve"> </w:t>
      </w:r>
      <w:r>
        <w:rPr>
          <w:rFonts w:ascii="Myanmar Text" w:hAnsi="Myanmar Text" w:eastAsia="Myanmar Text" w:cs="Myanmar Text"/>
        </w:rPr>
        <w:t>သတို့သား၏ဖခင်က</w:t>
      </w:r>
      <w:r>
        <w:rPr>
          <w:rFonts w:ascii="Times New Roman" w:hAnsi="Times New Roman" w:eastAsia="Times New Roman" w:cs="Times New Roman"/>
        </w:rPr>
        <w:t xml:space="preserve"> </w:t>
      </w:r>
      <w:r>
        <w:rPr>
          <w:rFonts w:ascii="Myanmar Text" w:hAnsi="Myanmar Text" w:eastAsia="Myanmar Text" w:cs="Myanmar Text"/>
        </w:rPr>
        <w:t>ထိုလက်ထပ်ခြင်းကို</w:t>
      </w:r>
      <w:r>
        <w:rPr>
          <w:rFonts w:ascii="Times New Roman" w:hAnsi="Times New Roman" w:eastAsia="Times New Roman" w:cs="Times New Roman"/>
        </w:rPr>
        <w:t xml:space="preserve"> </w:t>
      </w:r>
      <w:r>
        <w:rPr>
          <w:rFonts w:ascii="Myanmar Text" w:hAnsi="Myanmar Text" w:eastAsia="Myanmar Text" w:cs="Myanmar Text"/>
        </w:rPr>
        <w:t>အိမ်ထောင်သဘောအရ</w:t>
      </w:r>
      <w:r>
        <w:rPr>
          <w:rFonts w:ascii="Times New Roman" w:hAnsi="Times New Roman" w:eastAsia="Times New Roman" w:cs="Times New Roman"/>
        </w:rPr>
        <w:t xml:space="preserve"> </w:t>
      </w:r>
      <w:r>
        <w:rPr>
          <w:rFonts w:ascii="Myanmar Text" w:hAnsi="Myanmar Text" w:eastAsia="Myanmar Text" w:cs="Myanmar Text"/>
        </w:rPr>
        <w:t>အပြီးသတ်ပေါင်းဖက်ခြင်းအဖြစ်</w:t>
      </w:r>
      <w:r>
        <w:rPr>
          <w:rFonts w:ascii="Times New Roman" w:hAnsi="Times New Roman" w:eastAsia="Times New Roman" w:cs="Times New Roman"/>
        </w:rPr>
        <w:t xml:space="preserve"> </w:t>
      </w:r>
      <w:r>
        <w:rPr>
          <w:rFonts w:ascii="Myanmar Text" w:hAnsi="Myanmar Text" w:eastAsia="Myanmar Text" w:cs="Myanmar Text"/>
        </w:rPr>
        <w:t>ခွင့်ပြုသင့်မသင့်</w:t>
      </w:r>
      <w:r>
        <w:rPr>
          <w:rFonts w:ascii="Times New Roman" w:hAnsi="Times New Roman" w:eastAsia="Times New Roman" w:cs="Times New Roman"/>
        </w:rPr>
        <w:t xml:space="preserve"> </w:t>
      </w:r>
      <w:r>
        <w:rPr>
          <w:rFonts w:ascii="Myanmar Text" w:hAnsi="Myanmar Text" w:eastAsia="Myanmar Text" w:cs="Myanmar Text"/>
        </w:rPr>
        <w:t>ဆုံးဖြတ်သည်အထိ</w:t>
      </w:r>
      <w:r>
        <w:rPr>
          <w:rFonts w:ascii="Times New Roman" w:hAnsi="Times New Roman" w:eastAsia="Times New Roman" w:cs="Times New Roman"/>
        </w:rPr>
        <w:t xml:space="preserve"> </w:t>
      </w:r>
      <w:r>
        <w:rPr>
          <w:rFonts w:ascii="Myanmar Text" w:hAnsi="Myanmar Text" w:eastAsia="Myanmar Text" w:cs="Myanmar Text"/>
        </w:rPr>
        <w:t>စောင့်ခဲ့ကြသည်။</w:t>
      </w:r>
      <w:r>
        <w:rPr>
          <w:rFonts w:ascii="Times New Roman" w:hAnsi="Times New Roman" w:eastAsia="Times New Roman" w:cs="Times New Roman"/>
        </w:rPr>
        <w:t xml:space="preserve"> </w:t>
      </w:r>
      <w:r>
        <w:rPr>
          <w:rFonts w:ascii="Myanmar Text" w:hAnsi="Myanmar Text" w:eastAsia="Myanmar Text" w:cs="Myanmar Text"/>
        </w:rPr>
        <w:t>ပထမလက်ထပ်ခြင်းနှင့်</w:t>
      </w:r>
      <w:r>
        <w:rPr>
          <w:rFonts w:ascii="Times New Roman" w:hAnsi="Times New Roman" w:eastAsia="Times New Roman" w:cs="Times New Roman"/>
        </w:rPr>
        <w:t xml:space="preserve"> </w:t>
      </w:r>
      <w:r>
        <w:rPr>
          <w:rFonts w:ascii="Myanmar Text" w:hAnsi="Myanmar Text" w:eastAsia="Myanmar Text" w:cs="Myanmar Text"/>
        </w:rPr>
        <w:t>သန်းခေါင်ယံ၌</w:t>
      </w:r>
      <w:r>
        <w:rPr>
          <w:rFonts w:ascii="Times New Roman" w:hAnsi="Times New Roman" w:eastAsia="Times New Roman" w:cs="Times New Roman"/>
        </w:rPr>
        <w:t xml:space="preserve"> </w:t>
      </w:r>
      <w:r>
        <w:rPr>
          <w:rFonts w:ascii="Myanmar Text" w:hAnsi="Myanmar Text" w:eastAsia="Myanmar Text" w:cs="Myanmar Text"/>
        </w:rPr>
        <w:t>ကျင်းပသော</w:t>
      </w:r>
      <w:r>
        <w:rPr>
          <w:rFonts w:ascii="Times New Roman" w:hAnsi="Times New Roman" w:eastAsia="Times New Roman" w:cs="Times New Roman"/>
        </w:rPr>
        <w:t xml:space="preserve"> </w:t>
      </w:r>
      <w:r>
        <w:rPr>
          <w:rFonts w:ascii="Myanmar Text" w:hAnsi="Myanmar Text" w:eastAsia="Myanmar Text" w:cs="Myanmar Text"/>
        </w:rPr>
        <w:t>ဒုတိယအခမ်းအနားကြားရှိ</w:t>
      </w:r>
      <w:r>
        <w:rPr>
          <w:rFonts w:ascii="Times New Roman" w:hAnsi="Times New Roman" w:eastAsia="Times New Roman" w:cs="Times New Roman"/>
        </w:rPr>
        <w:t xml:space="preserve"> </w:t>
      </w:r>
      <w:r>
        <w:rPr>
          <w:rFonts w:ascii="Myanmar Text" w:hAnsi="Myanmar Text" w:eastAsia="Myanmar Text" w:cs="Myanmar Text"/>
        </w:rPr>
        <w:t>သစ္စာဖောက်မှုကို</w:t>
      </w:r>
      <w:r>
        <w:rPr>
          <w:rFonts w:ascii="Times New Roman" w:hAnsi="Times New Roman" w:eastAsia="Times New Roman" w:cs="Times New Roman"/>
        </w:rPr>
        <w:t xml:space="preserve"> </w:t>
      </w:r>
      <w:r>
        <w:rPr>
          <w:rFonts w:ascii="Myanmar Text" w:hAnsi="Myanmar Text" w:eastAsia="Myanmar Text" w:cs="Myanmar Text"/>
        </w:rPr>
        <w:t>အိမ်ထောင်ရေးပြစ်မှားမှုဟု</w:t>
      </w:r>
      <w:r>
        <w:rPr>
          <w:rFonts w:ascii="Times New Roman" w:hAnsi="Times New Roman" w:eastAsia="Times New Roman" w:cs="Times New Roman"/>
        </w:rPr>
        <w:t xml:space="preserve"> </w:t>
      </w:r>
      <w:r>
        <w:rPr>
          <w:rFonts w:ascii="Myanmar Text" w:hAnsi="Myanmar Text" w:eastAsia="Myanmar Text" w:cs="Myanmar Text"/>
        </w:rPr>
        <w:t>သတ်မှတ်ခဲ့သည်။</w:t>
      </w:r>
      <w:r>
        <w:rPr>
          <w:rFonts w:ascii="Times New Roman" w:hAnsi="Times New Roman" w:eastAsia="Times New Roman" w:cs="Times New Roman"/>
        </w:rPr>
        <w:t xml:space="preserve"> </w:t>
      </w:r>
      <w:r>
        <w:rPr>
          <w:rFonts w:ascii="Myanmar Text" w:hAnsi="Myanmar Text" w:eastAsia="Myanmar Text" w:cs="Myanmar Text"/>
        </w:rPr>
        <w:t>စောင့်ဆိုင်းရသောကာလသည်</w:t>
      </w:r>
      <w:r>
        <w:rPr>
          <w:rFonts w:ascii="Times New Roman" w:hAnsi="Times New Roman" w:eastAsia="Times New Roman" w:cs="Times New Roman"/>
        </w:rPr>
        <w:t xml:space="preserve"> </w:t>
      </w:r>
      <w:r>
        <w:rPr>
          <w:rFonts w:ascii="Myanmar Text" w:hAnsi="Myanmar Text" w:eastAsia="Myanmar Text" w:cs="Myanmar Text"/>
        </w:rPr>
        <w:t>သတို့သား၏ဖခင်က</w:t>
      </w:r>
      <w:r>
        <w:rPr>
          <w:rFonts w:ascii="Times New Roman" w:hAnsi="Times New Roman" w:eastAsia="Times New Roman" w:cs="Times New Roman"/>
        </w:rPr>
        <w:t xml:space="preserve"> </w:t>
      </w:r>
      <w:r>
        <w:rPr>
          <w:rFonts w:ascii="Myanmar Text" w:hAnsi="Myanmar Text" w:eastAsia="Myanmar Text" w:cs="Myanmar Text"/>
        </w:rPr>
        <w:t>ကာလအတော်ကြာအတွင်း</w:t>
      </w:r>
      <w:r>
        <w:rPr>
          <w:rFonts w:ascii="Times New Roman" w:hAnsi="Times New Roman" w:eastAsia="Times New Roman" w:cs="Times New Roman"/>
        </w:rPr>
        <w:t xml:space="preserve"> </w:t>
      </w:r>
      <w:r>
        <w:rPr>
          <w:rFonts w:ascii="Myanmar Text" w:hAnsi="Myanmar Text" w:eastAsia="Myanmar Text" w:cs="Myanmar Text"/>
        </w:rPr>
        <w:t>သတို့သမီးအပေါ်</w:t>
      </w:r>
      <w:r>
        <w:rPr>
          <w:rFonts w:ascii="Times New Roman" w:hAnsi="Times New Roman" w:eastAsia="Times New Roman" w:cs="Times New Roman"/>
        </w:rPr>
        <w:t xml:space="preserve"> </w:t>
      </w:r>
      <w:r>
        <w:rPr>
          <w:rFonts w:ascii="Myanmar Text" w:hAnsi="Myanmar Text" w:eastAsia="Myanmar Text" w:cs="Myanmar Text"/>
        </w:rPr>
        <w:t>မည်သို့သောအခြေအနေ</w:t>
      </w:r>
      <w:r>
        <w:rPr>
          <w:rFonts w:ascii="Times New Roman" w:hAnsi="Times New Roman" w:eastAsia="Times New Roman" w:cs="Times New Roman"/>
        </w:rPr>
        <w:t xml:space="preserve"> </w:t>
      </w:r>
      <w:r>
        <w:rPr>
          <w:rFonts w:ascii="Myanmar Text" w:hAnsi="Myanmar Text" w:eastAsia="Myanmar Text" w:cs="Myanmar Text"/>
        </w:rPr>
        <w:t>ဖြစ်ပျက်လာသည်ကို</w:t>
      </w:r>
      <w:r>
        <w:rPr>
          <w:rFonts w:ascii="Times New Roman" w:hAnsi="Times New Roman" w:eastAsia="Times New Roman" w:cs="Times New Roman"/>
        </w:rPr>
        <w:t xml:space="preserve"> </w:t>
      </w:r>
      <w:r>
        <w:rPr>
          <w:rFonts w:ascii="Myanmar Text" w:hAnsi="Myanmar Text" w:eastAsia="Myanmar Text" w:cs="Myanmar Text"/>
        </w:rPr>
        <w:t>စောင့်ကြည့်လိုခြင်းအပေါ်</w:t>
      </w:r>
      <w:r>
        <w:rPr>
          <w:rFonts w:ascii="Times New Roman" w:hAnsi="Times New Roman" w:eastAsia="Times New Roman" w:cs="Times New Roman"/>
        </w:rPr>
        <w:t xml:space="preserve"> </w:t>
      </w:r>
      <w:r>
        <w:rPr>
          <w:rFonts w:ascii="Myanmar Text" w:hAnsi="Myanmar Text" w:eastAsia="Myanmar Text" w:cs="Myanmar Text"/>
        </w:rPr>
        <w:t>အခြေခံထားသည်။</w:t>
      </w:r>
      <w:r>
        <w:rPr>
          <w:rFonts w:ascii="Times New Roman" w:hAnsi="Times New Roman" w:eastAsia="Times New Roman" w:cs="Times New Roman"/>
        </w:rPr>
        <w:t xml:space="preserve"> </w:t>
      </w:r>
      <w:r>
        <w:rPr>
          <w:rFonts w:ascii="Myanmar Text" w:hAnsi="Myanmar Text" w:eastAsia="Myanmar Text" w:cs="Myanmar Text"/>
        </w:rPr>
        <w:t>သူမတွင်</w:t>
      </w:r>
      <w:r>
        <w:rPr>
          <w:rFonts w:ascii="Times New Roman" w:hAnsi="Times New Roman" w:eastAsia="Times New Roman" w:cs="Times New Roman"/>
        </w:rPr>
        <w:t xml:space="preserve"> </w:t>
      </w:r>
      <w:r>
        <w:rPr>
          <w:rFonts w:ascii="Myanmar Text" w:hAnsi="Myanmar Text" w:eastAsia="Myanmar Text" w:cs="Myanmar Text"/>
        </w:rPr>
        <w:t>ကိုယ်ဝန်ရှိနေသလော</w:t>
      </w:r>
      <w:r>
        <w:rPr>
          <w:rFonts w:ascii="Times New Roman" w:hAnsi="Times New Roman" w:eastAsia="Times New Roman" w:cs="Times New Roman"/>
        </w:rPr>
        <w:t>?</w:t>
      </w:r>
    </w:p>
    <w:p>
      <w:pPr>
        <w:pStyle w:val="ArticleBody"/>
        <w:jc w:val="left"/>
      </w:pP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फ़िलिस्तीन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दमनकारी</w:t>
      </w:r>
      <w:r>
        <w:rPr>
          <w:rFonts w:ascii="Times New Roman" w:hAnsi="Times New Roman" w:eastAsia="Times New Roman" w:cs="Times New Roman"/>
        </w:rPr>
        <w:t xml:space="preserve"> </w:t>
      </w:r>
      <w:r>
        <w:rPr>
          <w:rFonts w:ascii="Nirmala UI" w:hAnsi="Nirmala UI" w:eastAsia="Nirmala UI" w:cs="Nirmala UI"/>
        </w:rPr>
        <w:t>ताप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दुल्हन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सहचरियाँ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लालटेन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आपूर्ति</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जुलूस</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जुलूस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पर्याप्त</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 xml:space="preserve">Exeter </w:t>
      </w:r>
      <w:r>
        <w:rPr>
          <w:rFonts w:ascii="Malgun Gothic" w:hAnsi="Malgun Gothic" w:eastAsia="Malgun Gothic" w:cs="Malgun Gothic"/>
        </w:rPr>
        <w:t>잇</w:t>
      </w:r>
      <w:r>
        <w:rPr>
          <w:rFonts w:ascii="Times New Roman" w:hAnsi="Times New Roman" w:eastAsia="Times New Roman" w:cs="Times New Roman"/>
        </w:rPr>
        <w:t>ун ma yocab ti mensahe, sica kitkitdaanda ti maysa a tattao a naselyoan. Adda dagiti addaan iti umdas nga asido tapno makaserrek iti panagasawa idi Oktubre 22, 1844, ket adda met dagiti saan. Dagita innem a pulo ket innem nga aldaw ket isuda ti mangitakder iti maysa a panawen a dagiti tattao ti Dios ket maselyoanda agingga iti naserraan a ruangan ti linteg ti Domingo. No adda idi kadakuada ti umno a kadakkel ti asido, simrekda babaen ti pammati iti Kasantuan-unay a Disso. Iniladawan ni Kabsat a White dagiti tattao ti Dios a sumrek iti Kasantuan-unay a Disso kadagiti maudi nga aldaw, ket iti alpha a pakasaritaan na, maysa dayta a pagsubok ti biag wenno patay a naisangsangayan iti panagserek iti Kasantuan-unay a Disso babaen ti pammati. Kadagiti maudi nga aldaw, dagiti sangagasut ket uppat a pulo ket uppat a ribo ket mapadasanda no sumrekdanto iti Kasantuan-unay a Disso babaen ti pammati. Maysa manen dayta a pagsubok ti biag wenno patay.</w:t>
      </w:r>
    </w:p>
    <w:p>
      <w:pPr>
        <w:pStyle w:val="ArticleBody"/>
        <w:jc w:val="left"/>
      </w:pPr>
      <w:r>
        <w:rPr>
          <w:rFonts w:ascii="Times New Roman" w:hAnsi="Times New Roman" w:eastAsia="Times New Roman" w:cs="Times New Roman"/>
        </w:rPr>
        <w:t>Eyi zarawa ma mazin ya gaba.</w:t>
      </w:r>
    </w:p>
    <w:p>
      <w:pPr>
        <w:pStyle w:val="ArticleScripture"/>
        <w:jc w:val="left"/>
      </w:pPr>
      <w:r>
        <w:rPr>
          <w:rFonts w:ascii="Times New Roman" w:hAnsi="Times New Roman" w:eastAsia="Times New Roman" w:cs="Times New Roman"/>
        </w:rPr>
        <w:t>«Храман ыштыштыжо дене Иисус Шке миссияжым Мессия семын лӱмден каласен, тудын пашаж дене тӱҥалын. Илаҥе Кугыжан Улшо Иктаралан илемлык вер семын чоҥалтме тиде храм Израильлан да тӱнялан урок-ыштыш лийшаш ыле. Эре гычак Кугыжан шонымашыже тыгай ыле: чыла яратылме ыштыме ия, волгыдо да святой сераф гыч алып адам ончыч, Пӱрышӧн шӱмбалне илашаш храм лийшаш ыле. Йазык верч человечество Кугыжалан храм лийме деч чарнен. Осал дене пычкемдыме да аралалтме адамын шӱмыже тунам ончычо Иктарыштын чапшым ужатен моштен огыл. Но Кугыжан Эргыжын плоть дене толмым дене Пылпомыштын муратыже шукталтын. Кугыжа человечествошто ила, да утарыме благодать гоч адамын шӱмыже угыч Тудын храмже лиеш. Кугыжа Иерусалимысе храмым кажне чонлан почмо кугу кӱкшытын мутсыз ончыкташ эре свидетель лийшашлан ыштен. Но иудей-влак шке-влак кугу гордость дене ужмо тиде отонын могай кӱлешлыкшым умылен огытыл. Нуно шке-влакым Иктарыштын Духлан святой храм-влак семын пуэн огытыл. Иерусалимысе храмын кортыш-влакше святой огыл ужалыш-налашын шӱм-шум дене темалтше, чынжат таумашлык семын шӱм-храмым сӱретлен, кӧньыра кумыл да святой огыл шонымаш-влак улмылан верч аралалтме».</w:t>
      </w:r>
    </w:p>
    <w:p>
      <w:pPr>
        <w:pStyle w:val="ArticleScripture"/>
        <w:jc w:val="left"/>
      </w:pPr>
      <w:r>
        <w:rPr>
          <w:rFonts w:ascii="Times New Roman" w:hAnsi="Times New Roman" w:eastAsia="Times New Roman" w:cs="Times New Roman"/>
        </w:rPr>
        <w:t>«Ґаләмниң сетивелгүчилири билән сетикчилириниң ибадәтханидин тазилиниши арқилиқ Әйса Өзиниң қәлбни гунаниң булғинишидин тазилаш вәзиписини җакарлиди,—җанни бузидиған йәрлик һәвәсләрдин, өзимчилик нәпс-һәвәсләрдин, рәзил адәтләрдин. Малахий 3:1–3 нәқил қилинди». Мәсиһниң Һаяти, 161.</w:t>
      </w:r>
    </w:p>
    <w:p>
      <w:pPr>
        <w:pStyle w:val="ArticleScripture"/>
        <w:jc w:val="left"/>
      </w:pPr>
      <w:r>
        <w:rPr>
          <w:rFonts w:ascii="Microsoft Himalaya" w:hAnsi="Microsoft Himalaya" w:eastAsia="Microsoft Himalaya" w:cs="Microsoft Himalaya"/>
        </w:rPr>
        <w:t>མངོན་ཤེས་པས་གསུངས་པ་ནི།</w:t>
      </w:r>
      <w:r>
        <w:rPr>
          <w:rFonts w:ascii="Times New Roman" w:hAnsi="Times New Roman" w:eastAsia="Times New Roman" w:cs="Times New Roman"/>
        </w:rPr>
        <w:t xml:space="preserve"> “</w:t>
      </w:r>
      <w:r>
        <w:rPr>
          <w:rFonts w:ascii="Microsoft Himalaya" w:hAnsi="Microsoft Himalaya" w:eastAsia="Microsoft Himalaya" w:cs="Microsoft Himalaya"/>
        </w:rPr>
        <w:t>ངས་ནམ་མཁའ་ནས་ཡོང་བའི་ཕོ་ཉ་གཞན་ཞིག་མཐོང་སྟེ།</w:t>
      </w:r>
      <w:r>
        <w:rPr>
          <w:rFonts w:ascii="Times New Roman" w:hAnsi="Times New Roman" w:eastAsia="Times New Roman" w:cs="Times New Roman"/>
        </w:rPr>
        <w:t xml:space="preserve"> </w:t>
      </w:r>
      <w:r>
        <w:rPr>
          <w:rFonts w:ascii="Microsoft Himalaya" w:hAnsi="Microsoft Himalaya" w:eastAsia="Microsoft Himalaya" w:cs="Microsoft Himalaya"/>
        </w:rPr>
        <w:t>དེ་ལ་དབང་ཆེན་པོ་ཡོད་ཅིང་།</w:t>
      </w:r>
      <w:r>
        <w:rPr>
          <w:rFonts w:ascii="Times New Roman" w:hAnsi="Times New Roman" w:eastAsia="Times New Roman" w:cs="Times New Roman"/>
        </w:rPr>
        <w:t xml:space="preserve"> </w:t>
      </w:r>
      <w:r>
        <w:rPr>
          <w:rFonts w:ascii="Microsoft Himalaya" w:hAnsi="Microsoft Himalaya" w:eastAsia="Microsoft Himalaya" w:cs="Microsoft Himalaya"/>
        </w:rPr>
        <w:t>ས་གཞི་ཡང་ཁོང་གི་གཟི་བརྗིད་ཀྱིས་འོད་ཀྱིས་ཁྱབ་པར་གྱུར།</w:t>
      </w:r>
      <w:r>
        <w:rPr>
          <w:rFonts w:ascii="Times New Roman" w:hAnsi="Times New Roman" w:eastAsia="Times New Roman" w:cs="Times New Roman"/>
        </w:rPr>
        <w:t xml:space="preserve"> </w:t>
      </w:r>
      <w:r>
        <w:rPr>
          <w:rFonts w:ascii="Microsoft Himalaya" w:hAnsi="Microsoft Himalaya" w:eastAsia="Microsoft Himalaya" w:cs="Microsoft Himalaya"/>
        </w:rPr>
        <w:t>དེས་སྒྲ་ཆེན་པོས་དྲག་པོར་འབོད་དེ་གསུངས་ཏེ།</w:t>
      </w:r>
      <w:r>
        <w:rPr>
          <w:rFonts w:ascii="Times New Roman" w:hAnsi="Times New Roman" w:eastAsia="Times New Roman" w:cs="Times New Roman"/>
        </w:rPr>
        <w:t xml:space="preserve"> </w:t>
      </w:r>
      <w:r>
        <w:rPr>
          <w:rFonts w:ascii="Microsoft Himalaya" w:hAnsi="Microsoft Himalaya" w:eastAsia="Microsoft Himalaya" w:cs="Microsoft Himalaya"/>
        </w:rPr>
        <w:t>བཱ་བི་ལོན་ཆེན་མོ་ལྷུང་ཟིན།</w:t>
      </w:r>
      <w:r>
        <w:rPr>
          <w:rFonts w:ascii="Times New Roman" w:hAnsi="Times New Roman" w:eastAsia="Times New Roman" w:cs="Times New Roman"/>
        </w:rPr>
        <w:t xml:space="preserve"> </w:t>
      </w:r>
      <w:r>
        <w:rPr>
          <w:rFonts w:ascii="Microsoft Himalaya" w:hAnsi="Microsoft Himalaya" w:eastAsia="Microsoft Himalaya" w:cs="Microsoft Himalaya"/>
        </w:rPr>
        <w:t>ལྷུང་ཟིན།</w:t>
      </w:r>
      <w:r>
        <w:rPr>
          <w:rFonts w:ascii="Times New Roman" w:hAnsi="Times New Roman" w:eastAsia="Times New Roman" w:cs="Times New Roman"/>
        </w:rPr>
        <w:t xml:space="preserve"> </w:t>
      </w:r>
      <w:r>
        <w:rPr>
          <w:rFonts w:ascii="Microsoft Himalaya" w:hAnsi="Microsoft Himalaya" w:eastAsia="Microsoft Himalaya" w:cs="Microsoft Himalaya"/>
        </w:rPr>
        <w:t>ད་ནི་འདྲེ་བའི་གནས་སུ་གྱུར་འདུག</w:t>
      </w:r>
      <w:r>
        <w:rPr>
          <w:rFonts w:ascii="Times New Roman" w:hAnsi="Times New Roman" w:eastAsia="Times New Roman" w:cs="Times New Roman"/>
        </w:rPr>
        <w:t xml:space="preserve">” (Revelation 18:1, 2) </w:t>
      </w:r>
      <w:r>
        <w:rPr>
          <w:rFonts w:ascii="Microsoft Himalaya" w:hAnsi="Microsoft Himalaya" w:eastAsia="Microsoft Himalaya" w:cs="Microsoft Himalaya"/>
        </w:rPr>
        <w:t>ཞེས།</w:t>
      </w:r>
      <w:r>
        <w:rPr>
          <w:rFonts w:ascii="Times New Roman" w:hAnsi="Times New Roman" w:eastAsia="Times New Roman" w:cs="Times New Roman"/>
        </w:rPr>
        <w:t xml:space="preserve"> </w:t>
      </w:r>
      <w:r>
        <w:rPr>
          <w:rFonts w:ascii="Microsoft Himalaya" w:hAnsi="Microsoft Himalaya" w:eastAsia="Microsoft Himalaya" w:cs="Microsoft Himalaya"/>
        </w:rPr>
        <w:t>འདི་ནི་ཕོ་ཉ་གཉིས་པས་སྟེར་བའི་འཕྲིན་དེ་ག་རང་ཡིན།</w:t>
      </w:r>
      <w:r>
        <w:rPr>
          <w:rFonts w:ascii="Times New Roman" w:hAnsi="Times New Roman" w:eastAsia="Times New Roman" w:cs="Times New Roman"/>
        </w:rPr>
        <w:t xml:space="preserve"> </w:t>
      </w:r>
      <w:r>
        <w:rPr>
          <w:rFonts w:ascii="Microsoft Himalaya" w:hAnsi="Microsoft Himalaya" w:eastAsia="Microsoft Himalaya" w:cs="Microsoft Himalaya"/>
        </w:rPr>
        <w:t>བཱ་བི་ལོན་ནི་ལྷུང་ཟིན་ཏེ།</w:t>
      </w:r>
      <w:r>
        <w:rPr>
          <w:rFonts w:ascii="Times New Roman" w:hAnsi="Times New Roman" w:eastAsia="Times New Roman" w:cs="Times New Roman"/>
        </w:rPr>
        <w:t xml:space="preserve"> “</w:t>
      </w:r>
      <w:r>
        <w:rPr>
          <w:rFonts w:ascii="Microsoft Himalaya" w:hAnsi="Microsoft Himalaya" w:eastAsia="Microsoft Himalaya" w:cs="Microsoft Himalaya"/>
        </w:rPr>
        <w:t>མོས་རང་གི་འཆལ་སྤྱོད་ཀྱི་ཁོང་ཁྲོའི་ཆང་དེ་རྒྱལ་ཁམས་ཐམས་ཅད་ལ་བཏུང་དུ་བཅུག་པས་སོ</w:t>
      </w:r>
      <w:r>
        <w:rPr>
          <w:rFonts w:ascii="Times New Roman" w:hAnsi="Times New Roman" w:eastAsia="Times New Roman" w:cs="Times New Roman"/>
        </w:rPr>
        <w:t xml:space="preserve">” (Revelation 14:8) </w:t>
      </w:r>
      <w:r>
        <w:rPr>
          <w:rFonts w:ascii="Microsoft Himalaya" w:hAnsi="Microsoft Himalaya" w:eastAsia="Microsoft Himalaya" w:cs="Microsoft Himalaya"/>
        </w:rPr>
        <w:t>ཞེས་པ་ལྟར།</w:t>
      </w:r>
      <w:r>
        <w:rPr>
          <w:rFonts w:ascii="Times New Roman" w:hAnsi="Times New Roman" w:eastAsia="Times New Roman" w:cs="Times New Roman"/>
        </w:rPr>
        <w:t xml:space="preserve"> </w:t>
      </w:r>
      <w:r>
        <w:rPr>
          <w:rFonts w:ascii="Microsoft Himalaya" w:hAnsi="Microsoft Himalaya" w:eastAsia="Microsoft Himalaya" w:cs="Microsoft Himalaya"/>
        </w:rPr>
        <w:t>ཆང་དེ་གང་ཡིན་ནམ།</w:t>
      </w:r>
      <w:r>
        <w:rPr>
          <w:rFonts w:ascii="Times New Roman" w:hAnsi="Times New Roman" w:eastAsia="Times New Roman" w:cs="Times New Roman"/>
        </w:rPr>
        <w:t>—</w:t>
      </w:r>
      <w:r>
        <w:rPr>
          <w:rFonts w:ascii="Microsoft Himalaya" w:hAnsi="Microsoft Himalaya" w:eastAsia="Microsoft Himalaya" w:cs="Microsoft Himalaya"/>
        </w:rPr>
        <w:t>མོའི་ལོག་པའི་བསྟན་བཅོས་རྣམས་ཡིན།</w:t>
      </w:r>
      <w:r>
        <w:rPr>
          <w:rFonts w:ascii="Times New Roman" w:hAnsi="Times New Roman" w:eastAsia="Times New Roman" w:cs="Times New Roman"/>
        </w:rPr>
        <w:t xml:space="preserve"> </w:t>
      </w:r>
      <w:r>
        <w:rPr>
          <w:rFonts w:ascii="Microsoft Himalaya" w:hAnsi="Microsoft Himalaya" w:eastAsia="Microsoft Himalaya" w:cs="Microsoft Himalaya"/>
        </w:rPr>
        <w:t>མོས་འཇིག་རྟེན་ལ་བཀའ་རྒྱ་བཞི་པའི་ངལ་གསོའི་ཉིན་མོའི་ཚབ་ཏུ་ངལ་གསོའི་ཉིན་མོ་རྫུན་མ་ཞིག་སྤྲད་པ་མ་ཟད།</w:t>
      </w:r>
      <w:r>
        <w:rPr>
          <w:rFonts w:ascii="Times New Roman" w:hAnsi="Times New Roman" w:eastAsia="Times New Roman" w:cs="Times New Roman"/>
        </w:rPr>
        <w:t xml:space="preserve"> </w:t>
      </w:r>
      <w:r>
        <w:rPr>
          <w:rFonts w:ascii="Microsoft Himalaya" w:hAnsi="Microsoft Himalaya" w:eastAsia="Microsoft Himalaya" w:cs="Microsoft Himalaya"/>
        </w:rPr>
        <w:t>སེ་ཏན་གྱིས་ཨེ་ཌེན་ནང་ཧེ་ཝ་ལ་ཐོག་མར་བཤད་པའི་རྫུན་གཏམ་སྟེ།</w:t>
      </w:r>
      <w:r>
        <w:rPr>
          <w:rFonts w:ascii="Times New Roman" w:hAnsi="Times New Roman" w:eastAsia="Times New Roman" w:cs="Times New Roman"/>
        </w:rPr>
        <w:t xml:space="preserve"> </w:t>
      </w:r>
      <w:r>
        <w:rPr>
          <w:rFonts w:ascii="Microsoft Himalaya" w:hAnsi="Microsoft Himalaya" w:eastAsia="Microsoft Himalaya" w:cs="Microsoft Himalaya"/>
        </w:rPr>
        <w:t>སྲོག་གི་རང་བཞིན་གྱི་མི་འཆི་བའང་ཡང་བསྐྱར་བཤད་ཡོད།</w:t>
      </w:r>
      <w:r>
        <w:rPr>
          <w:rFonts w:ascii="Times New Roman" w:hAnsi="Times New Roman" w:eastAsia="Times New Roman" w:cs="Times New Roman"/>
        </w:rPr>
        <w:t xml:space="preserve"> </w:t>
      </w:r>
      <w:r>
        <w:rPr>
          <w:rFonts w:ascii="Microsoft Himalaya" w:hAnsi="Microsoft Himalaya" w:eastAsia="Microsoft Himalaya" w:cs="Microsoft Himalaya"/>
        </w:rPr>
        <w:t>མོས་རིགས་མཐུན་གྱི་ནོར་འཁྲུལ་མང་པོའང་ཕྱོགས་ཀུན་ཏུ་སྤེལ་ཞིང་།</w:t>
      </w:r>
      <w:r>
        <w:rPr>
          <w:rFonts w:ascii="Times New Roman" w:hAnsi="Times New Roman" w:eastAsia="Times New Roman" w:cs="Times New Roman"/>
        </w:rPr>
        <w:t xml:space="preserve"> “</w:t>
      </w:r>
      <w:r>
        <w:rPr>
          <w:rFonts w:ascii="Microsoft Himalaya" w:hAnsi="Microsoft Himalaya" w:eastAsia="Microsoft Himalaya" w:cs="Microsoft Himalaya"/>
        </w:rPr>
        <w:t>མིའི་བཀའ་རྣམས་བསྟན་བཅོས་སུ་སློབ་པ</w:t>
      </w:r>
      <w:r>
        <w:rPr>
          <w:rFonts w:ascii="Times New Roman" w:hAnsi="Times New Roman" w:eastAsia="Times New Roman" w:cs="Times New Roman"/>
        </w:rPr>
        <w:t xml:space="preserve">” (Matthew 15:9) </w:t>
      </w:r>
      <w:r>
        <w:rPr>
          <w:rFonts w:ascii="Microsoft Himalaya" w:hAnsi="Microsoft Himalaya" w:eastAsia="Microsoft Himalaya" w:cs="Microsoft Himalaya"/>
        </w:rPr>
        <w:t>ཞེས་པ་ལྟར་བྱས་སོ།</w:t>
      </w:r>
    </w:p>
    <w:p>
      <w:pPr>
        <w:pStyle w:val="ArticleScripture"/>
        <w:jc w:val="left"/>
      </w:pPr>
      <w:r>
        <w:rPr>
          <w:rFonts w:ascii="Times New Roman" w:hAnsi="Times New Roman" w:eastAsia="Times New Roman" w:cs="Times New Roman"/>
        </w:rPr>
        <w:t>«Երբ Հիսուսը սկսեց Իր հրապարակային ծառայությունը, Նա մաքրեց Տաճարը նրա սրբապիղծ պղծումից։ Իր ծառայության վերջին գործողությունների թվում էր Տաճարի երկրորդ մաքրագործումը։ Այդպես էլ աշխարհի նախազգուշացման վերջին գործում եկեղեցիներին ուղղվում են երկու առանձնահատուկ կոչեր։ Երկրորդ հրեշտակի պատգամն է. «Ընկավ, ընկավ Բաբելոնը՝ այն մեծ քաղաքը, որովհետև իր պոռնկության բորբոքված գինուց նա խմեցրեց բոլոր ազգերին» (Հայտնություն 14:8)։ Եվ երրորդ հրեշտակի պատգամի հզոր աղաղակում երկնքից մի ձայն է լսվում, որ ասում է. «Դո՛ւրս եկէք նրանից, իմ ժողովուրդ, որպեսզի չմասնակցէք նրա մեղքերին, և որպեսզի չընդունէք նրա պատուհասներից. որովհետև նրա մեղքերը հասան մինչև երկինք, և Աստված հիշեց նրա անօրենությունները» (Հայտնություն 18:4, 5)։» Selected Messages, գիրք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یۆئێل و کڵێسای لاودیسییەی ئەڤەنتیستی حەوتەمین ڕۆژ - ژمارە چل و چوار</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