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Պանիում — Թիվ տասնհինգ</w:t>
      </w:r>
    </w:p>
    <w:p>
      <w:pPr>
        <w:pStyle w:val="ArticleSubtitle"/>
        <w:jc w:val="left"/>
      </w:pPr>
      <w:r>
        <w:rPr>
          <w:rFonts w:ascii="Arial" w:hAnsi="Arial" w:eastAsia="Arial" w:cs="Arial"/>
        </w:rPr>
        <w:t xml:space="preserve">«250» </w:t>
      </w:r>
      <w:r>
        <w:rPr>
          <w:rFonts w:ascii="Segoe UI" w:hAnsi="Segoe UI" w:eastAsia="Segoe UI" w:cs="Segoe UI"/>
        </w:rPr>
        <w:t>اَمۉت</w:t>
      </w:r>
      <w:r>
        <w:rPr>
          <w:rFonts w:ascii="Arial" w:hAnsi="Arial" w:eastAsia="Arial" w:cs="Arial"/>
        </w:rPr>
        <w:t xml:space="preserve"> </w:t>
      </w:r>
      <w:r>
        <w:rPr>
          <w:rFonts w:ascii="Segoe UI" w:hAnsi="Segoe UI" w:eastAsia="Segoe UI" w:cs="Segoe UI"/>
        </w:rPr>
        <w:t>سِه</w:t>
      </w:r>
      <w:r>
        <w:rPr>
          <w:rFonts w:ascii="Arial" w:hAnsi="Arial" w:eastAsia="Arial" w:cs="Arial"/>
        </w:rPr>
        <w:t xml:space="preserve"> </w:t>
      </w:r>
      <w:r>
        <w:rPr>
          <w:rFonts w:ascii="Segoe UI" w:hAnsi="Segoe UI" w:eastAsia="Segoe UI" w:cs="Segoe UI"/>
        </w:rPr>
        <w:t>دَفهءِيهە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En 2026, Trump ha de celebrar los “250” años de América, alineándose así con los “250” años desde 457 a. C. hasta Antíoco Magno en la historia comprendida entre la batalla de Rafia y la batalla de Panio. Al final de “250” años, Antíoco Magno se halla en 207 a. C., diez años después de Rafia y siete años antes de Panio. El testimonio de “250” años también se alinea con el período de “250” años de la Roma pagana, pues en el año 64 Nerón comenzó la persecución de los cristianos y, “250” años después, con el Edicto de Milán en 313, Constantino el Grande legalizó el cristianismo y las persecuciones terminaron.</w:t>
      </w:r>
    </w:p>
    <w:p>
      <w:pPr>
        <w:pStyle w:val="ArticleBody"/>
        <w:jc w:val="left"/>
      </w:pPr>
      <w:r>
        <w:rPr>
          <w:rFonts w:ascii="Times New Roman" w:hAnsi="Times New Roman" w:eastAsia="Times New Roman" w:cs="Times New Roman"/>
        </w:rPr>
        <w:t>دونالد ترامپ به سبب تلاش‌هایش برای «عظمت را دوباره به آمریکا بازگرداندن» شناخته می‌شود؛ این همان عنوانِ پیروان اوست—MAGA. ترامپ در نبوت، به‌وسیلهٔ قسطنطینِ کبیر، آنتیوخوسِ کبیر، و البته در چند آیهٔ نخستِ دانیال یازده، به‌وسیلهٔ کورشِ کبیر، خشایارشاهِ کبیر، و پس از آن اسکندرِ کبیر، نمونه‌سازی شده است. از فرمان کورش، داریوش و اردشیر در سال ۴۵۷ پیش از میلاد تا تاریخ پانیوم، دویست و پنجاه سال است. پایانِ این «۲۵۰» سال در نقطه‌ای میانی میان رافیا و پانیوم قرار دارد، و ۲۰۲۶ نیز چنین است. ۲۰۲۶ میانهٔ دورهٔ دومِ ترامپ است. «۲۵۰» سالِ آزارِ نیرون به فرمانی منتهی می‌شود که آزارِ مسیحیان را پایان می‌دهد. خطِ نیرون، خطِ میانیِ سه خطِ «۲۵۰» ساله‌ای است که به‌وسیلهٔ کورش، نیرون و ترامپ نمایانده شده‌اند.</w:t>
      </w:r>
    </w:p>
    <w:p>
      <w:pPr>
        <w:pStyle w:val="ArticleBody"/>
        <w:jc w:val="left"/>
      </w:pPr>
      <w:r>
        <w:rPr>
          <w:rFonts w:ascii="Times New Roman" w:hAnsi="Times New Roman" w:eastAsia="Times New Roman" w:cs="Times New Roman"/>
        </w:rPr>
        <w:t>سیروس نے پہلا فرمان جاری کیا اور ارتحشستا نے تیسرا فرمان جاری کیا۔ سیروس پہلا فرشتہ ہے اور ارتحشستا تیسرا۔ میرا ارادہ ہے کہ میں سیروس کو ان تینوں فرامین کی علامت کے طور پر استعمال کروں، جو باہم مل کر 457 قبلِ مسیح کی نشان دہی کرتے ہیں۔</w:t>
      </w:r>
    </w:p>
    <w:p>
      <w:pPr>
        <w:pStyle w:val="ArticleBody"/>
        <w:jc w:val="left"/>
      </w:pPr>
      <w:r>
        <w:rPr>
          <w:rFonts w:ascii="Times New Roman" w:hAnsi="Times New Roman" w:eastAsia="Times New Roman" w:cs="Times New Roman"/>
        </w:rPr>
        <w:t>Kurosh 457 q.d.m.-də Panium tarixində sona çatan “250” illik bir xətti başlayır; bu isə Donald Tramp olan Böyük Antioxun tarixidir. Panium bazar günü qanunundan əvvəlki ayədir. Kurosh yer üzünün vəhşi heyvanının Respublikaçı buynuzunu təmsil edən “250” illik tarix xəttinin başlanğıcını işarələyir, həmçinin yer üzünün vəhşi heyvanının Protestant buynuzunu təmsil edən 2,300 illik tarix xəttinin də başlanğıcını işarələyir.</w:t>
      </w:r>
    </w:p>
    <w:p>
      <w:pPr>
        <w:pStyle w:val="ArticleBody"/>
        <w:jc w:val="left"/>
      </w:pPr>
      <w:r>
        <w:rPr>
          <w:rFonts w:ascii="Times New Roman" w:hAnsi="Times New Roman" w:eastAsia="Times New Roman" w:cs="Times New Roman"/>
        </w:rPr>
        <w:t>Nero tant achik taypi ñawpa pacha rurayninpi huk siq’ita qallarin, ñak’ariymananta qhapaqchasqaman chayanankama rikuchiqta. Ciroqaqa hinaspa Estados Unidospas huk siq’ita rikuchinku mayqinchus huk profetiku pacha muyuriynin chawpi punkupi tukukun, ichaqa Neroq siqinqa tukukun huk rikuchiywan, aswan-aswan wiñaq qhapaqchasqay pacha kasqanta, Milán edictomanta qallarispa 313 watapi, chaymanta ñawpaq domingo kamachiywan 321 watapi, chaymanta qatiqninpi 330 watapi Roma llaqtapa inti lloqsiy hinaspa inti yaykuy suyunman rakisqa kasqanwan. Constantinoqa chay kimsa p’unchay fechakunapi llapanpi rikuchisqa kachkan. Neroq siqinpi, 313 watamanta 330 watakama chunka qanchisniyuq wata kachkan. Ciroq siqinpitaq, Raphia maqanakuy 217 BC watapi kasqanmantapacha Panium maqanakuy 200 BC watapi kasqankama, hinallataq chunka qanchisniyuq wata kachkan.</w:t>
      </w:r>
    </w:p>
    <w:p>
      <w:pPr>
        <w:pStyle w:val="ArticleBody"/>
        <w:jc w:val="left"/>
      </w:pPr>
      <w:r>
        <w:rPr>
          <w:rFonts w:ascii="Times New Roman" w:hAnsi="Times New Roman" w:eastAsia="Times New Roman" w:cs="Times New Roman"/>
        </w:rPr>
        <w:t>Babukapa xiik i Daniel, Artaxerxes a kaajil decreto k’a’ache’. Le tercer decretoo’ tu yáantaj le tercer áangel yéetel le leyil domingo. Le “250” ja’abo’ob ti’ 457 AC yéetel le “250” ja’abo’ob ti’ 1776, kaxtal u ts’o’okolo’ob tu tancab le historia ku yúuchul táan u beel ma’ax ku taal sak bejla’e’ tu leyil domingo ti’ versículo dieciséis. Le babukapa once ku tsolik versículos u kúuchilil ma’alob tu ts’o’okil tu yáantaj le historia ti’ 1989 tu versículo diez, yéetel le historia le Guerra Ucraniana, leti’ káajal ichil 2014, ku yáantaj tu versículo once, ka túun Trump ku suut u taal ti’ u ka’axtal cargo tu 2024, bey xan ku yáantaj tu versículo trece, ka túun versículo catorce ku je’esik 2025, yéetel le primero papa ti’ le lu’umil k’áak’náabo’ ku ts’áabal u páajtalilo’obo’ le visión externa.</w:t>
      </w:r>
    </w:p>
    <w:p>
      <w:pPr>
        <w:pStyle w:val="ArticleBody"/>
        <w:jc w:val="left"/>
      </w:pPr>
      <w:r>
        <w:rPr>
          <w:rFonts w:ascii="Times New Roman" w:hAnsi="Times New Roman" w:eastAsia="Times New Roman" w:cs="Times New Roman"/>
        </w:rPr>
        <w:t>Daniel 11:40 cumplióy 1989 watin Unión Soviética urmayäna John Paul II ukat Ronald Reagan jupanakan secreto alianza taypin. Uka secreto alianza, tiempo del fin satan 1989 maran, 1989 maran qalltat profético período tukusiñapan mä abierto alianza uñacht’ayäna. Uka abierto alianza ukaw visión utt’ayi.</w:t>
      </w:r>
    </w:p>
    <w:p>
      <w:pPr>
        <w:pStyle w:val="ArticleBody"/>
        <w:jc w:val="left"/>
      </w:pPr>
      <w:r>
        <w:rPr>
          <w:rFonts w:ascii="Times New Roman" w:hAnsi="Times New Roman" w:eastAsia="Times New Roman" w:cs="Times New Roman"/>
        </w:rPr>
        <w:t>2026 ýyl pygamberlik taryhynyň “250” ýylynyň soňydyr; bu döwür 1776-njy ýyldan başlap, ahyrzaman wagty bolan 1798-nji ýyla çenli dowam eden ýigrimi iki ýyl bilen başlandy. Şol başlangyç taryhyň ýigrimi iki ýyly 9/11-den 2023-nji ýyla çenli bolan ýigrimi iki ýyllyk taryhda şöhlelenýär. 1798-nji ýylda şol ýigrimi iki ýylyň soňunda Danyýel kitabyň möhri açyldy; soňra 9/11-de başlap, 2023-nji ýylyň 31-nji dekabrynda tamamlanan ýigrimi iki ýylyň soňunda Ýahuda taýpasynyň Arslany Isa Mesihiň Ylhamynyň möhürlerini açmaga başlady.</w:t>
      </w:r>
    </w:p>
    <w:p>
      <w:pPr>
        <w:pStyle w:val="ArticleBody"/>
        <w:jc w:val="left"/>
      </w:pPr>
      <w:r>
        <w:rPr>
          <w:rFonts w:ascii="Times New Roman" w:hAnsi="Times New Roman" w:eastAsia="Times New Roman" w:cs="Times New Roman"/>
        </w:rPr>
        <w:t>ئەو پەیامەی کە لە کۆتایی بیست و دوو ساڵدا لە 1798 مۆرکراوی لێ هەڵگیرا، لە ساڵی 1831 دا خراوە ناو گشتییەوە، دوو سەد و بیست ساڵ دوای ئەوەی ئینجیلی King James لە 1611 بڵاوکرایەوە. لە 1798 تا 1831، وشەی پێشبینی‌ئامێزی خودا بە شێوەیەکی پێشکەوتوو کراوە. تا ساڵی 1831، ئەوە لە مەیدانی گشتیدا بوو، و پیاوان و ژنان لەو کاتەوە دەتوانرا بەرپرسیار بگیرێن بەرامبەر ئەو پەیامەی کە لە 1798 مۆرکراوی لێ هەڵگیرا بوو. پاشان لە 1840 دا «ڕووداوێکی دیکەی سەرنجڕاکێش»، وەک خوشک وایەت بانگی دەکات، ڕوویدا کاتێک پێشبینییەک سەبارەت بە ئیسلام تەواو بوو.</w:t>
      </w:r>
    </w:p>
    <w:p>
      <w:pPr>
        <w:pStyle w:val="ArticleBody"/>
        <w:jc w:val="left"/>
      </w:pPr>
      <w:r>
        <w:rPr>
          <w:rFonts w:ascii="Times New Roman" w:hAnsi="Times New Roman" w:eastAsia="Times New Roman" w:cs="Times New Roman"/>
        </w:rPr>
        <w:t>22 жылдық бір кезеңнің (1798) аяқталуынан бастап, екі жүз жиырма жылдық бір кезеңнің (1831) аяқталуына дейін; мөрі ашылатын бір хабардың кезеңі бейнеленеді. Бұл көрініс хабар ресмилендірілетін бір межені қамтиды; одан кейін, кейіннен қайта есептелген бір болжамды айқындайтын бір меже келеді; ал сол болжам кейіннен орындалған кезде, ол Құдайдың құдіретінің «ғажайып көрінісінің» басталуын айқындайтын бір межені тудырады.</w:t>
      </w:r>
    </w:p>
    <w:p>
      <w:pPr>
        <w:pStyle w:val="ArticleBody"/>
        <w:jc w:val="left"/>
      </w:pPr>
      <w:r>
        <w:rPr>
          <w:rFonts w:ascii="Times New Roman" w:hAnsi="Times New Roman" w:eastAsia="Times New Roman" w:cs="Times New Roman"/>
        </w:rPr>
        <w:t>۱۹۸۹ کی تحریک کے اختتام پر بائیس سالہ مدت 9/11 سے 2023 تک تھی، جب ایک بار پھر ایک نبوت کھولی گئی۔ وہ نبوت لازماً بڑھتے ہوئے علم کی ایک مدت کا آغاز کرتی، ایسا علم جو آزماتا اور جدا کرتا، کیونکہ بہت سے بلائے جاتے ہیں مگر تھوڑے سے چنے جاتے ہیں۔ ایک ایسا وقت آنا تھا جب اس پیغام کو عوامی میدان میں پیش کیا جاتا۔ اس پیغام میں یہ خصوصیات ہوتیں کہ یہ ایک ایسا پیغام ہے جس کی نبوتی طور پر ازسرِ نو حساب بندی کی گئی ہے، اور یہ ایک بار پھر ایک پیش گوئی پر مشتمل ہوتا۔ جب یہ علانیہ پیش گوئی پوری ہوتی، تو 1840 کی تاریخ اور پینتیکوست کی سرگزشت کے مطابق یہ پیغام قوت بخشا جاتا۔</w:t>
      </w:r>
    </w:p>
    <w:p>
      <w:pPr>
        <w:pStyle w:val="ArticleBody"/>
        <w:jc w:val="left"/>
      </w:pP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यूनियन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11:40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1996, 1776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2026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2026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मध्यावधि</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मध्यबिन्दु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2026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2026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मिडनाइट</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संशोधित</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p>
    <w:p>
      <w:pPr>
        <w:pStyle w:val="ArticleBody"/>
        <w:jc w:val="left"/>
      </w:pPr>
      <w:r>
        <w:rPr>
          <w:rFonts w:ascii="Times New Roman" w:hAnsi="Times New Roman" w:eastAsia="Times New Roman" w:cs="Times New Roman"/>
        </w:rPr>
        <w:t>A línea de “250” años que comienza en 1776 te lleva a 2026, o prazo medio de Donald Trump, xusto antes da batalla dos Estados Unidos e Rusia, que comeza cando o burro é solto e o islam golpea os Estados Unidos de novo, como fixo o 11-S.</w:t>
      </w:r>
    </w:p>
    <w:p>
      <w:pPr>
        <w:pStyle w:val="ArticleBody"/>
        <w:jc w:val="left"/>
      </w:pPr>
      <w:r>
        <w:rPr>
          <w:rFonts w:ascii="Times New Roman" w:hAnsi="Times New Roman" w:eastAsia="Times New Roman" w:cs="Times New Roman"/>
        </w:rPr>
        <w:t>Nero-vi “250” watata̱n p’achampix kimsa p’achanak taypinkir p’achawa, saräwinsa ukhamarak qhanañchäwinsa. Akax Nero-n p’achapxa payïr angelar uñt’ayi, ukasti kimsïr yant’äwi nayraqatankir payïr yant’äwiwa. Uka payïr yant’äwix bestia-n jamuqap yant’äwiwa, ukasti iglesia ukat estado mayacht’äwimp juk’at juk’at utt’ayasiñap uñacht’ayi, ukax 313 maran Milán edicto ukampiw chimpuntatäna; ukasti kutt’asin 321 maran nayrïr domingo kamachiruw irptäna, ukatsti 330 maran saräwimp uñacht’ayata, domingo kamachi arkapki ukapachax sapa kuti jutir markan t’unjäwiruw puriyäna.</w:t>
      </w:r>
    </w:p>
    <w:p>
      <w:pPr>
        <w:pStyle w:val="ArticleBody"/>
        <w:jc w:val="left"/>
      </w:pPr>
      <w:r>
        <w:rPr>
          <w:rFonts w:ascii="Times New Roman" w:hAnsi="Times New Roman" w:eastAsia="Times New Roman" w:cs="Times New Roman"/>
        </w:rPr>
        <w:t xml:space="preserve">313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ሚላን</w:t>
      </w:r>
      <w:r>
        <w:rPr>
          <w:rFonts w:ascii="Times New Roman" w:hAnsi="Times New Roman" w:eastAsia="Times New Roman" w:cs="Times New Roman"/>
        </w:rPr>
        <w:t xml:space="preserve"> </w:t>
      </w:r>
      <w:r>
        <w:rPr>
          <w:rFonts w:ascii="Ebrima" w:hAnsi="Ebrima" w:eastAsia="Ebrima" w:cs="Ebrima"/>
        </w:rPr>
        <w:t>ዝተኣወጸ</w:t>
      </w:r>
      <w:r>
        <w:rPr>
          <w:rFonts w:ascii="Times New Roman" w:hAnsi="Times New Roman" w:eastAsia="Times New Roman" w:cs="Times New Roman"/>
        </w:rPr>
        <w:t xml:space="preserve"> </w:t>
      </w:r>
      <w:r>
        <w:rPr>
          <w:rFonts w:ascii="Ebrima" w:hAnsi="Ebrima" w:eastAsia="Ebrima" w:cs="Ebrima"/>
        </w:rPr>
        <w:t>ኣዋጅ፡</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መንግስትን</w:t>
      </w:r>
      <w:r>
        <w:rPr>
          <w:rFonts w:ascii="Times New Roman" w:hAnsi="Times New Roman" w:eastAsia="Times New Roman" w:cs="Times New Roman"/>
        </w:rPr>
        <w:t xml:space="preserve"> </w:t>
      </w:r>
      <w:r>
        <w:rPr>
          <w:rFonts w:ascii="Ebrima" w:hAnsi="Ebrima" w:eastAsia="Ebrima" w:cs="Ebrima"/>
        </w:rPr>
        <w:t>ዝምድና</w:t>
      </w:r>
      <w:r>
        <w:rPr>
          <w:rFonts w:ascii="Times New Roman" w:hAnsi="Times New Roman" w:eastAsia="Times New Roman" w:cs="Times New Roman"/>
        </w:rPr>
        <w:t xml:space="preserve"> </w:t>
      </w:r>
      <w:r>
        <w:rPr>
          <w:rFonts w:ascii="Ebrima" w:hAnsi="Ebrima" w:eastAsia="Ebrima" w:cs="Ebrima"/>
        </w:rPr>
        <w:t>ምትካል</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ይለልይ፣</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ብቀጻሊ</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ጥቕሲ</w:t>
      </w:r>
      <w:r>
        <w:rPr>
          <w:rFonts w:ascii="Times New Roman" w:hAnsi="Times New Roman" w:eastAsia="Times New Roman" w:cs="Times New Roman"/>
        </w:rPr>
        <w:t xml:space="preserve"> </w:t>
      </w:r>
      <w:r>
        <w:rPr>
          <w:rFonts w:ascii="Ebrima" w:hAnsi="Ebrima" w:eastAsia="Ebrima" w:cs="Ebrima"/>
        </w:rPr>
        <w:t>ሽዱሽተ</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ይመርሕ።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9/11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ፓትሪዮት</w:t>
      </w:r>
      <w:r>
        <w:rPr>
          <w:rFonts w:ascii="Times New Roman" w:hAnsi="Times New Roman" w:eastAsia="Times New Roman" w:cs="Times New Roman"/>
        </w:rPr>
        <w:t xml:space="preserve"> </w:t>
      </w:r>
      <w:r>
        <w:rPr>
          <w:rFonts w:ascii="Ebrima" w:hAnsi="Ebrima" w:eastAsia="Ebrima" w:cs="Ebrima"/>
        </w:rPr>
        <w:t>ኣክት</w:t>
      </w:r>
      <w:r>
        <w:rPr>
          <w:rFonts w:ascii="Times New Roman" w:hAnsi="Times New Roman" w:eastAsia="Times New Roman" w:cs="Times New Roman"/>
        </w:rPr>
        <w:t xml:space="preserve"> </w:t>
      </w:r>
      <w:r>
        <w:rPr>
          <w:rFonts w:ascii="Ebrima" w:hAnsi="Ebrima" w:eastAsia="Ebrima" w:cs="Ebrima"/>
        </w:rPr>
        <w:t>ጀሚሩ</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ፍራክታል</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ፓትሪዮት</w:t>
      </w:r>
      <w:r>
        <w:rPr>
          <w:rFonts w:ascii="Times New Roman" w:hAnsi="Times New Roman" w:eastAsia="Times New Roman" w:cs="Times New Roman"/>
        </w:rPr>
        <w:t xml:space="preserve"> </w:t>
      </w:r>
      <w:r>
        <w:rPr>
          <w:rFonts w:ascii="Ebrima" w:hAnsi="Ebrima" w:eastAsia="Ebrima" w:cs="Ebrima"/>
        </w:rPr>
        <w:t>ኣክትን</w:t>
      </w:r>
      <w:r>
        <w:rPr>
          <w:rFonts w:ascii="Times New Roman" w:hAnsi="Times New Roman" w:eastAsia="Times New Roman" w:cs="Times New Roman"/>
        </w:rPr>
        <w:t xml:space="preserve"> </w:t>
      </w:r>
      <w:r>
        <w:rPr>
          <w:rFonts w:ascii="Ebrima" w:hAnsi="Ebrima" w:eastAsia="Ebrima" w:cs="Ebrima"/>
        </w:rPr>
        <w:t>ኣዋጅ</w:t>
      </w:r>
      <w:r>
        <w:rPr>
          <w:rFonts w:ascii="Times New Roman" w:hAnsi="Times New Roman" w:eastAsia="Times New Roman" w:cs="Times New Roman"/>
        </w:rPr>
        <w:t xml:space="preserve"> </w:t>
      </w:r>
      <w:r>
        <w:rPr>
          <w:rFonts w:ascii="Ebrima" w:hAnsi="Ebrima" w:eastAsia="Ebrima" w:cs="Ebrima"/>
        </w:rPr>
        <w:t>ሚላንን</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ብቀጻሊ</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ስምምዕ</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ዝጅምር</w:t>
      </w:r>
      <w:r>
        <w:rPr>
          <w:rFonts w:ascii="Times New Roman" w:hAnsi="Times New Roman" w:eastAsia="Times New Roman" w:cs="Times New Roman"/>
        </w:rPr>
        <w:t xml:space="preserve"> </w:t>
      </w:r>
      <w:r>
        <w:rPr>
          <w:rFonts w:ascii="Ebrima" w:hAnsi="Ebrima" w:eastAsia="Ebrima" w:cs="Ebrima"/>
        </w:rPr>
        <w:t>ግብሪ</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ይመርሕ።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ተኸታታሊ</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ግብርታት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ብቐጥታ</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መንግስትን</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ይገብሮም፣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ይመርሕ።</w:t>
      </w:r>
    </w:p>
    <w:p>
      <w:pPr>
        <w:pStyle w:val="ArticleBody"/>
        <w:jc w:val="left"/>
      </w:pPr>
      <w:r>
        <w:rPr>
          <w:rFonts w:ascii="Times New Roman" w:hAnsi="Times New Roman" w:eastAsia="Times New Roman" w:cs="Times New Roman"/>
        </w:rPr>
        <w:t>میلانی 313 کے فرمان کی تاریخی روداد میں یہی عناصر شامل ہیں، کیونکہ یہ ایک واحد فرمان نہ تھا؛ بلکہ یہ مشرقی روم کے حاکم، لِسینیوس، کے خطوط کا ایک سلسلہ تھا۔ اس وقت مشرقی روم اب بھی بڑی حد تک مشرکانہ تھا، جبکہ قسطنطین اپنے مغربی قلمرو کو مسیحیت کے لیے کھول رہا تھا۔ خود یہ معاہدہ فروری 313 میں ایک اجلاس کے دوران طے پایا، جہاں لِسینیوس نے اپنے اتحاد کو مستحکم کرنے کے لیے قسطنطین کی سوتیلی بہن سے بھی شادی کی۔ لِسینیوس کے وہ خطوط جو سلطنت کے مشرقی حصے میں آویزاں کیے گئے تھے، مسیحیوں اور تمام دوسروں کے لیے عبادت کی آزادی نافذ کرتے تھے، نیز ضبط شدہ مسیحی املاک کی واپسی بھی۔</w:t>
      </w:r>
    </w:p>
    <w:p>
      <w:pPr>
        <w:pStyle w:val="ArticleBody"/>
        <w:jc w:val="left"/>
      </w:pPr>
      <w:r>
        <w:rPr>
          <w:rFonts w:ascii="Times New Roman" w:hAnsi="Times New Roman" w:eastAsia="Times New Roman" w:cs="Times New Roman"/>
        </w:rPr>
        <w:t>Edicto de Milán ukax “250” maranak persecutación tukuyañampiw tukuyäna, ukatsti mä pacha uñacht’ayi, kawkhantix uka edicton uñacht’ayata taqi qhispiyäwinakax juk’at juk’at cristianonakat apsutäñapawa, kunalaykutix akapachax Trumpamp chikaw jutaskakiñäni ukar sarañ muni, niya jak’achaski uka Domingo leyiru.</w:t>
      </w:r>
    </w:p>
    <w:p>
      <w:pPr>
        <w:pStyle w:val="ArticleScripture"/>
        <w:jc w:val="left"/>
      </w:pPr>
      <w:r>
        <w:rPr>
          <w:rFonts w:ascii="Times New Roman" w:hAnsi="Times New Roman" w:eastAsia="Times New Roman" w:cs="Times New Roman"/>
        </w:rPr>
        <w:t>“Ọ bụrụ na onye na-agụ ya chọrọ ịghọta ndị ọrụ a ga-eji rụọ ọrụ n’asọmpi ahụ na-abịa n’oge na-adịghị anya, ọ dị ya mkpa naanị ịgbaso akụkọ banyere ụzọ ndị Rome jiri maka otu ebumnobi ahụ n’oge gara aga. Ọ bụrụ na ọ chọrọ ịmata otú ndị Papist na ndị Protestant jikọtara ọnụ ga-esi emeso ndị jụrụ nkwenkwe ha, ka ọ hụ mmụọ nke Rome gosipụtara megide Sabbath na ndị na-agbachitere ya.</w:t>
      </w:r>
    </w:p>
    <w:p>
      <w:pPr>
        <w:pStyle w:val="ArticleScripture"/>
        <w:jc w:val="left"/>
      </w:pPr>
      <w:r>
        <w:rPr>
          <w:rFonts w:ascii="Times New Roman" w:hAnsi="Times New Roman" w:eastAsia="Times New Roman" w:cs="Times New Roman"/>
        </w:rPr>
        <w:t>«Atiẓrifen igeldanen, imlawan imeqqranen, akked ilugan n tnezzut n tagrawla i d-yessebkaten s tezmert taɛeddanit, d nutni i d-imeḍqan s wayes yewweḍ useggas apagan ad yawi amkan-is n ccerf deg umaḍal akrisyan. Tazmert tamezwarut i d-yefkan s tazmert taɣelnawt asenfar n usmekti n wass n Lḥed, d asefru n lqanun i yessefru Qunstantin. (A.D. 321) Asefru-agi yella yettḥeqqeq i yimezdaɣ n temdinin ad sersen deg ‘wass ameqran n yiṭij,’ maca yefka i yimɣaren n taddart ad kemmlen lecɣal-nsen n tfellaḥt. Ḍemna mačči d lqanun apagan, maca asefru-agi yesḥemmel-it ugellid deffir useqbel-is n ddin akrisyan s yisem kan.» The Great Controversy, 573, 574.</w:t>
      </w:r>
    </w:p>
    <w:p>
      <w:pPr>
        <w:pStyle w:val="ArticleBody"/>
        <w:jc w:val="left"/>
      </w:pPr>
      <w:r>
        <w:rPr>
          <w:rFonts w:ascii="Times New Roman" w:hAnsi="Times New Roman" w:eastAsia="Times New Roman" w:cs="Times New Roman"/>
        </w:rPr>
        <w:t>Թիւը «25»-ը, որ «250»-ի տասանորդն է, կը ներկայացնէ ապստամբութիւն եւ բաժանում։ Եզեկիէլի ութերորդ գլխուն մէջ արեւին խոնարհող Լաւոդիկէական Ադվենտականութեան «25» առաջնորդները բաժնուած են անոնցմէ, որոնք անմիջապէս յաջորդ գլխուն մէջ կը կնիքուին, եւ Քոյր Ուայթ յստակօրէն Եզեկիէլի իններորդ գլխու կնիքադրութիւնը կը բնորոշէ որպէս Յայտնութեան հարիւր քառասունչորս հազարի կնիքադրութիւնը։ Այդ «25» մարդիկը ընդամէնը տասանորդ մըն են այն «250» նշանաւոր մարդոց, որոնք միացան Կորխի, Դաթանի եւ Աբիրամի ապստամբութեան։ Քոյր Ուայթին արգիլուեցաւ լքել 1888-ի Ընդհանուր Համաժողովի նիստը, որովհետեւ Գաբրիէլ անոր ըսաւ, թէ պէտք է մնայ եւ արձանագրէ Միննէափոլիսի ապստամբութիւնը, քանի որ անիկա Կորխի ապստամբութեան կրկնութիւնն էր։ «250»-ը ապստամբութեան եւ բաժանման խորհրդանիշ մըն է։ Մատթէոս «25»-ին մէջ կան երեք առակներ, որոնք կը սորվեցնեն ամբարիշտներուն եւ իմաստուններուն բաժանումին մասին։ Հանրապետական եւ Բողոքական եղջիւրները երկուքն ալ ենթակայ են փորձաշրջանի մը, որ ներկայացուած է իբրեւ չորս սերունդ, եւ թէ՛ ուխտի ժողովուրդը, թէ՛ այն ազգը, ուր ուխտի ժողովուրդը հաստատուած է, կը դատուին նոյն ժամանակաշրջանին մէջ։</w:t>
      </w:r>
    </w:p>
    <w:p>
      <w:pPr>
        <w:pStyle w:val="ArticleBody"/>
        <w:jc w:val="left"/>
      </w:pPr>
      <w:r>
        <w:rPr>
          <w:rFonts w:ascii="Times New Roman" w:hAnsi="Times New Roman" w:eastAsia="Times New Roman" w:cs="Times New Roman"/>
        </w:rPr>
        <w:t>مەسیحی پێشبینییەکانی کتێبی پیرۆزدا، لە ماوەی «250» ساڵی ئاژەڵی زەوی، کە شانشەمی شانشینە و بریتییە لە ویلایەتە یەکگرتووەکان، هێڵی نیرۆ فەرمانێک دیاری دەکات، وەک لە فرمانی میلاندا نیشان دراوە، کە دەستپێکی بەرزبوونەوەیەکی پێشکەوتووە لە شەڕی یاسایی کە لە فەرمانی یاسای یەکشەممەی ساڵی 321 کۆتایی دێت، و ماوەیەک دەستپێدەکات کە لە 330دا کۆتایی دێت، کاتێک هەموو جیهان بەسەر دوو پۆلدا دابەش دەبێت، کە وەک ڕۆژهەڵات و ڕۆژئاوا نمایەندەیی دەکرێن. ئەو ماوەی نۆ ساڵەی لە 321 تا 330، هەروەها حەوت ڕۆژی جەژنی چادرییەکانە کە لە یاسای یەکشەممەی 321 دەستپێدەکات، و کۆتایی دێت کاتێک مایکل هەڵدەستێت و دەرگای تۆبە لە 330 دادەخرێت.</w:t>
      </w:r>
    </w:p>
    <w:p>
      <w:pPr>
        <w:pStyle w:val="ArticleBody"/>
        <w:jc w:val="left"/>
      </w:pPr>
      <w:r>
        <w:rPr>
          <w:rFonts w:ascii="Times New Roman" w:hAnsi="Times New Roman" w:eastAsia="Times New Roman" w:cs="Times New Roman"/>
        </w:rPr>
        <w:t>Milleri yamralkani qatnayu yachachikuq, rimayta takyachiqqa Roma kasqanta mana chaskiyqa, 2023 watapi diciembre killapa 31 punchaw chayamurqan qallariy pruebayta mana atipaqmi, chay prueba tukurqan sumaq allpamanta ñawpaq papa akllakusqanpi, 2025 watapi mayo killapa 8 punchaw. William Miller-ta yanapaq qallariy cheqaq kay, Roma-ta rimayta takyachiq señalmanta reqsiyta atipananpaq, chay cheqaqmi, mana chaskisqa kaptinqa, sinchi pantachikuyta apamun. Chay ñawpaq pruebayta mana atipayqa Tesalonicenses nisqapi sut’inchasqa sinchi pantachikuyta apamun, hinaspa yuyayniyuq mana kasqankuta, entiendenchu mana kasqankuta qawachin, chay mana entiendenkuchu runakunaqa “Cheqaq Kay”ta mana munasqankuta. Hawa rimayta takyachiq señalta mana chaskiyqa, qallariy pruebayta mana chaskiymi, chayqa kimsa pruebakunamanta ñawpaq kaqmi. Hermana Whiteqa Cristo pacha ñawpaq pruebayta Juan Bautistaq willakuyninwan tinkuchin. Paymi sut’ichin Juanpa willakuyninta mana chaskiqkunaqa Jesuspa yachachikuyninkunamanta mana allinta yanapachikusqankuta, nitaq Cristo patio-manta Lugar Santo-man kuyusqanpi dispensacional cambio-ta rikuyta atipaymanchu.</w:t>
      </w:r>
    </w:p>
    <w:p>
      <w:pPr>
        <w:pStyle w:val="ArticleBody"/>
        <w:jc w:val="left"/>
      </w:pPr>
      <w:r>
        <w:rPr>
          <w:rFonts w:ascii="Times New Roman" w:hAnsi="Times New Roman" w:eastAsia="Times New Roman" w:cs="Times New Roman"/>
        </w:rPr>
        <w:t>U progresiur probadura prosesu ne’e nia alinha ba períodu Millerita sira, no hanorin katak sira-ne’ebé rejeita mensajen anju dahuluk ne’e hanesan paralelu ho judeu sira-ne’ebé rejeita mensajen João nian. Iha liña istórika ida-idak, sira-ne’ebé la hetan susesu iha teste dahuluk la simu benefísiu husi etapa tuirmai, no sai matan-klees ba mudansa dispensasionál Kristu nian. Sira-ne’ebé rejeita mensajen 9/11 la bele haree katak Kristu hahú ona julga ema moris sira. Sira-ne’ebé falla iha teste fundasionál 2023 nian la bele haree mudansa tranzisionál hosi igreja militante ba igreja triunfante. Rejeitadór sira husi kualkér husi teste fundasionál hirak-ne’e remata iha “kukun/perfekta.” Iha fatin ne’ebé laiha vizaun, povu remata iha kukun/perfekta, no mak Roma ne’ebé estabelese naroman vizaun esternu nian. Verdade ida-ne’e bele rekoñese iha papa tolu no sira-nia relasaun ho prezidenti tolu ne’ebé hamriik iha batalha tolu iha versíkulu sanulu, sanulu resin ida, no sanulu resin lima husi Daniel kapítulu sanulu resin ida.</w:t>
      </w:r>
    </w:p>
    <w:p>
      <w:pPr>
        <w:pStyle w:val="ArticleBody"/>
        <w:jc w:val="left"/>
      </w:pPr>
      <w:r>
        <w:rPr>
          <w:rFonts w:ascii="Times New Roman" w:hAnsi="Times New Roman" w:eastAsia="Times New Roman" w:cs="Times New Roman"/>
        </w:rPr>
        <w:t>خطِّ «250» الخارجي لسيروس، الذي انتهى سنة 207 ق.م. في وسط فترةٍ من سبعة عشر عامًا تميَّزت من معركة رافيا إلى معركة بانيوم، قد توازى مع خطِّ «250» الذي بدأ مع نيرون وانتهى بمرسوم ميلانو سنة 313، وبذلك محدِّدًا فترة السبعة عشر عامًا لقسطنطين العظيم. يقف دونالد ترامب بصفته أنطيوخس العظيم في سنة 207 ق.م.، التي هي 2026، وهو أيضًا يقف بصفته قسطنطين العظيم في سنة 313، عند بداية زمن اختبار صورة الوحش. في 4 يوليو 2026، يجعل ترامب، بصفته أنطيوخس وقسطنطين، أمريكا «عظيمة». ترامب هو الثالث من بين الرؤساء الثلاثة الذين يتوافقون مع المعارك الثلاث في الآيات العاشرة والحادية عشرة والخامسة عشرة. وكان ريغان أولئك الثلاثة، وأوباما كان الأوسط. ويحمل هؤلاء الرؤساء الثلاثة سِمة «الحق»، ويمثّل ريغان وترامب ليس الأول والثالث فحسب، بل الألف والياء أيضًا.</w:t>
      </w:r>
    </w:p>
    <w:p>
      <w:pPr>
        <w:pStyle w:val="ArticleBody"/>
        <w:jc w:val="left"/>
      </w:pPr>
      <w:r>
        <w:rPr>
          <w:rFonts w:ascii="Ebrima" w:hAnsi="Ebrima" w:eastAsia="Ebrima" w:cs="Ebrima"/>
        </w:rPr>
        <w:t>ⵜⵉⵎⵙⴽⴰⵔⵉⵏ</w:t>
      </w:r>
      <w:r>
        <w:rPr>
          <w:rFonts w:ascii="Times New Roman" w:hAnsi="Times New Roman" w:eastAsia="Times New Roman" w:cs="Times New Roman"/>
        </w:rPr>
        <w:t xml:space="preserve"> </w:t>
      </w:r>
      <w:r>
        <w:rPr>
          <w:rFonts w:ascii="Ebrima" w:hAnsi="Ebrima" w:eastAsia="Ebrima" w:cs="Ebrima"/>
        </w:rPr>
        <w:t>ⵜⵉⵏⴱⵉⵢⵉⵏ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ⴽⵓⵍ</w:t>
      </w:r>
      <w:r>
        <w:rPr>
          <w:rFonts w:ascii="Times New Roman" w:hAnsi="Times New Roman" w:eastAsia="Times New Roman" w:cs="Times New Roman"/>
        </w:rPr>
        <w:t xml:space="preserve"> </w:t>
      </w:r>
      <w:r>
        <w:rPr>
          <w:rFonts w:ascii="Ebrima" w:hAnsi="Ebrima" w:eastAsia="Ebrima" w:cs="Ebrima"/>
        </w:rPr>
        <w:t>ⵢⴰⵏ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ⵉⵙⴰⴷⴰⵏⵏ</w:t>
      </w:r>
      <w:r>
        <w:rPr>
          <w:rFonts w:ascii="Times New Roman" w:hAnsi="Times New Roman" w:eastAsia="Times New Roman" w:cs="Times New Roman"/>
        </w:rPr>
        <w:t xml:space="preserve"> </w:t>
      </w:r>
      <w:r>
        <w:rPr>
          <w:rFonts w:ascii="Ebrima" w:hAnsi="Ebrima" w:eastAsia="Ebrima" w:cs="Ebrima"/>
        </w:rPr>
        <w:t>ⵏⵏⵙⵏⵉⵏ</w:t>
      </w:r>
      <w:r>
        <w:rPr>
          <w:rFonts w:ascii="Times New Roman" w:hAnsi="Times New Roman" w:eastAsia="Times New Roman" w:cs="Times New Roman"/>
        </w:rPr>
        <w:t xml:space="preserve"> </w:t>
      </w:r>
      <w:r>
        <w:rPr>
          <w:rFonts w:ascii="Ebrima" w:hAnsi="Ebrima" w:eastAsia="Ebrima" w:cs="Ebrima"/>
        </w:rPr>
        <w:t>ⴷⵖ</w:t>
      </w:r>
      <w:r>
        <w:rPr>
          <w:rFonts w:ascii="Times New Roman" w:hAnsi="Times New Roman" w:eastAsia="Times New Roman" w:cs="Times New Roman"/>
        </w:rPr>
        <w:t xml:space="preserve"> </w:t>
      </w:r>
      <w:r>
        <w:rPr>
          <w:rFonts w:ascii="Ebrima" w:hAnsi="Ebrima" w:eastAsia="Ebrima" w:cs="Ebrima"/>
        </w:rPr>
        <w:t>ⵎⴰⵔⴰ</w:t>
      </w:r>
      <w:r>
        <w:rPr>
          <w:rFonts w:ascii="Times New Roman" w:hAnsi="Times New Roman" w:eastAsia="Times New Roman" w:cs="Times New Roman"/>
        </w:rPr>
        <w:t xml:space="preserve"> </w:t>
      </w:r>
      <w:r>
        <w:rPr>
          <w:rFonts w:ascii="Ebrima" w:hAnsi="Ebrima" w:eastAsia="Ebrima" w:cs="Ebrima"/>
        </w:rPr>
        <w:t>ⵙⴳⵍⴷⵏ</w:t>
      </w:r>
      <w:r>
        <w:rPr>
          <w:rFonts w:ascii="Times New Roman" w:hAnsi="Times New Roman" w:eastAsia="Times New Roman" w:cs="Times New Roman"/>
        </w:rPr>
        <w:t xml:space="preserve">, </w:t>
      </w:r>
      <w:r>
        <w:rPr>
          <w:rFonts w:ascii="Ebrima" w:hAnsi="Ebrima" w:eastAsia="Ebrima" w:cs="Ebrima"/>
        </w:rPr>
        <w:t>ⴰⵔ</w:t>
      </w:r>
      <w:r>
        <w:rPr>
          <w:rFonts w:ascii="Times New Roman" w:hAnsi="Times New Roman" w:eastAsia="Times New Roman" w:cs="Times New Roman"/>
        </w:rPr>
        <w:t xml:space="preserve"> </w:t>
      </w:r>
      <w:r>
        <w:rPr>
          <w:rFonts w:ascii="Ebrima" w:hAnsi="Ebrima" w:eastAsia="Ebrima" w:cs="Ebrima"/>
        </w:rPr>
        <w:t>ⵙⵙⴽⴰⵔⵏ</w:t>
      </w:r>
      <w:r>
        <w:rPr>
          <w:rFonts w:ascii="Times New Roman" w:hAnsi="Times New Roman" w:eastAsia="Times New Roman" w:cs="Times New Roman"/>
        </w:rPr>
        <w:t xml:space="preserve"> </w:t>
      </w:r>
      <w:r>
        <w:rPr>
          <w:rFonts w:ascii="Ebrima" w:hAnsi="Ebrima" w:eastAsia="Ebrima" w:cs="Ebrima"/>
        </w:rPr>
        <w:t>ⴰⵎⵙⴰⵙⴰ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ⴱⴰⴱⴰ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ⵜⴽⴰⵜⵓⵍⵉⴽⵜ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ⵡⴰⴽⵓⴷ</w:t>
      </w:r>
      <w:r>
        <w:rPr>
          <w:rFonts w:ascii="Times New Roman" w:hAnsi="Times New Roman" w:eastAsia="Times New Roman" w:cs="Times New Roman"/>
        </w:rPr>
        <w:t xml:space="preserve"> </w:t>
      </w:r>
      <w:r>
        <w:rPr>
          <w:rFonts w:ascii="Ebrima" w:hAnsi="Ebrima" w:eastAsia="Ebrima" w:cs="Ebrima"/>
        </w:rPr>
        <w:t>ⴰⵏ</w:t>
      </w:r>
      <w:r>
        <w:rPr>
          <w:rFonts w:ascii="Times New Roman" w:hAnsi="Times New Roman" w:eastAsia="Times New Roman" w:cs="Times New Roman"/>
        </w:rPr>
        <w:t xml:space="preserve">. Reagan </w:t>
      </w:r>
      <w:r>
        <w:rPr>
          <w:rFonts w:ascii="Ebrima" w:hAnsi="Ebrima" w:eastAsia="Ebrima" w:cs="Ebrima"/>
        </w:rPr>
        <w:t>ⴷ</w:t>
      </w:r>
      <w:r>
        <w:rPr>
          <w:rFonts w:ascii="Times New Roman" w:hAnsi="Times New Roman" w:eastAsia="Times New Roman" w:cs="Times New Roman"/>
        </w:rPr>
        <w:t xml:space="preserve"> John Paul II </w:t>
      </w:r>
      <w:r>
        <w:rPr>
          <w:rFonts w:ascii="Ebrima" w:hAnsi="Ebrima" w:eastAsia="Ebrima" w:cs="Ebrima"/>
        </w:rPr>
        <w:t>ⵎⵙⴰⵙⴰⵏ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ⵓⴼⴼⵉⵔ</w:t>
      </w:r>
      <w:r>
        <w:rPr>
          <w:rFonts w:ascii="Times New Roman" w:hAnsi="Times New Roman" w:eastAsia="Times New Roman" w:cs="Times New Roman"/>
        </w:rPr>
        <w:t xml:space="preserve"> </w:t>
      </w:r>
      <w:r>
        <w:rPr>
          <w:rFonts w:ascii="Ebrima" w:hAnsi="Ebrima" w:eastAsia="Ebrima" w:cs="Ebrima"/>
        </w:rPr>
        <w:t>ⵎⵉⵏⵣⵉ</w:t>
      </w:r>
      <w:r>
        <w:rPr>
          <w:rFonts w:ascii="Times New Roman" w:hAnsi="Times New Roman" w:eastAsia="Times New Roman" w:cs="Times New Roman"/>
        </w:rPr>
        <w:t xml:space="preserve"> </w:t>
      </w:r>
      <w:r>
        <w:rPr>
          <w:rFonts w:ascii="Ebrima" w:hAnsi="Ebrima" w:eastAsia="Ebrima" w:cs="Ebrima"/>
        </w:rPr>
        <w:t>ⴰⵙⵎⵔⵙⵏ</w:t>
      </w:r>
      <w:r>
        <w:rPr>
          <w:rFonts w:ascii="Times New Roman" w:hAnsi="Times New Roman" w:eastAsia="Times New Roman" w:cs="Times New Roman"/>
        </w:rPr>
        <w:t xml:space="preserve"> </w:t>
      </w:r>
      <w:r>
        <w:rPr>
          <w:rFonts w:ascii="Ebrima" w:hAnsi="Ebrima" w:eastAsia="Ebrima" w:cs="Ebrima"/>
        </w:rPr>
        <w:t>ⵜⴰⴳⵍⴷⵉⵜ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Soviet Union </w:t>
      </w:r>
      <w:r>
        <w:rPr>
          <w:rFonts w:ascii="Ebrima" w:hAnsi="Ebrima" w:eastAsia="Ebrima" w:cs="Ebrima"/>
        </w:rPr>
        <w:t>ⴳ</w:t>
      </w:r>
      <w:r>
        <w:rPr>
          <w:rFonts w:ascii="Times New Roman" w:hAnsi="Times New Roman" w:eastAsia="Times New Roman" w:cs="Times New Roman"/>
        </w:rPr>
        <w:t xml:space="preserve"> 1989,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ⵓⵙⴼⵓⵍⴽⵉ</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ⵉⵣⵔⴼⴰⵏ</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ⵓⴽⴽⵓⵣⵜ</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Daniel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ⵢⴰⵏ</w:t>
      </w:r>
      <w:r>
        <w:rPr>
          <w:rFonts w:ascii="Times New Roman" w:hAnsi="Times New Roman" w:eastAsia="Times New Roman" w:cs="Times New Roman"/>
        </w:rPr>
        <w:t xml:space="preserve">. Obama, </w:t>
      </w:r>
      <w:r>
        <w:rPr>
          <w:rFonts w:ascii="Ebrima" w:hAnsi="Ebrima" w:eastAsia="Ebrima" w:cs="Ebrima"/>
        </w:rPr>
        <w:t>ⴰⵎⵓⵔⴰⵢ</w:t>
      </w:r>
      <w:r>
        <w:rPr>
          <w:rFonts w:ascii="Times New Roman" w:hAnsi="Times New Roman" w:eastAsia="Times New Roman" w:cs="Times New Roman"/>
        </w:rPr>
        <w:t xml:space="preserve"> </w:t>
      </w:r>
      <w:r>
        <w:rPr>
          <w:rFonts w:ascii="Ebrima" w:hAnsi="Ebrima" w:eastAsia="Ebrima" w:cs="Ebrima"/>
        </w:rPr>
        <w:t>ⴰⵎⴰⴹⴰⵍⴰⵏ</w:t>
      </w:r>
      <w:r>
        <w:rPr>
          <w:rFonts w:ascii="Times New Roman" w:hAnsi="Times New Roman" w:eastAsia="Times New Roman" w:cs="Times New Roman"/>
        </w:rPr>
        <w:t xml:space="preserve"> </w:t>
      </w:r>
      <w:r>
        <w:rPr>
          <w:rFonts w:ascii="Ebrima" w:hAnsi="Ebrima" w:eastAsia="Ebrima" w:cs="Ebrima"/>
        </w:rPr>
        <w:t>ⴰⵡⵓⴽ</w:t>
      </w:r>
      <w:r>
        <w:rPr>
          <w:rFonts w:ascii="Times New Roman" w:hAnsi="Times New Roman" w:eastAsia="Times New Roman" w:cs="Times New Roman"/>
        </w:rPr>
        <w:t xml:space="preserve"> </w:t>
      </w:r>
      <w:r>
        <w:rPr>
          <w:rFonts w:ascii="Ebrima" w:hAnsi="Ebrima" w:eastAsia="Ebrima" w:cs="Ebrima"/>
        </w:rPr>
        <w:t>ⵉⵍⵍⴰⵏ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ⵜⵉⵏⴰⵎⵎⴰⵙⵜ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Reagan </w:t>
      </w:r>
      <w:r>
        <w:rPr>
          <w:rFonts w:ascii="Ebrima" w:hAnsi="Ebrima" w:eastAsia="Ebrima" w:cs="Ebrima"/>
        </w:rPr>
        <w:t>ⴷ</w:t>
      </w:r>
      <w:r>
        <w:rPr>
          <w:rFonts w:ascii="Times New Roman" w:hAnsi="Times New Roman" w:eastAsia="Times New Roman" w:cs="Times New Roman"/>
        </w:rPr>
        <w:t xml:space="preserve"> Trump, </w:t>
      </w:r>
      <w:r>
        <w:rPr>
          <w:rFonts w:ascii="Ebrima" w:hAnsi="Ebrima" w:eastAsia="Ebrima" w:cs="Ebrima"/>
        </w:rPr>
        <w:t>ⵉⵎⵙⴰⵙⴰ</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ⵜⴰⵎⵙⴽⴰⵔⵜ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ⵜⴼⵍⵙⴰⴼⵜ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ⴱⴰⴱⴰ</w:t>
      </w:r>
      <w:r>
        <w:rPr>
          <w:rFonts w:ascii="Times New Roman" w:hAnsi="Times New Roman" w:eastAsia="Times New Roman" w:cs="Times New Roman"/>
        </w:rPr>
        <w:t xml:space="preserve"> </w:t>
      </w:r>
      <w:r>
        <w:rPr>
          <w:rFonts w:ascii="Ebrima" w:hAnsi="Ebrima" w:eastAsia="Ebrima" w:cs="Ebrima"/>
        </w:rPr>
        <w:t>ⵡⴰⵡⵓⴽ</w:t>
      </w:r>
      <w:r>
        <w:rPr>
          <w:rFonts w:ascii="Times New Roman" w:hAnsi="Times New Roman" w:eastAsia="Times New Roman" w:cs="Times New Roman"/>
        </w:rPr>
        <w:t xml:space="preserve"> Francis. </w:t>
      </w:r>
      <w:r>
        <w:rPr>
          <w:rFonts w:ascii="Ebrima" w:hAnsi="Ebrima" w:eastAsia="Ebrima" w:cs="Ebrima"/>
        </w:rPr>
        <w:t>ⴰⵎⵙⴰⵙⴰ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Trump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ⴱⴰⴱⴰ</w:t>
      </w:r>
      <w:r>
        <w:rPr>
          <w:rFonts w:ascii="Times New Roman" w:hAnsi="Times New Roman" w:eastAsia="Times New Roman" w:cs="Times New Roman"/>
        </w:rPr>
        <w:t xml:space="preserve"> Leo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ⴷⴰⵜ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ⵓⵥⴰⵡⴰⵏ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ⴽⵓⵍ</w:t>
      </w:r>
      <w:r>
        <w:rPr>
          <w:rFonts w:ascii="Times New Roman" w:hAnsi="Times New Roman" w:eastAsia="Times New Roman" w:cs="Times New Roman"/>
        </w:rPr>
        <w:t xml:space="preserve"> </w:t>
      </w:r>
      <w:r>
        <w:rPr>
          <w:rFonts w:ascii="Ebrima" w:hAnsi="Ebrima" w:eastAsia="Ebrima" w:cs="Ebrima"/>
        </w:rPr>
        <w:t>ⵢⴰⵏ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w:t>
      </w:r>
      <w:r>
        <w:rPr>
          <w:rFonts w:ascii="Times New Roman" w:hAnsi="Times New Roman" w:eastAsia="Times New Roman" w:cs="Times New Roman"/>
        </w:rPr>
        <w:t>-</w:t>
      </w:r>
      <w:r>
        <w:rPr>
          <w:rFonts w:ascii="Ebrima" w:hAnsi="Ebrima" w:eastAsia="Ebrima" w:cs="Ebrima"/>
        </w:rPr>
        <w:t>ⵉⵥⵕ</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2025 Trump </w:t>
      </w:r>
      <w:r>
        <w:rPr>
          <w:rFonts w:ascii="Ebrima" w:hAnsi="Ebrima" w:eastAsia="Ebrima" w:cs="Ebrima"/>
        </w:rPr>
        <w:t>ⵉⵜⵜⵓⵙⵎⵓⵜⵜⵢ</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ⵉⵍⵉ</w:t>
      </w:r>
      <w:r>
        <w:rPr>
          <w:rFonts w:ascii="Times New Roman" w:hAnsi="Times New Roman" w:eastAsia="Times New Roman" w:cs="Times New Roman"/>
        </w:rPr>
        <w:t xml:space="preserve"> </w:t>
      </w:r>
      <w:r>
        <w:rPr>
          <w:rFonts w:ascii="Ebrima" w:hAnsi="Ebrima" w:eastAsia="Ebrima" w:cs="Ebrima"/>
        </w:rPr>
        <w:t>ⴰⵙⴰⴷⴰⵏ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Leo </w:t>
      </w:r>
      <w:r>
        <w:rPr>
          <w:rFonts w:ascii="Ebrima" w:hAnsi="Ebrima" w:eastAsia="Ebrima" w:cs="Ebrima"/>
        </w:rPr>
        <w:t>ⵉⵜⵜⵓⵙⵎⵓⵜⵜⵢ</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ⵉⵍⵉ</w:t>
      </w:r>
      <w:r>
        <w:rPr>
          <w:rFonts w:ascii="Times New Roman" w:hAnsi="Times New Roman" w:eastAsia="Times New Roman" w:cs="Times New Roman"/>
        </w:rPr>
        <w:t xml:space="preserve"> </w:t>
      </w:r>
      <w:r>
        <w:rPr>
          <w:rFonts w:ascii="Ebrima" w:hAnsi="Ebrima" w:eastAsia="Ebrima" w:cs="Ebrima"/>
        </w:rPr>
        <w:t>ⴰⵏⵜⵉⴽⵔⵉⵙⵜ</w:t>
      </w:r>
      <w:r>
        <w:rPr>
          <w:rFonts w:ascii="Times New Roman" w:hAnsi="Times New Roman" w:eastAsia="Times New Roman" w:cs="Times New Roman"/>
        </w:rPr>
        <w:t xml:space="preserve">. </w:t>
      </w:r>
      <w:r>
        <w:rPr>
          <w:rFonts w:ascii="Ebrima" w:hAnsi="Ebrima" w:eastAsia="Ebrima" w:cs="Ebrima"/>
        </w:rPr>
        <w:t>ⴰⵙⴰⵎⵓⵏ</w:t>
      </w:r>
      <w:r>
        <w:rPr>
          <w:rFonts w:ascii="Times New Roman" w:hAnsi="Times New Roman" w:eastAsia="Times New Roman" w:cs="Times New Roman"/>
        </w:rPr>
        <w:t xml:space="preserve"> </w:t>
      </w:r>
      <w:r>
        <w:rPr>
          <w:rFonts w:ascii="Ebrima" w:hAnsi="Ebrima" w:eastAsia="Ebrima" w:cs="Ebrima"/>
        </w:rPr>
        <w:t>ⵓⵙⴰⵎⴰⵏ</w:t>
      </w:r>
      <w:r>
        <w:rPr>
          <w:rFonts w:ascii="Times New Roman" w:hAnsi="Times New Roman" w:eastAsia="Times New Roman" w:cs="Times New Roman"/>
        </w:rPr>
        <w:t xml:space="preserve"> </w:t>
      </w:r>
      <w:r>
        <w:rPr>
          <w:rFonts w:ascii="Ebrima" w:hAnsi="Ebrima" w:eastAsia="Ebrima" w:cs="Ebrima"/>
        </w:rPr>
        <w:t>ⴳⵔ</w:t>
      </w:r>
      <w:r>
        <w:rPr>
          <w:rFonts w:ascii="Times New Roman" w:hAnsi="Times New Roman" w:eastAsia="Times New Roman" w:cs="Times New Roman"/>
        </w:rPr>
        <w:t xml:space="preserve"> </w:t>
      </w:r>
      <w:r>
        <w:rPr>
          <w:rFonts w:ascii="Ebrima" w:hAnsi="Ebrima" w:eastAsia="Ebrima" w:cs="Ebrima"/>
        </w:rPr>
        <w:t>ⵓⵙⴰⴷⴰⵏ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ⴱⴰⴱⴰ</w:t>
      </w:r>
      <w:r>
        <w:rPr>
          <w:rFonts w:ascii="Times New Roman" w:hAnsi="Times New Roman" w:eastAsia="Times New Roman" w:cs="Times New Roman"/>
        </w:rPr>
        <w:t xml:space="preserve"> </w:t>
      </w:r>
      <w:r>
        <w:rPr>
          <w:rFonts w:ascii="Ebrima" w:hAnsi="Ebrima" w:eastAsia="Ebrima" w:cs="Ebrima"/>
        </w:rPr>
        <w:t>ⵉⵜⵜⵓⵙⵎⵍ</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Jezebel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ⵉⵏⴱⵉⵢⵉⵏ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Baal. </w:t>
      </w:r>
      <w:r>
        <w:rPr>
          <w:rFonts w:ascii="Ebrima" w:hAnsi="Ebrima" w:eastAsia="Ebrima" w:cs="Ebrima"/>
        </w:rPr>
        <w:t>ⴰⵙⴰⵎⵓⵏ</w:t>
      </w:r>
      <w:r>
        <w:rPr>
          <w:rFonts w:ascii="Times New Roman" w:hAnsi="Times New Roman" w:eastAsia="Times New Roman" w:cs="Times New Roman"/>
        </w:rPr>
        <w:t xml:space="preserve"> </w:t>
      </w:r>
      <w:r>
        <w:rPr>
          <w:rFonts w:ascii="Ebrima" w:hAnsi="Ebrima" w:eastAsia="Ebrima" w:cs="Ebrima"/>
        </w:rPr>
        <w:t>ⴰⵙⵔⵜⴰⵏ</w:t>
      </w:r>
      <w:r>
        <w:rPr>
          <w:rFonts w:ascii="Times New Roman" w:hAnsi="Times New Roman" w:eastAsia="Times New Roman" w:cs="Times New Roman"/>
        </w:rPr>
        <w:t xml:space="preserve"> </w:t>
      </w:r>
      <w:r>
        <w:rPr>
          <w:rFonts w:ascii="Ebrima" w:hAnsi="Ebrima" w:eastAsia="Ebrima" w:cs="Ebrima"/>
        </w:rPr>
        <w:t>ⴳⵔ</w:t>
      </w:r>
      <w:r>
        <w:rPr>
          <w:rFonts w:ascii="Times New Roman" w:hAnsi="Times New Roman" w:eastAsia="Times New Roman" w:cs="Times New Roman"/>
        </w:rPr>
        <w:t xml:space="preserve"> </w:t>
      </w:r>
      <w:r>
        <w:rPr>
          <w:rFonts w:ascii="Ebrima" w:hAnsi="Ebrima" w:eastAsia="Ebrima" w:cs="Ebrima"/>
        </w:rPr>
        <w:t>ⵓⵙⴰⴷⴰⵏ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ⴱⴰⴱⴰ</w:t>
      </w:r>
      <w:r>
        <w:rPr>
          <w:rFonts w:ascii="Times New Roman" w:hAnsi="Times New Roman" w:eastAsia="Times New Roman" w:cs="Times New Roman"/>
        </w:rPr>
        <w:t xml:space="preserve"> </w:t>
      </w:r>
      <w:r>
        <w:rPr>
          <w:rFonts w:ascii="Ebrima" w:hAnsi="Ebrima" w:eastAsia="Ebrima" w:cs="Ebrima"/>
        </w:rPr>
        <w:t>ⵉⵜⵜⵓⵙⵎⵍ</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Jezebel </w:t>
      </w:r>
      <w:r>
        <w:rPr>
          <w:rFonts w:ascii="Ebrima" w:hAnsi="Ebrima" w:eastAsia="Ebrima" w:cs="Ebrima"/>
        </w:rPr>
        <w:t>ⴷ</w:t>
      </w:r>
      <w:r>
        <w:rPr>
          <w:rFonts w:ascii="Times New Roman" w:hAnsi="Times New Roman" w:eastAsia="Times New Roman" w:cs="Times New Roman"/>
        </w:rPr>
        <w:t xml:space="preserve"> Ahab.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ⴽⵔⴰ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ⵓⵙⵎⵍ</w:t>
      </w:r>
      <w:r>
        <w:rPr>
          <w:rFonts w:ascii="Times New Roman" w:hAnsi="Times New Roman" w:eastAsia="Times New Roman" w:cs="Times New Roman"/>
        </w:rPr>
        <w:t xml:space="preserve">, Jezebel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ⵏⵜⵜⴰⵜ</w:t>
      </w:r>
      <w:r>
        <w:rPr>
          <w:rFonts w:ascii="Times New Roman" w:hAnsi="Times New Roman" w:eastAsia="Times New Roman" w:cs="Times New Roman"/>
        </w:rPr>
        <w:t xml:space="preserve"> </w:t>
      </w:r>
      <w:r>
        <w:rPr>
          <w:rFonts w:ascii="Ebrima" w:hAnsi="Ebrima" w:eastAsia="Ebrima" w:cs="Ebrima"/>
        </w:rPr>
        <w:t>ⵜⴰⵏⵉⵎⴰⵙⵜ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“Bia anasẹñ nvɔh mɛmø̃ ngɨnyn, ǹnyì dzú’ mǹtúŋ anyəŋ nɨ́ ǹtúŋnə ḿfeg mǹyìg yi Yàwè yá nɨ́kúm nɨ́ m̀bɔt. A thế́ a dzə nɨ́ ḿbùm, ḿfàŋ, nɨ́ ḿbɛrɛg. Kà nɨ́ sɔ́ŋ m̀vù—ngùs papal—bàtú bɛ́ yìg m̀feg m̀bɔt m̀báŋ God nɨ́ m̀bùm bɔŋ m̀vɛ́lə bɛ. M̀vù m̀yìg yìí a tsɔ́ŋ bɔŋ apostat m̀kpɔ. Bia anə yìg m̀feg m̀bɔt m̀vɔŋ m̀vàŋ bɛ m̀báŋ nyəŋ, anə kà bəŋ m̀feg m̀bɔt m̀fà’ nɨ́ m̀sàŋ bɛ bɔŋ bɛ́ bɛ́lɛ nyəŋ. M̀bìmbì, m̀fɛs m̀bɔt m̀báŋ bìí bɛ, m̀vɛlɛ m̀bɔt m̀báŋ bìí bɛ, a dzə m̀vɔŋ bɔŋ anə m̀feg m̀bɔt m̀fáŋ m̀bɛrɛg nɨ́ m̀fà’ m̀bùm.” Testimonies, volume 7, 182.</w:t>
      </w:r>
    </w:p>
    <w:p>
      <w:pPr>
        <w:pStyle w:val="ArticleScripture"/>
        <w:jc w:val="left"/>
      </w:pPr>
      <w:r>
        <w:rPr>
          <w:rFonts w:ascii="Times New Roman" w:hAnsi="Times New Roman" w:eastAsia="Times New Roman" w:cs="Times New Roman"/>
        </w:rPr>
        <w:t>“</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प्रबलताले</w:t>
      </w:r>
      <w:r>
        <w:rPr>
          <w:rFonts w:ascii="Times New Roman" w:hAnsi="Times New Roman" w:eastAsia="Times New Roman" w:cs="Times New Roman"/>
        </w:rPr>
        <w:t xml:space="preserve"> </w:t>
      </w:r>
      <w:r>
        <w:rPr>
          <w:rFonts w:ascii="Nirmala UI" w:hAnsi="Nirmala UI" w:eastAsia="Nirmala UI" w:cs="Nirmala UI"/>
        </w:rPr>
        <w:t>व्याप्त</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वचनलाई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मण्डलीहरू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अनौठो</w:t>
      </w:r>
      <w:r>
        <w:rPr>
          <w:rFonts w:ascii="Times New Roman" w:hAnsi="Times New Roman" w:eastAsia="Times New Roman" w:cs="Times New Roman"/>
        </w:rPr>
        <w:t xml:space="preserve"> </w:t>
      </w:r>
      <w:r>
        <w:rPr>
          <w:rFonts w:ascii="Nirmala UI" w:hAnsi="Nirmala UI" w:eastAsia="Nirmala UI" w:cs="Nirmala UI"/>
        </w:rPr>
        <w:t>अवस्थासम्म</w:t>
      </w:r>
      <w:r>
        <w:rPr>
          <w:rFonts w:ascii="Times New Roman" w:hAnsi="Times New Roman" w:eastAsia="Times New Roman" w:cs="Times New Roman"/>
        </w:rPr>
        <w:t xml:space="preserve"> </w:t>
      </w:r>
      <w:r>
        <w:rPr>
          <w:rFonts w:ascii="Nirmala UI" w:hAnsi="Nirmala UI" w:eastAsia="Nirmala UI" w:cs="Nirmala UI"/>
        </w:rPr>
        <w:t>पुग्नेछन्।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संसारतर्फ</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परमेश्वरबाट</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पृथक्करणमा</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परमेश्वरबाटको</w:t>
      </w:r>
      <w:r>
        <w:rPr>
          <w:rFonts w:ascii="Times New Roman" w:hAnsi="Times New Roman" w:eastAsia="Times New Roman" w:cs="Times New Roman"/>
        </w:rPr>
        <w:t xml:space="preserve"> </w:t>
      </w:r>
      <w:r>
        <w:rPr>
          <w:rFonts w:ascii="Nirmala UI" w:hAnsi="Nirmala UI" w:eastAsia="Nirmala UI" w:cs="Nirmala UI"/>
        </w:rPr>
        <w:t>धर्मत्यागलाई</w:t>
      </w:r>
      <w:r>
        <w:rPr>
          <w:rFonts w:ascii="Times New Roman" w:hAnsi="Times New Roman" w:eastAsia="Times New Roman" w:cs="Times New Roman"/>
        </w:rPr>
        <w:t xml:space="preserve"> </w:t>
      </w:r>
      <w:r>
        <w:rPr>
          <w:rFonts w:ascii="Nirmala UI" w:hAnsi="Nirmala UI" w:eastAsia="Nirmala UI" w:cs="Nirmala UI"/>
        </w:rPr>
        <w:t>राष्ट्रको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खोज्नेछन्।</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हराएको</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पुनर्स्थापित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बनाइयोस्</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शासकहरूलाई</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पार्नेछन्।</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क्याथोलिक</w:t>
      </w:r>
      <w:r>
        <w:rPr>
          <w:rFonts w:ascii="Times New Roman" w:hAnsi="Times New Roman" w:eastAsia="Times New Roman" w:cs="Times New Roman"/>
        </w:rPr>
        <w:t xml:space="preserve"> </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संरक्षणअन्तर्गत</w:t>
      </w:r>
      <w:r>
        <w:rPr>
          <w:rFonts w:ascii="Times New Roman" w:hAnsi="Times New Roman" w:eastAsia="Times New Roman" w:cs="Times New Roman"/>
        </w:rPr>
        <w:t xml:space="preserve"> </w:t>
      </w:r>
      <w:r>
        <w:rPr>
          <w:rFonts w:ascii="Nirmala UI" w:hAnsi="Nirmala UI" w:eastAsia="Nirmala UI" w:cs="Nirmala UI"/>
        </w:rPr>
        <w:t>ल्याइनेछन्।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नबनाएकाहरूले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विरोधलाई</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उप्रान्त</w:t>
      </w:r>
      <w:r>
        <w:rPr>
          <w:rFonts w:ascii="Times New Roman" w:hAnsi="Times New Roman" w:eastAsia="Times New Roman" w:cs="Times New Roman"/>
        </w:rPr>
        <w:t xml:space="preserve"> </w:t>
      </w:r>
      <w:r>
        <w:rPr>
          <w:rFonts w:ascii="Nirmala UI" w:hAnsi="Nirmala UI" w:eastAsia="Nirmala UI" w:cs="Nirmala UI"/>
        </w:rPr>
        <w:t>सहनेछैनन्।</w:t>
      </w:r>
      <w:r>
        <w:rPr>
          <w:rFonts w:ascii="Times New Roman" w:hAnsi="Times New Roman" w:eastAsia="Times New Roman" w:cs="Times New Roman"/>
        </w:rPr>
        <w:t>” Review and Herald, December 21, 1897.</w:t>
      </w:r>
    </w:p>
    <w:p>
      <w:pPr>
        <w:pStyle w:val="ArticleBody"/>
        <w:jc w:val="left"/>
      </w:pPr>
      <w:r>
        <w:rPr>
          <w:rFonts w:ascii="Times New Roman" w:hAnsi="Times New Roman" w:eastAsia="Times New Roman" w:cs="Times New Roman"/>
        </w:rPr>
        <w:t>واغوپیان دروغین بَعل بر سفرۀ ایزابل می‌خوردند. ایزابل ملکه بود و آن انبیا، انبیای او بودند. در آیۀ چهلِ دانیال یازدهم، ریگن به‌وسیلۀ «ارابه‌ها» و «سواران» که نمادهای قوّت نظامی‌اند، و نیز به‌وسیلۀ «کشتی‌ها» که نماد قدرت اقتصادی است، نمایانده شده بود. با این حال، در آن آیه، این پاپیّت بود که «پادشاه» شمال است. از دیدگاه نبوت، ریگن در تبعیت از ایزابل قرار داشت. در آن دوره، جهان از پیِ وحش در شگفتی رفت، زیرا پاپ یوحنّا پولس دوم بیش از هر پاپ دیگری در جهان سفر می‌کرد. مالاکی مارتین، نویسندۀ نام‌آشنای یسوعی، در کتاب خود، Keys of This Blood، دربارۀ پاپ یوحنّا پولس دوم نوشت. فرضیۀ تصریح‌شدۀ کتاب این بود که در زمان یوحنّا پولس دوم و ریگن، جهان درگیر کشمکشی سه‌جانبه بر سر فرمانروایی جهان میان پاپیّت، ایالات متحدۀ آمریکا و اتحاد جماهیر شوروی بود. مارتین پیش‌بینی کرد که پاپیّت در آن کشمکش پیروز خواهد شد. اتحاد پنهانی میان ریگن و ضدّمسیح اعلام می‌کرد که جنبش‌ها برای التیام زخم مهلک پاپیّت آغاز شده است، چنان‌که در آیۀ چهل و پس از آن در دانیال یازدهم به تصویر کشیده شده است. کتاب مارتین بار دیگر هدف دیرینِ پاپیّت را برای به تصرف درآوردن آمریکای پروتستان بازگو کرد. آمادگی ریگن برای بستن چشمان خود بر این واقعیت که پاپ، ضدّمسیحِ نبوت کتاب‌مقدّس است، بنا بر شهادت خود او، بر کاربرد نادرست او از اتحاد جماهیر شوروی به‌عنوان ضدّمسیحِ نبوت کتاب‌مقدّس مبتنی بود.</w:t>
      </w:r>
    </w:p>
    <w:p>
      <w:pPr>
        <w:pStyle w:val="ArticleScripture"/>
        <w:jc w:val="left"/>
      </w:pPr>
      <w:r>
        <w:rPr>
          <w:rFonts w:ascii="Times New Roman" w:hAnsi="Times New Roman" w:eastAsia="Times New Roman" w:cs="Times New Roman"/>
        </w:rPr>
        <w:t>«Киҳо дар фаҳмиши калом саргардон мешаванд ва маънии зиддимасеҳро намебинанд, бешубҳа худро дар ҷониби зиддимасеҳ қарор хоҳанд дод». Kress Collection, 105.</w:t>
      </w:r>
    </w:p>
    <w:p>
      <w:pPr>
        <w:pStyle w:val="ArticleBody"/>
        <w:jc w:val="left"/>
      </w:pPr>
      <w:r>
        <w:rPr>
          <w:rFonts w:ascii="Times New Roman" w:hAnsi="Times New Roman" w:eastAsia="Times New Roman" w:cs="Times New Roman"/>
        </w:rPr>
        <w:t>ریگن نخستینِ آن هشت رئیس‌جمهوری بود که در آیات آغازین دانیال یازده شناسایی شده‌اند، و او همچنین نخستینِ سه تن از آن هشت رئیس‌جمهور است که با ضدّمسیح رابطه‌ای نبوی دارند. در نمادپردازیِ سه اتحادِ ریگن، اوباما و ترامپ، می‌توان مُهرِ حقیقت را تشخیص داد. ریگن، چون نخستین است، نمودگارِ آخرین نیز هست، و موازات‌های گوناگون میان ریگن و ترامپ شگفت‌انگیز و فراوان‌اند. نشانِ میانیِ این سه گام که واژهٔ عبریِ «حقیقت» را برقرار می‌سازد، عصیان است؛ و ریاست‌جمهوریِ اوباما نمونه‌ای چنین کلاسیک از آن است. در ۸ مهٔ ۲۰۲۵، برای نخستین بار پاپی منصوب شد که از ایالات متحده بود، و اتحادِ پنهانیِ ریگن به اتحادِ آشکارِ ترامپ رسیده بود. در سال ۲۰۲۵، دستگاه پاپی آشکارا پاپی را از سرزمینِ جلال، یعنی ایالات متحده، بر تخت نشاند؛ همان هدفِ اصلیِ کشمکش‌هایش از ۱۷۹۸ بدین‌سو. آنچه برای تحققِ پیشگوییِ مالاکی مارتین باقی مانده بود، قانونِ یک‌شنبه بود، جایی که اتحادِ سه‌گانهٔ اژدها، وحش و نبیِ کاذب به اجرا درمی‌آید.</w:t>
      </w:r>
    </w:p>
    <w:p>
      <w:pPr>
        <w:pStyle w:val="ArticleScripture"/>
        <w:jc w:val="left"/>
      </w:pPr>
      <w:r>
        <w:rPr>
          <w:rFonts w:ascii="Times New Roman" w:hAnsi="Times New Roman" w:eastAsia="Times New Roman" w:cs="Times New Roman"/>
        </w:rPr>
        <w:t>«Աստծու օրենքի խախտմամբ Պապության հաստատությունը պարտադրող հրամանագրով մեր ազգը լիովին կխզի իրեն արդարությունից։ Երբ բողոքականությունը իր ձեռքը կերկարի անդունդի վրայով՝ բռնելու Հռոմեական իշխանության ձեռքը, երբ նա կձգվի վիհի վրայով՝ ձեռք սեղմելու Հոգևորապաշտության հետ, երբ այս եռակի միության ազդեցության ներքո մեր երկիրը կուրանա իր Սահմանադրության՝ որպես բողոքական և հանրապետական կառավարության, ամեն մի սկզբունքից և միջոցներ կձեռնարկի պապական կեղծիքների ու մոլորությունների տարածման համար, այն ժամանակ մենք կարող ենք իմանալ, որ եկել է Սատանայի զարմանահրաշ գործունեության ժամանակը, և որ վախճանը մոտ է»։ Վկայություններ, հատոր 5, 451։</w:t>
      </w:r>
    </w:p>
    <w:p>
      <w:pPr>
        <w:pStyle w:val="ArticleBody"/>
        <w:jc w:val="left"/>
      </w:pPr>
      <w:r>
        <w:rPr>
          <w:rFonts w:ascii="Times New Roman" w:hAnsi="Times New Roman" w:eastAsia="Times New Roman" w:cs="Times New Roman"/>
        </w:rPr>
        <w:t>Ի 2026 թվականի հուլիսի 4-ին Թրամփը մտադիր է տոնել այդ «250» տարիները՝ կանգնած լինելով իր նախագահության միջնակետում։ Այդ միջնակետը մ.թ.ա. 207 թվականն է՝ Ռաֆիայի ճակատամարտի և Պանիումի ճակատամարտի միջև։ Այդ տասնյոթ տարիների միջնակետը նույնպես նույնականացնում է Ներոնի տասնյոթ տարիների սկիզբը, որոնք ներկայացնում են 313 թվականը, ինչպես նաև եկեղեցի-պետություն գազանի պատկերի աստիճանական հաստատումը, որը տանում է դեպի 321 թվականի կիրակնօրյա օրենքը և տասնվեցերորդ խոսքը։ Այդ ժամանակաշրջանը սկսվում է 313 թվականին՝ արևելքի և արևմուտքի ամուսնությամբ, որը ներկայացված է արևմուտքի Կոստանդինի խորթ դստեր և արևելքի Լիկինիոսի միջոցով։ Այն ժամանակաշրջանը, որ սկսվում է արևելքի և արևմուտքի միջև ամուսնական դաշինքով, ավարտվում է արևելքի և արևմուտքի բաժանումով կամ ամուսնալուծությամբ։ Միջին ճանապարհանշանը առաջին կիրակնօրյա օրենքն է։</w:t>
      </w:r>
    </w:p>
    <w:p>
      <w:pPr>
        <w:pStyle w:val="ArticleBody"/>
        <w:jc w:val="left"/>
      </w:pPr>
      <w:r>
        <w:rPr>
          <w:rFonts w:ascii="Times New Roman" w:hAnsi="Times New Roman" w:eastAsia="Times New Roman" w:cs="Times New Roman"/>
        </w:rPr>
        <w:t>Reagan, Obama ñuqanchik Trump ima apachkanku profecía nisqaman hina wiñay evangelioq kimsa puriyninkunawan, chaykunaqa Apocalipsis chunka tawañiyoqpi kimsa angelkunahina rikuchisqa kanku. Obamaq presidenciankapi, iskay kaq puriypi, iskay papa karqan. Francisco, woke papa, qatirqan José Ratzinger-ta (qhipaman Papa Benedicto XVI sutiyoq), paymi Congregation for the Doctrine of the Faith (CDF) nisqapa umalliqnin karqan 25 noviembre 1981 p’unchawmanta, papa akllasqa kanankama 19 abril 2005 p’unchawpi. Ratzingerqa samarisqa karqan, Franciscotaq kamachikuyninta qallarisqa, chayhinataq Obamaq kamachikuynin tiempopi iskay papa hina kutichasqa karqan.</w:t>
      </w:r>
    </w:p>
    <w:p>
      <w:pPr>
        <w:pStyle w:val="ArticleBody"/>
        <w:jc w:val="left"/>
      </w:pPr>
      <w:r>
        <w:rPr>
          <w:rFonts w:ascii="Nirmala UI" w:hAnsi="Nirmala UI" w:eastAsia="Nirmala UI" w:cs="Nirmala UI"/>
        </w:rPr>
        <w:t>ഓബാമയെ</w:t>
      </w:r>
      <w:r>
        <w:rPr>
          <w:rFonts w:ascii="Times New Roman" w:hAnsi="Times New Roman" w:eastAsia="Times New Roman" w:cs="Times New Roman"/>
        </w:rPr>
        <w:t xml:space="preserve"> </w:t>
      </w:r>
      <w:r>
        <w:rPr>
          <w:rFonts w:ascii="Nirmala UI" w:hAnsi="Nirmala UI" w:eastAsia="Nirmala UI" w:cs="Nirmala UI"/>
        </w:rPr>
        <w:t>ഒരേസമയം</w:t>
      </w:r>
      <w:r>
        <w:rPr>
          <w:rFonts w:ascii="Times New Roman" w:hAnsi="Times New Roman" w:eastAsia="Times New Roman" w:cs="Times New Roman"/>
        </w:rPr>
        <w:t xml:space="preserve"> </w:t>
      </w:r>
      <w:r>
        <w:rPr>
          <w:rFonts w:ascii="Nirmala UI" w:hAnsi="Nirmala UI" w:eastAsia="Nirmala UI" w:cs="Nirmala UI"/>
        </w:rPr>
        <w:t>ഭിന്നലിംഗാകർഷിയും</w:t>
      </w:r>
      <w:r>
        <w:rPr>
          <w:rFonts w:ascii="Times New Roman" w:hAnsi="Times New Roman" w:eastAsia="Times New Roman" w:cs="Times New Roman"/>
        </w:rPr>
        <w:t xml:space="preserve"> </w:t>
      </w:r>
      <w:r>
        <w:rPr>
          <w:rFonts w:ascii="Nirmala UI" w:hAnsi="Nirmala UI" w:eastAsia="Nirmala UI" w:cs="Nirmala UI"/>
        </w:rPr>
        <w:t>സമലിംഗാകർഷിയും</w:t>
      </w:r>
      <w:r>
        <w:rPr>
          <w:rFonts w:ascii="Times New Roman" w:hAnsi="Times New Roman" w:eastAsia="Times New Roman" w:cs="Times New Roman"/>
        </w:rPr>
        <w:t xml:space="preserve"> </w:t>
      </w:r>
      <w:r>
        <w:rPr>
          <w:rFonts w:ascii="Nirmala UI" w:hAnsi="Nirmala UI" w:eastAsia="Nirmala UI" w:cs="Nirmala UI"/>
        </w:rPr>
        <w:t>ആണെന്ന്</w:t>
      </w:r>
      <w:r>
        <w:rPr>
          <w:rFonts w:ascii="Times New Roman" w:hAnsi="Times New Roman" w:eastAsia="Times New Roman" w:cs="Times New Roman"/>
        </w:rPr>
        <w:t xml:space="preserve"> </w:t>
      </w:r>
      <w:r>
        <w:rPr>
          <w:rFonts w:ascii="Nirmala UI" w:hAnsi="Nirmala UI" w:eastAsia="Nirmala UI" w:cs="Nirmala UI"/>
        </w:rPr>
        <w:t>ആരോപിക്കുന്നു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മതഭ്രഷ്ട</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അമേരിക്കയുടെ</w:t>
      </w:r>
      <w:r>
        <w:rPr>
          <w:rFonts w:ascii="Times New Roman" w:hAnsi="Times New Roman" w:eastAsia="Times New Roman" w:cs="Times New Roman"/>
        </w:rPr>
        <w:t xml:space="preserve"> </w:t>
      </w:r>
      <w:r>
        <w:rPr>
          <w:rFonts w:ascii="Nirmala UI" w:hAnsi="Nirmala UI" w:eastAsia="Nirmala UI" w:cs="Nirmala UI"/>
        </w:rPr>
        <w:t>കള്ളപ്രവാചകന്റെ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അതേസമയം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മുസ്ലീമാണ്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കള്ളപ്രവാചകനായ</w:t>
      </w:r>
      <w:r>
        <w:rPr>
          <w:rFonts w:ascii="Times New Roman" w:hAnsi="Times New Roman" w:eastAsia="Times New Roman" w:cs="Times New Roman"/>
        </w:rPr>
        <w:t xml:space="preserve"> </w:t>
      </w:r>
      <w:r>
        <w:rPr>
          <w:rFonts w:ascii="Nirmala UI" w:hAnsi="Nirmala UI" w:eastAsia="Nirmala UI" w:cs="Nirmala UI"/>
        </w:rPr>
        <w:t>മുഹമ്മദിന്റെ</w:t>
      </w:r>
      <w:r>
        <w:rPr>
          <w:rFonts w:ascii="Times New Roman" w:hAnsi="Times New Roman" w:eastAsia="Times New Roman" w:cs="Times New Roman"/>
        </w:rPr>
        <w:t xml:space="preserve"> </w:t>
      </w:r>
      <w:r>
        <w:rPr>
          <w:rFonts w:ascii="Nirmala UI" w:hAnsi="Nirmala UI" w:eastAsia="Nirmala UI" w:cs="Nirmala UI"/>
        </w:rPr>
        <w:t>മതം</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ഓബാമ</w:t>
      </w:r>
      <w:r>
        <w:rPr>
          <w:rFonts w:ascii="Times New Roman" w:hAnsi="Times New Roman" w:eastAsia="Times New Roman" w:cs="Times New Roman"/>
        </w:rPr>
        <w:t xml:space="preserve"> </w:t>
      </w:r>
      <w:r>
        <w:rPr>
          <w:rFonts w:ascii="Nirmala UI" w:hAnsi="Nirmala UI" w:eastAsia="Nirmala UI" w:cs="Nirmala UI"/>
        </w:rPr>
        <w:t>മഹത്വമുള്ള</w:t>
      </w:r>
      <w:r>
        <w:rPr>
          <w:rFonts w:ascii="Times New Roman" w:hAnsi="Times New Roman" w:eastAsia="Times New Roman" w:cs="Times New Roman"/>
        </w:rPr>
        <w:t xml:space="preserve"> </w:t>
      </w:r>
      <w:r>
        <w:rPr>
          <w:rFonts w:ascii="Nirmala UI" w:hAnsi="Nirmala UI" w:eastAsia="Nirmala UI" w:cs="Nirmala UI"/>
        </w:rPr>
        <w:t>ദേശത്തിന്റെ</w:t>
      </w:r>
      <w:r>
        <w:rPr>
          <w:rFonts w:ascii="Times New Roman" w:hAnsi="Times New Roman" w:eastAsia="Times New Roman" w:cs="Times New Roman"/>
        </w:rPr>
        <w:t xml:space="preserve"> </w:t>
      </w:r>
      <w:r>
        <w:rPr>
          <w:rFonts w:ascii="Nirmala UI" w:hAnsi="Nirmala UI" w:eastAsia="Nirmala UI" w:cs="Nirmala UI"/>
        </w:rPr>
        <w:t>രാഷ്ട്രീയ</w:t>
      </w:r>
      <w:r>
        <w:rPr>
          <w:rFonts w:ascii="Times New Roman" w:hAnsi="Times New Roman" w:eastAsia="Times New Roman" w:cs="Times New Roman"/>
        </w:rPr>
        <w:t xml:space="preserve"> </w:t>
      </w:r>
      <w:r>
        <w:rPr>
          <w:rFonts w:ascii="Nirmala UI" w:hAnsi="Nirmala UI" w:eastAsia="Nirmala UI" w:cs="Nirmala UI"/>
        </w:rPr>
        <w:t>വ്യവസ്ഥയുടെ</w:t>
      </w:r>
      <w:r>
        <w:rPr>
          <w:rFonts w:ascii="Times New Roman" w:hAnsi="Times New Roman" w:eastAsia="Times New Roman" w:cs="Times New Roman"/>
        </w:rPr>
        <w:t xml:space="preserve"> </w:t>
      </w:r>
      <w:r>
        <w:rPr>
          <w:rFonts w:ascii="Nirmala UI" w:hAnsi="Nirmala UI" w:eastAsia="Nirmala UI" w:cs="Nirmala UI"/>
        </w:rPr>
        <w:t>പ്രതിനിധിയായിരുന്നു</w:t>
      </w:r>
      <w:r>
        <w:rPr>
          <w:rFonts w:ascii="Times New Roman" w:hAnsi="Times New Roman" w:eastAsia="Times New Roman" w:cs="Times New Roman"/>
        </w:rPr>
        <w:t>—</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പതിനാറിലെ</w:t>
      </w:r>
      <w:r>
        <w:rPr>
          <w:rFonts w:ascii="Times New Roman" w:hAnsi="Times New Roman" w:eastAsia="Times New Roman" w:cs="Times New Roman"/>
        </w:rPr>
        <w:t xml:space="preserve"> </w:t>
      </w:r>
      <w:r>
        <w:rPr>
          <w:rFonts w:ascii="Nirmala UI" w:hAnsi="Nirmala UI" w:eastAsia="Nirmala UI" w:cs="Nirmala UI"/>
        </w:rPr>
        <w:t>കള്ളപ്രവാചകൻ</w:t>
      </w:r>
      <w:r>
        <w:rPr>
          <w:rFonts w:ascii="Times New Roman" w:hAnsi="Times New Roman" w:eastAsia="Times New Roman" w:cs="Times New Roman"/>
        </w:rPr>
        <w:t>—</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രാഷ്ട്രീയ</w:t>
      </w:r>
      <w:r>
        <w:rPr>
          <w:rFonts w:ascii="Times New Roman" w:hAnsi="Times New Roman" w:eastAsia="Times New Roman" w:cs="Times New Roman"/>
        </w:rPr>
        <w:t xml:space="preserve"> </w:t>
      </w:r>
      <w:r>
        <w:rPr>
          <w:rFonts w:ascii="Nirmala UI" w:hAnsi="Nirmala UI" w:eastAsia="Nirmala UI" w:cs="Nirmala UI"/>
        </w:rPr>
        <w:t>സഹാനുഭൂതികൾ</w:t>
      </w:r>
      <w:r>
        <w:rPr>
          <w:rFonts w:ascii="Times New Roman" w:hAnsi="Times New Roman" w:eastAsia="Times New Roman" w:cs="Times New Roman"/>
        </w:rPr>
        <w:t xml:space="preserve"> </w:t>
      </w:r>
      <w:r>
        <w:rPr>
          <w:rFonts w:ascii="Nirmala UI" w:hAnsi="Nirmala UI" w:eastAsia="Nirmala UI" w:cs="Nirmala UI"/>
        </w:rPr>
        <w:t>ആഗോളവാദികളോടായിരുന്നു</w:t>
      </w:r>
      <w:r>
        <w:rPr>
          <w:rFonts w:ascii="Times New Roman" w:hAnsi="Times New Roman" w:eastAsia="Times New Roman" w:cs="Times New Roman"/>
        </w:rPr>
        <w:t>—</w:t>
      </w:r>
      <w:r>
        <w:rPr>
          <w:rFonts w:ascii="Nirmala UI" w:hAnsi="Nirmala UI" w:eastAsia="Nirmala UI" w:cs="Nirmala UI"/>
        </w:rPr>
        <w:t>മഹാസർപ്പം</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അർത്ഥത്തിൽ</w:t>
      </w:r>
      <w:r>
        <w:rPr>
          <w:rFonts w:ascii="Times New Roman" w:hAnsi="Times New Roman" w:eastAsia="Times New Roman" w:cs="Times New Roman"/>
        </w:rPr>
        <w:t xml:space="preserve"> </w:t>
      </w:r>
      <w:r>
        <w:rPr>
          <w:rFonts w:ascii="Nirmala UI" w:hAnsi="Nirmala UI" w:eastAsia="Nirmala UI" w:cs="Nirmala UI"/>
        </w:rPr>
        <w:t>ഓബാമ</w:t>
      </w:r>
      <w:r>
        <w:rPr>
          <w:rFonts w:ascii="Times New Roman" w:hAnsi="Times New Roman" w:eastAsia="Times New Roman" w:cs="Times New Roman"/>
        </w:rPr>
        <w:t xml:space="preserve"> </w:t>
      </w:r>
      <w:r>
        <w:rPr>
          <w:rFonts w:ascii="Nirmala UI" w:hAnsi="Nirmala UI" w:eastAsia="Nirmala UI" w:cs="Nirmala UI"/>
        </w:rPr>
        <w:t>വിഭക്തസ്വഭാവിയാകുന്നു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കള്ളമതങ്ങളെയും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ലൈംഗിക</w:t>
      </w:r>
      <w:r>
        <w:rPr>
          <w:rFonts w:ascii="Times New Roman" w:hAnsi="Times New Roman" w:eastAsia="Times New Roman" w:cs="Times New Roman"/>
        </w:rPr>
        <w:t xml:space="preserve"> </w:t>
      </w:r>
      <w:r>
        <w:rPr>
          <w:rFonts w:ascii="Nirmala UI" w:hAnsi="Nirmala UI" w:eastAsia="Nirmala UI" w:cs="Nirmala UI"/>
        </w:rPr>
        <w:t>പ്രവണതകളെയും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രാഷ്ട്രീയ</w:t>
      </w:r>
      <w:r>
        <w:rPr>
          <w:rFonts w:ascii="Times New Roman" w:hAnsi="Times New Roman" w:eastAsia="Times New Roman" w:cs="Times New Roman"/>
        </w:rPr>
        <w:t xml:space="preserve"> </w:t>
      </w:r>
      <w:r>
        <w:rPr>
          <w:rFonts w:ascii="Nirmala UI" w:hAnsi="Nirmala UI" w:eastAsia="Nirmala UI" w:cs="Nirmala UI"/>
        </w:rPr>
        <w:t>വ്യവസ്ഥകളെയും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ഭരണകാലത്ത്</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എതിർക്രിസ്തുക്കളും</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ലൈംഗിക</w:t>
      </w:r>
      <w:r>
        <w:rPr>
          <w:rFonts w:ascii="Times New Roman" w:hAnsi="Times New Roman" w:eastAsia="Times New Roman" w:cs="Times New Roman"/>
        </w:rPr>
        <w:t xml:space="preserve"> </w:t>
      </w:r>
      <w:r>
        <w:rPr>
          <w:rFonts w:ascii="Nirmala UI" w:hAnsi="Nirmala UI" w:eastAsia="Nirmala UI" w:cs="Nirmala UI"/>
        </w:rPr>
        <w:t>പ്രവണതയാകട്ടെ</w:t>
      </w:r>
      <w:r>
        <w:rPr>
          <w:rFonts w:ascii="Times New Roman" w:hAnsi="Times New Roman" w:eastAsia="Times New Roman" w:cs="Times New Roman"/>
        </w:rPr>
        <w:t xml:space="preserve">, </w:t>
      </w:r>
      <w:r>
        <w:rPr>
          <w:rFonts w:ascii="Nirmala UI" w:hAnsi="Nirmala UI" w:eastAsia="Nirmala UI" w:cs="Nirmala UI"/>
        </w:rPr>
        <w:t>രാഷ്ട്രീയ</w:t>
      </w:r>
      <w:r>
        <w:rPr>
          <w:rFonts w:ascii="Times New Roman" w:hAnsi="Times New Roman" w:eastAsia="Times New Roman" w:cs="Times New Roman"/>
        </w:rPr>
        <w:t xml:space="preserve"> </w:t>
      </w:r>
      <w:r>
        <w:rPr>
          <w:rFonts w:ascii="Nirmala UI" w:hAnsi="Nirmala UI" w:eastAsia="Nirmala UI" w:cs="Nirmala UI"/>
        </w:rPr>
        <w:t>സഖ്യനിലപാടാകട്ടെ</w:t>
      </w:r>
      <w:r>
        <w:rPr>
          <w:rFonts w:ascii="Times New Roman" w:hAnsi="Times New Roman" w:eastAsia="Times New Roman" w:cs="Times New Roman"/>
        </w:rPr>
        <w:t xml:space="preserve">, </w:t>
      </w:r>
      <w:r>
        <w:rPr>
          <w:rFonts w:ascii="Nirmala UI" w:hAnsi="Nirmala UI" w:eastAsia="Nirmala UI" w:cs="Nirmala UI"/>
        </w:rPr>
        <w:t>മതവിശ്വാസമാകട്ടെ</w:t>
      </w:r>
      <w:r>
        <w:rPr>
          <w:rFonts w:ascii="Times New Roman" w:hAnsi="Times New Roman" w:eastAsia="Times New Roman" w:cs="Times New Roman"/>
        </w:rPr>
        <w:t>—</w:t>
      </w:r>
      <w:r>
        <w:rPr>
          <w:rFonts w:ascii="Nirmala UI" w:hAnsi="Nirmala UI" w:eastAsia="Nirmala UI" w:cs="Nirmala UI"/>
        </w:rPr>
        <w:t>ഓബാമ</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മേഖലയിലും</w:t>
      </w:r>
      <w:r>
        <w:rPr>
          <w:rFonts w:ascii="Times New Roman" w:hAnsi="Times New Roman" w:eastAsia="Times New Roman" w:cs="Times New Roman"/>
        </w:rPr>
        <w:t xml:space="preserve"> </w:t>
      </w:r>
      <w:r>
        <w:rPr>
          <w:rFonts w:ascii="Nirmala UI" w:hAnsi="Nirmala UI" w:eastAsia="Nirmala UI" w:cs="Nirmala UI"/>
        </w:rPr>
        <w:t>മറവിക്കുള്ളിൽ</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നിലനിൽക്കുവാൻ</w:t>
      </w:r>
      <w:r>
        <w:rPr>
          <w:rFonts w:ascii="Times New Roman" w:hAnsi="Times New Roman" w:eastAsia="Times New Roman" w:cs="Times New Roman"/>
        </w:rPr>
        <w:t xml:space="preserve"> </w:t>
      </w:r>
      <w:r>
        <w:rPr>
          <w:rFonts w:ascii="Nirmala UI" w:hAnsi="Nirmala UI" w:eastAsia="Nirmala UI" w:cs="Nirmala UI"/>
        </w:rPr>
        <w:t>പ്രതിജ്ഞാബദ്ധനായിരുന്നു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പൗരന്മാരെ</w:t>
      </w:r>
      <w:r>
        <w:rPr>
          <w:rFonts w:ascii="Times New Roman" w:hAnsi="Times New Roman" w:eastAsia="Times New Roman" w:cs="Times New Roman"/>
        </w:rPr>
        <w:t xml:space="preserve"> </w:t>
      </w:r>
      <w:r>
        <w:rPr>
          <w:rFonts w:ascii="Nirmala UI" w:hAnsi="Nirmala UI" w:eastAsia="Nirmala UI" w:cs="Nirmala UI"/>
        </w:rPr>
        <w:t>പരസ്പരം</w:t>
      </w:r>
      <w:r>
        <w:rPr>
          <w:rFonts w:ascii="Times New Roman" w:hAnsi="Times New Roman" w:eastAsia="Times New Roman" w:cs="Times New Roman"/>
        </w:rPr>
        <w:t xml:space="preserve"> </w:t>
      </w:r>
      <w:r>
        <w:rPr>
          <w:rFonts w:ascii="Nirmala UI" w:hAnsi="Nirmala UI" w:eastAsia="Nirmala UI" w:cs="Nirmala UI"/>
        </w:rPr>
        <w:t>ഭിന്നിപ്പിക്കാനുള്ള</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ശ്രമങ്ങളാൽ</w:t>
      </w:r>
      <w:r>
        <w:rPr>
          <w:rFonts w:ascii="Times New Roman" w:hAnsi="Times New Roman" w:eastAsia="Times New Roman" w:cs="Times New Roman"/>
        </w:rPr>
        <w:t xml:space="preserve"> </w:t>
      </w:r>
      <w:r>
        <w:rPr>
          <w:rFonts w:ascii="Nirmala UI" w:hAnsi="Nirmala UI" w:eastAsia="Nirmala UI" w:cs="Nirmala UI"/>
        </w:rPr>
        <w:t>ചിലർ</w:t>
      </w:r>
      <w:r>
        <w:rPr>
          <w:rFonts w:ascii="Times New Roman" w:hAnsi="Times New Roman" w:eastAsia="Times New Roman" w:cs="Times New Roman"/>
        </w:rPr>
        <w:t xml:space="preserve"> “</w:t>
      </w:r>
      <w:r>
        <w:rPr>
          <w:rFonts w:ascii="Nirmala UI" w:hAnsi="Nirmala UI" w:eastAsia="Nirmala UI" w:cs="Nirmala UI"/>
        </w:rPr>
        <w:t>വിഭജകൻ</w:t>
      </w:r>
      <w:r>
        <w:rPr>
          <w:rFonts w:ascii="Times New Roman" w:hAnsi="Times New Roman" w:eastAsia="Times New Roman" w:cs="Times New Roman"/>
        </w:rPr>
        <w:t xml:space="preserve"> </w:t>
      </w:r>
      <w:r>
        <w:rPr>
          <w:rFonts w:ascii="Nirmala UI" w:hAnsi="Nirmala UI" w:eastAsia="Nirmala UI" w:cs="Nirmala UI"/>
        </w:rPr>
        <w:t>ഓബാമ</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വിളിച്ചിരുന്ന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സ്വഭാവം</w:t>
      </w:r>
      <w:r>
        <w:rPr>
          <w:rFonts w:ascii="Times New Roman" w:hAnsi="Times New Roman" w:eastAsia="Times New Roman" w:cs="Times New Roman"/>
        </w:rPr>
        <w:t xml:space="preserve">, </w:t>
      </w:r>
      <w:r>
        <w:rPr>
          <w:rFonts w:ascii="Nirmala UI" w:hAnsi="Nirmala UI" w:eastAsia="Nirmala UI" w:cs="Nirmala UI"/>
        </w:rPr>
        <w:t>മറവിയിലാക്കിയിരുന്ന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വ്യക്തിപരവും</w:t>
      </w:r>
      <w:r>
        <w:rPr>
          <w:rFonts w:ascii="Times New Roman" w:hAnsi="Times New Roman" w:eastAsia="Times New Roman" w:cs="Times New Roman"/>
        </w:rPr>
        <w:t xml:space="preserve"> </w:t>
      </w:r>
      <w:r>
        <w:rPr>
          <w:rFonts w:ascii="Nirmala UI" w:hAnsi="Nirmala UI" w:eastAsia="Nirmala UI" w:cs="Nirmala UI"/>
        </w:rPr>
        <w:t>രാഷ്ട്രീയവും</w:t>
      </w:r>
      <w:r>
        <w:rPr>
          <w:rFonts w:ascii="Times New Roman" w:hAnsi="Times New Roman" w:eastAsia="Times New Roman" w:cs="Times New Roman"/>
        </w:rPr>
        <w:t xml:space="preserve"> </w:t>
      </w:r>
      <w:r>
        <w:rPr>
          <w:rFonts w:ascii="Nirmala UI" w:hAnsi="Nirmala UI" w:eastAsia="Nirmala UI" w:cs="Nirmala UI"/>
        </w:rPr>
        <w:t>മതപരവുമായ</w:t>
      </w:r>
      <w:r>
        <w:rPr>
          <w:rFonts w:ascii="Times New Roman" w:hAnsi="Times New Roman" w:eastAsia="Times New Roman" w:cs="Times New Roman"/>
        </w:rPr>
        <w:t xml:space="preserve"> </w:t>
      </w:r>
      <w:r>
        <w:rPr>
          <w:rFonts w:ascii="Nirmala UI" w:hAnsi="Nirmala UI" w:eastAsia="Nirmala UI" w:cs="Nirmala UI"/>
        </w:rPr>
        <w:t>വിശ്വാസങ്ങളിലും</w:t>
      </w:r>
      <w:r>
        <w:rPr>
          <w:rFonts w:ascii="Times New Roman" w:hAnsi="Times New Roman" w:eastAsia="Times New Roman" w:cs="Times New Roman"/>
        </w:rPr>
        <w:t xml:space="preserve"> </w:t>
      </w:r>
      <w:r>
        <w:rPr>
          <w:rFonts w:ascii="Nirmala UI" w:hAnsi="Nirmala UI" w:eastAsia="Nirmala UI" w:cs="Nirmala UI"/>
        </w:rPr>
        <w:t>പ്രതിഫലിക്കുന്നു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اوباما دورح ئەنتی‌کرستەکەی یەکەم، پێش ئەوەی ببێتە پاپا، بۆ ماوەی بیست‌وچوار ساڵ سەرپەرشتی «کۆنگرێگاسیۆنی بۆ دۆکتریـنی باوەڕ»ی دەکرد. «کۆنگرێگاسیۆنی بۆ دۆکتریـنی باوەڕ» ناوی مۆدێڕنی ئەو دامەزراوەیەیە کە لە سەرەتاوە بە «ئۆفیسی تفتیش» ناودەبرا. یاخیبوونی ماوەی ئۆباما هاوتای ژمارەی «13» ـە، لە وشەی عیبریی «ڕاستی»دا کە پێکهاتووە لە یەکەم پیتی ئەلفوبێی عیبری (ریگان)، پیتی سێزدەهەم (ئۆباما)، و ترەمپ کە پیتی بیست‌ودووهەمە. تفتیش، بە دڵنیاییەوە، هێمای یاخیبوونە. پاپا بینیدیکتی شانزەهەم لە ساڵی 2013دا تەختەکەی واز لێهێنا بۆ فرانسیس، لە ماوەی دەسەڵاتداریی شێتانه‌وارەی ئەو هێمایەی پێغەمبەرە درۆزنانەکانی ئیسلام و پرۆتستانتێتی ئیرتیدادیی پێ نمایندگی دەکرێن.</w:t>
      </w:r>
    </w:p>
    <w:p>
      <w:pPr>
        <w:pStyle w:val="ArticleBody"/>
        <w:jc w:val="left"/>
      </w:pPr>
      <w:r>
        <w:rPr>
          <w:rFonts w:ascii="Gadugi" w:hAnsi="Gadugi" w:eastAsia="Gadugi" w:cs="Gadugi"/>
        </w:rPr>
        <w:t>ᎤᏂᎧᏁᎬ</w:t>
      </w:r>
      <w:r>
        <w:rPr>
          <w:rFonts w:ascii="Times New Roman" w:hAnsi="Times New Roman" w:eastAsia="Times New Roman" w:cs="Times New Roman"/>
        </w:rPr>
        <w:t xml:space="preserve"> </w:t>
      </w:r>
      <w:r>
        <w:rPr>
          <w:rFonts w:ascii="Gadugi" w:hAnsi="Gadugi" w:eastAsia="Gadugi" w:cs="Gadugi"/>
        </w:rPr>
        <w:t>ᎤᏓᏩᏗᏒ</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ᎤᎪᎵᏰᏗ</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ᎤᏪᏎᎸᎢ</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ᎦᎪᎵᏰᏗ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ᎣᏆᎹ</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ᏆᏆᎾ</w:t>
      </w:r>
      <w:r>
        <w:rPr>
          <w:rFonts w:ascii="Times New Roman" w:hAnsi="Times New Roman" w:eastAsia="Times New Roman" w:cs="Times New Roman"/>
        </w:rPr>
        <w:t xml:space="preserve"> </w:t>
      </w:r>
      <w:r>
        <w:rPr>
          <w:rFonts w:ascii="Gadugi" w:hAnsi="Gadugi" w:eastAsia="Gadugi" w:cs="Gadugi"/>
        </w:rPr>
        <w:t>ᎠᏂᏁᎬ</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ᎠᎫᏴᏗᏍᎩ</w:t>
      </w:r>
      <w:r>
        <w:rPr>
          <w:rFonts w:ascii="Times New Roman" w:hAnsi="Times New Roman" w:eastAsia="Times New Roman" w:cs="Times New Roman"/>
        </w:rPr>
        <w:t xml:space="preserve"> </w:t>
      </w:r>
      <w:r>
        <w:rPr>
          <w:rFonts w:ascii="Gadugi" w:hAnsi="Gadugi" w:eastAsia="Gadugi" w:cs="Gadugi"/>
        </w:rPr>
        <w:t>ᎤᏓᏍᏛᎢ</w:t>
      </w:r>
      <w:r>
        <w:rPr>
          <w:rFonts w:ascii="Times New Roman" w:hAnsi="Times New Roman" w:eastAsia="Times New Roman" w:cs="Times New Roman"/>
        </w:rPr>
        <w:t xml:space="preserve"> </w:t>
      </w:r>
      <w:r>
        <w:rPr>
          <w:rFonts w:ascii="Gadugi" w:hAnsi="Gadugi" w:eastAsia="Gadugi" w:cs="Gadugi"/>
        </w:rPr>
        <w:t>ᎠᏥᎸᎢᏍᏗᏱ</w:t>
      </w:r>
      <w:r>
        <w:rPr>
          <w:rFonts w:ascii="Times New Roman" w:hAnsi="Times New Roman" w:eastAsia="Times New Roman" w:cs="Times New Roman"/>
        </w:rPr>
        <w:t xml:space="preserve"> </w:t>
      </w:r>
      <w:r>
        <w:rPr>
          <w:rFonts w:ascii="Gadugi" w:hAnsi="Gadugi" w:eastAsia="Gadugi" w:cs="Gadugi"/>
        </w:rPr>
        <w:t>ᎤᏅᏗᏱ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ᎠᏓᏛᏂᏙᎲ</w:t>
      </w:r>
      <w:r>
        <w:rPr>
          <w:rFonts w:ascii="Times New Roman" w:hAnsi="Times New Roman" w:eastAsia="Times New Roman" w:cs="Times New Roman"/>
        </w:rPr>
        <w:t xml:space="preserve"> </w:t>
      </w:r>
      <w:r>
        <w:rPr>
          <w:rFonts w:ascii="Gadugi" w:hAnsi="Gadugi" w:eastAsia="Gadugi" w:cs="Gadugi"/>
        </w:rPr>
        <w:t>ᎠᏥᏛᏂᏙᎯ</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ᎤᏚᏓᎴᏅ</w:t>
      </w:r>
      <w:r>
        <w:rPr>
          <w:rFonts w:ascii="Times New Roman" w:hAnsi="Times New Roman" w:eastAsia="Times New Roman" w:cs="Times New Roman"/>
        </w:rPr>
        <w:t xml:space="preserve"> </w:t>
      </w:r>
      <w:r>
        <w:rPr>
          <w:rFonts w:ascii="Gadugi" w:hAnsi="Gadugi" w:eastAsia="Gadugi" w:cs="Gadugi"/>
        </w:rPr>
        <w:t>ᎤᏪᎧᏛᎢ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ᎠᏂᎪᏗᏍᎩ</w:t>
      </w:r>
      <w:r>
        <w:rPr>
          <w:rFonts w:ascii="Times New Roman" w:hAnsi="Times New Roman" w:eastAsia="Times New Roman" w:cs="Times New Roman"/>
        </w:rPr>
        <w:t xml:space="preserve"> </w:t>
      </w:r>
      <w:r>
        <w:rPr>
          <w:rFonts w:ascii="Gadugi" w:hAnsi="Gadugi" w:eastAsia="Gadugi" w:cs="Gadugi"/>
        </w:rPr>
        <w:t>ᎤᏂᏍᏆᏂᎪᏗᏍᎬ</w:t>
      </w:r>
      <w:r>
        <w:rPr>
          <w:rFonts w:ascii="Times New Roman" w:hAnsi="Times New Roman" w:eastAsia="Times New Roman" w:cs="Times New Roman"/>
        </w:rPr>
        <w:t xml:space="preserve"> </w:t>
      </w:r>
      <w:r>
        <w:rPr>
          <w:rFonts w:ascii="Gadugi" w:hAnsi="Gadugi" w:eastAsia="Gadugi" w:cs="Gadugi"/>
        </w:rPr>
        <w:t>ᎡᏥᎸᏉᏗᏱ</w:t>
      </w:r>
      <w:r>
        <w:rPr>
          <w:rFonts w:ascii="Times New Roman" w:hAnsi="Times New Roman" w:eastAsia="Times New Roman" w:cs="Times New Roman"/>
        </w:rPr>
        <w:t xml:space="preserve"> </w:t>
      </w:r>
      <w:r>
        <w:rPr>
          <w:rFonts w:ascii="Gadugi" w:hAnsi="Gadugi" w:eastAsia="Gadugi" w:cs="Gadugi"/>
        </w:rPr>
        <w:t>ᎡᏥᎦ</w:t>
      </w:r>
      <w:r>
        <w:rPr>
          <w:rFonts w:ascii="Times New Roman" w:hAnsi="Times New Roman" w:eastAsia="Times New Roman" w:cs="Times New Roman"/>
        </w:rPr>
        <w:t xml:space="preserve"> “</w:t>
      </w:r>
      <w:r>
        <w:rPr>
          <w:rFonts w:ascii="Gadugi" w:hAnsi="Gadugi" w:eastAsia="Gadugi" w:cs="Gadugi"/>
        </w:rPr>
        <w:t>ᎥᏣᏥ</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ᎤᏂᎨᏒ</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ᎡᏥ</w:t>
      </w:r>
      <w:r>
        <w:rPr>
          <w:rFonts w:ascii="Times New Roman" w:hAnsi="Times New Roman" w:eastAsia="Times New Roman" w:cs="Times New Roman"/>
        </w:rPr>
        <w:t xml:space="preserve"> </w:t>
      </w:r>
      <w:r>
        <w:rPr>
          <w:rFonts w:ascii="Gadugi" w:hAnsi="Gadugi" w:eastAsia="Gadugi" w:cs="Gadugi"/>
        </w:rPr>
        <w:t>ᎠᎾᏓᏙᎵᏍᏗ</w:t>
      </w:r>
      <w:r>
        <w:rPr>
          <w:rFonts w:ascii="Times New Roman" w:hAnsi="Times New Roman" w:eastAsia="Times New Roman" w:cs="Times New Roman"/>
        </w:rPr>
        <w:t xml:space="preserve"> </w:t>
      </w:r>
      <w:r>
        <w:rPr>
          <w:rFonts w:ascii="Gadugi" w:hAnsi="Gadugi" w:eastAsia="Gadugi" w:cs="Gadugi"/>
        </w:rPr>
        <w:t>ᏆᏆ</w:t>
      </w:r>
      <w:r>
        <w:rPr>
          <w:rFonts w:ascii="Times New Roman" w:hAnsi="Times New Roman" w:eastAsia="Times New Roman" w:cs="Times New Roman"/>
        </w:rPr>
        <w:t xml:space="preserve">. </w:t>
      </w:r>
      <w:r>
        <w:rPr>
          <w:rFonts w:ascii="Gadugi" w:hAnsi="Gadugi" w:eastAsia="Gadugi" w:cs="Gadugi"/>
        </w:rPr>
        <w:t>ᎣᏆᎹ</w:t>
      </w:r>
      <w:r>
        <w:rPr>
          <w:rFonts w:ascii="Times New Roman" w:hAnsi="Times New Roman" w:eastAsia="Times New Roman" w:cs="Times New Roman"/>
        </w:rPr>
        <w:t xml:space="preserve"> </w:t>
      </w:r>
      <w:r>
        <w:rPr>
          <w:rFonts w:ascii="Gadugi" w:hAnsi="Gadugi" w:eastAsia="Gadugi" w:cs="Gadugi"/>
        </w:rPr>
        <w:t>ᎠᏆᏚᎵᎻ</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ᎠᏂᏁᎫᏥ</w:t>
      </w:r>
      <w:r>
        <w:rPr>
          <w:rFonts w:ascii="Times New Roman" w:hAnsi="Times New Roman" w:eastAsia="Times New Roman" w:cs="Times New Roman"/>
        </w:rPr>
        <w:t xml:space="preserve"> </w:t>
      </w:r>
      <w:r>
        <w:rPr>
          <w:rFonts w:ascii="Gadugi" w:hAnsi="Gadugi" w:eastAsia="Gadugi" w:cs="Gadugi"/>
        </w:rPr>
        <w:t>ᎤᏂᏔᎳᏬᏍᎬ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ᎢᏏᎳᎻ</w:t>
      </w:r>
      <w:r>
        <w:rPr>
          <w:rFonts w:ascii="Times New Roman" w:hAnsi="Times New Roman" w:eastAsia="Times New Roman" w:cs="Times New Roman"/>
        </w:rPr>
        <w:t xml:space="preserve"> </w:t>
      </w:r>
      <w:r>
        <w:rPr>
          <w:rFonts w:ascii="Gadugi" w:hAnsi="Gadugi" w:eastAsia="Gadugi" w:cs="Gadugi"/>
        </w:rPr>
        <w:t>ᎤᏩᏛᎯᏒᎢ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ᎤᎵᏏᏲᎸᏒ</w:t>
      </w:r>
      <w:r>
        <w:rPr>
          <w:rFonts w:ascii="Times New Roman" w:hAnsi="Times New Roman" w:eastAsia="Times New Roman" w:cs="Times New Roman"/>
        </w:rPr>
        <w:t xml:space="preserve"> </w:t>
      </w:r>
      <w:r>
        <w:rPr>
          <w:rFonts w:ascii="Gadugi" w:hAnsi="Gadugi" w:eastAsia="Gadugi" w:cs="Gadugi"/>
        </w:rPr>
        <w:t>ᎤᏂᏲᎯᏎ</w:t>
      </w:r>
      <w:r>
        <w:rPr>
          <w:rFonts w:ascii="Times New Roman" w:hAnsi="Times New Roman" w:eastAsia="Times New Roman" w:cs="Times New Roman"/>
        </w:rPr>
        <w:t xml:space="preserve"> </w:t>
      </w:r>
      <w:r>
        <w:rPr>
          <w:rFonts w:ascii="Gadugi" w:hAnsi="Gadugi" w:eastAsia="Gadugi" w:cs="Gadugi"/>
        </w:rPr>
        <w:t>ᏆᏓᏂᏍᏔᏂᏏᎻ</w:t>
      </w:r>
      <w:r>
        <w:rPr>
          <w:rFonts w:ascii="Times New Roman" w:hAnsi="Times New Roman" w:eastAsia="Times New Roman" w:cs="Times New Roman"/>
        </w:rPr>
        <w:t xml:space="preserve"> </w:t>
      </w:r>
      <w:r>
        <w:rPr>
          <w:rFonts w:ascii="Gadugi" w:hAnsi="Gadugi" w:eastAsia="Gadugi" w:cs="Gadugi"/>
        </w:rPr>
        <w:t>ᎤᏂᎧᎿᎭᏩᏛ</w:t>
      </w:r>
      <w:r>
        <w:rPr>
          <w:rFonts w:ascii="Times New Roman" w:hAnsi="Times New Roman" w:eastAsia="Times New Roman" w:cs="Times New Roman"/>
        </w:rPr>
        <w:t xml:space="preserve"> </w:t>
      </w:r>
      <w:r>
        <w:rPr>
          <w:rFonts w:ascii="Gadugi" w:hAnsi="Gadugi" w:eastAsia="Gadugi" w:cs="Gadugi"/>
        </w:rPr>
        <w:t>ᎠᏂᏂᏍᏓᏩᏛᎢ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ᏚᎾᏙᎥ</w:t>
      </w:r>
      <w:r>
        <w:rPr>
          <w:rFonts w:ascii="Times New Roman" w:hAnsi="Times New Roman" w:eastAsia="Times New Roman" w:cs="Times New Roman"/>
        </w:rPr>
        <w:t xml:space="preserve"> </w:t>
      </w:r>
      <w:r>
        <w:rPr>
          <w:rFonts w:ascii="Gadugi" w:hAnsi="Gadugi" w:eastAsia="Gadugi" w:cs="Gadugi"/>
        </w:rPr>
        <w:t>ᎤᏂᏙᎯᏳᎯ</w:t>
      </w:r>
      <w:r>
        <w:rPr>
          <w:rFonts w:ascii="Times New Roman" w:hAnsi="Times New Roman" w:eastAsia="Times New Roman" w:cs="Times New Roman"/>
        </w:rPr>
        <w:t xml:space="preserve"> </w:t>
      </w:r>
      <w:r>
        <w:rPr>
          <w:rFonts w:ascii="Gadugi" w:hAnsi="Gadugi" w:eastAsia="Gadugi" w:cs="Gadugi"/>
        </w:rPr>
        <w:t>ᎤᏚᎸᎢ</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ᏆᏓᏂᏍᏔᏂᏏ</w:t>
      </w:r>
      <w:r>
        <w:rPr>
          <w:rFonts w:ascii="Times New Roman" w:hAnsi="Times New Roman" w:eastAsia="Times New Roman" w:cs="Times New Roman"/>
        </w:rPr>
        <w:t xml:space="preserve"> </w:t>
      </w:r>
      <w:r>
        <w:rPr>
          <w:rFonts w:ascii="Gadugi" w:hAnsi="Gadugi" w:eastAsia="Gadugi" w:cs="Gadugi"/>
        </w:rPr>
        <w:t>ᏧᏪᏥ</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ᎠᏥᏃᎮᏗᏱ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ᎢᏳᏓᎵᏍᎪᎸᏙᏗ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ئۈچ پاپادىن بىرىنچىسى دۇنياغا ئۆزىنىڭ كاتولىك فاتىما يېتەكچى پەيغەمبەرلىكىدىكى «ياخشى پاپا» ئىكەنلىكىگە ئىشىنىدىغانلىقىنى جاكارلايدۇ. يۇھاننا پاۋلۇس ئىككىنچى ئۆزىنى فاتىمانىڭ «ياخشى پاپاسى» دەپ بىلگەن، ھەمدە ئۇنىڭچە، پاپالىق، ئامېرىكا قوشما شتاتلىرى ۋە يەر شارىۋى گلوبالىستلار ئوتتۇرىسىدىكى ئۈچ تەرەپلىك كۈرەش ئاخىرلاشقاندىن كېيىن، ئۇ تۆمۈر تاياق بىلەن پۈتكۈل دۇنيانى ئاخىرىدا ھۆكۈمرانلىق قىلىدۇ.</w:t>
      </w:r>
    </w:p>
    <w:p>
      <w:pPr>
        <w:pStyle w:val="ArticleBody"/>
        <w:jc w:val="left"/>
      </w:pPr>
      <w:r>
        <w:rPr>
          <w:rFonts w:ascii="Times New Roman" w:hAnsi="Times New Roman" w:eastAsia="Times New Roman" w:cs="Times New Roman"/>
        </w:rPr>
        <w:t>Penpayɛ nɔhwɛfoɔ no da ɔkraman no wiase nyinaa nyinaafoɔ no dwumadie, Islam a ɛhyɛ amanaman no abufuo, ne apostate Protestantism no a entumi nyɛ Protestantfoɔ no adi. Trump manpanyinberɛ a wɔde hyɛɛ aseɛ wɔ 2025 mu no ne antichrist a ɔwɔ 2025 no yɛ adwuma bom pefee. Roma ne United States apam mmiɛnsa yi hann no wɔbue wɔ Raphia ko no awiei abakɔsɛm ne Panium ko no mfiase mu. Licinius ne Constantine ahenni no awareɛ wɔ mfeɛ dunson no mfiase no gyina hɔ ma 2025 apam no.</w:t>
      </w:r>
    </w:p>
    <w:p>
      <w:pPr>
        <w:pStyle w:val="ArticleBody"/>
        <w:jc w:val="left"/>
      </w:pPr>
      <w:r>
        <w:rPr>
          <w:rFonts w:ascii="Times New Roman" w:hAnsi="Times New Roman" w:eastAsia="Times New Roman" w:cs="Times New Roman"/>
        </w:rPr>
        <w:t>٢٠٢٥</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မဟာမိတ်ဖွဲ့မှုသည်</w:t>
      </w:r>
      <w:r>
        <w:rPr>
          <w:rFonts w:ascii="Times New Roman" w:hAnsi="Times New Roman" w:eastAsia="Times New Roman" w:cs="Times New Roman"/>
        </w:rPr>
        <w:t xml:space="preserve"> </w:t>
      </w:r>
      <w:r>
        <w:rPr>
          <w:rFonts w:ascii="Myanmar Text" w:hAnsi="Myanmar Text" w:eastAsia="Myanmar Text" w:cs="Myanmar Text"/>
        </w:rPr>
        <w:t>အပျိုကညာဆယ်ဦးအကြောင်း</w:t>
      </w:r>
      <w:r>
        <w:rPr>
          <w:rFonts w:ascii="Times New Roman" w:hAnsi="Times New Roman" w:eastAsia="Times New Roman" w:cs="Times New Roman"/>
        </w:rPr>
        <w:t xml:space="preserve"> </w:t>
      </w:r>
      <w:r>
        <w:rPr>
          <w:rFonts w:ascii="Myanmar Text" w:hAnsi="Myanmar Text" w:eastAsia="Myanmar Text" w:cs="Myanmar Text"/>
        </w:rPr>
        <w:t>ဥပမာတရား၏</w:t>
      </w:r>
      <w:r>
        <w:rPr>
          <w:rFonts w:ascii="Times New Roman" w:hAnsi="Times New Roman" w:eastAsia="Times New Roman" w:cs="Times New Roman"/>
        </w:rPr>
        <w:t xml:space="preserve"> </w:t>
      </w:r>
      <w:r>
        <w:rPr>
          <w:rFonts w:ascii="Myanmar Text" w:hAnsi="Myanmar Text" w:eastAsia="Myanmar Text" w:cs="Myanmar Text"/>
        </w:rPr>
        <w:t>အတုအယောင်ဖြစ်သည်။</w:t>
      </w:r>
      <w:r>
        <w:rPr>
          <w:rFonts w:ascii="Times New Roman" w:hAnsi="Times New Roman" w:eastAsia="Times New Roman" w:cs="Times New Roman"/>
        </w:rPr>
        <w:t xml:space="preserve"> </w:t>
      </w:r>
      <w:r>
        <w:rPr>
          <w:rFonts w:ascii="Myanmar Text" w:hAnsi="Myanmar Text" w:eastAsia="Myanmar Text" w:cs="Myanmar Text"/>
        </w:rPr>
        <w:t>အရင်ဆုံး</w:t>
      </w:r>
      <w:r>
        <w:rPr>
          <w:rFonts w:ascii="Times New Roman" w:hAnsi="Times New Roman" w:eastAsia="Times New Roman" w:cs="Times New Roman"/>
        </w:rPr>
        <w:t xml:space="preserve"> </w:t>
      </w:r>
      <w:r>
        <w:rPr>
          <w:rFonts w:ascii="Myanmar Text" w:hAnsi="Myanmar Text" w:eastAsia="Myanmar Text" w:cs="Myanmar Text"/>
        </w:rPr>
        <w:t>အိမ်ထောင်မင်္ဂလာကို</w:t>
      </w:r>
      <w:r>
        <w:rPr>
          <w:rFonts w:ascii="Times New Roman" w:hAnsi="Times New Roman" w:eastAsia="Times New Roman" w:cs="Times New Roman"/>
        </w:rPr>
        <w:t xml:space="preserve"> </w:t>
      </w:r>
      <w:r>
        <w:rPr>
          <w:rFonts w:ascii="Myanmar Text" w:hAnsi="Myanmar Text" w:eastAsia="Myanmar Text" w:cs="Myanmar Text"/>
        </w:rPr>
        <w:t>အပြီးသတ်ဆောင်ရွက်ပြီးနောက်၊</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အိမ်ထောင်မင်္ဂလာ၏</w:t>
      </w:r>
      <w:r>
        <w:rPr>
          <w:rFonts w:ascii="Times New Roman" w:hAnsi="Times New Roman" w:eastAsia="Times New Roman" w:cs="Times New Roman"/>
        </w:rPr>
        <w:t xml:space="preserve"> </w:t>
      </w:r>
      <w:r>
        <w:rPr>
          <w:rFonts w:ascii="Myanmar Text" w:hAnsi="Myanmar Text" w:eastAsia="Myanmar Text" w:cs="Myanmar Text"/>
        </w:rPr>
        <w:t>ဒုတိယအဆင့်သို့</w:t>
      </w:r>
      <w:r>
        <w:rPr>
          <w:rFonts w:ascii="Times New Roman" w:hAnsi="Times New Roman" w:eastAsia="Times New Roman" w:cs="Times New Roman"/>
        </w:rPr>
        <w:t xml:space="preserve"> </w:t>
      </w:r>
      <w:r>
        <w:rPr>
          <w:rFonts w:ascii="Myanmar Text" w:hAnsi="Myanmar Text" w:eastAsia="Myanmar Text" w:cs="Myanmar Text"/>
        </w:rPr>
        <w:t>ဦးတည်စေသော</w:t>
      </w:r>
      <w:r>
        <w:rPr>
          <w:rFonts w:ascii="Times New Roman" w:hAnsi="Times New Roman" w:eastAsia="Times New Roman" w:cs="Times New Roman"/>
        </w:rPr>
        <w:t xml:space="preserve"> </w:t>
      </w:r>
      <w:r>
        <w:rPr>
          <w:rFonts w:ascii="Myanmar Text" w:hAnsi="Myanmar Text" w:eastAsia="Myanmar Text" w:cs="Myanmar Text"/>
        </w:rPr>
        <w:t>စိစစ်ခြင်းကာလတစ်ရပ်</w:t>
      </w:r>
      <w:r>
        <w:rPr>
          <w:rFonts w:ascii="Times New Roman" w:hAnsi="Times New Roman" w:eastAsia="Times New Roman" w:cs="Times New Roman"/>
        </w:rPr>
        <w:t xml:space="preserve"> </w:t>
      </w:r>
      <w:r>
        <w:rPr>
          <w:rFonts w:ascii="Myanmar Text" w:hAnsi="Myanmar Text" w:eastAsia="Myanmar Text" w:cs="Myanmar Text"/>
        </w:rPr>
        <w:t>ရှိလာသည်။</w:t>
      </w:r>
      <w:r>
        <w:rPr>
          <w:rFonts w:ascii="Times New Roman" w:hAnsi="Times New Roman" w:eastAsia="Times New Roman" w:cs="Times New Roman"/>
        </w:rPr>
        <w:t xml:space="preserve"> </w:t>
      </w:r>
      <w:r>
        <w:rPr>
          <w:rFonts w:ascii="Myanmar Text" w:hAnsi="Myanmar Text" w:eastAsia="Myanmar Text" w:cs="Myanmar Text"/>
        </w:rPr>
        <w:t>ထိုအဆင့်၌</w:t>
      </w:r>
      <w:r>
        <w:rPr>
          <w:rFonts w:ascii="Times New Roman" w:hAnsi="Times New Roman" w:eastAsia="Times New Roman" w:cs="Times New Roman"/>
        </w:rPr>
        <w:t xml:space="preserve"> </w:t>
      </w:r>
      <w:r>
        <w:rPr>
          <w:rFonts w:ascii="Myanmar Text" w:hAnsi="Myanmar Text" w:eastAsia="Myanmar Text" w:cs="Myanmar Text"/>
        </w:rPr>
        <w:t>အိမ်ထောင်ရေး၏</w:t>
      </w:r>
      <w:r>
        <w:rPr>
          <w:rFonts w:ascii="Times New Roman" w:hAnsi="Times New Roman" w:eastAsia="Times New Roman" w:cs="Times New Roman"/>
        </w:rPr>
        <w:t xml:space="preserve"> </w:t>
      </w:r>
      <w:r>
        <w:rPr>
          <w:rFonts w:ascii="Myanmar Text" w:hAnsi="Myanmar Text" w:eastAsia="Myanmar Text" w:cs="Myanmar Text"/>
        </w:rPr>
        <w:t>ပြည့်စုံခြင်းဖြစ်ပေါ်ပြီး၊</w:t>
      </w:r>
      <w:r>
        <w:rPr>
          <w:rFonts w:ascii="Times New Roman" w:hAnsi="Times New Roman" w:eastAsia="Times New Roman" w:cs="Times New Roman"/>
        </w:rPr>
        <w:t xml:space="preserve"> </w:t>
      </w:r>
      <w:r>
        <w:rPr>
          <w:rFonts w:ascii="Myanmar Text" w:hAnsi="Myanmar Text" w:eastAsia="Myanmar Text" w:cs="Myanmar Text"/>
        </w:rPr>
        <w:t>တံခါးလည်း</w:t>
      </w:r>
      <w:r>
        <w:rPr>
          <w:rFonts w:ascii="Times New Roman" w:hAnsi="Times New Roman" w:eastAsia="Times New Roman" w:cs="Times New Roman"/>
        </w:rPr>
        <w:t xml:space="preserve"> </w:t>
      </w:r>
      <w:r>
        <w:rPr>
          <w:rFonts w:ascii="Myanmar Text" w:hAnsi="Myanmar Text" w:eastAsia="Myanmar Text" w:cs="Myanmar Text"/>
        </w:rPr>
        <w:t>ပိတ်သွားသည်။</w:t>
      </w:r>
      <w:r>
        <w:rPr>
          <w:rFonts w:ascii="Times New Roman" w:hAnsi="Times New Roman" w:eastAsia="Times New Roman" w:cs="Times New Roman"/>
        </w:rPr>
        <w:t xml:space="preserve"> </w:t>
      </w:r>
      <w:r>
        <w:rPr>
          <w:rFonts w:ascii="Myanmar Text" w:hAnsi="Myanmar Text" w:eastAsia="Myanmar Text" w:cs="Myanmar Text"/>
        </w:rPr>
        <w:t>အပျိုကညာဆယ်ဦးအကြောင်း</w:t>
      </w:r>
      <w:r>
        <w:rPr>
          <w:rFonts w:ascii="Times New Roman" w:hAnsi="Times New Roman" w:eastAsia="Times New Roman" w:cs="Times New Roman"/>
        </w:rPr>
        <w:t xml:space="preserve"> </w:t>
      </w:r>
      <w:r>
        <w:rPr>
          <w:rFonts w:ascii="Myanmar Text" w:hAnsi="Myanmar Text" w:eastAsia="Myanmar Text" w:cs="Myanmar Text"/>
        </w:rPr>
        <w:t>အတုအယောင်ဥပမာတရားသည်</w:t>
      </w:r>
      <w:r>
        <w:rPr>
          <w:rFonts w:ascii="Times New Roman" w:hAnsi="Times New Roman" w:eastAsia="Times New Roman" w:cs="Times New Roman"/>
        </w:rPr>
        <w:t xml:space="preserve"> </w:t>
      </w:r>
      <w:r>
        <w:rPr>
          <w:rFonts w:ascii="Myanmar Text" w:hAnsi="Myanmar Text" w:eastAsia="Myanmar Text" w:cs="Myanmar Text"/>
        </w:rPr>
        <w:t>၂၀၂၅</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၄၁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မကြာမီလာမည့်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ပြည့်စုံအဆုံးသတ်သည်။</w:t>
      </w:r>
      <w:r>
        <w:rPr>
          <w:rFonts w:ascii="Times New Roman" w:hAnsi="Times New Roman" w:eastAsia="Times New Roman" w:cs="Times New Roman"/>
        </w:rPr>
        <w:t xml:space="preserve"> </w:t>
      </w:r>
      <w:r>
        <w:rPr>
          <w:rFonts w:ascii="Myanmar Text" w:hAnsi="Myanmar Text" w:eastAsia="Myanmar Text" w:cs="Myanmar Text"/>
        </w:rPr>
        <w:t>အတုအယောင်အိမ်ထောင်ရေး၌</w:t>
      </w:r>
      <w:r>
        <w:rPr>
          <w:rFonts w:ascii="Times New Roman" w:hAnsi="Times New Roman" w:eastAsia="Times New Roman" w:cs="Times New Roman"/>
        </w:rPr>
        <w:t xml:space="preserve"> </w:t>
      </w:r>
      <w:r>
        <w:rPr>
          <w:rFonts w:ascii="Myanmar Text" w:hAnsi="Myanmar Text" w:eastAsia="Myanmar Text" w:cs="Myanmar Text"/>
        </w:rPr>
        <w:t>ဖခင်မှာ</w:t>
      </w:r>
      <w:r>
        <w:rPr>
          <w:rFonts w:ascii="Times New Roman" w:hAnsi="Times New Roman" w:eastAsia="Times New Roman" w:cs="Times New Roman"/>
        </w:rPr>
        <w:t xml:space="preserve"> </w:t>
      </w:r>
      <w:r>
        <w:rPr>
          <w:rFonts w:ascii="Myanmar Text" w:hAnsi="Myanmar Text" w:eastAsia="Myanmar Text" w:cs="Myanmar Text"/>
        </w:rPr>
        <w:t>စာတန်ဖြစ်ပြီး၊</w:t>
      </w:r>
      <w:r>
        <w:rPr>
          <w:rFonts w:ascii="Times New Roman" w:hAnsi="Times New Roman" w:eastAsia="Times New Roman" w:cs="Times New Roman"/>
        </w:rPr>
        <w:t xml:space="preserve"> </w:t>
      </w:r>
      <w:r>
        <w:rPr>
          <w:rFonts w:ascii="Myanmar Text" w:hAnsi="Myanmar Text" w:eastAsia="Myanmar Text" w:cs="Myanmar Text"/>
        </w:rPr>
        <w:t>သတို့သားမှာ</w:t>
      </w:r>
      <w:r>
        <w:rPr>
          <w:rFonts w:ascii="Times New Roman" w:hAnsi="Times New Roman" w:eastAsia="Times New Roman" w:cs="Times New Roman"/>
        </w:rPr>
        <w:t xml:space="preserve"> </w:t>
      </w:r>
      <w:r>
        <w:rPr>
          <w:rFonts w:ascii="Myanmar Text" w:hAnsi="Myanmar Text" w:eastAsia="Myanmar Text" w:cs="Myanmar Text"/>
        </w:rPr>
        <w:t>ပုပ်ရဟန်းမင်းအာဏာဖြစ်ကာ၊</w:t>
      </w:r>
      <w:r>
        <w:rPr>
          <w:rFonts w:ascii="Times New Roman" w:hAnsi="Times New Roman" w:eastAsia="Times New Roman" w:cs="Times New Roman"/>
        </w:rPr>
        <w:t xml:space="preserve"> </w:t>
      </w:r>
      <w:r>
        <w:rPr>
          <w:rFonts w:ascii="Myanmar Text" w:hAnsi="Myanmar Text" w:eastAsia="Myanmar Text" w:cs="Myanmar Text"/>
        </w:rPr>
        <w:t>သတို့သမီးမှာ</w:t>
      </w:r>
      <w:r>
        <w:rPr>
          <w:rFonts w:ascii="Times New Roman" w:hAnsi="Times New Roman" w:eastAsia="Times New Roman" w:cs="Times New Roman"/>
        </w:rPr>
        <w:t xml:space="preserve"> </w:t>
      </w:r>
      <w:r>
        <w:rPr>
          <w:rFonts w:ascii="Myanmar Text" w:hAnsi="Myanmar Text" w:eastAsia="Myanmar Text" w:cs="Myanmar Text"/>
        </w:rPr>
        <w:t>ဖောက်ပြန်သော</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အမေရိကဖြစ်သည်။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လုယက်သောသူတို့သည်</w:t>
      </w:r>
      <w:r>
        <w:rPr>
          <w:rFonts w:ascii="Times New Roman" w:hAnsi="Times New Roman" w:eastAsia="Times New Roman" w:cs="Times New Roman"/>
        </w:rPr>
        <w:t xml:space="preserve"> </w:t>
      </w:r>
      <w:r>
        <w:rPr>
          <w:rFonts w:ascii="Myanmar Text" w:hAnsi="Myanmar Text" w:eastAsia="Myanmar Text" w:cs="Myanmar Text"/>
        </w:rPr>
        <w:t>ရောမဖြစ်ပြီး၊</w:t>
      </w:r>
      <w:r>
        <w:rPr>
          <w:rFonts w:ascii="Times New Roman" w:hAnsi="Times New Roman" w:eastAsia="Times New Roman" w:cs="Times New Roman"/>
        </w:rPr>
        <w:t xml:space="preserve"> </w:t>
      </w:r>
      <w:r>
        <w:rPr>
          <w:rFonts w:ascii="Myanmar Text" w:hAnsi="Myanmar Text" w:eastAsia="Myanmar Text" w:cs="Myanmar Text"/>
        </w:rPr>
        <w:t>ထိုရောမသည်</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တည်စေသည်။</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တည်စေသော</w:t>
      </w:r>
      <w:r>
        <w:rPr>
          <w:rFonts w:ascii="Times New Roman" w:hAnsi="Times New Roman" w:eastAsia="Times New Roman" w:cs="Times New Roman"/>
        </w:rPr>
        <w:t xml:space="preserve"> </w:t>
      </w:r>
      <w:r>
        <w:rPr>
          <w:rFonts w:ascii="Myanmar Text" w:hAnsi="Myanmar Text" w:eastAsia="Myanmar Text" w:cs="Myanmar Text"/>
        </w:rPr>
        <w:t>သင်္ကေတဖြစ်သည်ဟူသော</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သတ်မှတ်ဖော်ထုတ်ချက်ကို</w:t>
      </w:r>
      <w:r>
        <w:rPr>
          <w:rFonts w:ascii="Times New Roman" w:hAnsi="Times New Roman" w:eastAsia="Times New Roman" w:cs="Times New Roman"/>
        </w:rPr>
        <w:t xml:space="preserve"> </w:t>
      </w:r>
      <w:r>
        <w:rPr>
          <w:rFonts w:ascii="Myanmar Text" w:hAnsi="Myanmar Text" w:eastAsia="Myanmar Text" w:cs="Myanmar Text"/>
        </w:rPr>
        <w:t>ပယ်ချခြင်းသည်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ယောဟန်နှစ်ခြင်းဆရာ၏</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ပယ်ချခြင်းနှင့်</w:t>
      </w:r>
      <w:r>
        <w:rPr>
          <w:rFonts w:ascii="Times New Roman" w:hAnsi="Times New Roman" w:eastAsia="Times New Roman" w:cs="Times New Roman"/>
        </w:rPr>
        <w:t xml:space="preserve"> </w:t>
      </w:r>
      <w:r>
        <w:rPr>
          <w:rFonts w:ascii="Myanmar Text" w:hAnsi="Myanmar Text" w:eastAsia="Myanmar Text" w:cs="Myanmar Text"/>
        </w:rPr>
        <w:t>ဆင်တူသည်။</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အန္တိခရစ်သည်</w:t>
      </w:r>
      <w:r>
        <w:rPr>
          <w:rFonts w:ascii="Times New Roman" w:hAnsi="Times New Roman" w:eastAsia="Times New Roman" w:cs="Times New Roman"/>
        </w:rPr>
        <w:t xml:space="preserve"> </w:t>
      </w:r>
      <w:r>
        <w:rPr>
          <w:rFonts w:ascii="Myanmar Text" w:hAnsi="Myanmar Text" w:eastAsia="Myanmar Text" w:cs="Myanmar Text"/>
        </w:rPr>
        <w:t>၂၀၂၅</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အရာထမ်းရာထူးလက်ခံယူသောအခါ၊</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သမ္မတရှစ်ဦး၏</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တည်စေခဲ့ပြီး၊</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ပြည့်စုံစေခဲ့သည်။</w:t>
      </w:r>
    </w:p>
    <w:p>
      <w:pPr>
        <w:pStyle w:val="ArticleBody"/>
        <w:jc w:val="left"/>
      </w:pPr>
      <w:r>
        <w:rPr>
          <w:rFonts w:ascii="Times New Roman" w:hAnsi="Times New Roman" w:eastAsia="Times New Roman" w:cs="Times New Roman"/>
        </w:rPr>
        <w:t>Ñuqanchik kunanqa kachkanchik templopa pruebanpi; iskay ñiqin pruebanpi, litmus sutiyuqta ñawpaqman chaymanta kimsa ñiqin pruebata ñawpaqman puriq.</w:t>
      </w:r>
    </w:p>
    <w:p>
      <w:pPr>
        <w:pStyle w:val="ArticleBody"/>
        <w:jc w:val="left"/>
      </w:pPr>
      <w:r>
        <w:rPr>
          <w:rFonts w:ascii="Times New Roman" w:hAnsi="Times New Roman" w:eastAsia="Times New Roman" w:cs="Times New Roman"/>
        </w:rPr>
        <w:t>Yaqha maqalat qallu uknim.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տասնհինգ</dc:title>
  <dc:subject>«250» اَمۉت سِه دَفهءِيهە</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