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Պանիում — Թիվ Տասնինը</w:t>
      </w:r>
    </w:p>
    <w:p>
      <w:pPr>
        <w:pStyle w:val="ArticleSubtitle"/>
        <w:jc w:val="left"/>
      </w:pPr>
      <w:r>
        <w:rPr>
          <w:rFonts w:ascii="Segoe UI" w:hAnsi="Segoe UI" w:eastAsia="Segoe UI" w:cs="Segoe UI"/>
        </w:rPr>
        <w:t>ئۇلۇغلار</w:t>
      </w:r>
      <w:r>
        <w:rPr>
          <w:rFonts w:ascii="Arial" w:hAnsi="Arial" w:eastAsia="Arial" w:cs="Arial"/>
        </w:rPr>
        <w:t xml:space="preserve">: </w:t>
      </w:r>
      <w:r>
        <w:rPr>
          <w:rFonts w:ascii="Segoe UI" w:hAnsi="Segoe UI" w:eastAsia="Segoe UI" w:cs="Segoe UI"/>
        </w:rPr>
        <w:t>ئانتىيوخۇس،</w:t>
      </w:r>
      <w:r>
        <w:rPr>
          <w:rFonts w:ascii="Arial" w:hAnsi="Arial" w:eastAsia="Arial" w:cs="Arial"/>
        </w:rPr>
        <w:t xml:space="preserve"> </w:t>
      </w:r>
      <w:r>
        <w:rPr>
          <w:rFonts w:ascii="Segoe UI" w:hAnsi="Segoe UI" w:eastAsia="Segoe UI" w:cs="Segoe UI"/>
        </w:rPr>
        <w:t>كونستانتىن</w:t>
      </w:r>
      <w:r>
        <w:rPr>
          <w:rFonts w:ascii="Arial" w:hAnsi="Arial" w:eastAsia="Arial" w:cs="Arial"/>
        </w:rPr>
        <w:t xml:space="preserve"> </w:t>
      </w:r>
      <w:r>
        <w:rPr>
          <w:rFonts w:ascii="Segoe UI" w:hAnsi="Segoe UI" w:eastAsia="Segoe UI" w:cs="Segoe UI"/>
        </w:rPr>
        <w:t>ۋە</w:t>
      </w:r>
      <w:r>
        <w:rPr>
          <w:rFonts w:ascii="Arial" w:hAnsi="Arial" w:eastAsia="Arial" w:cs="Arial"/>
        </w:rPr>
        <w:t xml:space="preserve"> </w:t>
      </w:r>
      <w:r>
        <w:rPr>
          <w:rFonts w:ascii="Segoe UI" w:hAnsi="Segoe UI" w:eastAsia="Segoe UI" w:cs="Segoe UI"/>
        </w:rPr>
        <w:t>ئاخىرقى</w:t>
      </w:r>
      <w:r>
        <w:rPr>
          <w:rFonts w:ascii="Arial" w:hAnsi="Arial" w:eastAsia="Arial" w:cs="Arial"/>
        </w:rPr>
        <w:t xml:space="preserve"> </w:t>
      </w:r>
      <w:r>
        <w:rPr>
          <w:rFonts w:ascii="Segoe UI" w:hAnsi="Segoe UI" w:eastAsia="Segoe UI" w:cs="Segoe UI"/>
        </w:rPr>
        <w:t>پىرېزىدېنت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کلیدِ درست تقسیم کردنِ آیات ده تا شانزدهمِ دانیال یازده در کاربردهای اساسیِ نبوتی یافت می‌شود که بیش از سی سال پیش، در سال ۱۹۹۶، هنگامی که مجلهٔ زمانِ آخر منتشر شد، به کار گرفته شده بود. سی سال بعد، خداوند آشکار ساخته است که پیام نبوتیِ دیگری باید به‌صورت رسمی تنظیم و تثیت گردد، همان‌گونه که پیام میلری در سال ۱۸۳۱ رسمیت یافت. در تاریخِ اُمگای این سی سال، پیامی که باید رسمیت یابد، به‌عنوان اصلاحِ پیامی پیشین دربارهٔ اسلام، چنان‌که یوشیا لیچ نمایندهٔ آن بود، و نیز اصلاحِ پیامِ درِ بسته، چنان‌که ساموئل اسنو نمایندهٔ آن بود، معرفی می‌شود؛ همان که نمادِ مَثَلِ ده باکره است. پیامی دربارهٔ اسلام، همراه با هشداری در خصوص بسته شدنِ تدریجیِ درهای مهلتِ آزمایش، در حالی که مسیح کارِ داوریِ خود را به پایان می‌رساند، اعلام خواهد شد. این پیام دوگانه است و دارای خطِ داخلی و خارجی می‌باشد که به‌نوبهٔ خود نمایانگرِ دو گامِ نخست از فرایندِ آزمونِ سه‌مرحله‌ای هستند که همواره هنگامی رخ می‌دهد که نبوتی گشوده می‌شود، چنان‌که در مکاشفهٔ عیسی مسیح در ۳۱ دسامبر ۲۰۲۳ رخ داد.</w:t>
      </w:r>
    </w:p>
    <w:p>
      <w:pPr>
        <w:pStyle w:val="ArticleBody"/>
        <w:jc w:val="left"/>
      </w:pPr>
      <w:r>
        <w:rPr>
          <w:rFonts w:ascii="Times New Roman" w:hAnsi="Times New Roman" w:eastAsia="Times New Roman" w:cs="Times New Roman"/>
        </w:rPr>
        <w:t>Мацизе Time of the End садьцои Америким рæстæгæн фæстæн цы уыдзæн, уый бынатон æвзагæй нысан кæны Даниилы æвдисын фыццаг æртæдæс æмæ иу æхсæздæхæйæ фæстæмæйæй, кæцытæ “фæстаг рæстæг”-ы 1989 азы байгом сты. Уыцы мацизе халыккад хабæрттæй хъæуыд æртæдæс азы дæр, фæлæ никæй федта, æмæ йæ сæйраг темæйæты иу уыд æмбал коммунизм æмæ католицизмы йынпалæйæ уагъд церквæтæн астæу, уæсдæр Украинæйы. Уыцы динæй хæцæн 1989 азы рæстæгæй æвдисы Путинæн диний срæвдзинады контекст, куыд Птолемей æмæ Озийæй нысан кæны, уыдон куыд æрвитыдтой Иерусалимы храмыл. Иерусалимы храм уыд Озийы храм, æнæ Птолемейы храм. Путин дæр æмæ Зеленский дæр иу æмæ уыцы храм фæхалын кæнынц дыууæ хуызы; иуæй — куыд мисырон, иннæй — куыд жуид.</w:t>
      </w:r>
    </w:p>
    <w:p>
      <w:pPr>
        <w:pStyle w:val="ArticleBody"/>
        <w:jc w:val="left"/>
      </w:pPr>
      <w:r>
        <w:rPr>
          <w:rFonts w:ascii="Times New Roman" w:hAnsi="Times New Roman" w:eastAsia="Times New Roman" w:cs="Times New Roman"/>
        </w:rPr>
        <w:t>Ayɛsom asafo a na ɛko tia anafoɔ hene no wɔ 1989 mu no yɛ Katolek asafo no. Na adɛn nti na ɛnyɛ saa? Franse asɔre-mpebu no de owu apirae no maa atifi hene no wɔ 1798 mu, enti adɛn nti na papaadom no rentua so mma asɔre-mpebu no wɔ ne tenten mu nhyɛso a ɔde baa Katolek asafo no so, titiriw wɔ Ukraine no mu? Deɛ ɛho hia kɛse ne sɛ, saa adanse pefee yi fa Ukraine ho no fi nhoma bi a wɔtintimii wɔ 1996 mu, a na ɛreka abakɔsɛm akyerɛwfo a wɔnyɛ asɔrefo no ho asɛm fa 1989 abakɔsɛm no ho. Seesei a Awurade reyi nyamesɛm a ahintaw wɔ nkyekyɛm aduanan no ano no, Wakyerɛ akɔ ɔko a ɛda asafo mmienu a wɔyɛ orthodox ntam no so, sɛnea ɛbɛma nkɔmhyɛ ne abakɔsɛm mu tebea a ɛfa Raphia ko no ne nea ɛbae wɔ ne akyi no ada adi, na na Waka nhumu a na ehia no ahyɛ The Time of the End nsɛmma nhoma a wɔtintimii mfe aduasa a atwam no mu dedaw.</w:t>
      </w:r>
    </w:p>
    <w:p>
      <w:pPr>
        <w:pStyle w:val="ArticleBody"/>
        <w:jc w:val="left"/>
      </w:pP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ᎾᏆᎵᎮᎵᏍᏗ</w:t>
      </w:r>
      <w:r>
        <w:rPr>
          <w:rFonts w:ascii="Times New Roman" w:hAnsi="Times New Roman" w:eastAsia="Times New Roman" w:cs="Times New Roman"/>
        </w:rPr>
        <w:t xml:space="preserve"> </w:t>
      </w:r>
      <w:r>
        <w:rPr>
          <w:rFonts w:ascii="Gadugi" w:hAnsi="Gadugi" w:eastAsia="Gadugi" w:cs="Gadugi"/>
        </w:rPr>
        <w:t>ᏁᏉᎵᏯᏂ</w:t>
      </w:r>
      <w:r>
        <w:rPr>
          <w:rFonts w:ascii="Times New Roman" w:hAnsi="Times New Roman" w:eastAsia="Times New Roman" w:cs="Times New Roman"/>
        </w:rPr>
        <w:t xml:space="preserve"> </w:t>
      </w:r>
      <w:r>
        <w:rPr>
          <w:rFonts w:ascii="Gadugi" w:hAnsi="Gadugi" w:eastAsia="Gadugi" w:cs="Gadugi"/>
        </w:rPr>
        <w:t>ᎤᏲᎱᏒᎢ</w:t>
      </w:r>
      <w:r>
        <w:rPr>
          <w:rFonts w:ascii="Times New Roman" w:hAnsi="Times New Roman" w:eastAsia="Times New Roman" w:cs="Times New Roman"/>
        </w:rPr>
        <w:t xml:space="preserve"> </w:t>
      </w:r>
      <w:r>
        <w:rPr>
          <w:rFonts w:ascii="Gadugi" w:hAnsi="Gadugi" w:eastAsia="Gadugi" w:cs="Gadugi"/>
        </w:rPr>
        <w:t>ᎠᏠᎯᏳᎯ</w:t>
      </w:r>
      <w:r>
        <w:rPr>
          <w:rFonts w:ascii="Times New Roman" w:hAnsi="Times New Roman" w:eastAsia="Times New Roman" w:cs="Times New Roman"/>
        </w:rPr>
        <w:t xml:space="preserve"> </w:t>
      </w:r>
      <w:r>
        <w:rPr>
          <w:rFonts w:ascii="Gadugi" w:hAnsi="Gadugi" w:eastAsia="Gadugi" w:cs="Gadugi"/>
        </w:rPr>
        <w:t>ᎤᏪᏟᎶᏍᏗ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ᎤᏍᏆᏂᎪᏗᏍᎬ</w:t>
      </w:r>
      <w:r>
        <w:rPr>
          <w:rFonts w:ascii="Times New Roman" w:hAnsi="Times New Roman" w:eastAsia="Times New Roman" w:cs="Times New Roman"/>
        </w:rPr>
        <w:t xml:space="preserve"> </w:t>
      </w:r>
      <w:r>
        <w:rPr>
          <w:rFonts w:ascii="Gadugi" w:hAnsi="Gadugi" w:eastAsia="Gadugi" w:cs="Gadugi"/>
        </w:rPr>
        <w:t>ᎴᏂᏂ</w:t>
      </w:r>
      <w:r>
        <w:rPr>
          <w:rFonts w:ascii="Times New Roman" w:hAnsi="Times New Roman" w:eastAsia="Times New Roman" w:cs="Times New Roman"/>
        </w:rPr>
        <w:t xml:space="preserve">, </w:t>
      </w:r>
      <w:r>
        <w:rPr>
          <w:rFonts w:ascii="Gadugi" w:hAnsi="Gadugi" w:eastAsia="Gadugi" w:cs="Gadugi"/>
        </w:rPr>
        <w:t>ᏍᏔᎵᏂ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ᏐᏫᏰᏘ</w:t>
      </w:r>
      <w:r>
        <w:rPr>
          <w:rFonts w:ascii="Times New Roman" w:hAnsi="Times New Roman" w:eastAsia="Times New Roman" w:cs="Times New Roman"/>
        </w:rPr>
        <w:t xml:space="preserve"> </w:t>
      </w:r>
      <w:r>
        <w:rPr>
          <w:rFonts w:ascii="Gadugi" w:hAnsi="Gadugi" w:eastAsia="Gadugi" w:cs="Gadugi"/>
        </w:rPr>
        <w:t>ᏳᏂᏅᏏᏴᏫᏍᏗ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ᎠᎾᏙᎴᎰᏍᎩ</w:t>
      </w:r>
      <w:r>
        <w:rPr>
          <w:rFonts w:ascii="Times New Roman" w:hAnsi="Times New Roman" w:eastAsia="Times New Roman" w:cs="Times New Roman"/>
        </w:rPr>
        <w:t xml:space="preserve"> </w:t>
      </w:r>
      <w:r>
        <w:rPr>
          <w:rFonts w:ascii="Gadugi" w:hAnsi="Gadugi" w:eastAsia="Gadugi" w:cs="Gadugi"/>
        </w:rPr>
        <w:t>ᏧᎦᎾᏮ</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ᏩᏏᏯ</w:t>
      </w:r>
      <w:r>
        <w:rPr>
          <w:rFonts w:ascii="Times New Roman" w:hAnsi="Times New Roman" w:eastAsia="Times New Roman" w:cs="Times New Roman"/>
        </w:rPr>
        <w:t xml:space="preserve"> </w:t>
      </w:r>
      <w:r>
        <w:rPr>
          <w:rFonts w:ascii="Gadugi" w:hAnsi="Gadugi" w:eastAsia="Gadugi" w:cs="Gadugi"/>
        </w:rPr>
        <w:t>ᏗᎨᏒᎢ</w:t>
      </w:r>
      <w:r>
        <w:rPr>
          <w:rFonts w:ascii="Times New Roman" w:hAnsi="Times New Roman" w:eastAsia="Times New Roman" w:cs="Times New Roman"/>
        </w:rPr>
        <w:t xml:space="preserve">, 1917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ᎠᏂᏔᎵᏍᎬ</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ᎠᏂᎦᎵᏍᎨ</w:t>
      </w:r>
      <w:r>
        <w:rPr>
          <w:rFonts w:ascii="Times New Roman" w:hAnsi="Times New Roman" w:eastAsia="Times New Roman" w:cs="Times New Roman"/>
        </w:rPr>
        <w:t xml:space="preserve"> </w:t>
      </w:r>
      <w:r>
        <w:rPr>
          <w:rFonts w:ascii="Gadugi" w:hAnsi="Gadugi" w:eastAsia="Gadugi" w:cs="Gadugi"/>
        </w:rPr>
        <w:t>ᎤᎵᏍᏆᏂᎪᏗᏳ</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ᎠᏂᏃᎮᏍᎩ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ᏩᏏᏯ</w:t>
      </w:r>
      <w:r>
        <w:rPr>
          <w:rFonts w:ascii="Times New Roman" w:hAnsi="Times New Roman" w:eastAsia="Times New Roman" w:cs="Times New Roman"/>
        </w:rPr>
        <w:t xml:space="preserve"> </w:t>
      </w:r>
      <w:r>
        <w:rPr>
          <w:rFonts w:ascii="Gadugi" w:hAnsi="Gadugi" w:eastAsia="Gadugi" w:cs="Gadugi"/>
        </w:rPr>
        <w:t>ᎠᏂᏔᎵᏍᎬ</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ᏣᎵ</w:t>
      </w:r>
      <w:r>
        <w:rPr>
          <w:rFonts w:ascii="Times New Roman" w:hAnsi="Times New Roman" w:eastAsia="Times New Roman" w:cs="Times New Roman"/>
        </w:rPr>
        <w:t xml:space="preserve"> </w:t>
      </w:r>
      <w:r>
        <w:rPr>
          <w:rFonts w:ascii="Gadugi" w:hAnsi="Gadugi" w:eastAsia="Gadugi" w:cs="Gadugi"/>
        </w:rPr>
        <w:t>ᎤᏂᏄᎪᏫᏒᎢ</w:t>
      </w:r>
      <w:r>
        <w:rPr>
          <w:rFonts w:ascii="Times New Roman" w:hAnsi="Times New Roman" w:eastAsia="Times New Roman" w:cs="Times New Roman"/>
        </w:rPr>
        <w:t xml:space="preserve">, </w:t>
      </w:r>
      <w:r>
        <w:rPr>
          <w:rFonts w:ascii="Gadugi" w:hAnsi="Gadugi" w:eastAsia="Gadugi" w:cs="Gadugi"/>
        </w:rPr>
        <w:t>ᎣᏂᏃ</w:t>
      </w:r>
      <w:r>
        <w:rPr>
          <w:rFonts w:ascii="Times New Roman" w:hAnsi="Times New Roman" w:eastAsia="Times New Roman" w:cs="Times New Roman"/>
        </w:rPr>
        <w:t xml:space="preserve"> </w:t>
      </w:r>
      <w:r>
        <w:rPr>
          <w:rFonts w:ascii="Gadugi" w:hAnsi="Gadugi" w:eastAsia="Gadugi" w:cs="Gadugi"/>
        </w:rPr>
        <w:t>ᎾᏍᎩᏉ</w:t>
      </w:r>
      <w:r>
        <w:rPr>
          <w:rFonts w:ascii="Times New Roman" w:hAnsi="Times New Roman" w:eastAsia="Times New Roman" w:cs="Times New Roman"/>
        </w:rPr>
        <w:t xml:space="preserve"> </w:t>
      </w:r>
      <w:r>
        <w:rPr>
          <w:rFonts w:ascii="Gadugi" w:hAnsi="Gadugi" w:eastAsia="Gadugi" w:cs="Gadugi"/>
        </w:rPr>
        <w:t>ᎠᏕᏘᏴᏛ</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ᏉᎵᏏᎨᏫᎩ</w:t>
      </w:r>
      <w:r>
        <w:rPr>
          <w:rFonts w:ascii="Times New Roman" w:hAnsi="Times New Roman" w:eastAsia="Times New Roman" w:cs="Times New Roman"/>
        </w:rPr>
        <w:t xml:space="preserve"> </w:t>
      </w:r>
      <w:r>
        <w:rPr>
          <w:rFonts w:ascii="Gadugi" w:hAnsi="Gadugi" w:eastAsia="Gadugi" w:cs="Gadugi"/>
        </w:rPr>
        <w:t>ᎠᏂᏔᎵᏍᎬ</w:t>
      </w:r>
      <w:r>
        <w:rPr>
          <w:rFonts w:ascii="Times New Roman" w:hAnsi="Times New Roman" w:eastAsia="Times New Roman" w:cs="Times New Roman"/>
        </w:rPr>
        <w:t xml:space="preserve"> </w:t>
      </w:r>
      <w:r>
        <w:rPr>
          <w:rFonts w:ascii="Gadugi" w:hAnsi="Gadugi" w:eastAsia="Gadugi" w:cs="Gadugi"/>
        </w:rPr>
        <w:t>ᎤᎵᏍᏓᏩᏛᎡᎢ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ᎠᏘᏃᎯᎯᏍᏔᏅ</w:t>
      </w:r>
      <w:r>
        <w:rPr>
          <w:rFonts w:ascii="Times New Roman" w:hAnsi="Times New Roman" w:eastAsia="Times New Roman" w:cs="Times New Roman"/>
        </w:rPr>
        <w:t xml:space="preserve"> </w:t>
      </w:r>
      <w:r>
        <w:rPr>
          <w:rFonts w:ascii="Gadugi" w:hAnsi="Gadugi" w:eastAsia="Gadugi" w:cs="Gadugi"/>
        </w:rPr>
        <w:t>ᎠᏓᏓᎿᎭᎢ</w:t>
      </w:r>
      <w:r>
        <w:rPr>
          <w:rFonts w:ascii="Times New Roman" w:hAnsi="Times New Roman" w:eastAsia="Times New Roman" w:cs="Times New Roman"/>
        </w:rPr>
        <w:t xml:space="preserve"> 1917 </w:t>
      </w:r>
      <w:r>
        <w:rPr>
          <w:rFonts w:ascii="Gadugi" w:hAnsi="Gadugi" w:eastAsia="Gadugi" w:cs="Gadugi"/>
        </w:rPr>
        <w:t>ᎤᎵᏍᏆᏂ</w:t>
      </w:r>
      <w:r>
        <w:rPr>
          <w:rFonts w:ascii="Times New Roman" w:hAnsi="Times New Roman" w:eastAsia="Times New Roman" w:cs="Times New Roman"/>
        </w:rPr>
        <w:t xml:space="preserve"> 1922 </w:t>
      </w:r>
      <w:r>
        <w:rPr>
          <w:rFonts w:ascii="Gadugi" w:hAnsi="Gadugi" w:eastAsia="Gadugi" w:cs="Gadugi"/>
        </w:rPr>
        <w:t>ᎢᏯᏍᏗ</w:t>
      </w:r>
      <w:r>
        <w:rPr>
          <w:rFonts w:ascii="Times New Roman" w:hAnsi="Times New Roman" w:eastAsia="Times New Roman" w:cs="Times New Roman"/>
        </w:rPr>
        <w:t xml:space="preserve">. 1922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ᏐᏫᏰᏘ</w:t>
      </w:r>
      <w:r>
        <w:rPr>
          <w:rFonts w:ascii="Times New Roman" w:hAnsi="Times New Roman" w:eastAsia="Times New Roman" w:cs="Times New Roman"/>
        </w:rPr>
        <w:t xml:space="preserve"> </w:t>
      </w:r>
      <w:r>
        <w:rPr>
          <w:rFonts w:ascii="Gadugi" w:hAnsi="Gadugi" w:eastAsia="Gadugi" w:cs="Gadugi"/>
        </w:rPr>
        <w:t>ᏳᏂᏅᏏᏴᏫᏍᏗ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ᎤᏬᏢᏅᎡᎢ</w:t>
      </w:r>
      <w:r>
        <w:rPr>
          <w:rFonts w:ascii="Nirmala UI" w:hAnsi="Nirmala UI" w:eastAsia="Nirmala UI" w:cs="Nirmala UI"/>
        </w:rPr>
        <w:t>।</w:t>
      </w:r>
    </w:p>
    <w:p>
      <w:pPr>
        <w:pStyle w:val="ArticleBody"/>
        <w:jc w:val="left"/>
      </w:pPr>
      <w:r>
        <w:rPr>
          <w:rFonts w:ascii="Times New Roman" w:hAnsi="Times New Roman" w:eastAsia="Times New Roman" w:cs="Times New Roman"/>
        </w:rPr>
        <w:t>ay text not available: the target language “ay” is unspecified. Please provide the language you want the English text translated into.</w:t>
      </w:r>
    </w:p>
    <w:p>
      <w:pPr>
        <w:pStyle w:val="ArticleBody"/>
        <w:jc w:val="left"/>
      </w:pPr>
      <w:r>
        <w:rPr>
          <w:rFonts w:ascii="Times New Roman" w:hAnsi="Times New Roman" w:eastAsia="Times New Roman" w:cs="Times New Roman"/>
        </w:rPr>
        <w:t>ۋلادىمىر دېگەننىڭ مەنىسى «ئۇلۇغ رەھبەر»دۇر، پۇتىن دېگەننىڭ مەنىسى بولسا «يول»دۇر. لېنىن دېگەننىڭ مەنىسى «ئۇلۇغ دەريا»دۇر، ئەمما ۋلادىمىر لېنىن ئۆزىنىڭ ھەقىقىي ئىسمى بولغان ۋلادىمىر ئىليىچ ئۇليانوفنى يوشۇرۇش ئۈچۈن «لېنىن» دېگەن نامنى تاللىغان. ئىليىچ دېگەننىڭ مەنىسى «ئىلياسنىڭ ئوغلى»، ئۇليانوف دېگەننىڭ مەنىسى بولسا «ئىلياسنىڭ ياش ئوغلى»دۇر.</w:t>
      </w:r>
    </w:p>
    <w:p>
      <w:pPr>
        <w:pStyle w:val="ArticleBody"/>
        <w:jc w:val="left"/>
      </w:pPr>
      <w:r>
        <w:rPr>
          <w:rFonts w:ascii="Times New Roman" w:hAnsi="Times New Roman" w:eastAsia="Times New Roman" w:cs="Times New Roman"/>
        </w:rPr>
        <w:t>پێشەوای گەورەی ڕووسیا لەو ڕێگایەدا، لەو مێژوویەی کە شەڕی ڕافیا لە ساڵی 217 پ.ز. نیشانی دەدات، لە ڕێگەی یەکەم پێشەوای ڕووسیاوە نموونەکرابوو، ئەوەی کە وەک ڤلادیمیر لێنین پێشەوای گەورەی ڕووباری بەهێز بوو، بەڵام ناوی خۆی شاردبوو. ناو هێمای کاراکتەرە، و ئەوەی ڤلادیمیر دوو ناوی خۆی بشارێتەوە، نیشانەی ئەو کاراکتەرەیە کە ڕووبارێکی گەورەی بیرکردنەوەی سیاسی هەڵبژارد لەسەر کاراکتەرێک کە لە ئیلیا نمایان دەکرێت، کە واتای «خودا یەهۆڤایە»یە. ڕەگی بێباوەڕی دانپێناننەکردن بە خودایە، و بێباوەڕی خاسیەتی سەرەکی پاشای باشوورە. دووەمین و سێیەمین ناوی پێدراوی لێنین ئیلیا و کوڕەکەی جەختدەکەنەوە، و کۆتایی ڕووسیا وەک پاشای باشوور لە ڕێگەی پطۆلێمی چوارەمەوە نمایان کراوە، ئەوەی کە لە شەڕی ڕافیا سەرکەوتوو بوو، بەڵام کاتێک ئەنتیۆخۆس لە ساڵی 200 پ.ز. لە شەڕی پانیۆم گەڕایەوە، ئەوا کوڕە پێنج ساڵەکەی پطۆلێمی لەو کاتەدا حوکمڕانی دەکرد. دوو ناوی ڕەسەنی لێنین ئیلیا و کوڕەکەی دەناسێنن، و لەگەڵ پطۆلێمی و کوڕەکەی یەکدەگرنەوە. ئیلیا و پەیامەکەی بۆ منداڵەکانی لە دوایین ڕۆژاندا ڕوودەدات، لە پێش «ڕۆژی گەورە و ترسناکەکەی یەزدان»؛ ئەو شوێنەی کە شەڕەکانی ڕافیا و پانیۆمیش لێی دادەنرێن.</w:t>
      </w:r>
    </w:p>
    <w:p>
      <w:pPr>
        <w:pStyle w:val="ArticleScripture"/>
        <w:jc w:val="left"/>
      </w:pPr>
      <w:r>
        <w:rPr>
          <w:rFonts w:ascii="Times New Roman" w:hAnsi="Times New Roman" w:eastAsia="Times New Roman" w:cs="Times New Roman"/>
        </w:rPr>
        <w:t>“Loo, ani sin eriya nebi’a kafin zuwan babbar rana mai ban tsoro ta Ubangiji. Shi kuwa zai mai da zukatan ubanni zuwa ga ’ya’ya, da zukatan ’ya’ya kuma zuwa ga ubanninsu, don kada in zo in bugi ƙasar da la’ana.” Malachi 4:5, 6.</w:t>
      </w:r>
    </w:p>
    <w:p>
      <w:pPr>
        <w:pStyle w:val="ArticleBody"/>
        <w:jc w:val="left"/>
      </w:pPr>
      <w:r>
        <w:rPr>
          <w:rFonts w:ascii="Times New Roman" w:hAnsi="Times New Roman" w:eastAsia="Times New Roman" w:cs="Times New Roman"/>
        </w:rPr>
        <w:t>جاءت شهادة عزّيا وبطليموس منسجمة في الآية الحادية عشرة من دانيال 11، وقد عاش عزّيا إحدى عشرة سنة بعد تمرّده وبرصه؛ أمّا بطليموس فقد حكم مجموع سبع عشرة سنة، وهو العدد نفسه من السنين بين معركتَي الآية الحادية عشرة والآية الخامسة عشرة. أمّا نبوة المئتين والخمسين سنة التي بدأت سنة 457 ق.م، فقد انتهت سنة 207 ق.م في وسط هاتين المعركتين؛ بعد رافية بعشر سنين وقبل بانيوم بسبع. وقد بدأ مُلك بطليموس الرابع سنة 221 ق.م، ومات سنة 204 ق.م، ولذلك فسنوات بطليموس السبع عشرة ليست هي الخط نفسه لسنوات السبع عشرة من رافية إلى بانيوم. وليست هي أيضًا السبع عشرة سنة نفسها التي يمثّلها ختام نبوة المئتين والخمسين سنة، التي تبدأ بنيرون سنة 64 وتنتهي سنة 313. ومن سنة 313 إلى أول قانون للأحد سنة 321 ثماني سنين، وبعد ذلك بتسع سنين، في سنة 330، قسّم قسطنطين المملكة إلى شرق وغرب.</w:t>
      </w:r>
    </w:p>
    <w:p>
      <w:pPr>
        <w:pStyle w:val="ArticleBody"/>
        <w:jc w:val="left"/>
      </w:pPr>
      <w:r>
        <w:rPr>
          <w:rFonts w:ascii="Times New Roman" w:hAnsi="Times New Roman" w:eastAsia="Times New Roman" w:cs="Times New Roman"/>
        </w:rPr>
        <w:t>Wɔ mmere a ɛbɛn yi mu paa no, Putin ne Rɔsia bedi Ukraine so nkonim, na Ptolemy ne Uzziah anammɔn no befi ase asan ayɛ wɔ abakɔsɛm a nkyekyem dunum no gyina hɔ ma no mu. Bible adansefo baanu no de Putin ne n’awiei ɔhaw no si asafo ne aban ɔhaw mu. Wɔn atuatew no daa adi wɔ asɔredan no mu wɔ Yerusalem, na ɛno nti ɛda no adi sɛ Uzziah asɔredan ne ne som na ɛyɛ nkɔmhyɛ mu nkyerɛkyerɛbea no.</w:t>
      </w:r>
    </w:p>
    <w:p>
      <w:pPr>
        <w:pStyle w:val="ArticleBody"/>
        <w:jc w:val="left"/>
      </w:pPr>
      <w:r>
        <w:rPr>
          <w:rFonts w:ascii="Times New Roman" w:hAnsi="Times New Roman" w:eastAsia="Times New Roman" w:cs="Times New Roman"/>
        </w:rPr>
        <w:t>Зеленський, ім’я якого означає «зелений», є маріонеткою бюрократів-глобалістів Європейського Союзу та Організації Об’єднаних Націй, чий глобалістський порядок денний влучно уособлюється зеленим політичним рухом, що поклоняється матері-землі. Те, що Зеленський був актором, є цілком доречним, адже він очевидно є ставлеником інших сил, а значення його імені — «зелений» — виявляє політичну філософію, яка спрямовує його рухи на шахівниці людської історії. Мат уже зовсім близько для Зеленського.</w:t>
      </w:r>
    </w:p>
    <w:p>
      <w:pPr>
        <w:pStyle w:val="ArticleBody"/>
        <w:jc w:val="left"/>
      </w:pPr>
      <w:r>
        <w:rPr>
          <w:rFonts w:ascii="Microsoft YaHei" w:hAnsi="Microsoft YaHei" w:eastAsia="Microsoft YaHei" w:cs="Microsoft YaHei"/>
        </w:rPr>
        <w:t>道在这最后的历史中</w:t>
      </w:r>
      <w:r>
        <w:rPr>
          <w:rFonts w:ascii="Times New Roman" w:hAnsi="Times New Roman" w:eastAsia="Times New Roman" w:cs="Times New Roman"/>
        </w:rPr>
        <w:t>,</w:t>
      </w:r>
      <w:r>
        <w:rPr>
          <w:rFonts w:ascii="Microsoft YaHei" w:hAnsi="Microsoft YaHei" w:eastAsia="Microsoft YaHei" w:cs="Microsoft YaHei"/>
        </w:rPr>
        <w:t>乌西雅与托勒密的背逆将再次上演</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托勒密（普京）在帕尼乌姆之战前四年便已死去</w:t>
      </w:r>
      <w:r>
        <w:rPr>
          <w:rFonts w:ascii="Times New Roman" w:hAnsi="Times New Roman" w:eastAsia="Times New Roman" w:cs="Times New Roman"/>
        </w:rPr>
        <w:t>,</w:t>
      </w:r>
      <w:r>
        <w:rPr>
          <w:rFonts w:ascii="Microsoft YaHei" w:hAnsi="Microsoft YaHei" w:eastAsia="Microsoft YaHei" w:cs="Microsoft YaHei"/>
        </w:rPr>
        <w:t>而南方王的最后一位统治者</w:t>
      </w:r>
      <w:r>
        <w:rPr>
          <w:rFonts w:ascii="Times New Roman" w:hAnsi="Times New Roman" w:eastAsia="Times New Roman" w:cs="Times New Roman"/>
        </w:rPr>
        <w:t>,</w:t>
      </w:r>
      <w:r>
        <w:rPr>
          <w:rFonts w:ascii="Microsoft YaHei" w:hAnsi="Microsoft YaHei" w:eastAsia="Microsoft YaHei" w:cs="Microsoft YaHei"/>
        </w:rPr>
        <w:t>则由一个五岁的孩童所代表</w:t>
      </w:r>
      <w:r>
        <w:rPr>
          <w:rFonts w:ascii="Times New Roman" w:hAnsi="Times New Roman" w:eastAsia="Times New Roman" w:cs="Times New Roman"/>
        </w:rPr>
        <w:t>;</w:t>
      </w:r>
      <w:r>
        <w:rPr>
          <w:rFonts w:ascii="Microsoft YaHei" w:hAnsi="Microsoft YaHei" w:eastAsia="Microsoft YaHei" w:cs="Microsoft YaHei"/>
        </w:rPr>
        <w:t>这孩童正被一连串腐败无能的摄政者摆布</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بطلیموس پنجم تنها حدود ۵–۶ ساله بود که در سال ۲۰۴ ق.م. (پس از مرگ مرموز پدرش) بر تخت نشست، و پادشاهی بطلمیوسی در دوران سلطنت او به سبب رشته‌ای از نیابت‌های سلطنتیِ نالایق یا فاسد فلج شده بود. نخستین نیابت از ۲۰۴ تا ۲۰۲ ق.م. بود، پس از آنکه مرگ بطلیموس چهارم پنهان نگاه داشته شد و مادرش آرسینوی سوم به قتل رسید. محبوبان دربار، سوسیبیوس، وزیر دیرینه در عهد بطلیموس چهارم، و آگاتوکلس، برادرِ آگاتوکلئا، معشوقهٔ بطلیموس چهارم، خود را نایبان سلطنت اعلام کردند. آنان وصیتی را جعل کردند یا ارائه دادند که ایشان را قیم می‌ساخت، پادشاه جوان را به مراقبت آگاتوکلئا و خاندان او سپردند، و رقیبان بالقوه را تصفیه کردند. سوسیبیوس بخش عمدهٔ ادارهٔ امور در سال‌های آغازین را بر عهده داشت.</w:t>
      </w:r>
    </w:p>
    <w:p>
      <w:pPr>
        <w:pStyle w:val="ArticleBody"/>
        <w:jc w:val="left"/>
      </w:pPr>
      <w:r>
        <w:rPr>
          <w:rFonts w:ascii="Times New Roman" w:hAnsi="Times New Roman" w:eastAsia="Times New Roman" w:cs="Times New Roman"/>
        </w:rPr>
        <w:t>Achik jasy awtarda b. 202 Q.K. (Qabl al-Milad), ḥin ṣār Agathocles huwa al-waṣiyy al-muhaymin, walakin kān makrūhan ʿalā نطاق wāsiʿ bisabab al-fujūr wa-sūʾ al-idārah. Wa-addat انتفاضة shaʿbiyyah fī al-Iskandariyyah ilā salḫihi biwahshiyyah ʿalā yad ḥashd min al-ghawghāʾ, maʿa muwāfaqat al-malik al-ṣabiyy ismiyyan. Wakāna al-awṣiyāʾ alladhīna taʿāqabū baʿda dhālika Tlepolemus, wālī Pelusium، thumma Aristomenes. Waḥīna waqaʿat maʿrakat Panium sana 200 Q.K., kānat al-mamlakah taḥta hādhihi al-silsilah al-mutadāwilah min al-awṣiyāʾ wa-mushīrī al-bilāṭ.</w:t>
      </w:r>
    </w:p>
    <w:p>
      <w:pPr>
        <w:pStyle w:val="ArticleBody"/>
        <w:jc w:val="left"/>
      </w:pPr>
      <w:r>
        <w:rPr>
          <w:rFonts w:ascii="Times New Roman" w:hAnsi="Times New Roman" w:eastAsia="Times New Roman" w:cs="Times New Roman"/>
        </w:rPr>
        <w:t>Պանիումի ճակատամարտում Պտղոմեական ուժերը ռազմադաշտում առաջնորդվում էին ոչ թե անձամբ Պտղոմեոս V-ի, այլ Ետոլիայից եղող զորավար Սկոպասի կողմից՝ մի վարձկան հրամանատարի, որ նշանակվել էր խնամակալության օրոք։ Երիտասարդ թագավորը իրական վերահսկողություն չուներ. որոշումները, ռազմական ռազմավարությունը և թագավորության ընդհանուր թուլությունը բխում էին խնամակալների կաթվածահար վիճակից, ներքին ապստամբություններից (ինչպես բնիկ եգիպտական խռովությունները) և արքունական խարդավանքներից։ Այս անկայունությունը հնարավորություն տվեց Անտիոքոս III Մեծին Պանիումում վճռականորեն ջախջախել Սկոպասին՝ Պտղոմեական վերահսկողությունից մշտապես խլելով Կոյելե-Սիրիան, ներառյալ Հրեաստանը։</w:t>
      </w:r>
    </w:p>
    <w:p>
      <w:pPr>
        <w:pStyle w:val="ArticleBody"/>
        <w:jc w:val="left"/>
      </w:pPr>
      <w:r>
        <w:rPr>
          <w:rFonts w:ascii="Times New Roman" w:hAnsi="Times New Roman" w:eastAsia="Times New Roman" w:cs="Times New Roman"/>
        </w:rPr>
        <w:t>Тарыхчылар Птолемей IVтүн өлүмү уу берилип болгон болушу ыктымал экенин талкуулашат; ушундай эле тарыхый божомол Владимир Ленинге, Иосиф Сталинге, ошондой эле түштүктүн ханышасы Клеопатрага карата да айтылып келет. Путин Украин согушунда үстөм чыгат, бирок андан кийин анын кыйроосу Советтер Союзу мурда украин чиркөөсү менен кармап турган көзөмөлдөөчү мамилени кайра орнотууга болгон каалоосунан башталат; ал мамиле 1989-жылы жоюлганда, бул түндүктүн падышасынын түштүктүн падышасын жеңишинин белгиси болгон.</w:t>
      </w:r>
    </w:p>
    <w:p>
      <w:pPr>
        <w:pStyle w:val="ArticleBody"/>
        <w:jc w:val="left"/>
      </w:pPr>
      <w:r>
        <w:rPr>
          <w:rFonts w:ascii="Times New Roman" w:hAnsi="Times New Roman" w:eastAsia="Times New Roman" w:cs="Times New Roman"/>
        </w:rPr>
        <w:t>Україна є колискою східнослов’янського Православ’я. Хрещення Володимира Великого відбулося 988 року в Києві. Після падіння Константинополя Москва згодом присвоїла собі титул «Третій Рим», поставивши себе як законного спадкоємця й духовного охоронця всіх руських земель, включно з Україною як своєю «канонічною територією».</w:t>
      </w:r>
    </w:p>
    <w:p>
      <w:pPr>
        <w:pStyle w:val="ArticleBody"/>
        <w:jc w:val="left"/>
      </w:pPr>
      <w:r>
        <w:rPr>
          <w:rFonts w:ascii="Nirmala UI" w:hAnsi="Nirmala UI" w:eastAsia="Nirmala UI" w:cs="Nirmala UI"/>
        </w:rPr>
        <w:t>पितृसत्तात्मक</w:t>
      </w:r>
      <w:r>
        <w:rPr>
          <w:rFonts w:ascii="Times New Roman" w:hAnsi="Times New Roman" w:eastAsia="Times New Roman" w:cs="Times New Roman"/>
        </w:rPr>
        <w:t xml:space="preserve"> </w:t>
      </w:r>
      <w:r>
        <w:rPr>
          <w:rFonts w:ascii="Nirmala UI" w:hAnsi="Nirmala UI" w:eastAsia="Nirmala UI" w:cs="Nirmala UI"/>
        </w:rPr>
        <w:t>मस्कोले</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युक्रेनलाई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मूलमन्त्रसहित</w:t>
      </w:r>
      <w:r>
        <w:rPr>
          <w:rFonts w:ascii="Times New Roman" w:hAnsi="Times New Roman" w:eastAsia="Times New Roman" w:cs="Times New Roman"/>
        </w:rPr>
        <w:t xml:space="preserve"> </w:t>
      </w:r>
      <w:r>
        <w:rPr>
          <w:rFonts w:ascii="Nirmala UI" w:hAnsi="Nirmala UI" w:eastAsia="Nirmala UI" w:cs="Nirmala UI"/>
        </w:rPr>
        <w:t>रूसबाट</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अविभाज्य</w:t>
      </w:r>
      <w:r>
        <w:rPr>
          <w:rFonts w:ascii="Times New Roman" w:hAnsi="Times New Roman" w:eastAsia="Times New Roman" w:cs="Times New Roman"/>
        </w:rPr>
        <w:t xml:space="preserve"> </w:t>
      </w:r>
      <w:r>
        <w:rPr>
          <w:rFonts w:ascii="Nirmala UI" w:hAnsi="Nirmala UI" w:eastAsia="Nirmala UI" w:cs="Nirmala UI"/>
        </w:rPr>
        <w:t>ठानेको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वाक्यांश</w:t>
      </w:r>
      <w:r>
        <w:rPr>
          <w:rFonts w:ascii="Times New Roman" w:hAnsi="Times New Roman" w:eastAsia="Times New Roman" w:cs="Times New Roman"/>
        </w:rPr>
        <w:t xml:space="preserve"> </w:t>
      </w:r>
      <w:r>
        <w:rPr>
          <w:rFonts w:ascii="Nirmala UI" w:hAnsi="Nirmala UI" w:eastAsia="Nirmala UI" w:cs="Nirmala UI"/>
        </w:rPr>
        <w:t>पुटिन</w:t>
      </w:r>
      <w:r>
        <w:rPr>
          <w:rFonts w:ascii="Times New Roman" w:hAnsi="Times New Roman" w:eastAsia="Times New Roman" w:cs="Times New Roman"/>
        </w:rPr>
        <w:t xml:space="preserve"> </w:t>
      </w:r>
      <w:r>
        <w:rPr>
          <w:rFonts w:ascii="Nirmala UI" w:hAnsi="Nirmala UI" w:eastAsia="Nirmala UI" w:cs="Nirmala UI"/>
        </w:rPr>
        <w:t>स्वयंले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युक्रेनले</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2014/2022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मस्कोको</w:t>
      </w:r>
      <w:r>
        <w:rPr>
          <w:rFonts w:ascii="Times New Roman" w:hAnsi="Times New Roman" w:eastAsia="Times New Roman" w:cs="Times New Roman"/>
        </w:rPr>
        <w:t xml:space="preserve"> </w:t>
      </w:r>
      <w:r>
        <w:rPr>
          <w:rFonts w:ascii="Nirmala UI" w:hAnsi="Nirmala UI" w:eastAsia="Nirmala UI" w:cs="Nirmala UI"/>
        </w:rPr>
        <w:t>निरीक्षणलाई</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मातृत्वभन्दा</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उपनिवेशवादी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साम्राज्यवादी</w:t>
      </w:r>
      <w:r>
        <w:rPr>
          <w:rFonts w:ascii="Times New Roman" w:hAnsi="Times New Roman" w:eastAsia="Times New Roman" w:cs="Times New Roman"/>
        </w:rPr>
        <w:t xml:space="preserve"> </w:t>
      </w:r>
      <w:r>
        <w:rPr>
          <w:rFonts w:ascii="Nirmala UI" w:hAnsi="Nirmala UI" w:eastAsia="Nirmala UI" w:cs="Nirmala UI"/>
        </w:rPr>
        <w:t>प्रभुत्वका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झन्</w:t>
      </w:r>
      <w:r>
        <w:rPr>
          <w:rFonts w:ascii="Times New Roman" w:hAnsi="Times New Roman" w:eastAsia="Times New Roman" w:cs="Times New Roman"/>
        </w:rPr>
        <w:t xml:space="preserve"> </w:t>
      </w:r>
      <w:r>
        <w:rPr>
          <w:rFonts w:ascii="Nirmala UI" w:hAnsi="Nirmala UI" w:eastAsia="Nirmala UI" w:cs="Nirmala UI"/>
        </w:rPr>
        <w:t>बढ्दो</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फेब्रुअरी</w:t>
      </w:r>
      <w:r>
        <w:rPr>
          <w:rFonts w:ascii="Times New Roman" w:hAnsi="Times New Roman" w:eastAsia="Times New Roman" w:cs="Times New Roman"/>
        </w:rPr>
        <w:t xml:space="preserve"> 2026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प्रतिस्पर्धी</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ओर्थोडक्स</w:t>
      </w:r>
      <w:r>
        <w:rPr>
          <w:rFonts w:ascii="Times New Roman" w:hAnsi="Times New Roman" w:eastAsia="Times New Roman" w:cs="Times New Roman"/>
        </w:rPr>
        <w:t xml:space="preserve"> </w:t>
      </w:r>
      <w:r>
        <w:rPr>
          <w:rFonts w:ascii="Nirmala UI" w:hAnsi="Nirmala UI" w:eastAsia="Nirmala UI" w:cs="Nirmala UI"/>
        </w:rPr>
        <w:t>संरचनाहरू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तीमध्ये</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युक्रेनको</w:t>
      </w:r>
      <w:r>
        <w:rPr>
          <w:rFonts w:ascii="Times New Roman" w:hAnsi="Times New Roman" w:eastAsia="Times New Roman" w:cs="Times New Roman"/>
        </w:rPr>
        <w:t xml:space="preserve"> </w:t>
      </w:r>
      <w:r>
        <w:rPr>
          <w:rFonts w:ascii="Nirmala UI" w:hAnsi="Nirmala UI" w:eastAsia="Nirmala UI" w:cs="Nirmala UI"/>
        </w:rPr>
        <w:t>ओर्थोडक्स</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2019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कन्स्टान्टिनोपलका</w:t>
      </w:r>
      <w:r>
        <w:rPr>
          <w:rFonts w:ascii="Times New Roman" w:hAnsi="Times New Roman" w:eastAsia="Times New Roman" w:cs="Times New Roman"/>
        </w:rPr>
        <w:t xml:space="preserve"> </w:t>
      </w:r>
      <w:r>
        <w:rPr>
          <w:rFonts w:ascii="Nirmala UI" w:hAnsi="Nirmala UI" w:eastAsia="Nirmala UI" w:cs="Nirmala UI"/>
        </w:rPr>
        <w:t>एक्यूमेनीकल</w:t>
      </w:r>
      <w:r>
        <w:rPr>
          <w:rFonts w:ascii="Times New Roman" w:hAnsi="Times New Roman" w:eastAsia="Times New Roman" w:cs="Times New Roman"/>
        </w:rPr>
        <w:t xml:space="preserve"> </w:t>
      </w:r>
      <w:r>
        <w:rPr>
          <w:rFonts w:ascii="Nirmala UI" w:hAnsi="Nirmala UI" w:eastAsia="Nirmala UI" w:cs="Nirmala UI"/>
        </w:rPr>
        <w:t>पितृसत्ताधीश</w:t>
      </w:r>
      <w:r>
        <w:rPr>
          <w:rFonts w:ascii="Times New Roman" w:hAnsi="Times New Roman" w:eastAsia="Times New Roman" w:cs="Times New Roman"/>
        </w:rPr>
        <w:t xml:space="preserve"> </w:t>
      </w:r>
      <w:r>
        <w:rPr>
          <w:rFonts w:ascii="Nirmala UI" w:hAnsi="Nirmala UI" w:eastAsia="Nirmala UI" w:cs="Nirmala UI"/>
        </w:rPr>
        <w:t>बार्थोलोम्युबाट</w:t>
      </w:r>
      <w:r>
        <w:rPr>
          <w:rFonts w:ascii="Times New Roman" w:hAnsi="Times New Roman" w:eastAsia="Times New Roman" w:cs="Times New Roman"/>
        </w:rPr>
        <w:t xml:space="preserve"> </w:t>
      </w:r>
      <w:r>
        <w:rPr>
          <w:rFonts w:ascii="Nirmala UI" w:hAnsi="Nirmala UI" w:eastAsia="Nirmala UI" w:cs="Nirmala UI"/>
        </w:rPr>
        <w:t>स्वतन्त्र</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किएभमा</w:t>
      </w:r>
      <w:r>
        <w:rPr>
          <w:rFonts w:ascii="Times New Roman" w:hAnsi="Times New Roman" w:eastAsia="Times New Roman" w:cs="Times New Roman"/>
        </w:rPr>
        <w:t xml:space="preserve"> </w:t>
      </w:r>
      <w:r>
        <w:rPr>
          <w:rFonts w:ascii="Nirmala UI" w:hAnsi="Nirmala UI" w:eastAsia="Nirmala UI" w:cs="Nirmala UI"/>
        </w:rPr>
        <w:t>युक्रेनको</w:t>
      </w:r>
      <w:r>
        <w:rPr>
          <w:rFonts w:ascii="Times New Roman" w:hAnsi="Times New Roman" w:eastAsia="Times New Roman" w:cs="Times New Roman"/>
        </w:rPr>
        <w:t xml:space="preserve"> </w:t>
      </w:r>
      <w:r>
        <w:rPr>
          <w:rFonts w:ascii="Nirmala UI" w:hAnsi="Nirmala UI" w:eastAsia="Nirmala UI" w:cs="Nirmala UI"/>
        </w:rPr>
        <w:t>ओर्थोडक्स</w:t>
      </w:r>
      <w:r>
        <w:rPr>
          <w:rFonts w:ascii="Times New Roman" w:hAnsi="Times New Roman" w:eastAsia="Times New Roman" w:cs="Times New Roman"/>
        </w:rPr>
        <w:t xml:space="preserve"> </w:t>
      </w:r>
      <w:r>
        <w:rPr>
          <w:rFonts w:ascii="Nirmala UI" w:hAnsi="Nirmala UI" w:eastAsia="Nirmala UI" w:cs="Nirmala UI"/>
        </w:rPr>
        <w:t>चर्चलाई</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चर्चका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मानिन्छ।</w:t>
      </w:r>
    </w:p>
    <w:p>
      <w:pPr>
        <w:pStyle w:val="ArticleBody"/>
        <w:jc w:val="left"/>
      </w:pPr>
      <w:r>
        <w:rPr>
          <w:rFonts w:ascii="Times New Roman" w:hAnsi="Times New Roman" w:eastAsia="Times New Roman" w:cs="Times New Roman"/>
        </w:rPr>
        <w:t>المطالع فليحذر: إنّ الكنيسة الأرثوذكسية الأوكرانية تختلف عن الكنيسة الأرثوذكسية الأوكرانية التابعة لموسكو. فالكنيسة الأرثوذكسية الأوكرانية مرتبطة بالكنيسة الأرثوذكسية الروسية، ولهذا السبب يهاجمها زيلينسكي. ويعارض الفاتيكان هجمات زيلينسكي الجارية بالفعل، غير أنّ تمرّد بوتين المذكور في الآية الثانية عشرة يعقب انتصاره في رافيا، وما يزال في المستقبل.</w:t>
      </w:r>
    </w:p>
    <w:p>
      <w:pPr>
        <w:pStyle w:val="ArticleBody"/>
        <w:jc w:val="left"/>
      </w:pPr>
      <w:r>
        <w:rPr>
          <w:rFonts w:ascii="Times New Roman" w:hAnsi="Times New Roman" w:eastAsia="Times New Roman" w:cs="Times New Roman"/>
        </w:rPr>
        <w:t>Украины Православная Церковь исторически была связана с Московским церковным телом. После вторжения 2022 года Украины Православная Церковь в мае 2022 года объявила о полной автономии, однако государственные расследования Украины (DESS) неоднократно утверждали, что она по-прежнему канонически и юридически аффилирована с Москвой. В августе 2024 года Украина приняла закон (подписанный Зеленским), запрещающий любую религиозную организацию, связанную с Русской Православной Церковью (государством-агрессором). Украинской Православной Церкви было предписано полностью разорвать связи, в противном случае ей грозит ликвидация её Киевской митрополии по решению суда. По состоянию на конец 2025 года и начало 2026 года продолжаются обыски, переходы приходов в Украинскую Православную Церковь (более 1,300 с 2022 года), судебные процессы, а также предупреждения экспертов ООН об угрозах свободе вероисповедания в связи с Украинской Православной Церковью.</w:t>
      </w:r>
    </w:p>
    <w:p>
      <w:pPr>
        <w:pStyle w:val="ArticleBody"/>
        <w:jc w:val="left"/>
      </w:pPr>
      <w:r>
        <w:rPr>
          <w:rFonts w:ascii="Times New Roman" w:hAnsi="Times New Roman" w:eastAsia="Times New Roman" w:cs="Times New Roman"/>
        </w:rPr>
        <w:t>Վատիկանը հրապարակայնորեն հանդես է եկել ընդդեմ Ուկրաինական Ուղղափառ Եկեղեցու որևէ հարկադիր լուծարման։ Ռուսաստանն ու Պուտինը սա ներկայացնում են որպես կանոնական ուղղափառության բացահայտ հալածանք և «ռուսական ուղղափառ եկեղեցիների» պաշտպանությունը դարձրել են ցանկացած խաղաղության բանակցությունների իրենց հստակ պահանջներից մեկը։ Ռուսական քարոզչությունը հետևողականորեն Ուկրաինական Ուղղափառ Եկեղեցին և դրա դեմ ուկրաինական պետական հարձակումները կապում է «նացիզմի» հետ և ներկայացնում որպես իրենց «դենացիզացիայի» արդարացման մաս։</w:t>
      </w:r>
    </w:p>
    <w:p>
      <w:pPr>
        <w:pStyle w:val="ArticleBody"/>
        <w:jc w:val="left"/>
      </w:pPr>
      <w:r>
        <w:rPr>
          <w:rFonts w:ascii="Times New Roman" w:hAnsi="Times New Roman" w:eastAsia="Times New Roman" w:cs="Times New Roman"/>
        </w:rPr>
        <w:t>Путин дерзновенно «войдёт в храм» и заявит о полном духовном владычестве над украинским православием, стремясь вновь подчинить всю церковную структуру Украины Москве и требуя признания себя законным духовным главой русского православного мира.</w:t>
      </w:r>
    </w:p>
    <w:p>
      <w:pPr>
        <w:pStyle w:val="ArticleBody"/>
        <w:jc w:val="left"/>
      </w:pPr>
      <w:r>
        <w:rPr>
          <w:rFonts w:ascii="Times New Roman" w:hAnsi="Times New Roman" w:eastAsia="Times New Roman" w:cs="Times New Roman"/>
        </w:rPr>
        <w:t>Ici se trouve le parallèle exact avec Ptolémée entrant dans le Très-Saint, tandis qu’Ozias est Zelenskyy cherchant à brûler l’encens. La rébellion de Ptolémée eut lieu dans le Très-Saint, et celle d’Ozias dans le lieu saint. Un roi du midi, grisé par la victoire de la « borderline », mettant fin à la puissance par procuration du nazisme, puis outrepassant les limites en s’avançant dans le lieu qui n’appartient qu’au domaine de la religion. Alors viendra un soudain abaissement providentiel, et Poutine disparaîtra de la scène (comme Ptolémée IV mourut en 204 av. J.-C.). Après le vide de pouvoir d’une « phase de successeurs faibles », le roi du nord reviendra avec une force accrue et l’emportera lors de la bataille moderne de Panium au verset 15.</w:t>
      </w:r>
    </w:p>
    <w:p>
      <w:pPr>
        <w:pStyle w:val="ArticleHeading"/>
        <w:jc w:val="left"/>
      </w:pPr>
      <w:r>
        <w:rPr>
          <w:rFonts w:ascii="Arial" w:hAnsi="Arial" w:eastAsia="Arial" w:cs="Arial"/>
        </w:rPr>
        <w:t>دەه‌وحەوت</w:t>
      </w:r>
    </w:p>
    <w:p>
      <w:pPr>
        <w:pStyle w:val="ArticleBody"/>
        <w:jc w:val="left"/>
      </w:pPr>
      <w:r>
        <w:rPr>
          <w:rFonts w:ascii="Times New Roman" w:hAnsi="Times New Roman" w:eastAsia="Times New Roman" w:cs="Times New Roman"/>
        </w:rPr>
        <w:t>17</w:t>
      </w:r>
      <w:r>
        <w:rPr>
          <w:rFonts w:ascii="Malgun Gothic" w:hAnsi="Malgun Gothic" w:eastAsia="Malgun Gothic" w:cs="Malgun Gothic"/>
        </w:rPr>
        <w:t>년이라는</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라피아와</w:t>
      </w:r>
      <w:r>
        <w:rPr>
          <w:rFonts w:ascii="Times New Roman" w:hAnsi="Times New Roman" w:eastAsia="Times New Roman" w:cs="Times New Roman"/>
        </w:rPr>
        <w:t xml:space="preserve"> </w:t>
      </w:r>
      <w:r>
        <w:rPr>
          <w:rFonts w:ascii="Malgun Gothic" w:hAnsi="Malgun Gothic" w:eastAsia="Malgun Gothic" w:cs="Malgun Gothic"/>
        </w:rPr>
        <w:t>파니움의</w:t>
      </w:r>
      <w:r>
        <w:rPr>
          <w:rFonts w:ascii="Times New Roman" w:hAnsi="Times New Roman" w:eastAsia="Times New Roman" w:cs="Times New Roman"/>
        </w:rPr>
        <w:t xml:space="preserve"> </w:t>
      </w:r>
      <w:r>
        <w:rPr>
          <w:rFonts w:ascii="Malgun Gothic" w:hAnsi="Malgun Gothic" w:eastAsia="Malgun Gothic" w:cs="Malgun Gothic"/>
        </w:rPr>
        <w:t>전쟁들이</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합쳐져</w:t>
      </w:r>
      <w:r>
        <w:rPr>
          <w:rFonts w:ascii="Times New Roman" w:hAnsi="Times New Roman" w:eastAsia="Times New Roman" w:cs="Times New Roman"/>
        </w:rPr>
        <w:t xml:space="preserve"> </w:t>
      </w:r>
      <w:r>
        <w:rPr>
          <w:rFonts w:ascii="Malgun Gothic" w:hAnsi="Malgun Gothic" w:eastAsia="Malgun Gothic" w:cs="Malgun Gothic"/>
        </w:rPr>
        <w:t>줄</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줄을</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나타난다</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동방과</w:t>
      </w:r>
      <w:r>
        <w:rPr>
          <w:rFonts w:ascii="Times New Roman" w:hAnsi="Times New Roman" w:eastAsia="Times New Roman" w:cs="Times New Roman"/>
        </w:rPr>
        <w:t xml:space="preserve"> </w:t>
      </w:r>
      <w:r>
        <w:rPr>
          <w:rFonts w:ascii="Malgun Gothic" w:hAnsi="Malgun Gothic" w:eastAsia="Malgun Gothic" w:cs="Malgun Gothic"/>
        </w:rPr>
        <w:t>서방의</w:t>
      </w:r>
      <w:r>
        <w:rPr>
          <w:rFonts w:ascii="Times New Roman" w:hAnsi="Times New Roman" w:eastAsia="Times New Roman" w:cs="Times New Roman"/>
        </w:rPr>
        <w:t xml:space="preserve"> </w:t>
      </w:r>
      <w:r>
        <w:rPr>
          <w:rFonts w:ascii="Malgun Gothic" w:hAnsi="Malgun Gothic" w:eastAsia="Malgun Gothic" w:cs="Malgun Gothic"/>
        </w:rPr>
        <w:t>보좌들이</w:t>
      </w:r>
      <w:r>
        <w:rPr>
          <w:rFonts w:ascii="Times New Roman" w:hAnsi="Times New Roman" w:eastAsia="Times New Roman" w:cs="Times New Roman"/>
        </w:rPr>
        <w:t xml:space="preserve"> </w:t>
      </w:r>
      <w:r>
        <w:rPr>
          <w:rFonts w:ascii="Malgun Gothic" w:hAnsi="Malgun Gothic" w:eastAsia="Malgun Gothic" w:cs="Malgun Gothic"/>
        </w:rPr>
        <w:t>혼인을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하나로</w:t>
      </w:r>
      <w:r>
        <w:rPr>
          <w:rFonts w:ascii="Times New Roman" w:hAnsi="Times New Roman" w:eastAsia="Times New Roman" w:cs="Times New Roman"/>
        </w:rPr>
        <w:t xml:space="preserve"> </w:t>
      </w:r>
      <w:r>
        <w:rPr>
          <w:rFonts w:ascii="Malgun Gothic" w:hAnsi="Malgun Gothic" w:eastAsia="Malgun Gothic" w:cs="Malgun Gothic"/>
        </w:rPr>
        <w:t>결합된</w:t>
      </w:r>
      <w:r>
        <w:rPr>
          <w:rFonts w:ascii="Times New Roman" w:hAnsi="Times New Roman" w:eastAsia="Times New Roman" w:cs="Times New Roman"/>
        </w:rPr>
        <w:t xml:space="preserve"> </w:t>
      </w:r>
      <w:r>
        <w:rPr>
          <w:rFonts w:ascii="Malgun Gothic" w:hAnsi="Malgun Gothic" w:eastAsia="Malgun Gothic" w:cs="Malgun Gothic"/>
        </w:rPr>
        <w:t>밀라노</w:t>
      </w:r>
      <w:r>
        <w:rPr>
          <w:rFonts w:ascii="Times New Roman" w:hAnsi="Times New Roman" w:eastAsia="Times New Roman" w:cs="Times New Roman"/>
        </w:rPr>
        <w:t xml:space="preserve"> </w:t>
      </w:r>
      <w:r>
        <w:rPr>
          <w:rFonts w:ascii="Malgun Gothic" w:hAnsi="Malgun Gothic" w:eastAsia="Malgun Gothic" w:cs="Malgun Gothic"/>
        </w:rPr>
        <w:t>칙령으로부터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330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분열되고</w:t>
      </w:r>
      <w:r>
        <w:rPr>
          <w:rFonts w:ascii="Times New Roman" w:hAnsi="Times New Roman" w:eastAsia="Times New Roman" w:cs="Times New Roman"/>
        </w:rPr>
        <w:t xml:space="preserve"> </w:t>
      </w:r>
      <w:r>
        <w:rPr>
          <w:rFonts w:ascii="Malgun Gothic" w:hAnsi="Malgun Gothic" w:eastAsia="Malgun Gothic" w:cs="Malgun Gothic"/>
        </w:rPr>
        <w:t>이혼되기까지의</w:t>
      </w:r>
      <w:r>
        <w:rPr>
          <w:rFonts w:ascii="Times New Roman" w:hAnsi="Times New Roman" w:eastAsia="Times New Roman" w:cs="Times New Roman"/>
        </w:rPr>
        <w:t xml:space="preserve"> 17</w:t>
      </w:r>
      <w:r>
        <w:rPr>
          <w:rFonts w:ascii="Malgun Gothic" w:hAnsi="Malgun Gothic" w:eastAsia="Malgun Gothic" w:cs="Malgun Gothic"/>
        </w:rPr>
        <w:t>년이다</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17</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이정표들이다</w:t>
      </w:r>
      <w:r>
        <w:rPr>
          <w:rFonts w:ascii="Times New Roman" w:hAnsi="Times New Roman" w:eastAsia="Times New Roman" w:cs="Times New Roman"/>
        </w:rPr>
        <w:t>. 64</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네로로부터</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대박해의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기간이</w:t>
      </w:r>
      <w:r>
        <w:rPr>
          <w:rFonts w:ascii="Times New Roman" w:hAnsi="Times New Roman" w:eastAsia="Times New Roman" w:cs="Times New Roman"/>
        </w:rPr>
        <w:t xml:space="preserve"> </w:t>
      </w:r>
      <w:r>
        <w:rPr>
          <w:rFonts w:ascii="Malgun Gothic" w:hAnsi="Malgun Gothic" w:eastAsia="Malgun Gothic" w:cs="Malgun Gothic"/>
        </w:rPr>
        <w:t>표지되며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콘스탄티누스</w:t>
      </w:r>
      <w:r>
        <w:rPr>
          <w:rFonts w:ascii="Times New Roman" w:hAnsi="Times New Roman" w:eastAsia="Times New Roman" w:cs="Times New Roman"/>
        </w:rPr>
        <w:t xml:space="preserve"> </w:t>
      </w:r>
      <w:r>
        <w:rPr>
          <w:rFonts w:ascii="Malgun Gothic" w:hAnsi="Malgun Gothic" w:eastAsia="Malgun Gothic" w:cs="Malgun Gothic"/>
        </w:rPr>
        <w:t>대제의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끝이</w:t>
      </w:r>
      <w:r>
        <w:rPr>
          <w:rFonts w:ascii="Times New Roman" w:hAnsi="Times New Roman" w:eastAsia="Times New Roman" w:cs="Times New Roman"/>
        </w:rPr>
        <w:t xml:space="preserve"> </w:t>
      </w:r>
      <w:r>
        <w:rPr>
          <w:rFonts w:ascii="Malgun Gothic" w:hAnsi="Malgun Gothic" w:eastAsia="Malgun Gothic" w:cs="Malgun Gothic"/>
        </w:rPr>
        <w:t>났다</w:t>
      </w:r>
      <w:r>
        <w:rPr>
          <w:rFonts w:ascii="Times New Roman" w:hAnsi="Times New Roman" w:eastAsia="Times New Roman" w:cs="Times New Roman"/>
        </w:rPr>
        <w:t xml:space="preserve">. </w:t>
      </w:r>
      <w:r>
        <w:rPr>
          <w:rFonts w:ascii="Malgun Gothic" w:hAnsi="Malgun Gothic" w:eastAsia="Malgun Gothic" w:cs="Malgun Gothic"/>
        </w:rPr>
        <w:t>네로의</w:t>
      </w:r>
      <w:r>
        <w:rPr>
          <w:rFonts w:ascii="Times New Roman" w:hAnsi="Times New Roman" w:eastAsia="Times New Roman" w:cs="Times New Roman"/>
        </w:rPr>
        <w:t xml:space="preserve"> </w:t>
      </w:r>
      <w:r>
        <w:rPr>
          <w:rFonts w:ascii="Malgun Gothic" w:hAnsi="Malgun Gothic" w:eastAsia="Malgun Gothic" w:cs="Malgun Gothic"/>
        </w:rPr>
        <w:t>박해</w:t>
      </w:r>
      <w:r>
        <w:rPr>
          <w:rFonts w:ascii="Times New Roman" w:hAnsi="Times New Roman" w:eastAsia="Times New Roman" w:cs="Times New Roman"/>
        </w:rPr>
        <w:t xml:space="preserve"> </w:t>
      </w:r>
      <w:r>
        <w:rPr>
          <w:rFonts w:ascii="Malgun Gothic" w:hAnsi="Malgun Gothic" w:eastAsia="Malgun Gothic" w:cs="Malgun Gothic"/>
        </w:rPr>
        <w:t>기간으로부터</w:t>
      </w:r>
      <w:r>
        <w:rPr>
          <w:rFonts w:ascii="Times New Roman" w:hAnsi="Times New Roman" w:eastAsia="Times New Roman" w:cs="Times New Roman"/>
        </w:rPr>
        <w:t xml:space="preserve"> </w:t>
      </w:r>
      <w:r>
        <w:rPr>
          <w:rFonts w:ascii="Malgun Gothic" w:hAnsi="Malgun Gothic" w:eastAsia="Malgun Gothic" w:cs="Malgun Gothic"/>
        </w:rPr>
        <w:t>콘스탄티누스로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타협으로의</w:t>
      </w:r>
      <w:r>
        <w:rPr>
          <w:rFonts w:ascii="Times New Roman" w:hAnsi="Times New Roman" w:eastAsia="Times New Roman" w:cs="Times New Roman"/>
        </w:rPr>
        <w:t xml:space="preserve"> </w:t>
      </w:r>
      <w:r>
        <w:rPr>
          <w:rFonts w:ascii="Malgun Gothic" w:hAnsi="Malgun Gothic" w:eastAsia="Malgun Gothic" w:cs="Malgun Gothic"/>
        </w:rPr>
        <w:t>전이는</w:t>
      </w:r>
      <w:r>
        <w:rPr>
          <w:rFonts w:ascii="Times New Roman" w:hAnsi="Times New Roman" w:eastAsia="Times New Roman" w:cs="Times New Roman"/>
        </w:rPr>
        <w:t xml:space="preserve"> </w:t>
      </w:r>
      <w:r>
        <w:rPr>
          <w:rFonts w:ascii="Malgun Gothic" w:hAnsi="Malgun Gothic" w:eastAsia="Malgun Gothic" w:cs="Malgun Gothic"/>
        </w:rPr>
        <w:t>서머나</w:t>
      </w:r>
      <w:r>
        <w:rPr>
          <w:rFonts w:ascii="Times New Roman" w:hAnsi="Times New Roman" w:eastAsia="Times New Roman" w:cs="Times New Roman"/>
        </w:rPr>
        <w:t xml:space="preserve"> </w:t>
      </w:r>
      <w:r>
        <w:rPr>
          <w:rFonts w:ascii="Malgun Gothic" w:hAnsi="Malgun Gothic" w:eastAsia="Malgun Gothic" w:cs="Malgun Gothic"/>
        </w:rPr>
        <w:t>교회에서</w:t>
      </w:r>
      <w:r>
        <w:rPr>
          <w:rFonts w:ascii="Times New Roman" w:hAnsi="Times New Roman" w:eastAsia="Times New Roman" w:cs="Times New Roman"/>
        </w:rPr>
        <w:t xml:space="preserve"> </w:t>
      </w:r>
      <w:r>
        <w:rPr>
          <w:rFonts w:ascii="Malgun Gothic" w:hAnsi="Malgun Gothic" w:eastAsia="Malgun Gothic" w:cs="Malgun Gothic"/>
        </w:rPr>
        <w:t>버가모</w:t>
      </w:r>
      <w:r>
        <w:rPr>
          <w:rFonts w:ascii="Times New Roman" w:hAnsi="Times New Roman" w:eastAsia="Times New Roman" w:cs="Times New Roman"/>
        </w:rPr>
        <w:t xml:space="preserve"> </w:t>
      </w:r>
      <w:r>
        <w:rPr>
          <w:rFonts w:ascii="Malgun Gothic" w:hAnsi="Malgun Gothic" w:eastAsia="Malgun Gothic" w:cs="Malgun Gothic"/>
        </w:rPr>
        <w:t>교회로의</w:t>
      </w:r>
      <w:r>
        <w:rPr>
          <w:rFonts w:ascii="Times New Roman" w:hAnsi="Times New Roman" w:eastAsia="Times New Roman" w:cs="Times New Roman"/>
        </w:rPr>
        <w:t xml:space="preserve"> </w:t>
      </w:r>
      <w:r>
        <w:rPr>
          <w:rFonts w:ascii="Malgun Gothic" w:hAnsi="Malgun Gothic" w:eastAsia="Malgun Gothic" w:cs="Malgun Gothic"/>
        </w:rPr>
        <w:t>전이를</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313</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밀라노</w:t>
      </w:r>
      <w:r>
        <w:rPr>
          <w:rFonts w:ascii="Times New Roman" w:hAnsi="Times New Roman" w:eastAsia="Times New Roman" w:cs="Times New Roman"/>
        </w:rPr>
        <w:t xml:space="preserve"> </w:t>
      </w:r>
      <w:r>
        <w:rPr>
          <w:rFonts w:ascii="Malgun Gothic" w:hAnsi="Malgun Gothic" w:eastAsia="Malgun Gothic" w:cs="Malgun Gothic"/>
        </w:rPr>
        <w:t>칙령은</w:t>
      </w:r>
      <w:r>
        <w:rPr>
          <w:rFonts w:ascii="Times New Roman" w:hAnsi="Times New Roman" w:eastAsia="Times New Roman" w:cs="Times New Roman"/>
        </w:rPr>
        <w:t xml:space="preserve"> </w:t>
      </w:r>
      <w:r>
        <w:rPr>
          <w:rFonts w:ascii="Malgun Gothic" w:hAnsi="Malgun Gothic" w:eastAsia="Malgun Gothic" w:cs="Malgun Gothic"/>
        </w:rPr>
        <w:t>서머나</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가리키며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17</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끝은</w:t>
      </w:r>
      <w:r>
        <w:rPr>
          <w:rFonts w:ascii="Times New Roman" w:hAnsi="Times New Roman" w:eastAsia="Times New Roman" w:cs="Times New Roman"/>
        </w:rPr>
        <w:t xml:space="preserve"> 330</w:t>
      </w:r>
      <w:r>
        <w:rPr>
          <w:rFonts w:ascii="Malgun Gothic" w:hAnsi="Malgun Gothic" w:eastAsia="Malgun Gothic" w:cs="Malgun Gothic"/>
        </w:rPr>
        <w:t>년으로서</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11:24</w:t>
      </w:r>
      <w:r>
        <w:rPr>
          <w:rFonts w:ascii="Malgun Gothic" w:hAnsi="Malgun Gothic" w:eastAsia="Malgun Gothic" w:cs="Malgun Gothic"/>
        </w:rPr>
        <w:t>의</w:t>
      </w:r>
      <w:r>
        <w:rPr>
          <w:rFonts w:ascii="Times New Roman" w:hAnsi="Times New Roman" w:eastAsia="Times New Roman" w:cs="Times New Roman"/>
        </w:rPr>
        <w:t xml:space="preserve"> 360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성취였다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ئۇ تىنچلىق بىلەن ئۆلكىنىڭ ئەڭ مول جايلىرىغىمۇ كىرىدۇ؛ ئۇنىڭ ئاتىلىرىمۇ، ئاتىلىرىنىڭ ئاتىلىرىمۇ قىلمىغان ئىشنى ئۇ قىلىدۇ؛ ئۇ ئۇلار ئارىسىدا غەنىمەت، تالان-تاراج ۋە بايلىقلارنى تارقىتىدۇ؛ ھەئە، ئۇ بىر مەزگىلگىچە مۇستەھكەم قورغانلارغا قارشى ئۆز ھىيلىلىرىنى پىلانلايدۇ. دانييال 11:24.</w:t>
      </w:r>
    </w:p>
    <w:p>
      <w:pPr>
        <w:pStyle w:val="ArticleBody"/>
        <w:jc w:val="left"/>
      </w:pPr>
      <w:r>
        <w:rPr>
          <w:rFonts w:ascii="Nirmala UI" w:hAnsi="Nirmala UI" w:eastAsia="Nirmala UI" w:cs="Nirmala UI"/>
        </w:rPr>
        <w:t>ಹದಿನೇಳು</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—313</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ವರ್ಷ</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ಆದೇಶದಿಂದ</w:t>
      </w:r>
      <w:r>
        <w:rPr>
          <w:rFonts w:ascii="Times New Roman" w:hAnsi="Times New Roman" w:eastAsia="Times New Roman" w:cs="Times New Roman"/>
        </w:rPr>
        <w:t>—</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ಪ್ರವಾದನೆಯ</w:t>
      </w:r>
      <w:r>
        <w:rPr>
          <w:rFonts w:ascii="Times New Roman" w:hAnsi="Times New Roman" w:eastAsia="Times New Roman" w:cs="Times New Roman"/>
        </w:rPr>
        <w:t xml:space="preserve"> </w:t>
      </w:r>
      <w:r>
        <w:rPr>
          <w:rFonts w:ascii="Nirmala UI" w:hAnsi="Nirmala UI" w:eastAsia="Nirmala UI" w:cs="Nirmala UI"/>
        </w:rPr>
        <w:t>ನೆರವೇರಿಕೆಯಿಂದ</w:t>
      </w:r>
      <w:r>
        <w:rPr>
          <w:rFonts w:ascii="Times New Roman" w:hAnsi="Times New Roman" w:eastAsia="Times New Roman" w:cs="Times New Roman"/>
        </w:rPr>
        <w:t xml:space="preserve"> </w:t>
      </w:r>
      <w:r>
        <w:rPr>
          <w:rFonts w:ascii="Nirmala UI" w:hAnsi="Nirmala UI" w:eastAsia="Nirmala UI" w:cs="Nirmala UI"/>
        </w:rPr>
        <w:t>ಆರಂಭಗೊಂಡು</w:t>
      </w:r>
      <w:r>
        <w:rPr>
          <w:rFonts w:ascii="Times New Roman" w:hAnsi="Times New Roman" w:eastAsia="Times New Roman" w:cs="Times New Roman"/>
        </w:rPr>
        <w:t xml:space="preserve"> </w:t>
      </w:r>
      <w:r>
        <w:rPr>
          <w:rFonts w:ascii="Nirmala UI" w:hAnsi="Nirmala UI" w:eastAsia="Nirmala UI" w:cs="Nirmala UI"/>
        </w:rPr>
        <w:t>ಮತ್ತೊಂದು</w:t>
      </w:r>
      <w:r>
        <w:rPr>
          <w:rFonts w:ascii="Times New Roman" w:hAnsi="Times New Roman" w:eastAsia="Times New Roman" w:cs="Times New Roman"/>
        </w:rPr>
        <w:t xml:space="preserve"> </w:t>
      </w:r>
      <w:r>
        <w:rPr>
          <w:rFonts w:ascii="Nirmala UI" w:hAnsi="Nirmala UI" w:eastAsia="Nirmala UI" w:cs="Nirmala UI"/>
        </w:rPr>
        <w:t>ಪ್ರವಾದನೆಯ</w:t>
      </w:r>
      <w:r>
        <w:rPr>
          <w:rFonts w:ascii="Times New Roman" w:hAnsi="Times New Roman" w:eastAsia="Times New Roman" w:cs="Times New Roman"/>
        </w:rPr>
        <w:t xml:space="preserve"> </w:t>
      </w:r>
      <w:r>
        <w:rPr>
          <w:rFonts w:ascii="Nirmala UI" w:hAnsi="Nirmala UI" w:eastAsia="Nirmala UI" w:cs="Nirmala UI"/>
        </w:rPr>
        <w:t>ನೆರವೇರಿಕೆಯಲ್ಲಿ</w:t>
      </w:r>
      <w:r>
        <w:rPr>
          <w:rFonts w:ascii="Times New Roman" w:hAnsi="Times New Roman" w:eastAsia="Times New Roman" w:cs="Times New Roman"/>
        </w:rPr>
        <w:t xml:space="preserve"> </w:t>
      </w:r>
      <w:r>
        <w:rPr>
          <w:rFonts w:ascii="Nirmala UI" w:hAnsi="Nirmala UI" w:eastAsia="Nirmala UI" w:cs="Nirmala UI"/>
        </w:rPr>
        <w:t>ಅಂತ್ಯಗೊಳ್ಳುತ್ತವೆ</w:t>
      </w:r>
      <w:r>
        <w:rPr>
          <w:rFonts w:ascii="Times New Roman" w:hAnsi="Times New Roman" w:eastAsia="Times New Roman" w:cs="Times New Roman"/>
        </w:rPr>
        <w:t xml:space="preserve">. </w:t>
      </w:r>
      <w:r>
        <w:rPr>
          <w:rFonts w:ascii="Nirmala UI" w:hAnsi="Nirmala UI" w:eastAsia="Nirmala UI" w:cs="Nirmala UI"/>
        </w:rPr>
        <w:t>ಆರಂಭವನ್ನು</w:t>
      </w:r>
      <w:r>
        <w:rPr>
          <w:rFonts w:ascii="Times New Roman" w:hAnsi="Times New Roman" w:eastAsia="Times New Roman" w:cs="Times New Roman"/>
        </w:rPr>
        <w:t xml:space="preserve"> </w:t>
      </w:r>
      <w:r>
        <w:rPr>
          <w:rFonts w:ascii="Nirmala UI" w:hAnsi="Nirmala UI" w:eastAsia="Nirmala UI" w:cs="Nirmala UI"/>
        </w:rPr>
        <w:t>ಗುರುತಿಸುವ</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ನೆರವೇರಿಕೆ</w:t>
      </w:r>
      <w:r>
        <w:rPr>
          <w:rFonts w:ascii="Times New Roman" w:hAnsi="Times New Roman" w:eastAsia="Times New Roman" w:cs="Times New Roman"/>
        </w:rPr>
        <w:t xml:space="preserve">, </w:t>
      </w:r>
      <w:r>
        <w:rPr>
          <w:rFonts w:ascii="Nirmala UI" w:hAnsi="Nirmala UI" w:eastAsia="Nirmala UI" w:cs="Nirmala UI"/>
        </w:rPr>
        <w:t>ಸ್ಮಿರ್ನಾ</w:t>
      </w:r>
      <w:r>
        <w:rPr>
          <w:rFonts w:ascii="Times New Roman" w:hAnsi="Times New Roman" w:eastAsia="Times New Roman" w:cs="Times New Roman"/>
        </w:rPr>
        <w:t xml:space="preserve"> </w:t>
      </w:r>
      <w:r>
        <w:rPr>
          <w:rFonts w:ascii="Nirmala UI" w:hAnsi="Nirmala UI" w:eastAsia="Nirmala UI" w:cs="Nirmala UI"/>
        </w:rPr>
        <w:t>ಸಭೆಯಿಂದ</w:t>
      </w:r>
      <w:r>
        <w:rPr>
          <w:rFonts w:ascii="Times New Roman" w:hAnsi="Times New Roman" w:eastAsia="Times New Roman" w:cs="Times New Roman"/>
        </w:rPr>
        <w:t xml:space="preserve"> </w:t>
      </w:r>
      <w:r>
        <w:rPr>
          <w:rFonts w:ascii="Nirmala UI" w:hAnsi="Nirmala UI" w:eastAsia="Nirmala UI" w:cs="Nirmala UI"/>
        </w:rPr>
        <w:t>ಪರ್ಗಮೋಸ್</w:t>
      </w:r>
      <w:r>
        <w:rPr>
          <w:rFonts w:ascii="Times New Roman" w:hAnsi="Times New Roman" w:eastAsia="Times New Roman" w:cs="Times New Roman"/>
        </w:rPr>
        <w:t xml:space="preserve"> </w:t>
      </w:r>
      <w:r>
        <w:rPr>
          <w:rFonts w:ascii="Nirmala UI" w:hAnsi="Nirmala UI" w:eastAsia="Nirmala UI" w:cs="Nirmala UI"/>
        </w:rPr>
        <w:t>ಸಭೆಯವರೆಗೆ</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ಪರಿವರ್ತನೆಯನ್ನು</w:t>
      </w:r>
      <w:r>
        <w:rPr>
          <w:rFonts w:ascii="Times New Roman" w:hAnsi="Times New Roman" w:eastAsia="Times New Roman" w:cs="Times New Roman"/>
        </w:rPr>
        <w:t xml:space="preserve"> </w:t>
      </w:r>
      <w:r>
        <w:rPr>
          <w:rFonts w:ascii="Nirmala UI" w:hAnsi="Nirmala UI" w:eastAsia="Nirmala UI" w:cs="Nirmala UI"/>
        </w:rPr>
        <w:t>ಗುರುತಿಸುತ್ತದೆ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ಹದಿನೇಳು</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ಅಂತ್ಯವನ್ನು</w:t>
      </w:r>
      <w:r>
        <w:rPr>
          <w:rFonts w:ascii="Times New Roman" w:hAnsi="Times New Roman" w:eastAsia="Times New Roman" w:cs="Times New Roman"/>
        </w:rPr>
        <w:t xml:space="preserve"> </w:t>
      </w:r>
      <w:r>
        <w:rPr>
          <w:rFonts w:ascii="Nirmala UI" w:hAnsi="Nirmala UI" w:eastAsia="Nirmala UI" w:cs="Nirmala UI"/>
        </w:rPr>
        <w:t>ಗುರುತಿಸುವ</w:t>
      </w:r>
      <w:r>
        <w:rPr>
          <w:rFonts w:ascii="Times New Roman" w:hAnsi="Times New Roman" w:eastAsia="Times New Roman" w:cs="Times New Roman"/>
        </w:rPr>
        <w:t xml:space="preserve"> </w:t>
      </w:r>
      <w:r>
        <w:rPr>
          <w:rFonts w:ascii="Nirmala UI" w:hAnsi="Nirmala UI" w:eastAsia="Nirmala UI" w:cs="Nirmala UI"/>
        </w:rPr>
        <w:t>ಪ್ರವಾದನೆ</w:t>
      </w:r>
      <w:r>
        <w:rPr>
          <w:rFonts w:ascii="Times New Roman" w:hAnsi="Times New Roman" w:eastAsia="Times New Roman" w:cs="Times New Roman"/>
        </w:rPr>
        <w:t xml:space="preserve">, </w:t>
      </w:r>
      <w:r>
        <w:rPr>
          <w:rFonts w:ascii="Nirmala UI" w:hAnsi="Nirmala UI" w:eastAsia="Nirmala UI" w:cs="Nirmala UI"/>
        </w:rPr>
        <w:t>ರೋಮನ್ನು</w:t>
      </w:r>
      <w:r>
        <w:rPr>
          <w:rFonts w:ascii="Times New Roman" w:hAnsi="Times New Roman" w:eastAsia="Times New Roman" w:cs="Times New Roman"/>
        </w:rPr>
        <w:t xml:space="preserve"> </w:t>
      </w:r>
      <w:r>
        <w:rPr>
          <w:rFonts w:ascii="Nirmala UI" w:hAnsi="Nirmala UI" w:eastAsia="Nirmala UI" w:cs="Nirmala UI"/>
        </w:rPr>
        <w:t>ಪೂರ್ವ</w:t>
      </w:r>
      <w:r>
        <w:rPr>
          <w:rFonts w:ascii="Times New Roman" w:hAnsi="Times New Roman" w:eastAsia="Times New Roman" w:cs="Times New Roman"/>
        </w:rPr>
        <w:t xml:space="preserve"> </w:t>
      </w:r>
      <w:r>
        <w:rPr>
          <w:rFonts w:ascii="Nirmala UI" w:hAnsi="Nirmala UI" w:eastAsia="Nirmala UI" w:cs="Nirmala UI"/>
        </w:rPr>
        <w:t>ರೋಮ</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ಪಶ್ಚಿಮ</w:t>
      </w:r>
      <w:r>
        <w:rPr>
          <w:rFonts w:ascii="Times New Roman" w:hAnsi="Times New Roman" w:eastAsia="Times New Roman" w:cs="Times New Roman"/>
        </w:rPr>
        <w:t xml:space="preserve"> </w:t>
      </w:r>
      <w:r>
        <w:rPr>
          <w:rFonts w:ascii="Nirmala UI" w:hAnsi="Nirmala UI" w:eastAsia="Nirmala UI" w:cs="Nirmala UI"/>
        </w:rPr>
        <w:t>ರೋಮವೆಂದು</w:t>
      </w:r>
      <w:r>
        <w:rPr>
          <w:rFonts w:ascii="Times New Roman" w:hAnsi="Times New Roman" w:eastAsia="Times New Roman" w:cs="Times New Roman"/>
        </w:rPr>
        <w:t xml:space="preserve"> </w:t>
      </w:r>
      <w:r>
        <w:rPr>
          <w:rFonts w:ascii="Nirmala UI" w:hAnsi="Nirmala UI" w:eastAsia="Nirmala UI" w:cs="Nirmala UI"/>
        </w:rPr>
        <w:t>ವಿಭಜಿಸಲ್ಪಟ್ಟುದನ್ನು</w:t>
      </w:r>
      <w:r>
        <w:rPr>
          <w:rFonts w:ascii="Times New Roman" w:hAnsi="Times New Roman" w:eastAsia="Times New Roman" w:cs="Times New Roman"/>
        </w:rPr>
        <w:t xml:space="preserve"> </w:t>
      </w:r>
      <w:r>
        <w:rPr>
          <w:rFonts w:ascii="Nirmala UI" w:hAnsi="Nirmala UI" w:eastAsia="Nirmala UI" w:cs="Nirmala UI"/>
        </w:rPr>
        <w:t>ಗುರುತಿಸುತ್ತದೆ</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ಹದಿನೇಳು</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ಅವಧಿ</w:t>
      </w:r>
      <w:r>
        <w:rPr>
          <w:rFonts w:ascii="Times New Roman" w:hAnsi="Times New Roman" w:eastAsia="Times New Roman" w:cs="Times New Roman"/>
        </w:rPr>
        <w:t xml:space="preserve">, </w:t>
      </w:r>
      <w:r>
        <w:rPr>
          <w:rFonts w:ascii="Nirmala UI" w:hAnsi="Nirmala UI" w:eastAsia="Nirmala UI" w:cs="Nirmala UI"/>
        </w:rPr>
        <w:t>ಯಾವುದೇ</w:t>
      </w:r>
      <w:r>
        <w:rPr>
          <w:rFonts w:ascii="Times New Roman" w:hAnsi="Times New Roman" w:eastAsia="Times New Roman" w:cs="Times New Roman"/>
        </w:rPr>
        <w:t xml:space="preserve"> </w:t>
      </w:r>
      <w:r>
        <w:rPr>
          <w:rFonts w:ascii="Nirmala UI" w:hAnsi="Nirmala UI" w:eastAsia="Nirmala UI" w:cs="Nirmala UI"/>
        </w:rPr>
        <w:t>ನಿರ್ದಿಷ್ಟ</w:t>
      </w:r>
      <w:r>
        <w:rPr>
          <w:rFonts w:ascii="Times New Roman" w:hAnsi="Times New Roman" w:eastAsia="Times New Roman" w:cs="Times New Roman"/>
        </w:rPr>
        <w:t xml:space="preserve"> </w:t>
      </w:r>
      <w:r>
        <w:rPr>
          <w:rFonts w:ascii="Nirmala UI" w:hAnsi="Nirmala UI" w:eastAsia="Nirmala UI" w:cs="Nirmala UI"/>
        </w:rPr>
        <w:t>ಹದಿನೇಳು</w:t>
      </w:r>
      <w:r>
        <w:rPr>
          <w:rFonts w:ascii="Times New Roman" w:hAnsi="Times New Roman" w:eastAsia="Times New Roman" w:cs="Times New Roman"/>
        </w:rPr>
        <w:t xml:space="preserve"> </w:t>
      </w:r>
      <w:r>
        <w:rPr>
          <w:rFonts w:ascii="Nirmala UI" w:hAnsi="Nirmala UI" w:eastAsia="Nirmala UI" w:cs="Nirmala UI"/>
        </w:rPr>
        <w:t>ವರ್ಷದ</w:t>
      </w:r>
      <w:r>
        <w:rPr>
          <w:rFonts w:ascii="Times New Roman" w:hAnsi="Times New Roman" w:eastAsia="Times New Roman" w:cs="Times New Roman"/>
        </w:rPr>
        <w:t xml:space="preserve"> </w:t>
      </w:r>
      <w:r>
        <w:rPr>
          <w:rFonts w:ascii="Nirmala UI" w:hAnsi="Nirmala UI" w:eastAsia="Nirmala UI" w:cs="Nirmala UI"/>
        </w:rPr>
        <w:t>ಪ್ರಕಟಣೆಯಿಂದಲ್ಲ</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ಇತಿಹಾಸದಿಂದ</w:t>
      </w:r>
      <w:r>
        <w:rPr>
          <w:rFonts w:ascii="Times New Roman" w:hAnsi="Times New Roman" w:eastAsia="Times New Roman" w:cs="Times New Roman"/>
        </w:rPr>
        <w:t xml:space="preserve"> </w:t>
      </w:r>
      <w:r>
        <w:rPr>
          <w:rFonts w:ascii="Nirmala UI" w:hAnsi="Nirmala UI" w:eastAsia="Nirmala UI" w:cs="Nirmala UI"/>
        </w:rPr>
        <w:t>ಗುರುತಿಸಲಾಗುತ್ತದೆ</w:t>
      </w:r>
      <w:r>
        <w:rPr>
          <w:rFonts w:ascii="Times New Roman" w:hAnsi="Times New Roman" w:eastAsia="Times New Roman" w:cs="Times New Roman"/>
        </w:rPr>
        <w:t xml:space="preserve">. </w:t>
      </w:r>
      <w:r>
        <w:rPr>
          <w:rFonts w:ascii="Nirmala UI" w:hAnsi="Nirmala UI" w:eastAsia="Nirmala UI" w:cs="Nirmala UI"/>
        </w:rPr>
        <w:t>ಎರಡನೇ</w:t>
      </w:r>
      <w:r>
        <w:rPr>
          <w:rFonts w:ascii="Times New Roman" w:hAnsi="Times New Roman" w:eastAsia="Times New Roman" w:cs="Times New Roman"/>
        </w:rPr>
        <w:t xml:space="preserve"> </w:t>
      </w:r>
      <w:r>
        <w:rPr>
          <w:rFonts w:ascii="Nirmala UI" w:hAnsi="Nirmala UI" w:eastAsia="Nirmala UI" w:cs="Nirmala UI"/>
        </w:rPr>
        <w:t>ಸಭೆಯನ್ನು</w:t>
      </w:r>
      <w:r>
        <w:rPr>
          <w:rFonts w:ascii="Times New Roman" w:hAnsi="Times New Roman" w:eastAsia="Times New Roman" w:cs="Times New Roman"/>
        </w:rPr>
        <w:t xml:space="preserve"> </w:t>
      </w:r>
      <w:r>
        <w:rPr>
          <w:rFonts w:ascii="Nirmala UI" w:hAnsi="Nirmala UI" w:eastAsia="Nirmala UI" w:cs="Nirmala UI"/>
        </w:rPr>
        <w:t>ಮೂರನೇ</w:t>
      </w:r>
      <w:r>
        <w:rPr>
          <w:rFonts w:ascii="Times New Roman" w:hAnsi="Times New Roman" w:eastAsia="Times New Roman" w:cs="Times New Roman"/>
        </w:rPr>
        <w:t xml:space="preserve"> </w:t>
      </w:r>
      <w:r>
        <w:rPr>
          <w:rFonts w:ascii="Nirmala UI" w:hAnsi="Nirmala UI" w:eastAsia="Nirmala UI" w:cs="Nirmala UI"/>
        </w:rPr>
        <w:t>ಸಭೆಯಿಂದ</w:t>
      </w:r>
      <w:r>
        <w:rPr>
          <w:rFonts w:ascii="Times New Roman" w:hAnsi="Times New Roman" w:eastAsia="Times New Roman" w:cs="Times New Roman"/>
        </w:rPr>
        <w:t xml:space="preserve"> </w:t>
      </w:r>
      <w:r>
        <w:rPr>
          <w:rFonts w:ascii="Nirmala UI" w:hAnsi="Nirmala UI" w:eastAsia="Nirmala UI" w:cs="Nirmala UI"/>
        </w:rPr>
        <w:t>ವಿಭಜಿಸುವ</w:t>
      </w:r>
      <w:r>
        <w:rPr>
          <w:rFonts w:ascii="Times New Roman" w:hAnsi="Times New Roman" w:eastAsia="Times New Roman" w:cs="Times New Roman"/>
        </w:rPr>
        <w:t xml:space="preserve"> </w:t>
      </w:r>
      <w:r>
        <w:rPr>
          <w:rFonts w:ascii="Nirmala UI" w:hAnsi="Nirmala UI" w:eastAsia="Nirmala UI" w:cs="Nirmala UI"/>
        </w:rPr>
        <w:t>ಅಲ್ಫಾ</w:t>
      </w:r>
      <w:r>
        <w:rPr>
          <w:rFonts w:ascii="Times New Roman" w:hAnsi="Times New Roman" w:eastAsia="Times New Roman" w:cs="Times New Roman"/>
        </w:rPr>
        <w:t xml:space="preserve">, 360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ಕಾಲಪ್ರವಾದನೆಯ</w:t>
      </w:r>
      <w:r>
        <w:rPr>
          <w:rFonts w:ascii="Times New Roman" w:hAnsi="Times New Roman" w:eastAsia="Times New Roman" w:cs="Times New Roman"/>
        </w:rPr>
        <w:t xml:space="preserve"> </w:t>
      </w:r>
      <w:r>
        <w:rPr>
          <w:rFonts w:ascii="Nirmala UI" w:hAnsi="Nirmala UI" w:eastAsia="Nirmala UI" w:cs="Nirmala UI"/>
        </w:rPr>
        <w:t>ನೆರವೇರಿಕೆಯಲ್ಲಿ</w:t>
      </w:r>
      <w:r>
        <w:rPr>
          <w:rFonts w:ascii="Times New Roman" w:hAnsi="Times New Roman" w:eastAsia="Times New Roman" w:cs="Times New Roman"/>
        </w:rPr>
        <w:t xml:space="preserve"> </w:t>
      </w:r>
      <w:r>
        <w:rPr>
          <w:rFonts w:ascii="Nirmala UI" w:hAnsi="Nirmala UI" w:eastAsia="Nirmala UI" w:cs="Nirmala UI"/>
        </w:rPr>
        <w:t>ಸಾಮ್ರಾಜ್ಯವನ್ನು</w:t>
      </w:r>
      <w:r>
        <w:rPr>
          <w:rFonts w:ascii="Times New Roman" w:hAnsi="Times New Roman" w:eastAsia="Times New Roman" w:cs="Times New Roman"/>
        </w:rPr>
        <w:t xml:space="preserve"> </w:t>
      </w:r>
      <w:r>
        <w:rPr>
          <w:rFonts w:ascii="Nirmala UI" w:hAnsi="Nirmala UI" w:eastAsia="Nirmala UI" w:cs="Nirmala UI"/>
        </w:rPr>
        <w:t>ಪೂರ್ವ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ಪಶ್ಚಿಮವೆಂದು</w:t>
      </w:r>
      <w:r>
        <w:rPr>
          <w:rFonts w:ascii="Times New Roman" w:hAnsi="Times New Roman" w:eastAsia="Times New Roman" w:cs="Times New Roman"/>
        </w:rPr>
        <w:t xml:space="preserve"> </w:t>
      </w:r>
      <w:r>
        <w:rPr>
          <w:rFonts w:ascii="Nirmala UI" w:hAnsi="Nirmala UI" w:eastAsia="Nirmala UI" w:cs="Nirmala UI"/>
        </w:rPr>
        <w:t>ವಿಭಜಿಸಿದ</w:t>
      </w:r>
      <w:r>
        <w:rPr>
          <w:rFonts w:ascii="Times New Roman" w:hAnsi="Times New Roman" w:eastAsia="Times New Roman" w:cs="Times New Roman"/>
        </w:rPr>
        <w:t xml:space="preserve"> </w:t>
      </w:r>
      <w:r>
        <w:rPr>
          <w:rFonts w:ascii="Nirmala UI" w:hAnsi="Nirmala UI" w:eastAsia="Nirmala UI" w:cs="Nirmala UI"/>
        </w:rPr>
        <w:t>ಘಟನೆಯೊಂದಿಗೆ</w:t>
      </w:r>
      <w:r>
        <w:rPr>
          <w:rFonts w:ascii="Times New Roman" w:hAnsi="Times New Roman" w:eastAsia="Times New Roman" w:cs="Times New Roman"/>
        </w:rPr>
        <w:t xml:space="preserve"> </w:t>
      </w:r>
      <w:r>
        <w:rPr>
          <w:rFonts w:ascii="Nirmala UI" w:hAnsi="Nirmala UI" w:eastAsia="Nirmala UI" w:cs="Nirmala UI"/>
        </w:rPr>
        <w:t>ಹೊಂದಿಕೊಂಡಿತು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ಪ್ರವಾದನೆಗಳು</w:t>
      </w:r>
      <w:r>
        <w:rPr>
          <w:rFonts w:ascii="Times New Roman" w:hAnsi="Times New Roman" w:eastAsia="Times New Roman" w:cs="Times New Roman"/>
        </w:rPr>
        <w:t xml:space="preserve"> </w:t>
      </w:r>
      <w:r>
        <w:rPr>
          <w:rFonts w:ascii="Nirmala UI" w:hAnsi="Nirmala UI" w:eastAsia="Nirmala UI" w:cs="Nirmala UI"/>
        </w:rPr>
        <w:t>ಹದಿನೇಳು</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ಅವಧಿಯನ್ನು</w:t>
      </w:r>
      <w:r>
        <w:rPr>
          <w:rFonts w:ascii="Times New Roman" w:hAnsi="Times New Roman" w:eastAsia="Times New Roman" w:cs="Times New Roman"/>
        </w:rPr>
        <w:t xml:space="preserve"> </w:t>
      </w:r>
      <w:r>
        <w:rPr>
          <w:rFonts w:ascii="Nirmala UI" w:hAnsi="Nirmala UI" w:eastAsia="Nirmala UI" w:cs="Nirmala UI"/>
        </w:rPr>
        <w:t>ಸ್ಥಾಪಿಸುತ್ತವೆ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ಹದಿನೇಳು</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ಮಾನ್ಯವಾದ</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ಸಂಕೇತವಾಗಿದ್ದರೆ</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w:t>
      </w:r>
      <w:r>
        <w:rPr>
          <w:rFonts w:ascii="Nirmala UI" w:hAnsi="Nirmala UI" w:eastAsia="Nirmala UI" w:cs="Nirmala UI"/>
        </w:rPr>
        <w:t>ಮೂವರ</w:t>
      </w:r>
      <w:r>
        <w:rPr>
          <w:rFonts w:ascii="Times New Roman" w:hAnsi="Times New Roman" w:eastAsia="Times New Roman" w:cs="Times New Roman"/>
        </w:rPr>
        <w:t xml:space="preserve"> </w:t>
      </w:r>
      <w:r>
        <w:rPr>
          <w:rFonts w:ascii="Nirmala UI" w:hAnsi="Nirmala UI" w:eastAsia="Nirmala UI" w:cs="Nirmala UI"/>
        </w:rPr>
        <w:t>ಸಾಕ್ಷ್ಯದ</w:t>
      </w:r>
      <w:r>
        <w:rPr>
          <w:rFonts w:ascii="Times New Roman" w:hAnsi="Times New Roman" w:eastAsia="Times New Roman" w:cs="Times New Roman"/>
        </w:rPr>
        <w:t xml:space="preserve"> </w:t>
      </w:r>
      <w:r>
        <w:rPr>
          <w:rFonts w:ascii="Nirmala UI" w:hAnsi="Nirmala UI" w:eastAsia="Nirmala UI" w:cs="Nirmala UI"/>
        </w:rPr>
        <w:t>ಆಧಾರದಲ್ಲಿ</w:t>
      </w:r>
      <w:r>
        <w:rPr>
          <w:rFonts w:ascii="Times New Roman" w:hAnsi="Times New Roman" w:eastAsia="Times New Roman" w:cs="Times New Roman"/>
        </w:rPr>
        <w:t xml:space="preserve"> </w:t>
      </w:r>
      <w:r>
        <w:rPr>
          <w:rFonts w:ascii="Nirmala UI" w:hAnsi="Nirmala UI" w:eastAsia="Nirmala UI" w:cs="Nirmala UI"/>
        </w:rPr>
        <w:t>ಅವುಗಳನ್ನು</w:t>
      </w:r>
      <w:r>
        <w:rPr>
          <w:rFonts w:ascii="Times New Roman" w:hAnsi="Times New Roman" w:eastAsia="Times New Roman" w:cs="Times New Roman"/>
        </w:rPr>
        <w:t xml:space="preserve"> </w:t>
      </w:r>
      <w:r>
        <w:rPr>
          <w:rFonts w:ascii="Nirmala UI" w:hAnsi="Nirmala UI" w:eastAsia="Nirmala UI" w:cs="Nirmala UI"/>
        </w:rPr>
        <w:t>ನ್ಯಾಯಸಮ್ಮತವಾದ</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ಅವಧಿಯೆಂದು</w:t>
      </w:r>
      <w:r>
        <w:rPr>
          <w:rFonts w:ascii="Times New Roman" w:hAnsi="Times New Roman" w:eastAsia="Times New Roman" w:cs="Times New Roman"/>
        </w:rPr>
        <w:t xml:space="preserve"> </w:t>
      </w:r>
      <w:r>
        <w:rPr>
          <w:rFonts w:ascii="Nirmala UI" w:hAnsi="Nirmala UI" w:eastAsia="Nirmala UI" w:cs="Nirmala UI"/>
        </w:rPr>
        <w:t>ಸ್ಥಾಪಿಸಬೇಕಾಗಿದೆ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ئەو شایەتانە لە ماوەیەکی تری ٢٥٠ ساڵیدا هەن کە لە ساڵی ٤٥٧ پ.ز دەستی پێ کرد. لەو ڕێکەوتەدا پێشبینیی ٢,٣٠٠ ساڵی دانیال ٨:١٤ دەستی پێ کرد. ساڵی ٤٥٧ پ.ز خاڵی دەستپێکی پێغەمبەرانەیە و نیشانەڕێیەکی پێغەمبەرانەی سەلمێنراوە. درێژکردنەوەی ٢٥٠ ساڵ بۆ داهاتوو تۆ دەگەیەنێت بە ٢٠٧ پ.ز، کە ئەوە مێژووی نێوان جەنگی ڕافیا و پانیۆمە. جەنگی ڕافیا و پانیۆم ناتوانرێن لێک جیا بکرێنەوە، چونکە هەردووکیان لەلایەن ئەنتیۆخۆسی گەورەوە ئەنجام دەدرێن. لە جەنگی ڕافیا لە ٢١٧ پ.ز هەتا جەنگی پانیۆم لە ٢٠٠ پ.ز حەڤدە ساڵە. پێشبینیی ٢,٣٠٠ ساڵەکە گۆڕانێکی سەردەم دیاری دەکات لە دەستپێکدا، کاتێک فەرمانی سێیەم حوکمرانی نەتەوەیی یەهودا گەڕاندەوە، و پاشان لە کۆتاییدا گۆڕانێکی سەردەم هەبوو کاتێک مەسیح لە شوێنی پیرۆزەوە بۆ شوێنی پیرۆزترین گواسترایەوە. ساڵی ٢٠٧ پ.ز نوێنەرایەتی گۆڕانی سەردەمی دەسەڵاتی میسری بەسەر یەهودیا دەکات، بۆ سەردەمی سێلێوسیی دەسەڵاتدارێتی بەسەر خاکی شکۆدار. سەردەمی کۆنترۆڵی سێلێوسیی بەسەر خاکی شکۆدار شۆڕشی مەکەبییەکان لە ١٦٧ پ.ز بەرهەم هێنا.</w:t>
      </w:r>
    </w:p>
    <w:p>
      <w:pPr>
        <w:pStyle w:val="ArticleBody"/>
        <w:jc w:val="left"/>
      </w:pPr>
      <w:r>
        <w:rPr>
          <w:rFonts w:ascii="Nirmala UI" w:hAnsi="Nirmala UI" w:eastAsia="Nirmala UI" w:cs="Nirmala UI"/>
        </w:rPr>
        <w:t>लमाई</w:t>
      </w:r>
      <w:r>
        <w:rPr>
          <w:rFonts w:ascii="Times New Roman" w:hAnsi="Times New Roman" w:eastAsia="Times New Roman" w:cs="Times New Roman"/>
        </w:rPr>
        <w:t xml:space="preserve"> </w:t>
      </w:r>
      <w:r>
        <w:rPr>
          <w:rFonts w:ascii="Nirmala UI" w:hAnsi="Nirmala UI" w:eastAsia="Nirmala UI" w:cs="Nirmala UI"/>
        </w:rPr>
        <w:t>खाउगिरि</w:t>
      </w:r>
      <w:r>
        <w:rPr>
          <w:rFonts w:ascii="Times New Roman" w:hAnsi="Times New Roman" w:eastAsia="Times New Roman" w:cs="Times New Roman"/>
        </w:rPr>
        <w:t xml:space="preserve"> </w:t>
      </w:r>
      <w:r>
        <w:rPr>
          <w:rFonts w:ascii="Nirmala UI" w:hAnsi="Nirmala UI" w:eastAsia="Nirmala UI" w:cs="Nirmala UI"/>
        </w:rPr>
        <w:t>जरिमिनि</w:t>
      </w:r>
      <w:r>
        <w:rPr>
          <w:rFonts w:ascii="Times New Roman" w:hAnsi="Times New Roman" w:eastAsia="Times New Roman" w:cs="Times New Roman"/>
        </w:rPr>
        <w:t xml:space="preserve"> </w:t>
      </w:r>
      <w:r>
        <w:rPr>
          <w:rFonts w:ascii="Nirmala UI" w:hAnsi="Nirmala UI" w:eastAsia="Nirmala UI" w:cs="Nirmala UI"/>
        </w:rPr>
        <w:t>२५०</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जौगाखौ</w:t>
      </w:r>
      <w:r>
        <w:rPr>
          <w:rFonts w:ascii="Times New Roman" w:hAnsi="Times New Roman" w:eastAsia="Times New Roman" w:cs="Times New Roman"/>
        </w:rPr>
        <w:t xml:space="preserve"> </w:t>
      </w:r>
      <w:r>
        <w:rPr>
          <w:rFonts w:ascii="Nirmala UI" w:hAnsi="Nirmala UI" w:eastAsia="Nirmala UI" w:cs="Nirmala UI"/>
        </w:rPr>
        <w:t>कोन्स्तान्तिन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ग्रेटनि</w:t>
      </w:r>
      <w:r>
        <w:rPr>
          <w:rFonts w:ascii="Times New Roman" w:hAnsi="Times New Roman" w:eastAsia="Times New Roman" w:cs="Times New Roman"/>
        </w:rPr>
        <w:t xml:space="preserve"> </w:t>
      </w:r>
      <w:r>
        <w:rPr>
          <w:rFonts w:ascii="Nirmala UI" w:hAnsi="Nirmala UI" w:eastAsia="Nirmala UI" w:cs="Nirmala UI"/>
        </w:rPr>
        <w:t>जाथायजों</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जोबबाय</w:t>
      </w:r>
      <w:r>
        <w:rPr>
          <w:rFonts w:ascii="Times New Roman" w:hAnsi="Times New Roman" w:eastAsia="Times New Roman" w:cs="Times New Roman"/>
        </w:rPr>
        <w:t xml:space="preserve"> </w:t>
      </w:r>
      <w:r>
        <w:rPr>
          <w:rFonts w:ascii="Nirmala UI" w:hAnsi="Nirmala UI" w:eastAsia="Nirmala UI" w:cs="Nirmala UI"/>
        </w:rPr>
        <w:t>२५०</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अन्तिओखुस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ग्रेटनि</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राफियानि</w:t>
      </w:r>
      <w:r>
        <w:rPr>
          <w:rFonts w:ascii="Times New Roman" w:hAnsi="Times New Roman" w:eastAsia="Times New Roman" w:cs="Times New Roman"/>
        </w:rPr>
        <w:t xml:space="preserve"> </w:t>
      </w:r>
      <w:r>
        <w:rPr>
          <w:rFonts w:ascii="Nirmala UI" w:hAnsi="Nirmala UI" w:eastAsia="Nirmala UI" w:cs="Nirmala UI"/>
        </w:rPr>
        <w:t>रोंगौआव</w:t>
      </w:r>
      <w:r>
        <w:rPr>
          <w:rFonts w:ascii="Times New Roman" w:hAnsi="Times New Roman" w:eastAsia="Times New Roman" w:cs="Times New Roman"/>
        </w:rPr>
        <w:t xml:space="preserve"> </w:t>
      </w:r>
      <w:r>
        <w:rPr>
          <w:rFonts w:ascii="Nirmala UI" w:hAnsi="Nirmala UI" w:eastAsia="Nirmala UI" w:cs="Nirmala UI"/>
        </w:rPr>
        <w:t>प्टोलेमाइ</w:t>
      </w:r>
      <w:r>
        <w:rPr>
          <w:rFonts w:ascii="Times New Roman" w:hAnsi="Times New Roman" w:eastAsia="Times New Roman" w:cs="Times New Roman"/>
        </w:rPr>
        <w:t xml:space="preserve"> IV-</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अन्तिओखुस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ग्रेटखौ</w:t>
      </w:r>
      <w:r>
        <w:rPr>
          <w:rFonts w:ascii="Times New Roman" w:hAnsi="Times New Roman" w:eastAsia="Times New Roman" w:cs="Times New Roman"/>
        </w:rPr>
        <w:t xml:space="preserve"> </w:t>
      </w:r>
      <w:r>
        <w:rPr>
          <w:rFonts w:ascii="Nirmala UI" w:hAnsi="Nirmala UI" w:eastAsia="Nirmala UI" w:cs="Nirmala UI"/>
        </w:rPr>
        <w:t>हारग्रा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प्टोलेमाइया</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राजत्व</w:t>
      </w:r>
      <w:r>
        <w:rPr>
          <w:rFonts w:ascii="Times New Roman" w:hAnsi="Times New Roman" w:eastAsia="Times New Roman" w:cs="Times New Roman"/>
        </w:rPr>
        <w:t xml:space="preserve"> </w:t>
      </w:r>
      <w:r>
        <w:rPr>
          <w:rFonts w:ascii="Nirmala UI" w:hAnsi="Nirmala UI" w:eastAsia="Nirmala UI" w:cs="Nirmala UI"/>
        </w:rPr>
        <w:t>खालामबाय।</w:t>
      </w:r>
      <w:r>
        <w:rPr>
          <w:rFonts w:ascii="Times New Roman" w:hAnsi="Times New Roman" w:eastAsia="Times New Roman" w:cs="Times New Roman"/>
        </w:rPr>
        <w:t xml:space="preserve"> </w:t>
      </w:r>
      <w:r>
        <w:rPr>
          <w:rFonts w:ascii="Nirmala UI" w:hAnsi="Nirmala UI" w:eastAsia="Nirmala UI" w:cs="Nirmala UI"/>
        </w:rPr>
        <w:t>गोनांनै</w:t>
      </w:r>
      <w:r>
        <w:rPr>
          <w:rFonts w:ascii="Times New Roman" w:hAnsi="Times New Roman" w:eastAsia="Times New Roman" w:cs="Times New Roman"/>
        </w:rPr>
        <w:t xml:space="preserve"> </w:t>
      </w:r>
      <w:r>
        <w:rPr>
          <w:rFonts w:ascii="Nirmala UI" w:hAnsi="Nirmala UI" w:eastAsia="Nirmala UI" w:cs="Nirmala UI"/>
        </w:rPr>
        <w:t>२५०</w:t>
      </w:r>
      <w:r>
        <w:rPr>
          <w:rFonts w:ascii="Times New Roman" w:hAnsi="Times New Roman" w:eastAsia="Times New Roman" w:cs="Times New Roman"/>
        </w:rPr>
        <w:t>-</w:t>
      </w:r>
      <w:r>
        <w:rPr>
          <w:rFonts w:ascii="Nirmala UI" w:hAnsi="Nirmala UI" w:eastAsia="Nirmala UI" w:cs="Nirmala UI"/>
        </w:rPr>
        <w:t>बोसोरिया</w:t>
      </w:r>
      <w:r>
        <w:rPr>
          <w:rFonts w:ascii="Times New Roman" w:hAnsi="Times New Roman" w:eastAsia="Times New Roman" w:cs="Times New Roman"/>
        </w:rPr>
        <w:t xml:space="preserve"> </w:t>
      </w:r>
      <w:r>
        <w:rPr>
          <w:rFonts w:ascii="Nirmala UI" w:hAnsi="Nirmala UI" w:eastAsia="Nirmala UI" w:cs="Nirmala UI"/>
        </w:rPr>
        <w:t>जौगासिमाव</w:t>
      </w:r>
      <w:r>
        <w:rPr>
          <w:rFonts w:ascii="Times New Roman" w:hAnsi="Times New Roman" w:eastAsia="Times New Roman" w:cs="Times New Roman"/>
        </w:rPr>
        <w:t xml:space="preserve"> </w:t>
      </w:r>
      <w:r>
        <w:rPr>
          <w:rFonts w:ascii="Nirmala UI" w:hAnsi="Nirmala UI" w:eastAsia="Nirmala UI" w:cs="Nirmala UI"/>
        </w:rPr>
        <w:t>सलग्न</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w:t>
      </w:r>
      <w:r>
        <w:rPr>
          <w:rFonts w:ascii="Nirmala UI" w:hAnsi="Nirmala UI" w:eastAsia="Nirmala UI" w:cs="Nirmala UI"/>
        </w:rPr>
        <w:t>बोसोरिया</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गोनांनैबो</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राजानि</w:t>
      </w:r>
      <w:r>
        <w:rPr>
          <w:rFonts w:ascii="Times New Roman" w:hAnsi="Times New Roman" w:eastAsia="Times New Roman" w:cs="Times New Roman"/>
        </w:rPr>
        <w:t xml:space="preserve"> </w:t>
      </w:r>
      <w:r>
        <w:rPr>
          <w:rFonts w:ascii="Nirmala UI" w:hAnsi="Nirmala UI" w:eastAsia="Nirmala UI" w:cs="Nirmala UI"/>
        </w:rPr>
        <w:t>जाथायआव</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गोनांनै</w:t>
      </w:r>
      <w:r>
        <w:rPr>
          <w:rFonts w:ascii="Times New Roman" w:hAnsi="Times New Roman" w:eastAsia="Times New Roman" w:cs="Times New Roman"/>
        </w:rPr>
        <w:t xml:space="preserve"> </w:t>
      </w:r>
      <w:r>
        <w:rPr>
          <w:rFonts w:ascii="Nirmala UI" w:hAnsi="Nirmala UI" w:eastAsia="Nirmala UI" w:cs="Nirmala UI"/>
        </w:rPr>
        <w:t>२५०</w:t>
      </w:r>
      <w:r>
        <w:rPr>
          <w:rFonts w:ascii="Times New Roman" w:hAnsi="Times New Roman" w:eastAsia="Times New Roman" w:cs="Times New Roman"/>
        </w:rPr>
        <w:t>-</w:t>
      </w:r>
      <w:r>
        <w:rPr>
          <w:rFonts w:ascii="Nirmala UI" w:hAnsi="Nirmala UI" w:eastAsia="Nirmala UI" w:cs="Nirmala UI"/>
        </w:rPr>
        <w:t>बोसोरिया</w:t>
      </w:r>
      <w:r>
        <w:rPr>
          <w:rFonts w:ascii="Times New Roman" w:hAnsi="Times New Roman" w:eastAsia="Times New Roman" w:cs="Times New Roman"/>
        </w:rPr>
        <w:t xml:space="preserve"> </w:t>
      </w:r>
      <w:r>
        <w:rPr>
          <w:rFonts w:ascii="Nirmala UI" w:hAnsi="Nirmala UI" w:eastAsia="Nirmala UI" w:cs="Nirmala UI"/>
        </w:rPr>
        <w:t>जौगासिमायबो</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स्थापिथ</w:t>
      </w:r>
      <w:r>
        <w:rPr>
          <w:rFonts w:ascii="Times New Roman" w:hAnsi="Times New Roman" w:eastAsia="Times New Roman" w:cs="Times New Roman"/>
        </w:rPr>
        <w:t xml:space="preserve"> </w:t>
      </w:r>
      <w:r>
        <w:rPr>
          <w:rFonts w:ascii="Nirmala UI" w:hAnsi="Nirmala UI" w:eastAsia="Nirmala UI" w:cs="Nirmala UI"/>
        </w:rPr>
        <w:t>खोनासिनि</w:t>
      </w:r>
      <w:r>
        <w:rPr>
          <w:rFonts w:ascii="Times New Roman" w:hAnsi="Times New Roman" w:eastAsia="Times New Roman" w:cs="Times New Roman"/>
        </w:rPr>
        <w:t xml:space="preserve"> </w:t>
      </w:r>
      <w:r>
        <w:rPr>
          <w:rFonts w:ascii="Nirmala UI" w:hAnsi="Nirmala UI" w:eastAsia="Nirmala UI" w:cs="Nirmala UI"/>
        </w:rPr>
        <w:t>प्रफेटिक</w:t>
      </w:r>
      <w:r>
        <w:rPr>
          <w:rFonts w:ascii="Times New Roman" w:hAnsi="Times New Roman" w:eastAsia="Times New Roman" w:cs="Times New Roman"/>
        </w:rPr>
        <w:t xml:space="preserve"> </w:t>
      </w:r>
      <w:r>
        <w:rPr>
          <w:rFonts w:ascii="Nirmala UI" w:hAnsi="Nirmala UI" w:eastAsia="Nirmala UI" w:cs="Nirmala UI"/>
        </w:rPr>
        <w:t>वेमार्कआव</w:t>
      </w:r>
      <w:r>
        <w:rPr>
          <w:rFonts w:ascii="Times New Roman" w:hAnsi="Times New Roman" w:eastAsia="Times New Roman" w:cs="Times New Roman"/>
        </w:rPr>
        <w:t xml:space="preserve"> </w:t>
      </w:r>
      <w:r>
        <w:rPr>
          <w:rFonts w:ascii="Nirmala UI" w:hAnsi="Nirmala UI" w:eastAsia="Nirmala UI" w:cs="Nirmala UI"/>
        </w:rPr>
        <w:t>जागाय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गोनांनैबो</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स्थापिथ</w:t>
      </w:r>
      <w:r>
        <w:rPr>
          <w:rFonts w:ascii="Times New Roman" w:hAnsi="Times New Roman" w:eastAsia="Times New Roman" w:cs="Times New Roman"/>
        </w:rPr>
        <w:t xml:space="preserve"> </w:t>
      </w:r>
      <w:r>
        <w:rPr>
          <w:rFonts w:ascii="Nirmala UI" w:hAnsi="Nirmala UI" w:eastAsia="Nirmala UI" w:cs="Nirmala UI"/>
        </w:rPr>
        <w:t>खोनासिनि</w:t>
      </w:r>
      <w:r>
        <w:rPr>
          <w:rFonts w:ascii="Times New Roman" w:hAnsi="Times New Roman" w:eastAsia="Times New Roman" w:cs="Times New Roman"/>
        </w:rPr>
        <w:t xml:space="preserve"> </w:t>
      </w:r>
      <w:r>
        <w:rPr>
          <w:rFonts w:ascii="Nirmala UI" w:hAnsi="Nirmala UI" w:eastAsia="Nirmala UI" w:cs="Nirmala UI"/>
        </w:rPr>
        <w:t>प्रफेटिक</w:t>
      </w:r>
      <w:r>
        <w:rPr>
          <w:rFonts w:ascii="Times New Roman" w:hAnsi="Times New Roman" w:eastAsia="Times New Roman" w:cs="Times New Roman"/>
        </w:rPr>
        <w:t xml:space="preserve"> </w:t>
      </w:r>
      <w:r>
        <w:rPr>
          <w:rFonts w:ascii="Nirmala UI" w:hAnsi="Nirmala UI" w:eastAsia="Nirmala UI" w:cs="Nirmala UI"/>
        </w:rPr>
        <w:t>वेमार्कआव</w:t>
      </w:r>
      <w:r>
        <w:rPr>
          <w:rFonts w:ascii="Times New Roman" w:hAnsi="Times New Roman" w:eastAsia="Times New Roman" w:cs="Times New Roman"/>
        </w:rPr>
        <w:t xml:space="preserve"> </w:t>
      </w:r>
      <w:r>
        <w:rPr>
          <w:rFonts w:ascii="Nirmala UI" w:hAnsi="Nirmala UI" w:eastAsia="Nirmala UI" w:cs="Nirmala UI"/>
        </w:rPr>
        <w:t>जोबो।</w:t>
      </w:r>
    </w:p>
    <w:p>
      <w:pPr>
        <w:pStyle w:val="ArticleBody"/>
        <w:jc w:val="left"/>
      </w:pPr>
      <w:r>
        <w:rPr>
          <w:rFonts w:ascii="Times New Roman" w:hAnsi="Times New Roman" w:eastAsia="Times New Roman" w:cs="Times New Roman"/>
        </w:rPr>
        <w:t>یوٗنایٹِڈ سٹیٹس نے 4 جولائی 1776 کو آغاز کیا، اور 250 سال بعد آپ 4 جولائی 2026 تک پہنچتے ہیں، جب ڈونلڈ ٹرمپ، جو امریکہ کو “عظیم” بنانے کی کوشش کرنے والے کے طور پر معروف ہے، ان 250 برسوں کا جشن منانے والا ہے۔ 2026، 457 قبل مسیح سے شروع ہونے والے 250 برسوں کی مانند، رافیہ اور پانیئم کی جدید جنگوں کی تاریخ کے وسط میں اختتام پذیر ہوتا ہے، جو یوکرینی جنگ اور تیسری عالمی جنگ کے نام سے معروف ہیں۔ ایک جنوبی بادشاہ کی سلطنت، پہلے سنڈے لا کے دور، اور رافیہ کی جنگ سے پانیئم تک کا دور، سترہ برس کے تین ادوار فراہم کرتے ہیں جو سب ایک ہی نبوتی تاریخ سے مربوط ہیں۔ 250 برس کے تین ادوار سب کے سب ایک ہی نبوتی تاریخوں میں اکٹھے آ پہنچتے ہیں۔ 250 برس کے یہ تین ادوار نبوتی سچائی کی تین سطور قائم کرتے ہیں جن کی تاریخ ڈونلڈ ٹرمپ سے وابستہ ہے، جسے یا تو قسطنطینِ اعظم کے طور پر، یا انطیوکسِ اعظم کے طور پر پیش کیا گیا ہے۔</w:t>
      </w:r>
    </w:p>
    <w:p>
      <w:pPr>
        <w:pStyle w:val="ArticleBody"/>
        <w:jc w:val="left"/>
      </w:pPr>
      <w:r>
        <w:rPr>
          <w:rFonts w:ascii="Microsoft Himalaya" w:hAnsi="Microsoft Himalaya" w:eastAsia="Microsoft Himalaya" w:cs="Microsoft Himalaya"/>
        </w:rPr>
        <w:t>ལོ་༢༥༠</w:t>
      </w:r>
      <w:r>
        <w:rPr>
          <w:rFonts w:ascii="Times New Roman" w:hAnsi="Times New Roman" w:eastAsia="Times New Roman" w:cs="Times New Roman"/>
        </w:rPr>
        <w:t xml:space="preserve"> </w:t>
      </w:r>
      <w:r>
        <w:rPr>
          <w:rFonts w:ascii="Microsoft Himalaya" w:hAnsi="Microsoft Himalaya" w:eastAsia="Microsoft Himalaya" w:cs="Microsoft Himalaya"/>
        </w:rPr>
        <w:t>རེ་རེའི་ཐིག་གསུམ་གྱིས་མཐའ་མའི་ཉིན་མོ་རྣམས་ཀྱི་སྐོར་ལ་མི་འདྲ་བ་ཡིན་ཡང་ཕན་ཚུན་གསབ་རེས་བྱེད་པའི་དཔེ་མཚོན་གསུམ་མཁོ་འདོན་བྱེད་དོ།</w:t>
      </w:r>
      <w:r>
        <w:rPr>
          <w:rFonts w:ascii="Times New Roman" w:hAnsi="Times New Roman" w:eastAsia="Times New Roman" w:cs="Times New Roman"/>
        </w:rPr>
        <w:t xml:space="preserve"> </w:t>
      </w:r>
      <w:r>
        <w:rPr>
          <w:rFonts w:ascii="Microsoft Himalaya" w:hAnsi="Microsoft Himalaya" w:eastAsia="Microsoft Himalaya" w:cs="Microsoft Himalaya"/>
        </w:rPr>
        <w:t>ནེ་རོའི་ཐིག་གིས་གན་སྒྲིག་གི་ལོ་༡༧</w:t>
      </w:r>
      <w:r>
        <w:rPr>
          <w:rFonts w:ascii="Times New Roman" w:hAnsi="Times New Roman" w:eastAsia="Times New Roman" w:cs="Times New Roman"/>
        </w:rPr>
        <w:t xml:space="preserve"> </w:t>
      </w:r>
      <w:r>
        <w:rPr>
          <w:rFonts w:ascii="Microsoft Himalaya" w:hAnsi="Microsoft Himalaya" w:eastAsia="Microsoft Himalaya" w:cs="Microsoft Himalaya"/>
        </w:rPr>
        <w:t>ཡི་ལོ་རྒྱུས་དེ་ངོས་འཛིན་བྱེད་ཅིང་།</w:t>
      </w:r>
      <w:r>
        <w:rPr>
          <w:rFonts w:ascii="Times New Roman" w:hAnsi="Times New Roman" w:eastAsia="Times New Roman" w:cs="Times New Roman"/>
        </w:rPr>
        <w:t xml:space="preserve"> </w:t>
      </w:r>
      <w:r>
        <w:rPr>
          <w:rFonts w:ascii="Microsoft Himalaya" w:hAnsi="Microsoft Himalaya" w:eastAsia="Microsoft Himalaya" w:cs="Microsoft Himalaya"/>
        </w:rPr>
        <w:t>དེས་སྔོན་བསྟན་གྱི་ཁྱད་ཆོས་རྣམས་དང་མཐུན་པར་གཅན་གྱི་གཟུགས་བརྙན་ཆགས་པའི་སྐོར་ལ་ཡང་དག་པར་གསུངས་པ་ཡིན་ནོ།</w:t>
      </w:r>
    </w:p>
    <w:p>
      <w:pPr>
        <w:pStyle w:val="ArticleScripture"/>
        <w:jc w:val="left"/>
      </w:pPr>
      <w:r>
        <w:rPr>
          <w:rFonts w:ascii="Times New Roman" w:hAnsi="Times New Roman" w:eastAsia="Times New Roman" w:cs="Times New Roman"/>
        </w:rPr>
        <w:t>“Rabbi na ko a fili cewa za a kafa siffar dabbar kafin a rufe ƙofin jarrabawa; gama ita ce za ta kasance babban gwaji ga mutanen Allah, ta wurinta ne za a yanke makomarsu ta har abada. Matsayinku kuwa cike yake da ruɗani na rashin daidaito, har kaɗan ne kawai za a ruɗe.”</w:t>
      </w:r>
    </w:p>
    <w:p>
      <w:pPr>
        <w:pStyle w:val="ArticleScripture"/>
        <w:jc w:val="left"/>
      </w:pPr>
      <w:r>
        <w:rPr>
          <w:rFonts w:ascii="Times New Roman" w:hAnsi="Times New Roman" w:eastAsia="Times New Roman" w:cs="Times New Roman"/>
        </w:rPr>
        <w:t>“Хадыпсал 13-псэ мыр зэплъыкӏэу къыхэщ; [Хадыпсал 13:11–17, къыжьыгъуэ].”</w:t>
      </w:r>
    </w:p>
    <w:p>
      <w:pPr>
        <w:pStyle w:val="ArticleScripture"/>
        <w:jc w:val="left"/>
      </w:pPr>
      <w:r>
        <w:rPr>
          <w:rFonts w:ascii="Times New Roman" w:hAnsi="Times New Roman" w:eastAsia="Times New Roman" w:cs="Times New Roman"/>
        </w:rPr>
        <w:t>“Yi zãna fũ dza Mawu tɔwo aɖe kple woƒe nuti ƒe takpekpe la me hafi woaɖo nu tsi ɖe wo ŋu. Ame siawo katã siwo fia be yewo le Mawu ŋu ƒe nuteƒe to Eƒe sewo meɖoɖo kple agbeɖuɖu eye wonye be yewo metsɔ sabat aɖe si menye etɔ gbɔgblɔ o la, woanɔ Yehowa Mawu ƒe aʋakɔ ƒe dzesi te, eye woaxɔ Mawu gbagbe la ƒe nu tsi ɖeɖe. Ame siwo gblɔ dzɔdzɔenyenye si tso dziƒo va la ɖe afɔ, eye woxɔ Kɔsiɖagbe ƒe sabat la, woaxɔ lã la ƒe dzesi.” Manuscript Releases, volume 15, 15.</w:t>
      </w:r>
    </w:p>
    <w:p>
      <w:pPr>
        <w:pStyle w:val="ArticleBody"/>
        <w:jc w:val="left"/>
      </w:pPr>
      <w:r>
        <w:rPr>
          <w:rFonts w:ascii="Times New Roman" w:hAnsi="Times New Roman" w:eastAsia="Times New Roman" w:cs="Times New Roman"/>
        </w:rPr>
        <w:t>La imagen de la bestia es la combinación de iglesia y Estado, con la iglesia controlando la relación. La transigencia de Constantino al intentar unir el paganismo con el cristianismo es el ejemplo clásico de la transigencia de los postreros días.</w:t>
      </w:r>
    </w:p>
    <w:p>
      <w:pPr>
        <w:pStyle w:val="ArticleScripture"/>
        <w:jc w:val="left"/>
      </w:pPr>
      <w:r>
        <w:rPr>
          <w:rFonts w:ascii="Times New Roman" w:hAnsi="Times New Roman" w:eastAsia="Times New Roman" w:cs="Times New Roman"/>
        </w:rPr>
        <w:t>«Әмиркәдә һазир давамлишиватқан һәркәтләрдә, чиркавниң муассисилири вә адәтлирини дөләтниң ярдими билән капаләткә игә қилиш үчүн, протестантлар папичиларниң изидин меңиватиду. Униңдинму ашуруқи, улар папилиқниң Кона Дунияда йоқатқан үстүнлүкини протестант Әмиркисида қайта қолға кәлтүрүши үчүн ишик ечиватиду. Бу һәркәткә йәниму чоң әһмийәт беридиған амил шуки, көздә тутулған асасий мәқсәт йәкшәнбә күнини тутушни мәҗбурий йолға қоюштур — бу Римдин келип чиққан бир адәт болуп, у уни өз һакимийитиниң бәлгүси дәп қарайду. Папилиқниң роһи — дунявий адәтләргә мувапиқлишиш роһи, Худаниң әмирлиридин үстүн адәмий әнъәниләргә иззәт-һөрмәт қилиш роһи — протестант чиркавлириниң ичигә сиңип, уларни папилиқ өзлиридин бурун қилған йәкшәнбәни улуқлаш ишиниң худди өзини қилишқа йетәклимәктә.»</w:t>
      </w:r>
    </w:p>
    <w:p>
      <w:pPr>
        <w:pStyle w:val="ArticleScripture"/>
        <w:jc w:val="left"/>
      </w:pPr>
      <w:r>
        <w:rPr>
          <w:rFonts w:ascii="Times New Roman" w:hAnsi="Times New Roman" w:eastAsia="Times New Roman" w:cs="Times New Roman"/>
        </w:rPr>
        <w:t>«ئەگەر خوێنەر بیەوێت ئەو ئامرازانە تێبگات کە لە ململانێی نزیکدا دێت بەکاربهێنرێن، تەنها پێویستە تۆماری ئەو شێوازانە بەدواداچێت کە ڕۆما لە سەردەمەکانی ڕابردوودا بۆ هەمان مەبەست بەکاریهێناون. ئەگەر بیەوێت بزانێت کاتۆلیکە پاپییەکان و پروتستانتە یەکگرتووەکان چۆن مامەڵە لەگەڵ ئەوانە دەکەن کە باوەڕنامەکانیان ڕەت دەکەن، با سەیری ئەو ڕۆحە بکات کە ڕۆما بەرامبەر شەممە و پارێزەرانیدا دەربڕی.»</w:t>
      </w:r>
    </w:p>
    <w:p>
      <w:pPr>
        <w:pStyle w:val="ArticleScripture"/>
        <w:jc w:val="left"/>
      </w:pPr>
      <w:r>
        <w:rPr>
          <w:rFonts w:ascii="Times New Roman" w:hAnsi="Times New Roman" w:eastAsia="Times New Roman" w:cs="Times New Roman"/>
        </w:rPr>
        <w:t>«Amaphepha obukhosi, amakhansela avamile, kanye lezimiso zebandla ezasekelwa ngamandla ombuso yikho okwaba yizinyathelo okwaholela ekuthini umkhosi wobuhedeni uthole indawo yawo yodumo emhlabeni wobuKrestu. Isinyathelo sakuqala esasesidlangalaleni esaphoqelela ukugcinwa kweSonto kwakungumthetho owamiswa nguConstantine. (A.D. 321) Isimemezelo lesi sasifuna ukuthi abantu basemadolobheni baphumule ‘ngosuku oluhloniphekayo lwelanga,’ kodwa savumela abantu basemaphandleni ukuthi baqhubeke lemisebenzi yabo yezolimo. Lanxa empeleni wawungumthetho wobuhedeni, waphoqelelwa ngumbusi ngemva kokwamukela kwakhe ubuKrestu ngegama kuphela.» The Great Controversy, 574.</w:t>
      </w:r>
    </w:p>
    <w:p>
      <w:pPr>
        <w:pStyle w:val="ArticleBody"/>
        <w:jc w:val="left"/>
      </w:pPr>
      <w:r>
        <w:rPr>
          <w:rFonts w:ascii="Times New Roman" w:hAnsi="Times New Roman" w:eastAsia="Times New Roman" w:cs="Times New Roman"/>
        </w:rPr>
        <w:t>درێژەی ئەو سازشەی کە بووە هۆی یاسای ڕۆژی یەکشەممە، و دیسان دەبێتە هۆی ئەویش، بە ماوەی حەڤدە ساڵەکەی نێوان ٣١٣ تا ٣٣٠ نیشان دەدرێت، لەگەڵ یاسای یەکەمی ڕۆژی یەکشەممەی ساڵی ٣٢١ وەک خاڵی ناوەندیی ئەو مێژوویە. لە سەرەتاوە هاوسەرگیرییەک لە نێوان ڕۆژهەڵات و ڕۆژئاوا هەبوو، و لە کۆتایی‌دا تەڵاقی ڕۆژهەڵات و ڕۆژئاوا. یاسای یەکەمی ڕۆژی یەکشەممە ئەو نیشانەی ناوەڕاستەیە کە سەرکێشی پێشاندەدات، هەروەک ئەو پیتەی سێزدەهەمی ئەلفوبێی عیبری، کاتێک پێشەکی بە یەکەمین پیت بکرێت و دوایەکی بە پیتی بیست و دووەم و دواهەمینی ئەلفوبێ بکرێت، وشەی عیبریی «ڕاستی» پێکدێنێت. هاوسەرگیری لە سەرەتا و تەڵاق لە کۆتایی‌دا، پیتی ئەلفا دەناسێنێت و لە هاوڕێییدا لەگەڵ پیتی ئۆمێگا. ئەو ماوەی ٢٥٠ ساڵەی کە بە نێرۆ دەستی پێکرد، واژۆی مەسیحی هەیە، و لەبارەی بابەتێک لە ڕاستیی ئێستا لە ڕۆژانی دواوە دەدوێت.</w:t>
      </w:r>
    </w:p>
    <w:p>
      <w:pPr>
        <w:pStyle w:val="ArticleBody"/>
        <w:jc w:val="left"/>
      </w:pPr>
      <w:r>
        <w:rPr>
          <w:rFonts w:ascii="Times New Roman" w:hAnsi="Times New Roman" w:eastAsia="Times New Roman" w:cs="Times New Roman"/>
        </w:rPr>
        <w:t>ئەو ماوەی 250 ساڵەی کە لە 457 پ.ز دەست پێ دەکات، جەخت لەسەر ئەو هونەری دەوڵەتدارییە دەکات کە لە ئەنتیوخۆسی گەورەدا نمایان دەبێت، کاتێک لە ناو ئەو ماوەی حەڤدە ساڵەدا لە ڕافیا بۆ پانیۆم وەستاوە. ئێمە وەک هونەری دەوڵەتداری تێی دەگەین، چونکە لە 457 پ.ز هەروەها پێشبینییەکی 2,300 ساڵیش دەستی پێ کرد. ئەو 2,300 ساڵە هێڵی ناوەوەی پێشبینییە کە سەبارەت بە کاری خودا لە فیداکردن دەدوێت، کە لەگەڵ هێمایەکی کلیساداریدا یەکدەگرێتەوە. بە پێچەوانەی ئەو ماوەی 250 ساڵەی کە لە نیرۆ دەستی پێ کرد، ئەو ماوەیەی کە لە 457 پ.ز دەست پێ دەکات باسی ڕۆڵی سیاسیی دوایین سەرۆکی ئەمریکا دەکات کە هەوڵ دەدات ئەمریکا و پاشان جیهان گەورە بکات، لە کاتێکدا کە ئەو چەمکی هەڵەی کاتۆلیکیی سەردەمی زێڕینی هەزار ساڵ ئاشتی بڵاودەکاتەوە.</w:t>
      </w:r>
    </w:p>
    <w:p>
      <w:pPr>
        <w:pStyle w:val="ArticleBody"/>
        <w:jc w:val="left"/>
      </w:pPr>
      <w:r>
        <w:rPr>
          <w:rFonts w:ascii="Times New Roman" w:hAnsi="Times New Roman" w:eastAsia="Times New Roman" w:cs="Times New Roman"/>
        </w:rPr>
        <w:t>Аян китебинин он үчүнчү бөлүмүндөгү жерден чыккан айбан болгон Америка Кошмо Штаттарынын 250 жылы Ыйык Китеп пайгамбарлыгындагы алтынчы падышалыктын жыйынтыгын аныктайт; ал кандайча башталган болсо, ошондой эле согуштун ортосунда аяктайт. Тарыхтын жеңүүчүлөрү сакталып калган тарыхый жазууну аныкташат. Ажыдаар күч берген глобалист демократтар азыркы башаламандыкты революция катары карашат, ал эми сөзү көп, иши жок республикачылар бул азыркы тарыхты жарандык согуш катары көрүшөт. Демократтар Ыйык Китеп пайгамбарлыгындагы ажыдаардын өкүлдөрү, ал эми республикачылар чындыктан тайган протестанттар катары сүрөттөлөт, же Аян китебинин он алтынчы бөлүмүндө Жакандын сөзү менен айтканда, алар — жалган пайгамбар. Америка Кошмо Штаттары революциялык согуш менен башталган жана ал революциялык согуш менен аяктайт. Республикалык партия жарандык согушта башталган жана алар жарандык согуш менен аяктайт. Республикачылар демократтар революция деп атаган жарандык согушту көрүшөт.</w:t>
      </w:r>
    </w:p>
    <w:p>
      <w:pPr>
        <w:pStyle w:val="ArticleBody"/>
        <w:jc w:val="left"/>
      </w:pPr>
      <w:r>
        <w:rPr>
          <w:rFonts w:ascii="Gadugi" w:hAnsi="Gadugi" w:eastAsia="Gadugi" w:cs="Gadugi"/>
        </w:rPr>
        <w:t>ᎤᏍᏆᎸᎩ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ᎠᎿ</w:t>
      </w:r>
      <w:r>
        <w:rPr>
          <w:rFonts w:ascii="Times New Roman" w:hAnsi="Times New Roman" w:eastAsia="Times New Roman" w:cs="Times New Roman"/>
        </w:rPr>
        <w:t xml:space="preserve"> </w:t>
      </w:r>
      <w:r>
        <w:rPr>
          <w:rFonts w:ascii="Gadugi" w:hAnsi="Gadugi" w:eastAsia="Gadugi" w:cs="Gadugi"/>
        </w:rPr>
        <w:t>ᎳᏍᏘ</w:t>
      </w:r>
      <w:r>
        <w:rPr>
          <w:rFonts w:ascii="Times New Roman" w:hAnsi="Times New Roman" w:eastAsia="Times New Roman" w:cs="Times New Roman"/>
        </w:rPr>
        <w:t xml:space="preserve"> </w:t>
      </w:r>
      <w:r>
        <w:rPr>
          <w:rFonts w:ascii="Gadugi" w:hAnsi="Gadugi" w:eastAsia="Gadugi" w:cs="Gadugi"/>
        </w:rPr>
        <w:t>ᎵᏈᏆᏂᎦᏂ</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ᏕᎦᎷᏩᏗᏍᎩ</w:t>
      </w:r>
      <w:r>
        <w:rPr>
          <w:rFonts w:ascii="Times New Roman" w:hAnsi="Times New Roman" w:eastAsia="Times New Roman" w:cs="Times New Roman"/>
        </w:rPr>
        <w:t xml:space="preserve"> </w:t>
      </w:r>
      <w:r>
        <w:rPr>
          <w:rFonts w:ascii="Gadugi" w:hAnsi="Gadugi" w:eastAsia="Gadugi" w:cs="Gadugi"/>
        </w:rPr>
        <w:t>ᏧᏍᏆᎸᎢ</w:t>
      </w:r>
      <w:r>
        <w:rPr>
          <w:rFonts w:ascii="Times New Roman" w:hAnsi="Times New Roman" w:eastAsia="Times New Roman" w:cs="Times New Roman"/>
        </w:rPr>
        <w:t xml:space="preserve"> </w:t>
      </w:r>
      <w:r>
        <w:rPr>
          <w:rFonts w:ascii="Gadugi" w:hAnsi="Gadugi" w:eastAsia="Gadugi" w:cs="Gadugi"/>
        </w:rPr>
        <w:t>ᎤᏪᏥᎾ</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ᎤᏍᏕᎸᏙᏗ</w:t>
      </w:r>
      <w:r>
        <w:rPr>
          <w:rFonts w:ascii="Times New Roman" w:hAnsi="Times New Roman" w:eastAsia="Times New Roman" w:cs="Times New Roman"/>
        </w:rPr>
        <w:t xml:space="preserve"> </w:t>
      </w:r>
      <w:r>
        <w:rPr>
          <w:rFonts w:ascii="Gadugi" w:hAnsi="Gadugi" w:eastAsia="Gadugi" w:cs="Gadugi"/>
        </w:rPr>
        <w:t>ᎤᎾᏠᏱᏍᎬ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ᎵᏈᏆᏂᎦᏂ</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ᏧᎷᏨᎩ</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ᎠᎦᏘᏴᏫᏍᏗ</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ᎠᎭᏂᎩᏛᎢ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ᎵᏂᎧᏂ</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ᎠᎦᏘᏴᏫᏍᏗ</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ᎠᎭᏂᎩᏛ</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ᏣᏓᏅᏙ</w:t>
      </w:r>
      <w:r>
        <w:rPr>
          <w:rFonts w:ascii="Times New Roman" w:hAnsi="Times New Roman" w:eastAsia="Times New Roman" w:cs="Times New Roman"/>
        </w:rPr>
        <w:t xml:space="preserve"> </w:t>
      </w:r>
      <w:r>
        <w:rPr>
          <w:rFonts w:ascii="Gadugi" w:hAnsi="Gadugi" w:eastAsia="Gadugi" w:cs="Gadugi"/>
        </w:rPr>
        <w:t>ᎡᏏᏯ</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ᎬᎿᎨ</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ᏧᏍᏆᎸᎢ</w:t>
      </w:r>
      <w:r>
        <w:rPr>
          <w:rFonts w:ascii="Times New Roman" w:hAnsi="Times New Roman" w:eastAsia="Times New Roman" w:cs="Times New Roman"/>
        </w:rPr>
        <w:t xml:space="preserve"> 1863,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ᎢᏳᏕᏘ</w:t>
      </w:r>
      <w:r>
        <w:rPr>
          <w:rFonts w:ascii="Times New Roman" w:hAnsi="Times New Roman" w:eastAsia="Times New Roman" w:cs="Times New Roman"/>
        </w:rPr>
        <w:t xml:space="preserve"> </w:t>
      </w:r>
      <w:r>
        <w:rPr>
          <w:rFonts w:ascii="Gadugi" w:hAnsi="Gadugi" w:eastAsia="Gadugi" w:cs="Gadugi"/>
        </w:rPr>
        <w:t>ᎤᎵᏁᏨᎯ</w:t>
      </w:r>
      <w:r>
        <w:rPr>
          <w:rFonts w:ascii="Times New Roman" w:hAnsi="Times New Roman" w:eastAsia="Times New Roman" w:cs="Times New Roman"/>
        </w:rPr>
        <w:t xml:space="preserve"> </w:t>
      </w:r>
      <w:r>
        <w:rPr>
          <w:rFonts w:ascii="Gadugi" w:hAnsi="Gadugi" w:eastAsia="Gadugi" w:cs="Gadugi"/>
        </w:rPr>
        <w:t>ᎤᏂᏚᎳᏅᎢ</w:t>
      </w:r>
      <w:r>
        <w:rPr>
          <w:rFonts w:ascii="Times New Roman" w:hAnsi="Times New Roman" w:eastAsia="Times New Roman" w:cs="Times New Roman"/>
        </w:rPr>
        <w:t xml:space="preserve"> </w:t>
      </w:r>
      <w:r>
        <w:rPr>
          <w:rFonts w:ascii="Gadugi" w:hAnsi="Gadugi" w:eastAsia="Gadugi" w:cs="Gadugi"/>
        </w:rPr>
        <w:t>ᎠᎴᏛᎢ</w:t>
      </w:r>
      <w:r>
        <w:rPr>
          <w:rFonts w:ascii="Times New Roman" w:hAnsi="Times New Roman" w:eastAsia="Times New Roman" w:cs="Times New Roman"/>
        </w:rPr>
        <w:t xml:space="preserve"> </w:t>
      </w:r>
      <w:r>
        <w:rPr>
          <w:rFonts w:ascii="Gadugi" w:hAnsi="Gadugi" w:eastAsia="Gadugi" w:cs="Gadugi"/>
        </w:rPr>
        <w:t>ᎤᎵᏁᏨᎯ</w:t>
      </w:r>
      <w:r>
        <w:rPr>
          <w:rFonts w:ascii="Times New Roman" w:hAnsi="Times New Roman" w:eastAsia="Times New Roman" w:cs="Times New Roman"/>
        </w:rPr>
        <w:t xml:space="preserve"> </w:t>
      </w:r>
      <w:r>
        <w:rPr>
          <w:rFonts w:ascii="Gadugi" w:hAnsi="Gadugi" w:eastAsia="Gadugi" w:cs="Gadugi"/>
        </w:rPr>
        <w:t>ᎤᏃᏁᎬ</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ᎤᏓᎴᎿᎭᏛ</w:t>
      </w:r>
      <w:r>
        <w:rPr>
          <w:rFonts w:ascii="Times New Roman" w:hAnsi="Times New Roman" w:eastAsia="Times New Roman" w:cs="Times New Roman"/>
        </w:rPr>
        <w:t xml:space="preserve"> </w:t>
      </w:r>
      <w:r>
        <w:rPr>
          <w:rFonts w:ascii="Gadugi" w:hAnsi="Gadugi" w:eastAsia="Gadugi" w:cs="Gadugi"/>
        </w:rPr>
        <w:t>ᏕᎦᎳᏫᎥ</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ᎠᏓᏁᎶᏗ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ᎤᏓᎵᎮᎵᏍᏗ</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ᎤᏍᏕᎸᏙᏗ</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ᎤᎵᏍᏔᏅᎩ</w:t>
      </w:r>
      <w:r>
        <w:rPr>
          <w:rFonts w:ascii="Times New Roman" w:hAnsi="Times New Roman" w:eastAsia="Times New Roman" w:cs="Times New Roman"/>
        </w:rPr>
        <w:t xml:space="preserve"> </w:t>
      </w:r>
      <w:r>
        <w:rPr>
          <w:rFonts w:ascii="Gadugi" w:hAnsi="Gadugi" w:eastAsia="Gadugi" w:cs="Gadugi"/>
        </w:rPr>
        <w:t>ᎨᏂ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ᎡᏈᎵ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ᏕᎤᏓᏡᎬ</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ᎤᏂᏚᎪᏔᏅ</w:t>
      </w:r>
      <w:r>
        <w:rPr>
          <w:rFonts w:ascii="Times New Roman" w:hAnsi="Times New Roman" w:eastAsia="Times New Roman" w:cs="Times New Roman"/>
        </w:rPr>
        <w:t xml:space="preserve"> </w:t>
      </w:r>
      <w:r>
        <w:rPr>
          <w:rFonts w:ascii="Gadugi" w:hAnsi="Gadugi" w:eastAsia="Gadugi" w:cs="Gadugi"/>
        </w:rPr>
        <w:t>ᎤᎾᏍᏛ</w:t>
      </w:r>
      <w:r>
        <w:rPr>
          <w:rFonts w:ascii="Times New Roman" w:hAnsi="Times New Roman" w:eastAsia="Times New Roman" w:cs="Times New Roman"/>
        </w:rPr>
        <w:t xml:space="preserve"> </w:t>
      </w:r>
      <w:r>
        <w:rPr>
          <w:rFonts w:ascii="Gadugi" w:hAnsi="Gadugi" w:eastAsia="Gadugi" w:cs="Gadugi"/>
        </w:rPr>
        <w:t>ᏎᏚᏏᏏ</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ᏆᎵᏏ</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ᎨᏂ</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Ebrima" w:hAnsi="Ebrima" w:eastAsia="Ebrima" w:cs="Ebrima"/>
        </w:rPr>
        <w:t>ጕ</w:t>
      </w:r>
      <w:r>
        <w:rPr>
          <w:rFonts w:ascii="Gadugi" w:hAnsi="Gadugi" w:eastAsia="Gadugi" w:cs="Gadugi"/>
        </w:rPr>
        <w:t>ᎬᎩ</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ᎤᎾᏓᎢᏒ</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ᎡᏈᎵ</w:t>
      </w:r>
      <w:r>
        <w:rPr>
          <w:rFonts w:ascii="Times New Roman" w:hAnsi="Times New Roman" w:eastAsia="Times New Roman" w:cs="Times New Roman"/>
        </w:rPr>
        <w:t>.</w:t>
      </w:r>
    </w:p>
    <w:p>
      <w:pPr>
        <w:pStyle w:val="ArticleBody"/>
        <w:jc w:val="left"/>
      </w:pPr>
      <w:r>
        <w:rPr>
          <w:rFonts w:ascii="Ebrima" w:hAnsi="Ebrima" w:eastAsia="Ebrima" w:cs="Ebrima"/>
        </w:rPr>
        <w:t>ፈሪሳውያንና</w:t>
      </w:r>
      <w:r>
        <w:rPr>
          <w:rFonts w:ascii="Times New Roman" w:hAnsi="Times New Roman" w:eastAsia="Times New Roman" w:cs="Times New Roman"/>
        </w:rPr>
        <w:t xml:space="preserve"> </w:t>
      </w:r>
      <w:r>
        <w:rPr>
          <w:rFonts w:ascii="Ebrima" w:hAnsi="Ebrima" w:eastAsia="Ebrima" w:cs="Ebrima"/>
        </w:rPr>
        <w:t>ሰዱቃውያን</w:t>
      </w:r>
      <w:r>
        <w:rPr>
          <w:rFonts w:ascii="Times New Roman" w:hAnsi="Times New Roman" w:eastAsia="Times New Roman" w:cs="Times New Roman"/>
        </w:rPr>
        <w:t xml:space="preserve"> </w:t>
      </w:r>
      <w:r>
        <w:rPr>
          <w:rFonts w:ascii="Ebrima" w:hAnsi="Ebrima" w:eastAsia="Ebrima" w:cs="Ebrima"/>
        </w:rPr>
        <w:t>ለተለያዩ</w:t>
      </w:r>
      <w:r>
        <w:rPr>
          <w:rFonts w:ascii="Times New Roman" w:hAnsi="Times New Roman" w:eastAsia="Times New Roman" w:cs="Times New Roman"/>
        </w:rPr>
        <w:t xml:space="preserve"> </w:t>
      </w:r>
      <w:r>
        <w:rPr>
          <w:rFonts w:ascii="Ebrima" w:hAnsi="Ebrima" w:eastAsia="Ebrima" w:cs="Ebrima"/>
        </w:rPr>
        <w:t>ምክንያቶች</w:t>
      </w:r>
      <w:r>
        <w:rPr>
          <w:rFonts w:ascii="Times New Roman" w:hAnsi="Times New Roman" w:eastAsia="Times New Roman" w:cs="Times New Roman"/>
        </w:rPr>
        <w:t xml:space="preserve"> </w:t>
      </w:r>
      <w:r>
        <w:rPr>
          <w:rFonts w:ascii="Ebrima" w:hAnsi="Ebrima" w:eastAsia="Ebrima" w:cs="Ebrima"/>
        </w:rPr>
        <w:t>መሲሓቸውን</w:t>
      </w:r>
      <w:r>
        <w:rPr>
          <w:rFonts w:ascii="Times New Roman" w:hAnsi="Times New Roman" w:eastAsia="Times New Roman" w:cs="Times New Roman"/>
        </w:rPr>
        <w:t xml:space="preserve"> </w:t>
      </w:r>
      <w:r>
        <w:rPr>
          <w:rFonts w:ascii="Ebrima" w:hAnsi="Ebrima" w:eastAsia="Ebrima" w:cs="Ebrima"/>
        </w:rPr>
        <w:t>እንዲሰቀል</w:t>
      </w:r>
      <w:r>
        <w:rPr>
          <w:rFonts w:ascii="Times New Roman" w:hAnsi="Times New Roman" w:eastAsia="Times New Roman" w:cs="Times New Roman"/>
        </w:rPr>
        <w:t xml:space="preserve"> </w:t>
      </w:r>
      <w:r>
        <w:rPr>
          <w:rFonts w:ascii="Ebrima" w:hAnsi="Ebrima" w:eastAsia="Ebrima" w:cs="Ebrima"/>
        </w:rPr>
        <w:t>ለመስማማት</w:t>
      </w:r>
      <w:r>
        <w:rPr>
          <w:rFonts w:ascii="Times New Roman" w:hAnsi="Times New Roman" w:eastAsia="Times New Roman" w:cs="Times New Roman"/>
        </w:rPr>
        <w:t xml:space="preserve"> </w:t>
      </w:r>
      <w:r>
        <w:rPr>
          <w:rFonts w:ascii="Ebrima" w:hAnsi="Ebrima" w:eastAsia="Ebrima" w:cs="Ebrima"/>
        </w:rPr>
        <w:t>የተባበሩትን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ምክንያቶቹ</w:t>
      </w:r>
      <w:r>
        <w:rPr>
          <w:rFonts w:ascii="Times New Roman" w:hAnsi="Times New Roman" w:eastAsia="Times New Roman" w:cs="Times New Roman"/>
        </w:rPr>
        <w:t xml:space="preserve"> </w:t>
      </w:r>
      <w:r>
        <w:rPr>
          <w:rFonts w:ascii="Ebrima" w:hAnsi="Ebrima" w:eastAsia="Ebrima" w:cs="Ebrima"/>
        </w:rPr>
        <w:t>የተለያዩ</w:t>
      </w:r>
      <w:r>
        <w:rPr>
          <w:rFonts w:ascii="Times New Roman" w:hAnsi="Times New Roman" w:eastAsia="Times New Roman" w:cs="Times New Roman"/>
        </w:rPr>
        <w:t xml:space="preserve"> </w:t>
      </w:r>
      <w:r>
        <w:rPr>
          <w:rFonts w:ascii="Ebrima" w:hAnsi="Ebrima" w:eastAsia="Ebrima" w:cs="Ebrima"/>
        </w:rPr>
        <w:t>ቢሆኑም</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ፈሪሳውያን</w:t>
      </w:r>
      <w:r>
        <w:rPr>
          <w:rFonts w:ascii="Times New Roman" w:hAnsi="Times New Roman" w:eastAsia="Times New Roman" w:cs="Times New Roman"/>
        </w:rPr>
        <w:t xml:space="preserve"> </w:t>
      </w:r>
      <w:r>
        <w:rPr>
          <w:rFonts w:ascii="Ebrima" w:hAnsi="Ebrima" w:eastAsia="Ebrima" w:cs="Ebrima"/>
        </w:rPr>
        <w:t>ሕጉን</w:t>
      </w:r>
      <w:r>
        <w:rPr>
          <w:rFonts w:ascii="Times New Roman" w:hAnsi="Times New Roman" w:eastAsia="Times New Roman" w:cs="Times New Roman"/>
        </w:rPr>
        <w:t xml:space="preserve"> </w:t>
      </w:r>
      <w:r>
        <w:rPr>
          <w:rFonts w:ascii="Ebrima" w:hAnsi="Ebrima" w:eastAsia="Ebrima" w:cs="Ebrima"/>
        </w:rPr>
        <w:t>እንደሚጠብቁ</w:t>
      </w:r>
      <w:r>
        <w:rPr>
          <w:rFonts w:ascii="Times New Roman" w:hAnsi="Times New Roman" w:eastAsia="Times New Roman" w:cs="Times New Roman"/>
        </w:rPr>
        <w:t xml:space="preserve"> </w:t>
      </w:r>
      <w:r>
        <w:rPr>
          <w:rFonts w:ascii="Ebrima" w:hAnsi="Ebrima" w:eastAsia="Ebrima" w:cs="Ebrima"/>
        </w:rPr>
        <w:t>ይናገሩ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አልጠበቁትም፤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ሪፐብሊካኖችም</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ፈሪሳውያን</w:t>
      </w:r>
      <w:r>
        <w:rPr>
          <w:rFonts w:ascii="Times New Roman" w:hAnsi="Times New Roman" w:eastAsia="Times New Roman" w:cs="Times New Roman"/>
        </w:rPr>
        <w:t xml:space="preserve"> </w:t>
      </w:r>
      <w:r>
        <w:rPr>
          <w:rFonts w:ascii="Ebrima" w:hAnsi="Ebrima" w:eastAsia="Ebrima" w:cs="Ebrima"/>
        </w:rPr>
        <w:t>መጀመሪያዊውን</w:t>
      </w:r>
      <w:r>
        <w:rPr>
          <w:rFonts w:ascii="Times New Roman" w:hAnsi="Times New Roman" w:eastAsia="Times New Roman" w:cs="Times New Roman"/>
        </w:rPr>
        <w:t xml:space="preserve"> </w:t>
      </w:r>
      <w:r>
        <w:rPr>
          <w:rFonts w:ascii="Ebrima" w:hAnsi="Ebrima" w:eastAsia="Ebrima" w:cs="Ebrima"/>
        </w:rPr>
        <w:t>መለኮታዊ</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እንደሚጠብቁ</w:t>
      </w:r>
      <w:r>
        <w:rPr>
          <w:rFonts w:ascii="Times New Roman" w:hAnsi="Times New Roman" w:eastAsia="Times New Roman" w:cs="Times New Roman"/>
        </w:rPr>
        <w:t xml:space="preserve"> </w:t>
      </w:r>
      <w:r>
        <w:rPr>
          <w:rFonts w:ascii="Ebrima" w:hAnsi="Ebrima" w:eastAsia="Ebrima" w:cs="Ebrima"/>
        </w:rPr>
        <w:t>ይናገሩ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ሕጉን</w:t>
      </w:r>
      <w:r>
        <w:rPr>
          <w:rFonts w:ascii="Times New Roman" w:hAnsi="Times New Roman" w:eastAsia="Times New Roman" w:cs="Times New Roman"/>
        </w:rPr>
        <w:t xml:space="preserve"> </w:t>
      </w:r>
      <w:r>
        <w:rPr>
          <w:rFonts w:ascii="Ebrima" w:hAnsi="Ebrima" w:eastAsia="Ebrima" w:cs="Ebrima"/>
        </w:rPr>
        <w:t>በራሳቸው</w:t>
      </w:r>
      <w:r>
        <w:rPr>
          <w:rFonts w:ascii="Times New Roman" w:hAnsi="Times New Roman" w:eastAsia="Times New Roman" w:cs="Times New Roman"/>
        </w:rPr>
        <w:t xml:space="preserve"> </w:t>
      </w:r>
      <w:r>
        <w:rPr>
          <w:rFonts w:ascii="Ebrima" w:hAnsi="Ebrima" w:eastAsia="Ebrima" w:cs="Ebrima"/>
        </w:rPr>
        <w:t>አድልዎአዊ</w:t>
      </w:r>
      <w:r>
        <w:rPr>
          <w:rFonts w:ascii="Times New Roman" w:hAnsi="Times New Roman" w:eastAsia="Times New Roman" w:cs="Times New Roman"/>
        </w:rPr>
        <w:t xml:space="preserve"> </w:t>
      </w:r>
      <w:r>
        <w:rPr>
          <w:rFonts w:ascii="Ebrima" w:hAnsi="Ebrima" w:eastAsia="Ebrima" w:cs="Ebrima"/>
        </w:rPr>
        <w:t>አመክንዮ</w:t>
      </w:r>
      <w:r>
        <w:rPr>
          <w:rFonts w:ascii="Times New Roman" w:hAnsi="Times New Roman" w:eastAsia="Times New Roman" w:cs="Times New Roman"/>
        </w:rPr>
        <w:t xml:space="preserve"> </w:t>
      </w:r>
      <w:r>
        <w:rPr>
          <w:rFonts w:ascii="Ebrima" w:hAnsi="Ebrima" w:eastAsia="Ebrima" w:cs="Ebrima"/>
        </w:rPr>
        <w:t>ይተረጉሙት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ለፈሪሳውያን</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መጀመሪያዊ</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ለሪፐብሊካኖች</w:t>
      </w:r>
      <w:r>
        <w:rPr>
          <w:rFonts w:ascii="Times New Roman" w:hAnsi="Times New Roman" w:eastAsia="Times New Roman" w:cs="Times New Roman"/>
        </w:rPr>
        <w:t xml:space="preserve"> </w:t>
      </w:r>
      <w:r>
        <w:rPr>
          <w:rFonts w:ascii="Ebrima" w:hAnsi="Ebrima" w:eastAsia="Ebrima" w:cs="Ebrima"/>
        </w:rPr>
        <w:t>ሕገ</w:t>
      </w:r>
      <w:r>
        <w:rPr>
          <w:rFonts w:ascii="Times New Roman" w:hAnsi="Times New Roman" w:eastAsia="Times New Roman" w:cs="Times New Roman"/>
        </w:rPr>
        <w:t xml:space="preserve"> </w:t>
      </w:r>
      <w:r>
        <w:rPr>
          <w:rFonts w:ascii="Ebrima" w:hAnsi="Ebrima" w:eastAsia="Ebrima" w:cs="Ebrima"/>
        </w:rPr>
        <w:t>መንግሥቱ</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ይደግፉታል</w:t>
      </w:r>
      <w:r>
        <w:rPr>
          <w:rFonts w:ascii="Times New Roman" w:hAnsi="Times New Roman" w:eastAsia="Times New Roman" w:cs="Times New Roman"/>
        </w:rPr>
        <w:t xml:space="preserve"> </w:t>
      </w:r>
      <w:r>
        <w:rPr>
          <w:rFonts w:ascii="Ebrima" w:hAnsi="Ebrima" w:eastAsia="Ebrima" w:cs="Ebrima"/>
        </w:rPr>
        <w:t>የሚሉት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የማይደግፉት</w:t>
      </w:r>
      <w:r>
        <w:rPr>
          <w:rFonts w:ascii="Times New Roman" w:hAnsi="Times New Roman" w:eastAsia="Times New Roman" w:cs="Times New Roman"/>
        </w:rPr>
        <w:t xml:space="preserve">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ሕገ</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ሰዱቃውያን</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አልተቀበሉም፤</w:t>
      </w:r>
      <w:r>
        <w:rPr>
          <w:rFonts w:ascii="Times New Roman" w:hAnsi="Times New Roman" w:eastAsia="Times New Roman" w:cs="Times New Roman"/>
        </w:rPr>
        <w:t xml:space="preserve"> </w:t>
      </w:r>
      <w:r>
        <w:rPr>
          <w:rFonts w:ascii="Ebrima" w:hAnsi="Ebrima" w:eastAsia="Ebrima" w:cs="Ebrima"/>
        </w:rPr>
        <w:t>ከፈሪሳውያንም</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ትንሽ</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ቢሆኑም፣</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ሃይማኖታዊና</w:t>
      </w:r>
      <w:r>
        <w:rPr>
          <w:rFonts w:ascii="Times New Roman" w:hAnsi="Times New Roman" w:eastAsia="Times New Roman" w:cs="Times New Roman"/>
        </w:rPr>
        <w:t xml:space="preserve"> </w:t>
      </w:r>
      <w:r>
        <w:rPr>
          <w:rFonts w:ascii="Ebrima" w:hAnsi="Ebrima" w:eastAsia="Ebrima" w:cs="Ebrima"/>
        </w:rPr>
        <w:t>ፖለቲካዊ</w:t>
      </w:r>
      <w:r>
        <w:rPr>
          <w:rFonts w:ascii="Times New Roman" w:hAnsi="Times New Roman" w:eastAsia="Times New Roman" w:cs="Times New Roman"/>
        </w:rPr>
        <w:t xml:space="preserve"> </w:t>
      </w:r>
      <w:r>
        <w:rPr>
          <w:rFonts w:ascii="Ebrima" w:hAnsi="Ebrima" w:eastAsia="Ebrima" w:cs="Ebrima"/>
        </w:rPr>
        <w:t>ሁኔታን</w:t>
      </w:r>
      <w:r>
        <w:rPr>
          <w:rFonts w:ascii="Times New Roman" w:hAnsi="Times New Roman" w:eastAsia="Times New Roman" w:cs="Times New Roman"/>
        </w:rPr>
        <w:t xml:space="preserve"> </w:t>
      </w:r>
      <w:r>
        <w:rPr>
          <w:rFonts w:ascii="Ebrima" w:hAnsi="Ebrima" w:eastAsia="Ebrima" w:cs="Ebrima"/>
        </w:rPr>
        <w:t>ይቆጣጠሩ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ዴሞክራቶችም</w:t>
      </w:r>
      <w:r>
        <w:rPr>
          <w:rFonts w:ascii="Times New Roman" w:hAnsi="Times New Roman" w:eastAsia="Times New Roman" w:cs="Times New Roman"/>
        </w:rPr>
        <w:t xml:space="preserve"> </w:t>
      </w:r>
      <w:r>
        <w:rPr>
          <w:rFonts w:ascii="Ebrima" w:hAnsi="Ebrima" w:eastAsia="Ebrima" w:cs="Ebrima"/>
        </w:rPr>
        <w:t>ከሪፐብሊካኖች</w:t>
      </w:r>
      <w:r>
        <w:rPr>
          <w:rFonts w:ascii="Times New Roman" w:hAnsi="Times New Roman" w:eastAsia="Times New Roman" w:cs="Times New Roman"/>
        </w:rPr>
        <w:t xml:space="preserve"> </w:t>
      </w:r>
      <w:r>
        <w:rPr>
          <w:rFonts w:ascii="Ebrima" w:hAnsi="Ebrima" w:eastAsia="Ebrima" w:cs="Ebrima"/>
        </w:rPr>
        <w:t>ያነሱ</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በሥልጣን</w:t>
      </w:r>
      <w:r>
        <w:rPr>
          <w:rFonts w:ascii="Times New Roman" w:hAnsi="Times New Roman" w:eastAsia="Times New Roman" w:cs="Times New Roman"/>
        </w:rPr>
        <w:t xml:space="preserve"> </w:t>
      </w:r>
      <w:r>
        <w:rPr>
          <w:rFonts w:ascii="Ebrima" w:hAnsi="Ebrima" w:eastAsia="Ebrima" w:cs="Ebrima"/>
        </w:rPr>
        <w:t>ለመቆየት</w:t>
      </w:r>
      <w:r>
        <w:rPr>
          <w:rFonts w:ascii="Times New Roman" w:hAnsi="Times New Roman" w:eastAsia="Times New Roman" w:cs="Times New Roman"/>
        </w:rPr>
        <w:t xml:space="preserve"> </w:t>
      </w:r>
      <w:r>
        <w:rPr>
          <w:rFonts w:ascii="Ebrima" w:hAnsi="Ebrima" w:eastAsia="Ebrima" w:cs="Ebrima"/>
        </w:rPr>
        <w:t>እስከሚያጭበረብሩ</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ትንሽ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በሥልጣን</w:t>
      </w:r>
      <w:r>
        <w:rPr>
          <w:rFonts w:ascii="Times New Roman" w:hAnsi="Times New Roman" w:eastAsia="Times New Roman" w:cs="Times New Roman"/>
        </w:rPr>
        <w:t xml:space="preserve"> </w:t>
      </w:r>
      <w:r>
        <w:rPr>
          <w:rFonts w:ascii="Ebrima" w:hAnsi="Ebrima" w:eastAsia="Ebrima" w:cs="Ebrima"/>
        </w:rPr>
        <w:t>ይቆያሉ፤</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ለሁሉ</w:t>
      </w:r>
      <w:r>
        <w:rPr>
          <w:rFonts w:ascii="Times New Roman" w:hAnsi="Times New Roman" w:eastAsia="Times New Roman" w:cs="Times New Roman"/>
        </w:rPr>
        <w:t xml:space="preserve"> </w:t>
      </w:r>
      <w:r>
        <w:rPr>
          <w:rFonts w:ascii="Ebrima" w:hAnsi="Ebrima" w:eastAsia="Ebrima" w:cs="Ebrima"/>
        </w:rPr>
        <w:t>እኩል</w:t>
      </w:r>
      <w:r>
        <w:rPr>
          <w:rFonts w:ascii="Times New Roman" w:hAnsi="Times New Roman" w:eastAsia="Times New Roman" w:cs="Times New Roman"/>
        </w:rPr>
        <w:t xml:space="preserve"> </w:t>
      </w:r>
      <w:r>
        <w:rPr>
          <w:rFonts w:ascii="Ebrima" w:hAnsi="Ebrima" w:eastAsia="Ebrima" w:cs="Ebrima"/>
        </w:rPr>
        <w:t>ፍትሕ</w:t>
      </w:r>
      <w:r>
        <w:rPr>
          <w:rFonts w:ascii="Times New Roman" w:hAnsi="Times New Roman" w:eastAsia="Times New Roman" w:cs="Times New Roman"/>
        </w:rPr>
        <w:t xml:space="preserve"> </w:t>
      </w:r>
      <w:r>
        <w:rPr>
          <w:rFonts w:ascii="Ebrima" w:hAnsi="Ebrima" w:eastAsia="Ebrima" w:cs="Ebrima"/>
        </w:rPr>
        <w:t>እንደሚጠብቁ</w:t>
      </w:r>
      <w:r>
        <w:rPr>
          <w:rFonts w:ascii="Times New Roman" w:hAnsi="Times New Roman" w:eastAsia="Times New Roman" w:cs="Times New Roman"/>
        </w:rPr>
        <w:t xml:space="preserve"> </w:t>
      </w:r>
      <w:r>
        <w:rPr>
          <w:rFonts w:ascii="Ebrima" w:hAnsi="Ebrima" w:eastAsia="Ebrima" w:cs="Ebrima"/>
        </w:rPr>
        <w:t>የሚናገሩ</w:t>
      </w:r>
      <w:r>
        <w:rPr>
          <w:rFonts w:ascii="Times New Roman" w:hAnsi="Times New Roman" w:eastAsia="Times New Roman" w:cs="Times New Roman"/>
        </w:rPr>
        <w:t xml:space="preserve"> </w:t>
      </w:r>
      <w:r>
        <w:rPr>
          <w:rFonts w:ascii="Ebrima" w:hAnsi="Ebrima" w:eastAsia="Ebrima" w:cs="Ebrima"/>
        </w:rPr>
        <w:t>ተቃዋሚዎቻቸው፣</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እንደሚጠብቁት</w:t>
      </w:r>
      <w:r>
        <w:rPr>
          <w:rFonts w:ascii="Times New Roman" w:hAnsi="Times New Roman" w:eastAsia="Times New Roman" w:cs="Times New Roman"/>
        </w:rPr>
        <w:t xml:space="preserve"> </w:t>
      </w:r>
      <w:r>
        <w:rPr>
          <w:rFonts w:ascii="Ebrima" w:hAnsi="Ebrima" w:eastAsia="Ebrima" w:cs="Ebrima"/>
        </w:rPr>
        <w:t>የሚናገሩትን</w:t>
      </w:r>
      <w:r>
        <w:rPr>
          <w:rFonts w:ascii="Times New Roman" w:hAnsi="Times New Roman" w:eastAsia="Times New Roman" w:cs="Times New Roman"/>
        </w:rPr>
        <w:t xml:space="preserve"> </w:t>
      </w:r>
      <w:r>
        <w:rPr>
          <w:rFonts w:ascii="Ebrima" w:hAnsi="Ebrima" w:eastAsia="Ebrima" w:cs="Ebrima"/>
        </w:rPr>
        <w:t>የሕጉን</w:t>
      </w:r>
      <w:r>
        <w:rPr>
          <w:rFonts w:ascii="Times New Roman" w:hAnsi="Times New Roman" w:eastAsia="Times New Roman" w:cs="Times New Roman"/>
        </w:rPr>
        <w:t xml:space="preserve"> </w:t>
      </w:r>
      <w:r>
        <w:rPr>
          <w:rFonts w:ascii="Ebrima" w:hAnsi="Ebrima" w:eastAsia="Ebrima" w:cs="Ebrima"/>
        </w:rPr>
        <w:t>መርሆች</w:t>
      </w:r>
      <w:r>
        <w:rPr>
          <w:rFonts w:ascii="Times New Roman" w:hAnsi="Times New Roman" w:eastAsia="Times New Roman" w:cs="Times New Roman"/>
        </w:rPr>
        <w:t xml:space="preserve"> </w:t>
      </w:r>
      <w:r>
        <w:rPr>
          <w:rFonts w:ascii="Ebrima" w:hAnsi="Ebrima" w:eastAsia="Ebrima" w:cs="Ebrima"/>
        </w:rPr>
        <w:t>ለማስፈጸም</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አያደርጉምና።</w:t>
      </w:r>
    </w:p>
    <w:p>
      <w:pPr>
        <w:pStyle w:val="ArticleBody"/>
        <w:jc w:val="left"/>
      </w:pPr>
      <w:r>
        <w:rPr>
          <w:rFonts w:ascii="Sylfaen" w:hAnsi="Sylfaen" w:eastAsia="Sylfaen" w:cs="Sylfaen"/>
        </w:rPr>
        <w:t>არაფერია</w:t>
      </w:r>
      <w:r>
        <w:rPr>
          <w:rFonts w:ascii="Times New Roman" w:hAnsi="Times New Roman" w:eastAsia="Times New Roman" w:cs="Times New Roman"/>
        </w:rPr>
        <w:t xml:space="preserve"> </w:t>
      </w:r>
      <w:r>
        <w:rPr>
          <w:rFonts w:ascii="Sylfaen" w:hAnsi="Sylfaen" w:eastAsia="Sylfaen" w:cs="Sylfaen"/>
        </w:rPr>
        <w:t>ახალი</w:t>
      </w:r>
      <w:r>
        <w:rPr>
          <w:rFonts w:ascii="Times New Roman" w:hAnsi="Times New Roman" w:eastAsia="Times New Roman" w:cs="Times New Roman"/>
        </w:rPr>
        <w:t xml:space="preserve"> </w:t>
      </w:r>
      <w:r>
        <w:rPr>
          <w:rFonts w:ascii="Sylfaen" w:hAnsi="Sylfaen" w:eastAsia="Sylfaen" w:cs="Sylfaen"/>
        </w:rPr>
        <w:t>მზის</w:t>
      </w:r>
      <w:r>
        <w:rPr>
          <w:rFonts w:ascii="Times New Roman" w:hAnsi="Times New Roman" w:eastAsia="Times New Roman" w:cs="Times New Roman"/>
        </w:rPr>
        <w:t xml:space="preserve"> </w:t>
      </w:r>
      <w:r>
        <w:rPr>
          <w:rFonts w:ascii="Sylfaen" w:hAnsi="Sylfaen" w:eastAsia="Sylfaen" w:cs="Sylfaen"/>
        </w:rPr>
        <w:t>ქვეშ</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შტატებში</w:t>
      </w:r>
      <w:r>
        <w:rPr>
          <w:rFonts w:ascii="Times New Roman" w:hAnsi="Times New Roman" w:eastAsia="Times New Roman" w:cs="Times New Roman"/>
        </w:rPr>
        <w:t xml:space="preserve"> </w:t>
      </w:r>
      <w:r>
        <w:rPr>
          <w:rFonts w:ascii="Sylfaen" w:hAnsi="Sylfaen" w:eastAsia="Sylfaen" w:cs="Sylfaen"/>
        </w:rPr>
        <w:t>არსებული</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პოლიტიკური</w:t>
      </w:r>
      <w:r>
        <w:rPr>
          <w:rFonts w:ascii="Times New Roman" w:hAnsi="Times New Roman" w:eastAsia="Times New Roman" w:cs="Times New Roman"/>
        </w:rPr>
        <w:t xml:space="preserve"> </w:t>
      </w:r>
      <w:r>
        <w:rPr>
          <w:rFonts w:ascii="Sylfaen" w:hAnsi="Sylfaen" w:eastAsia="Sylfaen" w:cs="Sylfaen"/>
        </w:rPr>
        <w:t>პარტია</w:t>
      </w:r>
      <w:r>
        <w:rPr>
          <w:rFonts w:ascii="Times New Roman" w:hAnsi="Times New Roman" w:eastAsia="Times New Roman" w:cs="Times New Roman"/>
        </w:rPr>
        <w:t xml:space="preserve"> </w:t>
      </w:r>
      <w:r>
        <w:rPr>
          <w:rFonts w:ascii="Sylfaen" w:hAnsi="Sylfaen" w:eastAsia="Sylfaen" w:cs="Sylfaen"/>
        </w:rPr>
        <w:t>წინასწარმეტყველურ</w:t>
      </w:r>
      <w:r>
        <w:rPr>
          <w:rFonts w:ascii="Times New Roman" w:hAnsi="Times New Roman" w:eastAsia="Times New Roman" w:cs="Times New Roman"/>
        </w:rPr>
        <w:t xml:space="preserve"> </w:t>
      </w:r>
      <w:r>
        <w:rPr>
          <w:rFonts w:ascii="Sylfaen" w:hAnsi="Sylfaen" w:eastAsia="Sylfaen" w:cs="Sylfaen"/>
        </w:rPr>
        <w:t>სურათში</w:t>
      </w:r>
      <w:r>
        <w:rPr>
          <w:rFonts w:ascii="Times New Roman" w:hAnsi="Times New Roman" w:eastAsia="Times New Roman" w:cs="Times New Roman"/>
        </w:rPr>
        <w:t xml:space="preserve"> </w:t>
      </w:r>
      <w:r>
        <w:rPr>
          <w:rFonts w:ascii="Sylfaen" w:hAnsi="Sylfaen" w:eastAsia="Sylfaen" w:cs="Sylfaen"/>
        </w:rPr>
        <w:t>ისეთივე</w:t>
      </w:r>
      <w:r>
        <w:rPr>
          <w:rFonts w:ascii="Times New Roman" w:hAnsi="Times New Roman" w:eastAsia="Times New Roman" w:cs="Times New Roman"/>
        </w:rPr>
        <w:t xml:space="preserve"> </w:t>
      </w:r>
      <w:r>
        <w:rPr>
          <w:rFonts w:ascii="Sylfaen" w:hAnsi="Sylfaen" w:eastAsia="Sylfaen" w:cs="Sylfaen"/>
        </w:rPr>
        <w:t>ნაწილია</w:t>
      </w:r>
      <w:r>
        <w:rPr>
          <w:rFonts w:ascii="Times New Roman" w:hAnsi="Times New Roman" w:eastAsia="Times New Roman" w:cs="Times New Roman"/>
        </w:rPr>
        <w:t xml:space="preserve">, </w:t>
      </w:r>
      <w:r>
        <w:rPr>
          <w:rFonts w:ascii="Sylfaen" w:hAnsi="Sylfaen" w:eastAsia="Sylfaen" w:cs="Sylfaen"/>
        </w:rPr>
        <w:t>როგორიც</w:t>
      </w:r>
      <w:r>
        <w:rPr>
          <w:rFonts w:ascii="Times New Roman" w:hAnsi="Times New Roman" w:eastAsia="Times New Roman" w:cs="Times New Roman"/>
        </w:rPr>
        <w:t xml:space="preserve"> </w:t>
      </w:r>
      <w:r>
        <w:rPr>
          <w:rFonts w:ascii="Sylfaen" w:hAnsi="Sylfaen" w:eastAsia="Sylfaen" w:cs="Sylfaen"/>
        </w:rPr>
        <w:t>ფარისევლები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სადუკეველები</w:t>
      </w:r>
      <w:r>
        <w:rPr>
          <w:rFonts w:ascii="Times New Roman" w:hAnsi="Times New Roman" w:eastAsia="Times New Roman" w:cs="Times New Roman"/>
        </w:rPr>
        <w:t xml:space="preserve"> </w:t>
      </w:r>
      <w:r>
        <w:rPr>
          <w:rFonts w:ascii="Sylfaen" w:hAnsi="Sylfaen" w:eastAsia="Sylfaen" w:cs="Sylfaen"/>
        </w:rPr>
        <w:t>იყვნენ</w:t>
      </w:r>
      <w:r>
        <w:rPr>
          <w:rFonts w:ascii="Times New Roman" w:hAnsi="Times New Roman" w:eastAsia="Times New Roman" w:cs="Times New Roman"/>
        </w:rPr>
        <w:t xml:space="preserve">. </w:t>
      </w:r>
      <w:r>
        <w:rPr>
          <w:rFonts w:ascii="Sylfaen" w:hAnsi="Sylfaen" w:eastAsia="Sylfaen" w:cs="Sylfaen"/>
        </w:rPr>
        <w:t>ცხადია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წინასწარმეტყველურ</w:t>
      </w:r>
      <w:r>
        <w:rPr>
          <w:rFonts w:ascii="Times New Roman" w:hAnsi="Times New Roman" w:eastAsia="Times New Roman" w:cs="Times New Roman"/>
        </w:rPr>
        <w:t xml:space="preserve"> </w:t>
      </w:r>
      <w:r>
        <w:rPr>
          <w:rFonts w:ascii="Sylfaen" w:hAnsi="Sylfaen" w:eastAsia="Sylfaen" w:cs="Sylfaen"/>
        </w:rPr>
        <w:t>ხაზზე</w:t>
      </w:r>
      <w:r>
        <w:rPr>
          <w:rFonts w:ascii="Times New Roman" w:hAnsi="Times New Roman" w:eastAsia="Times New Roman" w:cs="Times New Roman"/>
        </w:rPr>
        <w:t xml:space="preserve"> </w:t>
      </w:r>
      <w:r>
        <w:rPr>
          <w:rFonts w:ascii="Sylfaen" w:hAnsi="Sylfaen" w:eastAsia="Sylfaen" w:cs="Sylfaen"/>
        </w:rPr>
        <w:t>მრავალი</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პარალელიც</w:t>
      </w:r>
      <w:r>
        <w:rPr>
          <w:rFonts w:ascii="Times New Roman" w:hAnsi="Times New Roman" w:eastAsia="Times New Roman" w:cs="Times New Roman"/>
        </w:rPr>
        <w:t xml:space="preserve"> </w:t>
      </w:r>
      <w:r>
        <w:rPr>
          <w:rFonts w:ascii="Sylfaen" w:hAnsi="Sylfaen" w:eastAsia="Sylfaen" w:cs="Sylfaen"/>
        </w:rPr>
        <w:t>არსებობს</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ხედავ</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ორ</w:t>
      </w:r>
      <w:r>
        <w:rPr>
          <w:rFonts w:ascii="Times New Roman" w:hAnsi="Times New Roman" w:eastAsia="Times New Roman" w:cs="Times New Roman"/>
        </w:rPr>
        <w:t xml:space="preserve"> </w:t>
      </w:r>
      <w:r>
        <w:rPr>
          <w:rFonts w:ascii="Sylfaen" w:hAnsi="Sylfaen" w:eastAsia="Sylfaen" w:cs="Sylfaen"/>
        </w:rPr>
        <w:t>უწმინდურ</w:t>
      </w:r>
      <w:r>
        <w:rPr>
          <w:rFonts w:ascii="Times New Roman" w:hAnsi="Times New Roman" w:eastAsia="Times New Roman" w:cs="Times New Roman"/>
        </w:rPr>
        <w:t xml:space="preserve"> </w:t>
      </w:r>
      <w:r>
        <w:rPr>
          <w:rFonts w:ascii="Sylfaen" w:hAnsi="Sylfaen" w:eastAsia="Sylfaen" w:cs="Sylfaen"/>
        </w:rPr>
        <w:t>ძალას</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წინასწარმეტყველურ</w:t>
      </w:r>
      <w:r>
        <w:rPr>
          <w:rFonts w:ascii="Times New Roman" w:hAnsi="Times New Roman" w:eastAsia="Times New Roman" w:cs="Times New Roman"/>
        </w:rPr>
        <w:t xml:space="preserve"> </w:t>
      </w:r>
      <w:r>
        <w:rPr>
          <w:rFonts w:ascii="Sylfaen" w:hAnsi="Sylfaen" w:eastAsia="Sylfaen" w:cs="Sylfaen"/>
        </w:rPr>
        <w:t>ურთიერთობას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თუმცა</w:t>
      </w:r>
      <w:r>
        <w:rPr>
          <w:rFonts w:ascii="Times New Roman" w:hAnsi="Times New Roman" w:eastAsia="Times New Roman" w:cs="Times New Roman"/>
        </w:rPr>
        <w:t xml:space="preserve"> </w:t>
      </w:r>
      <w:r>
        <w:rPr>
          <w:rFonts w:ascii="Sylfaen" w:hAnsi="Sylfaen" w:eastAsia="Sylfaen" w:cs="Sylfaen"/>
        </w:rPr>
        <w:t>მოწინააღმდეგენი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სიწმინდის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 xml:space="preserve"> </w:t>
      </w:r>
      <w:r>
        <w:rPr>
          <w:rFonts w:ascii="Sylfaen" w:hAnsi="Sylfaen" w:eastAsia="Sylfaen" w:cs="Sylfaen"/>
        </w:rPr>
        <w:t>ერთიანდებიან</w:t>
      </w:r>
      <w:r>
        <w:rPr>
          <w:rFonts w:ascii="Times New Roman" w:hAnsi="Times New Roman" w:eastAsia="Times New Roman" w:cs="Times New Roman"/>
        </w:rPr>
        <w:t xml:space="preserve">, </w:t>
      </w:r>
      <w:r>
        <w:rPr>
          <w:rFonts w:ascii="Sylfaen" w:hAnsi="Sylfaen" w:eastAsia="Sylfaen" w:cs="Sylfaen"/>
        </w:rPr>
        <w:t>მაშინღა</w:t>
      </w:r>
      <w:r>
        <w:rPr>
          <w:rFonts w:ascii="Times New Roman" w:hAnsi="Times New Roman" w:eastAsia="Times New Roman" w:cs="Times New Roman"/>
        </w:rPr>
        <w:t xml:space="preserve"> </w:t>
      </w:r>
      <w:r>
        <w:rPr>
          <w:rFonts w:ascii="Sylfaen" w:hAnsi="Sylfaen" w:eastAsia="Sylfaen" w:cs="Sylfaen"/>
        </w:rPr>
        <w:t>ხედავ</w:t>
      </w:r>
      <w:r>
        <w:rPr>
          <w:rFonts w:ascii="Times New Roman" w:hAnsi="Times New Roman" w:eastAsia="Times New Roman" w:cs="Times New Roman"/>
        </w:rPr>
        <w:t xml:space="preserve"> </w:t>
      </w:r>
      <w:r>
        <w:rPr>
          <w:rFonts w:ascii="Sylfaen" w:hAnsi="Sylfaen" w:eastAsia="Sylfaen" w:cs="Sylfaen"/>
        </w:rPr>
        <w:t>პტოლემეოსსა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უზიას</w:t>
      </w:r>
      <w:r>
        <w:rPr>
          <w:rFonts w:ascii="Times New Roman" w:hAnsi="Times New Roman" w:eastAsia="Times New Roman" w:cs="Times New Roman"/>
        </w:rPr>
        <w:t xml:space="preserve"> </w:t>
      </w:r>
      <w:r>
        <w:rPr>
          <w:rFonts w:ascii="Sylfaen" w:hAnsi="Sylfaen" w:eastAsia="Sylfaen" w:cs="Sylfaen"/>
        </w:rPr>
        <w:t>სწორ</w:t>
      </w:r>
      <w:r>
        <w:rPr>
          <w:rFonts w:ascii="Times New Roman" w:hAnsi="Times New Roman" w:eastAsia="Times New Roman" w:cs="Times New Roman"/>
        </w:rPr>
        <w:t xml:space="preserve"> </w:t>
      </w:r>
      <w:r>
        <w:rPr>
          <w:rFonts w:ascii="Sylfaen" w:hAnsi="Sylfaen" w:eastAsia="Sylfaen" w:cs="Sylfaen"/>
        </w:rPr>
        <w:t>შუქში</w:t>
      </w:r>
      <w:r>
        <w:rPr>
          <w:rFonts w:ascii="Times New Roman" w:hAnsi="Times New Roman" w:eastAsia="Times New Roman" w:cs="Times New Roman"/>
        </w:rPr>
        <w:t xml:space="preserve">. </w:t>
      </w:r>
      <w:r>
        <w:rPr>
          <w:rFonts w:ascii="Sylfaen" w:hAnsi="Sylfaen" w:eastAsia="Sylfaen" w:cs="Sylfaen"/>
        </w:rPr>
        <w:t>ორივე</w:t>
      </w:r>
      <w:r>
        <w:rPr>
          <w:rFonts w:ascii="Times New Roman" w:hAnsi="Times New Roman" w:eastAsia="Times New Roman" w:cs="Times New Roman"/>
        </w:rPr>
        <w:t xml:space="preserve"> </w:t>
      </w:r>
      <w:r>
        <w:rPr>
          <w:rFonts w:ascii="Sylfaen" w:hAnsi="Sylfaen" w:eastAsia="Sylfaen" w:cs="Sylfaen"/>
        </w:rPr>
        <w:t>სამხრეთის</w:t>
      </w:r>
      <w:r>
        <w:rPr>
          <w:rFonts w:ascii="Times New Roman" w:hAnsi="Times New Roman" w:eastAsia="Times New Roman" w:cs="Times New Roman"/>
        </w:rPr>
        <w:t xml:space="preserve"> </w:t>
      </w:r>
      <w:r>
        <w:rPr>
          <w:rFonts w:ascii="Sylfaen" w:hAnsi="Sylfaen" w:eastAsia="Sylfaen" w:cs="Sylfaen"/>
        </w:rPr>
        <w:t>მეფე</w:t>
      </w:r>
      <w:r>
        <w:rPr>
          <w:rFonts w:ascii="Times New Roman" w:hAnsi="Times New Roman" w:eastAsia="Times New Roman" w:cs="Times New Roman"/>
        </w:rPr>
        <w:t xml:space="preserve"> </w:t>
      </w:r>
      <w:r>
        <w:rPr>
          <w:rFonts w:ascii="Sylfaen" w:hAnsi="Sylfaen" w:eastAsia="Sylfaen" w:cs="Sylfaen"/>
        </w:rPr>
        <w:t>შეეცადა</w:t>
      </w:r>
      <w:r>
        <w:rPr>
          <w:rFonts w:ascii="Times New Roman" w:hAnsi="Times New Roman" w:eastAsia="Times New Roman" w:cs="Times New Roman"/>
        </w:rPr>
        <w:t xml:space="preserve"> </w:t>
      </w:r>
      <w:r>
        <w:rPr>
          <w:rFonts w:ascii="Sylfaen" w:hAnsi="Sylfaen" w:eastAsia="Sylfaen" w:cs="Sylfaen"/>
        </w:rPr>
        <w:t>მსხვერპლი</w:t>
      </w:r>
      <w:r>
        <w:rPr>
          <w:rFonts w:ascii="Times New Roman" w:hAnsi="Times New Roman" w:eastAsia="Times New Roman" w:cs="Times New Roman"/>
        </w:rPr>
        <w:t xml:space="preserve"> </w:t>
      </w:r>
      <w:r>
        <w:rPr>
          <w:rFonts w:ascii="Sylfaen" w:hAnsi="Sylfaen" w:eastAsia="Sylfaen" w:cs="Sylfaen"/>
        </w:rPr>
        <w:t>შეეწირა</w:t>
      </w:r>
      <w:r>
        <w:rPr>
          <w:rFonts w:ascii="Times New Roman" w:hAnsi="Times New Roman" w:eastAsia="Times New Roman" w:cs="Times New Roman"/>
        </w:rPr>
        <w:t xml:space="preserve"> </w:t>
      </w:r>
      <w:r>
        <w:rPr>
          <w:rFonts w:ascii="Sylfaen" w:hAnsi="Sylfaen" w:eastAsia="Sylfaen" w:cs="Sylfaen"/>
        </w:rPr>
        <w:t>ერთსა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იმავე</w:t>
      </w:r>
      <w:r>
        <w:rPr>
          <w:rFonts w:ascii="Times New Roman" w:hAnsi="Times New Roman" w:eastAsia="Times New Roman" w:cs="Times New Roman"/>
        </w:rPr>
        <w:t xml:space="preserve"> </w:t>
      </w:r>
      <w:r>
        <w:rPr>
          <w:rFonts w:ascii="Sylfaen" w:hAnsi="Sylfaen" w:eastAsia="Sylfaen" w:cs="Sylfaen"/>
        </w:rPr>
        <w:t>ტაძარში</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პტოლემეოსი</w:t>
      </w:r>
      <w:r>
        <w:rPr>
          <w:rFonts w:ascii="Times New Roman" w:hAnsi="Times New Roman" w:eastAsia="Times New Roman" w:cs="Times New Roman"/>
        </w:rPr>
        <w:t xml:space="preserve">, </w:t>
      </w:r>
      <w:r>
        <w:rPr>
          <w:rFonts w:ascii="Sylfaen" w:hAnsi="Sylfaen" w:eastAsia="Sylfaen" w:cs="Sylfaen"/>
        </w:rPr>
        <w:t>ეგვიპტიდან</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გველეშაპის</w:t>
      </w:r>
      <w:r>
        <w:rPr>
          <w:rFonts w:ascii="Times New Roman" w:hAnsi="Times New Roman" w:eastAsia="Times New Roman" w:cs="Times New Roman"/>
        </w:rPr>
        <w:t xml:space="preserve"> </w:t>
      </w:r>
      <w:r>
        <w:rPr>
          <w:rFonts w:ascii="Sylfaen" w:hAnsi="Sylfaen" w:eastAsia="Sylfaen" w:cs="Sylfaen"/>
        </w:rPr>
        <w:t>ძალას</w:t>
      </w:r>
      <w:r>
        <w:rPr>
          <w:rFonts w:ascii="Times New Roman" w:hAnsi="Times New Roman" w:eastAsia="Times New Roman" w:cs="Times New Roman"/>
        </w:rPr>
        <w:t xml:space="preserve"> — </w:t>
      </w:r>
      <w:r>
        <w:rPr>
          <w:rFonts w:ascii="Sylfaen" w:hAnsi="Sylfaen" w:eastAsia="Sylfaen" w:cs="Sylfaen"/>
        </w:rPr>
        <w:t>დემოკრატებს</w:t>
      </w:r>
      <w:r>
        <w:rPr>
          <w:rFonts w:ascii="Times New Roman" w:hAnsi="Times New Roman" w:eastAsia="Times New Roman" w:cs="Times New Roman"/>
        </w:rPr>
        <w:t xml:space="preserve">. </w:t>
      </w:r>
      <w:r>
        <w:rPr>
          <w:rFonts w:ascii="Sylfaen" w:hAnsi="Sylfaen" w:eastAsia="Sylfaen" w:cs="Sylfaen"/>
        </w:rPr>
        <w:t>უზია</w:t>
      </w:r>
      <w:r>
        <w:rPr>
          <w:rFonts w:ascii="Times New Roman" w:hAnsi="Times New Roman" w:eastAsia="Times New Roman" w:cs="Times New Roman"/>
        </w:rPr>
        <w:t xml:space="preserve"> </w:t>
      </w:r>
      <w:r>
        <w:rPr>
          <w:rFonts w:ascii="Sylfaen" w:hAnsi="Sylfaen" w:eastAsia="Sylfaen" w:cs="Sylfaen"/>
        </w:rPr>
        <w:t>კი</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იუდეის</w:t>
      </w:r>
      <w:r>
        <w:rPr>
          <w:rFonts w:ascii="Times New Roman" w:hAnsi="Times New Roman" w:eastAsia="Times New Roman" w:cs="Times New Roman"/>
        </w:rPr>
        <w:t xml:space="preserve"> </w:t>
      </w:r>
      <w:r>
        <w:rPr>
          <w:rFonts w:ascii="Sylfaen" w:hAnsi="Sylfaen" w:eastAsia="Sylfaen" w:cs="Sylfaen"/>
        </w:rPr>
        <w:t>მეფე</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დიდებული</w:t>
      </w:r>
      <w:r>
        <w:rPr>
          <w:rFonts w:ascii="Times New Roman" w:hAnsi="Times New Roman" w:eastAsia="Times New Roman" w:cs="Times New Roman"/>
        </w:rPr>
        <w:t xml:space="preserve"> </w:t>
      </w:r>
      <w:r>
        <w:rPr>
          <w:rFonts w:ascii="Sylfaen" w:hAnsi="Sylfaen" w:eastAsia="Sylfaen" w:cs="Sylfaen"/>
        </w:rPr>
        <w:t>ქვეყნის</w:t>
      </w:r>
      <w:r>
        <w:rPr>
          <w:rFonts w:ascii="Times New Roman" w:hAnsi="Times New Roman" w:eastAsia="Times New Roman" w:cs="Times New Roman"/>
        </w:rPr>
        <w:t xml:space="preserve"> </w:t>
      </w:r>
      <w:r>
        <w:rPr>
          <w:rFonts w:ascii="Sylfaen" w:hAnsi="Sylfaen" w:eastAsia="Sylfaen" w:cs="Sylfaen"/>
        </w:rPr>
        <w:t>წინამძღოლი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განდგომილი</w:t>
      </w:r>
      <w:r>
        <w:rPr>
          <w:rFonts w:ascii="Times New Roman" w:hAnsi="Times New Roman" w:eastAsia="Times New Roman" w:cs="Times New Roman"/>
        </w:rPr>
        <w:t xml:space="preserve"> </w:t>
      </w:r>
      <w:r>
        <w:rPr>
          <w:rFonts w:ascii="Sylfaen" w:hAnsi="Sylfaen" w:eastAsia="Sylfaen" w:cs="Sylfaen"/>
        </w:rPr>
        <w:t>პროტესტანტიზმია</w:t>
      </w:r>
      <w:r>
        <w:rPr>
          <w:rFonts w:ascii="Times New Roman" w:hAnsi="Times New Roman" w:eastAsia="Times New Roman" w:cs="Times New Roman"/>
        </w:rPr>
        <w:t xml:space="preserve">, </w:t>
      </w:r>
      <w:r>
        <w:rPr>
          <w:rFonts w:ascii="Sylfaen" w:hAnsi="Sylfaen" w:eastAsia="Sylfaen" w:cs="Sylfaen"/>
        </w:rPr>
        <w:t>ანუ</w:t>
      </w:r>
      <w:r>
        <w:rPr>
          <w:rFonts w:ascii="Times New Roman" w:hAnsi="Times New Roman" w:eastAsia="Times New Roman" w:cs="Times New Roman"/>
        </w:rPr>
        <w:t xml:space="preserve"> </w:t>
      </w:r>
      <w:r>
        <w:rPr>
          <w:rFonts w:ascii="Sylfaen" w:hAnsi="Sylfaen" w:eastAsia="Sylfaen" w:cs="Sylfaen"/>
        </w:rPr>
        <w:t>ცრუ</w:t>
      </w:r>
      <w:r>
        <w:rPr>
          <w:rFonts w:ascii="Times New Roman" w:hAnsi="Times New Roman" w:eastAsia="Times New Roman" w:cs="Times New Roman"/>
        </w:rPr>
        <w:t xml:space="preserve"> </w:t>
      </w:r>
      <w:r>
        <w:rPr>
          <w:rFonts w:ascii="Sylfaen" w:hAnsi="Sylfaen" w:eastAsia="Sylfaen" w:cs="Sylfaen"/>
        </w:rPr>
        <w:t>წინასწარმეტყველი</w:t>
      </w:r>
      <w:r>
        <w:rPr>
          <w:rFonts w:ascii="Times New Roman" w:hAnsi="Times New Roman" w:eastAsia="Times New Roman" w:cs="Times New Roman"/>
        </w:rPr>
        <w:t xml:space="preserve"> — </w:t>
      </w:r>
      <w:r>
        <w:rPr>
          <w:rFonts w:ascii="Sylfaen" w:hAnsi="Sylfaen" w:eastAsia="Sylfaen" w:cs="Sylfaen"/>
        </w:rPr>
        <w:t>რესპუბლიკელები</w:t>
      </w:r>
      <w:r>
        <w:rPr>
          <w:rFonts w:ascii="Times New Roman" w:hAnsi="Times New Roman" w:eastAsia="Times New Roman" w:cs="Times New Roman"/>
        </w:rPr>
        <w:t>.</w:t>
      </w:r>
    </w:p>
    <w:p>
      <w:pPr>
        <w:pStyle w:val="ArticleBody"/>
        <w:jc w:val="left"/>
      </w:pP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ᎤᎾᏙᎴᎰᏍᎩ</w:t>
      </w:r>
      <w:r>
        <w:rPr>
          <w:rFonts w:ascii="Times New Roman" w:hAnsi="Times New Roman" w:eastAsia="Times New Roman" w:cs="Times New Roman"/>
        </w:rPr>
        <w:t xml:space="preserve"> </w:t>
      </w:r>
      <w:r>
        <w:rPr>
          <w:rFonts w:ascii="Gadugi" w:hAnsi="Gadugi" w:eastAsia="Gadugi" w:cs="Gadugi"/>
        </w:rPr>
        <w:t>ᎤᎾᏓᏙᎯᏯᏛ</w:t>
      </w:r>
      <w:r>
        <w:rPr>
          <w:rFonts w:ascii="Times New Roman" w:hAnsi="Times New Roman" w:eastAsia="Times New Roman" w:cs="Times New Roman"/>
        </w:rPr>
        <w:t xml:space="preserve"> </w:t>
      </w:r>
      <w:r>
        <w:rPr>
          <w:rFonts w:ascii="Gadugi" w:hAnsi="Gadugi" w:eastAsia="Gadugi" w:cs="Gadugi"/>
        </w:rPr>
        <w:t>ᎤᏃᎮᏍᎬ</w:t>
      </w:r>
      <w:r>
        <w:rPr>
          <w:rFonts w:ascii="Times New Roman" w:hAnsi="Times New Roman" w:eastAsia="Times New Roman" w:cs="Times New Roman"/>
        </w:rPr>
        <w:t xml:space="preserve"> </w:t>
      </w:r>
      <w:r>
        <w:rPr>
          <w:rFonts w:ascii="Gadugi" w:hAnsi="Gadugi" w:eastAsia="Gadugi" w:cs="Gadugi"/>
        </w:rPr>
        <w:t>ᎤᏓᎵᏍᎪᎸᏔᏅ</w:t>
      </w:r>
      <w:r>
        <w:rPr>
          <w:rFonts w:ascii="Times New Roman" w:hAnsi="Times New Roman" w:eastAsia="Times New Roman" w:cs="Times New Roman"/>
        </w:rPr>
        <w:t xml:space="preserve"> </w:t>
      </w:r>
      <w:r>
        <w:rPr>
          <w:rFonts w:ascii="Gadugi" w:hAnsi="Gadugi" w:eastAsia="Gadugi" w:cs="Gadugi"/>
        </w:rPr>
        <w:t>ᎨᎷᎻ</w:t>
      </w:r>
      <w:r>
        <w:rPr>
          <w:rFonts w:ascii="Times New Roman" w:hAnsi="Times New Roman" w:eastAsia="Times New Roman" w:cs="Times New Roman"/>
        </w:rPr>
        <w:t xml:space="preserve"> </w:t>
      </w:r>
      <w:r>
        <w:rPr>
          <w:rFonts w:ascii="Gadugi" w:hAnsi="Gadugi" w:eastAsia="Gadugi" w:cs="Gadugi"/>
        </w:rPr>
        <w:t>ᎠᏌᏛ</w:t>
      </w:r>
      <w:r>
        <w:rPr>
          <w:rFonts w:ascii="Times New Roman" w:hAnsi="Times New Roman" w:eastAsia="Times New Roman" w:cs="Times New Roman"/>
        </w:rPr>
        <w:t xml:space="preserve"> </w:t>
      </w:r>
      <w:r>
        <w:rPr>
          <w:rFonts w:ascii="Gadugi" w:hAnsi="Gadugi" w:eastAsia="Gadugi" w:cs="Gadugi"/>
        </w:rPr>
        <w:t>ᎤᏪᎧᏅᎯ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ᎣᏓᏓᎵ</w:t>
      </w:r>
      <w:r>
        <w:rPr>
          <w:rFonts w:ascii="Times New Roman" w:hAnsi="Times New Roman" w:eastAsia="Times New Roman" w:cs="Times New Roman"/>
        </w:rPr>
        <w:t xml:space="preserve"> </w:t>
      </w:r>
      <w:r>
        <w:rPr>
          <w:rFonts w:ascii="Gadugi" w:hAnsi="Gadugi" w:eastAsia="Gadugi" w:cs="Gadugi"/>
        </w:rPr>
        <w:t>ᎠᎭᏈ</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ᎤᏤᎸᎯ</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ᏤᏏᏇᎵ</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ᏆᎠᎵ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ᎠᏍᏓᎶᏗ</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ᎠᏂᏙᎴᎰᏍᎩ</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ᎤᏚᏥ</w:t>
      </w:r>
      <w:r>
        <w:rPr>
          <w:rFonts w:ascii="Times New Roman" w:hAnsi="Times New Roman" w:eastAsia="Times New Roman" w:cs="Times New Roman"/>
        </w:rPr>
        <w:t xml:space="preserve"> </w:t>
      </w:r>
      <w:r>
        <w:rPr>
          <w:rFonts w:ascii="Gadugi" w:hAnsi="Gadugi" w:eastAsia="Gadugi" w:cs="Gadugi"/>
        </w:rPr>
        <w:t>ᎠᏂᏙᎾᎴᎩᏍᎬᎢ</w:t>
      </w:r>
      <w:r>
        <w:rPr>
          <w:rFonts w:ascii="Times New Roman" w:hAnsi="Times New Roman" w:eastAsia="Times New Roman" w:cs="Times New Roman"/>
        </w:rPr>
        <w:t xml:space="preserve">. </w:t>
      </w:r>
      <w:r>
        <w:rPr>
          <w:rFonts w:ascii="Gadugi" w:hAnsi="Gadugi" w:eastAsia="Gadugi" w:cs="Gadugi"/>
        </w:rPr>
        <w:t>ᏤᏏᏇᎵ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ᎤᏗᏫᏍᏗ</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ᏌᎺᎵᏯ</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ᎤᎾᏙᎴᎰᏍᎩ</w:t>
      </w:r>
      <w:r>
        <w:rPr>
          <w:rFonts w:ascii="Times New Roman" w:hAnsi="Times New Roman" w:eastAsia="Times New Roman" w:cs="Times New Roman"/>
        </w:rPr>
        <w:t xml:space="preserve"> </w:t>
      </w:r>
      <w:r>
        <w:rPr>
          <w:rFonts w:ascii="Gadugi" w:hAnsi="Gadugi" w:eastAsia="Gadugi" w:cs="Gadugi"/>
        </w:rPr>
        <w:t>ᎠᏂᎵᏍᏓᏴᏫᏍᎬ</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ᎤᏚᎵᏍᏔᏅ</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ᏗᏂᎦᏙᎯ</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ᎠᏂᏧᏏ</w:t>
      </w:r>
      <w:r>
        <w:rPr>
          <w:rFonts w:ascii="Times New Roman" w:hAnsi="Times New Roman" w:eastAsia="Times New Roman" w:cs="Times New Roman"/>
        </w:rPr>
        <w:t xml:space="preserve"> </w:t>
      </w:r>
      <w:r>
        <w:rPr>
          <w:rFonts w:ascii="Gadugi" w:hAnsi="Gadugi" w:eastAsia="Gadugi" w:cs="Gadugi"/>
        </w:rPr>
        <w:t>ᎤᎾᏓᏙᎯᏯᏛ</w:t>
      </w:r>
      <w:r>
        <w:rPr>
          <w:rFonts w:ascii="Times New Roman" w:hAnsi="Times New Roman" w:eastAsia="Times New Roman" w:cs="Times New Roman"/>
        </w:rPr>
        <w:t xml:space="preserve"> </w:t>
      </w:r>
      <w:r>
        <w:rPr>
          <w:rFonts w:ascii="Gadugi" w:hAnsi="Gadugi" w:eastAsia="Gadugi" w:cs="Gadugi"/>
        </w:rPr>
        <w:t>ᎤᏂᏍᏓᏩᏛᎢ</w:t>
      </w:r>
      <w:r>
        <w:rPr>
          <w:rFonts w:ascii="Times New Roman" w:hAnsi="Times New Roman" w:eastAsia="Times New Roman" w:cs="Times New Roman"/>
        </w:rPr>
        <w:t xml:space="preserve"> </w:t>
      </w:r>
      <w:r>
        <w:rPr>
          <w:rFonts w:ascii="Gadugi" w:hAnsi="Gadugi" w:eastAsia="Gadugi" w:cs="Gadugi"/>
        </w:rPr>
        <w:t>ᎤᎶᏒᏍᏗ</w:t>
      </w:r>
      <w:r>
        <w:rPr>
          <w:rFonts w:ascii="Times New Roman" w:hAnsi="Times New Roman" w:eastAsia="Times New Roman" w:cs="Times New Roman"/>
        </w:rPr>
        <w:t xml:space="preserve"> </w:t>
      </w:r>
      <w:r>
        <w:rPr>
          <w:rFonts w:ascii="Gadugi" w:hAnsi="Gadugi" w:eastAsia="Gadugi" w:cs="Gadugi"/>
        </w:rPr>
        <w:t>ᎦᎶᏓ</w:t>
      </w:r>
      <w:r>
        <w:rPr>
          <w:rFonts w:ascii="Times New Roman" w:hAnsi="Times New Roman" w:eastAsia="Times New Roman" w:cs="Times New Roman"/>
        </w:rPr>
        <w:t xml:space="preserve"> </w:t>
      </w:r>
      <w:r>
        <w:rPr>
          <w:rFonts w:ascii="Gadugi" w:hAnsi="Gadugi" w:eastAsia="Gadugi" w:cs="Gadugi"/>
        </w:rPr>
        <w:t>ᎠᏕᎳᏍᏗᎢ</w:t>
      </w:r>
      <w:r>
        <w:rPr>
          <w:rFonts w:ascii="Times New Roman" w:hAnsi="Times New Roman" w:eastAsia="Times New Roman" w:cs="Times New Roman"/>
        </w:rPr>
        <w:t xml:space="preserve">; </w:t>
      </w:r>
      <w:r>
        <w:rPr>
          <w:rFonts w:ascii="Gadugi" w:hAnsi="Gadugi" w:eastAsia="Gadugi" w:cs="Gadugi"/>
        </w:rPr>
        <w:t>ᎾᏍᏉᏃ</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ᏗᎹᎦᎳᏘᏍ</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ᏗᎵᏈᎵᎦᏂᏍ</w:t>
      </w:r>
      <w:r>
        <w:rPr>
          <w:rFonts w:ascii="Times New Roman" w:hAnsi="Times New Roman" w:eastAsia="Times New Roman" w:cs="Times New Roman"/>
        </w:rPr>
        <w:t xml:space="preserve"> </w:t>
      </w:r>
      <w:r>
        <w:rPr>
          <w:rFonts w:ascii="Gadugi" w:hAnsi="Gadugi" w:eastAsia="Gadugi" w:cs="Gadugi"/>
        </w:rPr>
        <w:t>ᎤᎾᏓᏙᎯᏯᏛ</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ᏧᎾᏙᏓᏆᏍᎬ</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ᎤᏂᏍᏗ</w:t>
      </w:r>
      <w:r>
        <w:rPr>
          <w:rFonts w:ascii="Times New Roman" w:hAnsi="Times New Roman" w:eastAsia="Times New Roman" w:cs="Times New Roman"/>
        </w:rPr>
        <w:t xml:space="preserve"> </w:t>
      </w:r>
      <w:r>
        <w:rPr>
          <w:rFonts w:ascii="Gadugi" w:hAnsi="Gadugi" w:eastAsia="Gadugi" w:cs="Gadugi"/>
        </w:rPr>
        <w:t>ᎠᏂᏓᏟᎶᏍᏗ</w:t>
      </w:r>
      <w:r>
        <w:rPr>
          <w:rFonts w:ascii="Times New Roman" w:hAnsi="Times New Roman" w:eastAsia="Times New Roman" w:cs="Times New Roman"/>
        </w:rPr>
        <w:t xml:space="preserve"> </w:t>
      </w:r>
      <w:r>
        <w:rPr>
          <w:rFonts w:ascii="Gadugi" w:hAnsi="Gadugi" w:eastAsia="Gadugi" w:cs="Gadugi"/>
        </w:rPr>
        <w:t>ᏗᎦᎵᏍᏔᏅ</w:t>
      </w:r>
      <w:r>
        <w:rPr>
          <w:rFonts w:ascii="Times New Roman" w:hAnsi="Times New Roman" w:eastAsia="Times New Roman" w:cs="Times New Roman"/>
        </w:rPr>
        <w:t xml:space="preserve"> </w:t>
      </w:r>
      <w:r>
        <w:rPr>
          <w:rFonts w:ascii="Gadugi" w:hAnsi="Gadugi" w:eastAsia="Gadugi" w:cs="Gadugi"/>
        </w:rPr>
        <w:t>ᏗᎹᎦᎳᏘᏍ</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ᏗᎵᏈᎵᎦᏂᏍ</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ᎤᏁᏍᎩ</w:t>
      </w:r>
      <w:r>
        <w:rPr>
          <w:rFonts w:ascii="Times New Roman" w:hAnsi="Times New Roman" w:eastAsia="Times New Roman" w:cs="Times New Roman"/>
        </w:rPr>
        <w:t xml:space="preserve"> </w:t>
      </w:r>
      <w:r>
        <w:rPr>
          <w:rFonts w:ascii="Gadugi" w:hAnsi="Gadugi" w:eastAsia="Gadugi" w:cs="Gadugi"/>
        </w:rPr>
        <w:t>ᏧᎾᎵᏛᏁᎲ</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ᎭᏩᏂᎩ</w:t>
      </w:r>
      <w:r>
        <w:rPr>
          <w:rFonts w:ascii="Times New Roman" w:hAnsi="Times New Roman" w:eastAsia="Times New Roman" w:cs="Times New Roman"/>
        </w:rPr>
        <w:t xml:space="preserve"> </w:t>
      </w:r>
      <w:r>
        <w:rPr>
          <w:rFonts w:ascii="Gadugi" w:hAnsi="Gadugi" w:eastAsia="Gadugi" w:cs="Gadugi"/>
        </w:rPr>
        <w:t>ᎭᏰᎵ</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ᏗᎦᎵᏍᏔᏅ</w:t>
      </w:r>
      <w:r>
        <w:rPr>
          <w:rFonts w:ascii="Times New Roman" w:hAnsi="Times New Roman" w:eastAsia="Times New Roman" w:cs="Times New Roman"/>
        </w:rPr>
        <w:t xml:space="preserve"> </w:t>
      </w:r>
      <w:r>
        <w:rPr>
          <w:rFonts w:ascii="Gadugi" w:hAnsi="Gadugi" w:eastAsia="Gadugi" w:cs="Gadugi"/>
        </w:rPr>
        <w:t>ᎨᎢᏂ</w:t>
      </w:r>
      <w:r>
        <w:rPr>
          <w:rFonts w:ascii="Times New Roman" w:hAnsi="Times New Roman" w:eastAsia="Times New Roman" w:cs="Times New Roman"/>
        </w:rPr>
        <w:t xml:space="preserve"> </w:t>
      </w:r>
      <w:r>
        <w:rPr>
          <w:rFonts w:ascii="Gadugi" w:hAnsi="Gadugi" w:eastAsia="Gadugi" w:cs="Gadugi"/>
        </w:rPr>
        <w:t>ᎤᏙᎴᎰᏍᎬ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ᎠᏈᎵᏃ</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ᎤᏂᏪᏒ</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ᎠᎵᏍᏕᎸᏗ</w:t>
      </w:r>
      <w:r>
        <w:rPr>
          <w:rFonts w:ascii="Times New Roman" w:hAnsi="Times New Roman" w:eastAsia="Times New Roman" w:cs="Times New Roman"/>
        </w:rPr>
        <w:t xml:space="preserve"> </w:t>
      </w:r>
      <w:r>
        <w:rPr>
          <w:rFonts w:ascii="Gadugi" w:hAnsi="Gadugi" w:eastAsia="Gadugi" w:cs="Gadugi"/>
        </w:rPr>
        <w:t>ᎤᏪᎭ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هابيلس نسل، چې د قايين د بهرنۍ کرښې په نسبت داخلي کرښه ده، او د دوو ډولو پېغلو له خوا تمثيلېږي. د ځمکني ځناور د پروتستانتي ښکر، چې متحده ايالات دي، پرمختګ د مذهبي تصفياتو په يوې لړۍ سره تمثيل شوی دی، چې په 1798 کال کې د سارديس له کليسا څخه پيلېږي، هغه وخت چې متحده ايالات د بائبلي نبوت شپږم سلطنت شو. سارديس داسې يوه کليسا وه چې په نامه يې دعوه کوله چې ژوندۍ ده، خو مړه وه. تر 1798 کال پورې هغه پروتستانتي فرقې چې له پاپي کليسا څخه جلا شوې وې، لا دمخه بېرته روم ته راګرځېدلې وې. مسيحيان لومړی ځل په انطاکيه کې مسيحيان ونومول شول.</w:t>
      </w:r>
    </w:p>
    <w:p>
      <w:pPr>
        <w:pStyle w:val="ArticleScripture"/>
        <w:jc w:val="left"/>
      </w:pPr>
      <w:r>
        <w:rPr>
          <w:rFonts w:ascii="Times New Roman" w:hAnsi="Times New Roman" w:eastAsia="Times New Roman" w:cs="Times New Roman"/>
        </w:rPr>
        <w:t>«ПӀэстырэ Антиохиахь ӏэу ахристианхэр зэщрагъэкӀуагъэх. АцӀэр ахэм къахагъэуагъэх, Христос ахэм ягъэпсалъэм, ягъэджэмрэ япсалъэмрэ къызэщыщӀэ кӀулъ тема зэриихьэм пае. ЗыбжьыкӀи ахэм ХъыщхьэфэщӀым и жерэ щӀыпӀэу щытэным и мэзгъэ лъэхъанэхэм щыӀагъэу къэсыгъэхэр къырагъэпсалъэу щытэуагъэх, сыдэу Ауи ӏэшъуашэхэр Ауи шъхьафитэу къытенэным фэгъэхьыгъэфагъэхэр. Ягупсысэу къагъэсэуагъэх Ауи агъэджагъэхэррэ Ауи пчъагъэ шъыпкъхэррэ. ЯжъакӀэхэр къызытэтэу, янэхэр макъэгъу къыдэкӀыу, ахэм къырагъэпсалъэуагъэх багъым и щӀагъэм щыӀэ Ауи хъугъэхэм, Ауи къадэбжьыгъэм, тхьэмадэхэм иӏофымрэ Ауи унафэ къагъэуцугъэмрэ, Ауи пшъэрылъфыгъэу мыгъэм къапхъэсыгъэу Ауи жаӏэхэм къыдегъэщтэуагъэ тхьэмадэуагъэмрэ ӏэфӀагъэмрэ, ащ фэдэуи Ауи къызэригъэлъапӀэм и шъыпкъэу, Ауи къызэрыхъущытэуагъэмрэ Ауи къызэригъэпсалъэуагъэмрэ зэрипсэу къыхэкӀыгъэу щытэхэм пае. Ауи къэуагъэмрэ уафэм къытехьагъэмрэ, адунеим еплъыжьыгъэ цӀыфым пае Уафэм щыӏэ Ауи цӀыхубзэу ӏофышӀуагъэмрэ — ахэр ахэм фэгъэхьыгъэфагъэу къырагъэпсалъэу щытэуагъэх. Шъыпкъэу къыщызэригъуэтын фэдэу язычникхэм ахэм ахристианхэр къырагъэцӀыфагъэх, сыдэу ахэм Христос къырагъэӏуатэуагъэмрэ уэратхэр Тхьэм фыгъагъэсэуагъэмрэ Ауи фэгъэкӀуэу.»</w:t>
      </w:r>
    </w:p>
    <w:p>
      <w:pPr>
        <w:pStyle w:val="ArticleScripture"/>
        <w:jc w:val="left"/>
      </w:pPr>
      <w:r>
        <w:rPr>
          <w:rFonts w:ascii="Times New Roman" w:hAnsi="Times New Roman" w:eastAsia="Times New Roman" w:cs="Times New Roman"/>
        </w:rPr>
        <w:t>“Uvamile Nkulunkulu owabapha igama lokuthi amaKristu. Leli yigama lobukhosi, elinikezwa bonke abazihlanganisa noKristu. Kwakungaleli gama uJakobe abhala ngalo kamuva, wathi, ‘Abacebile kabanicindezeli yini, banihudulele phambi kwezihlalo zokwahlulela na? Abalihlanjalazi yini lelo gama elihle enabizwa ngalo na?’ Jakobe 2:6, 7. UPetru naye wamemezela wathi, ‘Kepha uma umuntu ehlupheka njengomKristu, makangabi namahloni; kodwa makadumise uNkulunkulu ngalokho.’ ‘Uma nithukwa ngenxa yegama likaKristu, nibusisiwe; ngokuba umoya wenkazimulo nowoNkulunkulu uphumula phezu kwenu.’ 1 Petru 4:16, 14.” IzEnzo ZabaPhostoli, 157.</w:t>
      </w:r>
    </w:p>
    <w:p>
      <w:pPr>
        <w:pStyle w:val="ArticleBody"/>
        <w:jc w:val="left"/>
      </w:pP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ኤፌሶን</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ተወሃባ፣</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እትስደድ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ስምርና</w:t>
      </w:r>
      <w:r>
        <w:rPr>
          <w:rFonts w:ascii="Times New Roman" w:hAnsi="Times New Roman" w:eastAsia="Times New Roman" w:cs="Times New Roman"/>
        </w:rPr>
        <w:t xml:space="preserve"> </w:t>
      </w:r>
      <w:r>
        <w:rPr>
          <w:rFonts w:ascii="Ebrima" w:hAnsi="Ebrima" w:eastAsia="Ebrima" w:cs="Ebrima"/>
        </w:rPr>
        <w:t>መሪሑ፤</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ጴርጋሞስ</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ስምምዕ</w:t>
      </w:r>
      <w:r>
        <w:rPr>
          <w:rFonts w:ascii="Times New Roman" w:hAnsi="Times New Roman" w:eastAsia="Times New Roman" w:cs="Times New Roman"/>
        </w:rPr>
        <w:t xml:space="preserve"> </w:t>
      </w:r>
      <w:r>
        <w:rPr>
          <w:rFonts w:ascii="Ebrima" w:hAnsi="Ebrima" w:eastAsia="Ebrima" w:cs="Ebrima"/>
        </w:rPr>
        <w:t>ሰዓበት።</w:t>
      </w:r>
      <w:r>
        <w:rPr>
          <w:rFonts w:ascii="Times New Roman" w:hAnsi="Times New Roman" w:eastAsia="Times New Roman" w:cs="Times New Roman"/>
        </w:rPr>
        <w:t xml:space="preserve"> </w:t>
      </w:r>
      <w:r>
        <w:rPr>
          <w:rFonts w:ascii="Ebrima" w:hAnsi="Ebrima" w:eastAsia="Ebrima" w:cs="Ebrima"/>
        </w:rPr>
        <w:t>ጳጳስነት</w:t>
      </w:r>
      <w:r>
        <w:rPr>
          <w:rFonts w:ascii="Times New Roman" w:hAnsi="Times New Roman" w:eastAsia="Times New Roman" w:cs="Times New Roman"/>
        </w:rPr>
        <w:t xml:space="preserve"> </w:t>
      </w:r>
      <w:r>
        <w:rPr>
          <w:rFonts w:ascii="Ebrima" w:hAnsi="Ebrima" w:eastAsia="Ebrima" w:cs="Ebrima"/>
        </w:rPr>
        <w:t>ዙፋን</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ወሰደት፣</w:t>
      </w:r>
      <w:r>
        <w:rPr>
          <w:rFonts w:ascii="Times New Roman" w:hAnsi="Times New Roman" w:eastAsia="Times New Roman" w:cs="Times New Roman"/>
        </w:rPr>
        <w:t xml:space="preserve"> </w:t>
      </w:r>
      <w:r>
        <w:rPr>
          <w:rFonts w:ascii="Ebrima" w:hAnsi="Ebrima" w:eastAsia="Ebrima" w:cs="Ebrima"/>
        </w:rPr>
        <w:t>ምፍልላይ</w:t>
      </w:r>
      <w:r>
        <w:rPr>
          <w:rFonts w:ascii="Times New Roman" w:hAnsi="Times New Roman" w:eastAsia="Times New Roman" w:cs="Times New Roman"/>
        </w:rPr>
        <w:t xml:space="preserve"> </w:t>
      </w:r>
      <w:r>
        <w:rPr>
          <w:rFonts w:ascii="Ebrima" w:hAnsi="Ebrima" w:eastAsia="Ebrima" w:cs="Ebrima"/>
        </w:rPr>
        <w:t>ተፈጢሩ፣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ኣለለያ።</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ሮማዊት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ቲያጥራ</w:t>
      </w:r>
      <w:r>
        <w:rPr>
          <w:rFonts w:ascii="Times New Roman" w:hAnsi="Times New Roman" w:eastAsia="Times New Roman" w:cs="Times New Roman"/>
        </w:rPr>
        <w:t xml:space="preserve"> </w:t>
      </w:r>
      <w:r>
        <w:rPr>
          <w:rFonts w:ascii="Ebrima" w:hAnsi="Ebrima" w:eastAsia="Ebrima" w:cs="Ebrima"/>
        </w:rPr>
        <w:t>ነበረት።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ሽሕን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ስሳን</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ፕሮቴስታንቲዝም</w:t>
      </w:r>
      <w:r>
        <w:rPr>
          <w:rFonts w:ascii="Times New Roman" w:hAnsi="Times New Roman" w:eastAsia="Times New Roman" w:cs="Times New Roman"/>
        </w:rPr>
        <w:t xml:space="preserve"> </w:t>
      </w:r>
      <w:r>
        <w:rPr>
          <w:rFonts w:ascii="Ebrima" w:hAnsi="Ebrima" w:eastAsia="Ebrima" w:cs="Ebrima"/>
        </w:rPr>
        <w:t>ተንስአት፣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ነጥቢ</w:t>
      </w:r>
      <w:r>
        <w:rPr>
          <w:rFonts w:ascii="Times New Roman" w:hAnsi="Times New Roman" w:eastAsia="Times New Roman" w:cs="Times New Roman"/>
        </w:rPr>
        <w:t xml:space="preserve"> </w:t>
      </w:r>
      <w:r>
        <w:rPr>
          <w:rFonts w:ascii="Ebrima" w:hAnsi="Ebrima" w:eastAsia="Ebrima" w:cs="Ebrima"/>
        </w:rPr>
        <w:t>ንደሓር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ፕሮቴስታንታዊ</w:t>
      </w:r>
      <w:r>
        <w:rPr>
          <w:rFonts w:ascii="Times New Roman" w:hAnsi="Times New Roman" w:eastAsia="Times New Roman" w:cs="Times New Roman"/>
        </w:rPr>
        <w:t xml:space="preserve"> </w:t>
      </w:r>
      <w:r>
        <w:rPr>
          <w:rFonts w:ascii="Ebrima" w:hAnsi="Ebrima" w:eastAsia="Ebrima" w:cs="Ebrima"/>
        </w:rPr>
        <w:t>ቀርኒ</w:t>
      </w:r>
      <w:r>
        <w:rPr>
          <w:rFonts w:ascii="Times New Roman" w:hAnsi="Times New Roman" w:eastAsia="Times New Roman" w:cs="Times New Roman"/>
        </w:rPr>
        <w:t xml:space="preserve"> </w:t>
      </w:r>
      <w:r>
        <w:rPr>
          <w:rFonts w:ascii="Ebrima" w:hAnsi="Ebrima" w:eastAsia="Ebrima" w:cs="Ebrima"/>
        </w:rPr>
        <w:t>ብመለኮታዊ</w:t>
      </w:r>
      <w:r>
        <w:rPr>
          <w:rFonts w:ascii="Times New Roman" w:hAnsi="Times New Roman" w:eastAsia="Times New Roman" w:cs="Times New Roman"/>
        </w:rPr>
        <w:t xml:space="preserve"> </w:t>
      </w:r>
      <w:r>
        <w:rPr>
          <w:rFonts w:ascii="Ebrima" w:hAnsi="Ebrima" w:eastAsia="Ebrima" w:cs="Ebrima"/>
        </w:rPr>
        <w:t>ተኸታታሊ</w:t>
      </w:r>
      <w:r>
        <w:rPr>
          <w:rFonts w:ascii="Times New Roman" w:hAnsi="Times New Roman" w:eastAsia="Times New Roman" w:cs="Times New Roman"/>
        </w:rPr>
        <w:t xml:space="preserve"> </w:t>
      </w:r>
      <w:r>
        <w:rPr>
          <w:rFonts w:ascii="Ebrima" w:hAnsi="Ebrima" w:eastAsia="Ebrima" w:cs="Ebrima"/>
        </w:rPr>
        <w:t>ፈተናታትን</w:t>
      </w:r>
      <w:r>
        <w:rPr>
          <w:rFonts w:ascii="Times New Roman" w:hAnsi="Times New Roman" w:eastAsia="Times New Roman" w:cs="Times New Roman"/>
        </w:rPr>
        <w:t xml:space="preserve"> </w:t>
      </w:r>
      <w:r>
        <w:rPr>
          <w:rFonts w:ascii="Ebrima" w:hAnsi="Ebrima" w:eastAsia="Ebrima" w:cs="Ebrima"/>
        </w:rPr>
        <w:t>ምንጻሃትን</w:t>
      </w:r>
      <w:r>
        <w:rPr>
          <w:rFonts w:ascii="Times New Roman" w:hAnsi="Times New Roman" w:eastAsia="Times New Roman" w:cs="Times New Roman"/>
        </w:rPr>
        <w:t xml:space="preserve"> </w:t>
      </w:r>
      <w:r>
        <w:rPr>
          <w:rFonts w:ascii="Ebrima" w:hAnsi="Ebrima" w:eastAsia="Ebrima" w:cs="Ebrima"/>
        </w:rPr>
        <w:t>ይውከል።</w:t>
      </w:r>
    </w:p>
    <w:p>
      <w:pPr>
        <w:pStyle w:val="ArticleBody"/>
        <w:jc w:val="left"/>
      </w:pPr>
      <w:r>
        <w:rPr>
          <w:rFonts w:ascii="Nirmala UI" w:hAnsi="Nirmala UI" w:eastAsia="Nirmala UI" w:cs="Nirmala UI"/>
        </w:rPr>
        <w:t>प्रोटेस्टेंटवादको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1517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मार्टिन</w:t>
      </w:r>
      <w:r>
        <w:rPr>
          <w:rFonts w:ascii="Times New Roman" w:hAnsi="Times New Roman" w:eastAsia="Times New Roman" w:cs="Times New Roman"/>
        </w:rPr>
        <w:t xml:space="preserve"> </w:t>
      </w:r>
      <w:r>
        <w:rPr>
          <w:rFonts w:ascii="Nirmala UI" w:hAnsi="Nirmala UI" w:eastAsia="Nirmala UI" w:cs="Nirmala UI"/>
        </w:rPr>
        <w:t>लुथरले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95 </w:t>
      </w:r>
      <w:r>
        <w:rPr>
          <w:rFonts w:ascii="Nirmala UI" w:hAnsi="Nirmala UI" w:eastAsia="Nirmala UI" w:cs="Nirmala UI"/>
        </w:rPr>
        <w:t>थेसिसहरू</w:t>
      </w:r>
      <w:r>
        <w:rPr>
          <w:rFonts w:ascii="Times New Roman" w:hAnsi="Times New Roman" w:eastAsia="Times New Roman" w:cs="Times New Roman"/>
        </w:rPr>
        <w:t xml:space="preserve"> </w:t>
      </w:r>
      <w:r>
        <w:rPr>
          <w:rFonts w:ascii="Nirmala UI" w:hAnsi="Nirmala UI" w:eastAsia="Nirmala UI" w:cs="Nirmala UI"/>
        </w:rPr>
        <w:t>ढोकामा</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“23” </w:t>
      </w:r>
      <w:r>
        <w:rPr>
          <w:rFonts w:ascii="Nirmala UI" w:hAnsi="Nirmala UI" w:eastAsia="Nirmala UI" w:cs="Nirmala UI"/>
        </w:rPr>
        <w:t>वर्षपछि</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1540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जेसुइट</w:t>
      </w:r>
      <w:r>
        <w:rPr>
          <w:rFonts w:ascii="Times New Roman" w:hAnsi="Times New Roman" w:eastAsia="Times New Roman" w:cs="Times New Roman"/>
        </w:rPr>
        <w:t xml:space="preserve"> </w:t>
      </w:r>
      <w:r>
        <w:rPr>
          <w:rFonts w:ascii="Nirmala UI" w:hAnsi="Nirmala UI" w:eastAsia="Nirmala UI" w:cs="Nirmala UI"/>
        </w:rPr>
        <w:t>आदेशको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2013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हबक्कूकका</w:t>
      </w:r>
      <w:r>
        <w:rPr>
          <w:rFonts w:ascii="Times New Roman" w:hAnsi="Times New Roman" w:eastAsia="Times New Roman" w:cs="Times New Roman"/>
        </w:rPr>
        <w:t xml:space="preserve"> </w:t>
      </w:r>
      <w:r>
        <w:rPr>
          <w:rFonts w:ascii="Nirmala UI" w:hAnsi="Nirmala UI" w:eastAsia="Nirmala UI" w:cs="Nirmala UI"/>
        </w:rPr>
        <w:t>टेबलहरूको</w:t>
      </w:r>
      <w:r>
        <w:rPr>
          <w:rFonts w:ascii="Times New Roman" w:hAnsi="Times New Roman" w:eastAsia="Times New Roman" w:cs="Times New Roman"/>
        </w:rPr>
        <w:t xml:space="preserve"> 95</w:t>
      </w:r>
      <w:r>
        <w:rPr>
          <w:rFonts w:ascii="Nirmala UI" w:hAnsi="Nirmala UI" w:eastAsia="Nirmala UI" w:cs="Nirmala UI"/>
        </w:rPr>
        <w:t>औँ</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ढोकामा</w:t>
      </w:r>
      <w:r>
        <w:rPr>
          <w:rFonts w:ascii="Times New Roman" w:hAnsi="Times New Roman" w:eastAsia="Times New Roman" w:cs="Times New Roman"/>
        </w:rPr>
        <w:t xml:space="preserve"> </w:t>
      </w:r>
      <w:r>
        <w:rPr>
          <w:rFonts w:ascii="Nirmala UI" w:hAnsi="Nirmala UI" w:eastAsia="Nirmala UI" w:cs="Nirmala UI"/>
        </w:rPr>
        <w:t>ठोकियो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मार्च</w:t>
      </w:r>
      <w:r>
        <w:rPr>
          <w:rFonts w:ascii="Times New Roman" w:hAnsi="Times New Roman" w:eastAsia="Times New Roman" w:cs="Times New Roman"/>
        </w:rPr>
        <w:t xml:space="preserve"> 13, 2013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जेसुइट</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अभिषेक</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मार्टिन</w:t>
      </w:r>
      <w:r>
        <w:rPr>
          <w:rFonts w:ascii="Times New Roman" w:hAnsi="Times New Roman" w:eastAsia="Times New Roman" w:cs="Times New Roman"/>
        </w:rPr>
        <w:t xml:space="preserve"> </w:t>
      </w:r>
      <w:r>
        <w:rPr>
          <w:rFonts w:ascii="Nirmala UI" w:hAnsi="Nirmala UI" w:eastAsia="Nirmala UI" w:cs="Nirmala UI"/>
        </w:rPr>
        <w:t>लुथरलाई</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लियोद्वारा</w:t>
      </w:r>
      <w:r>
        <w:rPr>
          <w:rFonts w:ascii="Times New Roman" w:hAnsi="Times New Roman" w:eastAsia="Times New Roman" w:cs="Times New Roman"/>
        </w:rPr>
        <w:t xml:space="preserve"> </w:t>
      </w:r>
      <w:r>
        <w:rPr>
          <w:rFonts w:ascii="Nirmala UI" w:hAnsi="Nirmala UI" w:eastAsia="Nirmala UI" w:cs="Nirmala UI"/>
        </w:rPr>
        <w:t>बहिष्कृत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आफैँ</w:t>
      </w:r>
      <w:r>
        <w:rPr>
          <w:rFonts w:ascii="Times New Roman" w:hAnsi="Times New Roman" w:eastAsia="Times New Roman" w:cs="Times New Roman"/>
        </w:rPr>
        <w:t xml:space="preserve"> </w:t>
      </w:r>
      <w:r>
        <w:rPr>
          <w:rFonts w:ascii="Nirmala UI" w:hAnsi="Nirmala UI" w:eastAsia="Nirmala UI" w:cs="Nirmala UI"/>
        </w:rPr>
        <w:t>बुझ्नुहोस्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1798-жылы Сардистеги чиркөө өзүн «Протестант» деген атка ээ деп ырастаган, бирок Римге кайра кайтуу менен алар өз ысымын сактоодон эбак эле тайып бара жатышкан. 1844-жылы Миллерчил адвентизм протестантизмдин шамын колуна алганда, алар Ысрайылдын биринчи падышасы Жеробоамга каршы берилген ашкерелөө болуп чыгышты; ал эл Кудай Өз ийбадатканасын орноткон Жүйүттөгү уруунун кан туугандары эле. Жеробоам анын элинин мурдагы кулчулугун билдирген динге негизделген жасалма тутум орнотту. Ал бул окуяга байланышкан бардык пайгамбарлык маанилери менен жырткычтын сөлөкөтүн тургузуу аркылуу Арундун түпкү көтөрүлүшүн кайталады. Бирок өздөрүнүн арноо жыйынында Миллерчил адвентизм анын чыныгы сыйынууну Кудай жашаган ыйык жайга багыттоону улантуудан баш тартканын ашкереледи. Жеробоам сыйынуунун борбору Бейтелде жана Данда болушун каалаган; бул 1844-жылы Машаякты Эң Ыйык Жайга ээрчүүдөн баш тарткан Сардистегилерди билдирет.</w:t>
      </w:r>
    </w:p>
    <w:p>
      <w:pPr>
        <w:pStyle w:val="ArticleBody"/>
        <w:jc w:val="left"/>
      </w:pPr>
      <w:r>
        <w:rPr>
          <w:rFonts w:ascii="Times New Roman" w:hAnsi="Times New Roman" w:eastAsia="Times New Roman" w:cs="Times New Roman"/>
        </w:rPr>
        <w:t>ایڈونٹ ازمِ ملری نے روم کے مذہب کی طرف لوٹنے کا انتخاب کیا، اور انہی لوگوں کے عین عقائدی دلائل اختیار کر لیے جو ملر کے پیغام کے انکار کے باعث ابھی ابھی جھوٹے نبیوں کے طور پر آشکار کیے گئے تھے؛ تاکہ سات زمانوں کے نبوی پیغام کے اپنے انکار کو جائز ٹھہرانے کے لیے انہیں اپنے الٰہیاتی استاد بنا لے۔ ایڈونٹ ازمِ ملری نے بھی، نافرمان نبی کی مانند، خدا کی ہدایت کی پیروی کرنے کے بجائے اپنی ہی راہ اختیار کی۔ نادانوں کی وہ راہ، جو نبوی تاریخ میں پروٹسٹنٹ اصلاح کے بعد سے دانا اور نادان کنواریوں کی تمام آزمائشوں اور تطہیرات میں اختیار کی جاتی رہی ہے، وہی راہ ہے جو انسان کو اُس سرزمین کی پرستش کی طرف واپس لے جاتی ہے جہاں سے تمہیں نجات دی گئی تھی، اور جیسا کہ وہ کہتے ہیں، “تمام راستے روم کو جاتے ہیں۔” یرمیاہ کی قدیم راہوں کے سوا۔</w:t>
      </w:r>
    </w:p>
    <w:p>
      <w:pPr>
        <w:pStyle w:val="ArticleBody"/>
        <w:jc w:val="left"/>
      </w:pPr>
      <w:r>
        <w:rPr>
          <w:rFonts w:ascii="Times New Roman" w:hAnsi="Times New Roman" w:eastAsia="Times New Roman" w:cs="Times New Roman"/>
        </w:rPr>
        <w:t>Prutestanti islahat, Musanyň Hudaýyň halkyny Wada edilen Ýurda alyp gitmek üçin Müsüre gaýdyp gelişi bilen öňünden nyşanlanypdy. Gulçulyk ýurdundan çykarylandan soň, Hudaý Öz saýlan halkyna Öz kanunyny bermek isledi. Musa bilen Prutestanti islahatyň hatarynda, azat edilenden dessine soň gozgalaň ýüze çykdy. Hudaý diri ady bardygyny aýdýan, emma William Milleriň habary döwrüne ýetilende öli bolan bir halky — Sardisi — synag etdi. 1844-nji ýylda iki arassalanyş boldy: birinjisi özlerini prutestant diýip atlandyran, ýöne öli olduklary subut bolan Sardis ybadathanasynyň arassalanyşy; soňra bolsa şol ýylyň özünde, on gyz baradaky tymsalyň ýerine ýetmeginde, Milleritler hem arassalandy.</w:t>
      </w:r>
    </w:p>
    <w:p>
      <w:pPr>
        <w:pStyle w:val="ArticleBody"/>
        <w:jc w:val="left"/>
      </w:pPr>
      <w:r>
        <w:rPr>
          <w:rFonts w:ascii="Times New Roman" w:hAnsi="Times New Roman" w:eastAsia="Times New Roman" w:cs="Times New Roman"/>
        </w:rPr>
        <w:t>Los Demócratas y los Republicanos representan dos clases políticas que, juntas, componen el cuerno republicano de la bestia que sube de la tierra en Apocalipsis trece. Las vírgenes prudentes y las insensatas son dos clases religiosas que, juntas, componen el cuerno protestante de la bestia que sube de la tierra. Las vírgenes prudentes poseen el primer nombre dado en Antioquía. Las vírgenes prudentes son cristianas, pero también son filadelfianos que tienen la promesa de recibir un nombre.</w:t>
      </w:r>
    </w:p>
    <w:p>
      <w:pPr>
        <w:pStyle w:val="ArticleScripture"/>
        <w:jc w:val="left"/>
      </w:pPr>
      <w:r>
        <w:rPr>
          <w:rFonts w:ascii="Times New Roman" w:hAnsi="Times New Roman" w:eastAsia="Times New Roman" w:cs="Times New Roman"/>
        </w:rPr>
        <w:t>Ama anaanqʼiñchaqta Diosniy templonpi huk pilarta ruwasaq, payqa manaña haykʼaqpas lluqsinqachu; hinaspan pay patapi qillqasaq Diosniypa sutinta, Diosniypa llaqtanpa sutinta, musuq Jerusalén sutiyuqta, mayqinchus hanaq pachamanta uraykamun Diosniymanta; hinaspan pay patapi qillqasaq musuq sutiytapas. Apocalipsis 3:12.</w:t>
      </w:r>
    </w:p>
    <w:p>
      <w:pPr>
        <w:pStyle w:val="ArticleBody"/>
        <w:jc w:val="left"/>
      </w:pPr>
      <w:r>
        <w:rPr>
          <w:rFonts w:ascii="Times New Roman" w:hAnsi="Times New Roman" w:eastAsia="Times New Roman" w:cs="Times New Roman"/>
        </w:rPr>
        <w:t>¿Se transliteraría correctamente “ay”? Si te refieres a un idioma específico, por favor indícalo para poder traducir el texto con precisión.</w:t>
      </w:r>
    </w:p>
    <w:p>
      <w:pPr>
        <w:pStyle w:val="ArticleBody"/>
        <w:jc w:val="left"/>
      </w:pPr>
      <w:r>
        <w:rPr>
          <w:rFonts w:ascii="Times New Roman" w:hAnsi="Times New Roman" w:eastAsia="Times New Roman" w:cs="Times New Roman"/>
        </w:rPr>
        <w:t>Suwayo gayid ni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Տասնինը</dc:title>
  <dc:subject>ئۇلۇغلار: ئانتىيوخۇس، كونستانتىن ۋە ئاخىرقى پىرېزىدېنت</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