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w:t>
      </w:r>
      <w:r>
        <w:rPr>
          <w:rFonts w:ascii="Arial" w:hAnsi="Arial" w:eastAsia="Arial" w:cs="Arial"/>
        </w:rPr>
        <w:t xml:space="preserve"> — </w:t>
      </w:r>
      <w:r>
        <w:rPr>
          <w:rFonts w:ascii="Sylfaen" w:hAnsi="Sylfaen" w:eastAsia="Sylfaen" w:cs="Sylfaen"/>
        </w:rPr>
        <w:t>ნომერი</w:t>
      </w:r>
      <w:r>
        <w:rPr>
          <w:rFonts w:ascii="Arial" w:hAnsi="Arial" w:eastAsia="Arial" w:cs="Arial"/>
        </w:rPr>
        <w:t xml:space="preserve"> </w:t>
      </w:r>
      <w:r>
        <w:rPr>
          <w:rFonts w:ascii="Sylfaen" w:hAnsi="Sylfaen" w:eastAsia="Sylfaen" w:cs="Sylfaen"/>
        </w:rPr>
        <w:t>ოცდასამი</w:t>
      </w:r>
    </w:p>
    <w:p>
      <w:pPr>
        <w:pStyle w:val="ArticleSubtitle"/>
        <w:jc w:val="left"/>
      </w:pPr>
      <w:r>
        <w:rPr>
          <w:rFonts w:ascii="Arial" w:hAnsi="Arial" w:eastAsia="Arial" w:cs="Arial"/>
        </w:rPr>
        <w:t>Leage pacha ñawpaqtaqa llullakuyninwanmi ruranga.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kapitulo onse bersikulo beinte-kuatro ket pinakakitaan ti panawen a mangituray a nangato ti pagan a Roma babaen ti sao a “panawen.” Ti maysa a “panawen” ket mangituding iti 360 a tawen iti naimpadtoan nga aplikasion, ket dagidiay a tawen ket nangrugi idiay kadaklan ken kadakkelan a bantog a laban iti baybay ti nagkauna nga istoria, ti gubat ti Actium idi 31 BC. Adda pay sabali a laban iti baybay a dakdakkel ken mas naestratehiko a naisagana, ngem ti Actium ti kaaduan a naibatay a pakasirmata a laban iti baybay gapu iti pannakikadua na ken Marc Antony ken Cleopatra. Kapadpada iti kinapateg na iti pakasaritaan iti pannakarba ti Berlin Wall iti pannakatungpal ti Daniel 11:40, ken dagiti Twin Towers idi 9/11 iti pannakatungpal ti Revelation dieciocho; ta no pili-en ti Dios dagiti pasamak iti pakasaritaan tapno tungpalen ti Sao na a naimpadto, aramiden na dayta iti wagas a makaawis iti imatang ti kadakkelan a mabalin nga audiencia.</w:t>
      </w:r>
    </w:p>
    <w:p>
      <w:pPr>
        <w:pStyle w:val="ArticleScripture"/>
        <w:jc w:val="left"/>
      </w:pPr>
      <w:r>
        <w:rPr>
          <w:rFonts w:ascii="Times New Roman" w:hAnsi="Times New Roman" w:eastAsia="Times New Roman" w:cs="Times New Roman"/>
        </w:rPr>
        <w:t>Ug muren sura dirina kunkï yaljjaña lurani; jupasti makata jutasinxa, mä jiskʼa markampiw chʼamani tukuñani. Sumankañampiw markan wali qamir cheqanakar mantani; jupasti kunatï jupan awkinakapasa jan lurapkänsa, janiraki awkinakapan awkinakapasa lurapkänsa, ukwa lurani; jupasti katuntat yänaka, qʼal jaquqatanaka, qamir yänaksa jupanakan taypiruw lakirayani; ukhamaraki chʼamani saytʼäwinak contra amuytʼatanakap wakichtʼani, mä pachataki. Daniel 11:23, 24.</w:t>
      </w:r>
    </w:p>
    <w:p>
      <w:pPr>
        <w:pStyle w:val="ArticleBody"/>
        <w:jc w:val="left"/>
      </w:pPr>
      <w:r>
        <w:rPr>
          <w:rFonts w:ascii="Times New Roman" w:hAnsi="Times New Roman" w:eastAsia="Times New Roman" w:cs="Times New Roman"/>
        </w:rPr>
        <w:t xml:space="preserve">Uriah Smith, </w:t>
      </w:r>
      <w:r>
        <w:rPr>
          <w:rFonts w:ascii="Nirmala UI" w:hAnsi="Nirmala UI" w:eastAsia="Nirmala UI" w:cs="Nirmala UI"/>
        </w:rPr>
        <w:t>૨૩મી</w:t>
      </w:r>
      <w:r>
        <w:rPr>
          <w:rFonts w:ascii="Times New Roman" w:hAnsi="Times New Roman" w:eastAsia="Times New Roman" w:cs="Times New Roman"/>
        </w:rPr>
        <w:t xml:space="preserve"> </w:t>
      </w:r>
      <w:r>
        <w:rPr>
          <w:rFonts w:ascii="Nirmala UI" w:hAnsi="Nirmala UI" w:eastAsia="Nirmala UI" w:cs="Nirmala UI"/>
        </w:rPr>
        <w:t>કલમમાં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મક્કાબીઓની</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નોંધો</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કલમના</w:t>
      </w:r>
      <w:r>
        <w:rPr>
          <w:rFonts w:ascii="Times New Roman" w:hAnsi="Times New Roman" w:eastAsia="Times New Roman" w:cs="Times New Roman"/>
        </w:rPr>
        <w:t xml:space="preserve"> “</w:t>
      </w:r>
      <w:r>
        <w:rPr>
          <w:rFonts w:ascii="Nirmala UI" w:hAnsi="Nirmala UI" w:eastAsia="Nirmala UI" w:cs="Nirmala UI"/>
        </w:rPr>
        <w:t>નાના</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અંગે</w:t>
      </w:r>
      <w:r>
        <w:rPr>
          <w:rFonts w:ascii="Times New Roman" w:hAnsi="Times New Roman" w:eastAsia="Times New Roman" w:cs="Times New Roman"/>
        </w:rPr>
        <w:t xml:space="preserve"> </w:t>
      </w:r>
      <w:r>
        <w:rPr>
          <w:rFonts w:ascii="Nirmala UI" w:hAnsi="Nirmala UI" w:eastAsia="Nirmala UI" w:cs="Nirmala UI"/>
        </w:rPr>
        <w:t>ટિપ્પણી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«Аҕа саҕалаах кэмҥэ римляннар аһылыга суох элбэх буолбатах сир-халык этиллер, уонна бу сөпкө тылыҥ суолунан эттэххэ, улар мэхчэриэннээхтик, эбэтэр хыймыылаахтык үлэлииргэ саҕаламмыттара. Уонтан саҕалаан, кэнники кыахтара туһугар тиийбит үрдүк дьоҕурга улар тас быһаарыылаах уонна түргэн үрдэлээһинэн тахсан бардылар.»</w:t>
      </w:r>
    </w:p>
    <w:p>
      <w:pPr>
        <w:pStyle w:val="ArticleScripture"/>
        <w:jc w:val="left"/>
      </w:pPr>
      <w:r>
        <w:rPr>
          <w:rFonts w:ascii="Times New Roman" w:hAnsi="Times New Roman" w:eastAsia="Times New Roman" w:cs="Times New Roman"/>
        </w:rPr>
        <w:t>“[Averse kánéyúu ts’ídii quoted].”</w:t>
      </w:r>
    </w:p>
    <w:p>
      <w:pPr>
        <w:pStyle w:val="ArticleScripture"/>
        <w:jc w:val="left"/>
      </w:pPr>
      <w:r>
        <w:rPr>
          <w:rFonts w:ascii="Times New Roman" w:hAnsi="Times New Roman" w:eastAsia="Times New Roman" w:cs="Times New Roman"/>
        </w:rPr>
        <w:t>«Սովորական եղանակը, որով ազգերը՝ մինչև Հռոմի օրերը, տիրացել էին արժեքավոր գավառների և հարուստ երկրամասերի, եղել էր պատերազմն ու նվաճումը։ Այժմ Հռոմը պետք է աներ այն, ինչ չէին արել հայրերը և հայրերի հայրերը, այն է՝ այդ ձեռքբերումները ստանալ խաղաղ միջոցներով։ Այժմ սկիզբ էր առնում մինչ այդ անլսելի մի սովորություն, ըստ որի՝ թագավորները իրենց թագավորությունները կտակով թողնում էին հռոմեացիներին։ Այս կերպ Հռոմը տիրացավ մեծ գավառների»։</w:t>
      </w:r>
    </w:p>
    <w:p>
      <w:pPr>
        <w:pStyle w:val="ArticleScripture"/>
        <w:jc w:val="left"/>
      </w:pPr>
      <w:r>
        <w:rPr>
          <w:rFonts w:ascii="Times New Roman" w:hAnsi="Times New Roman" w:eastAsia="Times New Roman" w:cs="Times New Roman"/>
        </w:rPr>
        <w:t>«Và những kẻ bởi đó mà phục dưới quyền thống trị của La Mã đã nhận được từ đó không ít lợi ích. Họ được đối đãi bằng sự nhân từ và khoan dung. Điều ấy chẳng khác nào con mồi và chiến lợi phẩm được phân phát cho họ. Họ được bảo vệ khỏi kẻ thù mình, và an nghỉ trong sự bình an cùng an toàn dưới sự che chở của quyền lực La Mã. »</w:t>
      </w:r>
    </w:p>
    <w:p>
      <w:pPr>
        <w:pStyle w:val="ArticleScripture"/>
        <w:jc w:val="left"/>
      </w:pPr>
      <w:r>
        <w:rPr>
          <w:rFonts w:ascii="Times New Roman" w:hAnsi="Times New Roman" w:eastAsia="Times New Roman" w:cs="Times New Roman"/>
        </w:rPr>
        <w:t>«بەشی دواتری ئەم ئایەتەدا، ئوسقوف نیوتن ئەو بیرۆکەیە دەدات کە ئامێرەکانی پێشبینی لە قەڵاکانەوە بن، نە دژیان. ڕۆمانییەکان ئەمەیان لە قەڵای بەهێزی شارە حەوت‌گردەکەیانەوە کرد. “هەتا ماوەیەک؛” بێ‌گومان ماوەیەکی پێغەمبەرانەیە، ٣٦٠ ساڵ. ئەم ساڵانە دەبێت لە کوێوە دەست پێ بکرێن؟ لەوانەیە لەو ڕووداوەوە هەژمار بکرێن کە لە ئایەتی دواتردا خراوەتەڕوو.» Uriah Smith, Daniel and the Revelation, 272, 273.</w:t>
      </w:r>
    </w:p>
    <w:p>
      <w:pPr>
        <w:pStyle w:val="ArticleBody"/>
        <w:jc w:val="left"/>
      </w:pPr>
      <w:r>
        <w:rPr>
          <w:rFonts w:ascii="Times New Roman" w:hAnsi="Times New Roman" w:eastAsia="Times New Roman" w:cs="Times New Roman"/>
        </w:rPr>
        <w:t>Smith an de to se Actium ko akyuapo no, a esii afe 31 ansa na Kristo reba no mu, sɛ ɛno na ɛyɛ mfiase ma mfe ahasa ne aduosia no. Bere a waka nkyekyem aduonu anum no awie no, Smith ka nea edidi so yi.</w:t>
      </w:r>
    </w:p>
    <w:p>
      <w:pPr>
        <w:pStyle w:val="ArticleScripture"/>
        <w:jc w:val="left"/>
      </w:pPr>
      <w:r>
        <w:rPr>
          <w:rFonts w:ascii="Times New Roman" w:hAnsi="Times New Roman" w:eastAsia="Times New Roman" w:cs="Times New Roman"/>
        </w:rPr>
        <w:t>“</w:t>
      </w:r>
      <w:r>
        <w:rPr>
          <w:rFonts w:ascii="Nirmala UI" w:hAnsi="Nirmala UI" w:eastAsia="Nirmala UI" w:cs="Nirmala UI"/>
        </w:rPr>
        <w:t>आयत</w:t>
      </w:r>
      <w:r>
        <w:rPr>
          <w:rFonts w:ascii="Times New Roman" w:hAnsi="Times New Roman" w:eastAsia="Times New Roman" w:cs="Times New Roman"/>
        </w:rPr>
        <w:t xml:space="preserve"> 23 </w:t>
      </w:r>
      <w:r>
        <w:rPr>
          <w:rFonts w:ascii="Nirmala UI" w:hAnsi="Nirmala UI" w:eastAsia="Nirmala UI" w:cs="Nirmala UI"/>
        </w:rPr>
        <w:t>और</w:t>
      </w:r>
      <w:r>
        <w:rPr>
          <w:rFonts w:ascii="Times New Roman" w:hAnsi="Times New Roman" w:eastAsia="Times New Roman" w:cs="Times New Roman"/>
        </w:rPr>
        <w:t xml:space="preserve"> 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161,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सार्वभौमिक</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आयत</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अभियान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शक्तिशाली</w:t>
      </w:r>
      <w:r>
        <w:rPr>
          <w:rFonts w:ascii="Times New Roman" w:hAnsi="Times New Roman" w:eastAsia="Times New Roman" w:cs="Times New Roman"/>
        </w:rPr>
        <w:t xml:space="preserve"> </w:t>
      </w:r>
      <w:r>
        <w:rPr>
          <w:rFonts w:ascii="Nirmala UI" w:hAnsi="Nirmala UI" w:eastAsia="Nirmala UI" w:cs="Nirmala UI"/>
        </w:rPr>
        <w:t>सेनाओं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उल्लेखनीय</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दृष्टिगत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घटनाक्रम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आसपास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लड़ाई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आइए</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परिस्थितियों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संक्षेप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«[Marc] Antony, Augustus Caesar, leh Lepidus te triumvirate an siam a, an thihna Julius Caesar chu an phuba lâk tumnaa an intiam tawh kha. He Antony hian Augustus unau Octavia a nupuiin a nei a, chutichuan Augustus pasal nau a lo ni ta. Sorkar hnathawknaa Egypt ramah tirh a ni a; nimahsela, Egypt lalnu nungchaang lo tak Cleopatra thiamna leh mawinaah a tla zo ta. Amah nêna a hmangaihnaa a rilru a kal nasa em avângin, a tâwpah Egypt lama an duh zâwng chu a pawm ta a, Cleopatra lawmna atâna a nupui Octavia a hnâwl ta a, a duh hmu theihna atâna province pakhat hnu pakhat chu Cleopatra hnêna pe tawh a ni a, a hnehna lawmna pawh Rome-ah ni lovin Alexandria-ah a lawm a; tin, a dangte pawh Roman mite a tihsual hle niin, chutichuan Augustus chuan an ram hmêlma chungchangah indonaa an thinlung zawng zawngin an lût theih nân harsatna eng mah a nei lo. He indona hi lang tlang taka sawi chuan Egypt leh Cleopatra chungchanga ni mah se, a tak takah chuan Antony chungchanga ni; a tuipui ber chu tûnah Egypt thil tih zawng zawng hotu hmasa ber a ni tawh si a. Tin, an inkalh chhan dik tak chu, Prideaux-in a sawi angin, an pahnih zung zungin Roman empire chanve chauh nêna lungâwi thei an ni lo va; Lepidus chu triumvirate atangin paih a nih tawh avângin, thil chu an pahnih kârah a awm ta, tin, pakhat zêl hian a pum pui a neih vek tum tlat avângin, an neih theih nâna indona chu an thlanchhuahtîr ta a ni.» Uriah Smith, Daniel and the Revelation, 273.</w:t>
      </w:r>
    </w:p>
    <w:p>
      <w:pPr>
        <w:pStyle w:val="ArticleBody"/>
        <w:jc w:val="left"/>
      </w:pPr>
      <w:r>
        <w:rPr>
          <w:rFonts w:ascii="Times New Roman" w:hAnsi="Times New Roman" w:eastAsia="Times New Roman" w:cs="Times New Roman"/>
        </w:rPr>
        <w:t>پرۆفێتیانە، شەڕی ئەکتیۆم یاسای یەکشەممە ناساندن دەکات، چونکە ئەو وێنەی سێهەمین سەرکەوتنی سەر سێ بەربەستە جوگرافییەکان بوو کە «دەسەڵاتی جیهانی»ی ڕۆمای بەتپەرست دامەزراند، وەک ئەوەی Smith باس دەکات. وەک لەگەڵ ڕۆمای بەتپەرست، ئەو کاتەی سێهەمین بەربەستی ڕۆمای پاپایەتی لە شارەکەی ڕۆما دوورخرایەوە، «دەسەڵاتی جیهانی»ی ڕۆمای پاپایەتی لە ساڵی 538 دەستی پێکرد. ئەو دوو شایەتە ئاماژە بە یاسای یەکشەممە دەکەن لەو شوێنە و لەو کاتەدا کە ڕۆمای نوێ هەردوو شانشەمی و حەوتەمی شانشینی پەیغەمبەریی پەرەستگای پیرۆز داگیر دەکات، و لەو کارەدا، سێهەمین بەربەستی خۆشی دەبەزێنێت؛ بەم شێوەیە، «دەسەڵاتی جیهانی» بۆ چل و دوو مانگی هێمایی دامەزرێنێت.</w:t>
      </w:r>
    </w:p>
    <w:p>
      <w:pPr>
        <w:pStyle w:val="ArticleScripture"/>
        <w:jc w:val="left"/>
      </w:pPr>
      <w:r>
        <w:rPr>
          <w:rFonts w:ascii="Times New Roman" w:hAnsi="Times New Roman" w:eastAsia="Times New Roman" w:cs="Times New Roman"/>
        </w:rPr>
        <w:t>Ne e te nganiaka ae e kakaitau ma e kaariri n aron te buakaka; ao e naki n ana iai te iteraoi n te waaki n riki aika uoua n te roko. Te Kaotioti 13:5.</w:t>
      </w:r>
    </w:p>
    <w:p>
      <w:pPr>
        <w:pStyle w:val="ArticleHeading"/>
        <w:jc w:val="left"/>
      </w:pPr>
      <w:r>
        <w:rPr>
          <w:rFonts w:ascii="Arial" w:hAnsi="Arial" w:eastAsia="Arial" w:cs="Arial"/>
        </w:rPr>
        <w:t>Roma Misirə qarşı</w:t>
      </w:r>
    </w:p>
    <w:p>
      <w:pPr>
        <w:pStyle w:val="ArticleBody"/>
        <w:jc w:val="left"/>
      </w:pPr>
      <w:r>
        <w:rPr>
          <w:rFonts w:ascii="Sylfaen" w:hAnsi="Sylfaen" w:eastAsia="Sylfaen" w:cs="Sylfaen"/>
        </w:rPr>
        <w:t>ნაუწყები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დინამიკა</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ავგუსტუსის</w:t>
      </w:r>
      <w:r>
        <w:rPr>
          <w:rFonts w:ascii="Times New Roman" w:hAnsi="Times New Roman" w:eastAsia="Times New Roman" w:cs="Times New Roman"/>
        </w:rPr>
        <w:t xml:space="preserve"> </w:t>
      </w:r>
      <w:r>
        <w:rPr>
          <w:rFonts w:ascii="Sylfaen" w:hAnsi="Sylfaen" w:eastAsia="Sylfaen" w:cs="Sylfaen"/>
        </w:rPr>
        <w:t>ომისა</w:t>
      </w:r>
      <w:r>
        <w:rPr>
          <w:rFonts w:ascii="Times New Roman" w:hAnsi="Times New Roman" w:eastAsia="Times New Roman" w:cs="Times New Roman"/>
        </w:rPr>
        <w:t xml:space="preserve"> </w:t>
      </w:r>
      <w:r>
        <w:rPr>
          <w:rFonts w:ascii="Sylfaen" w:hAnsi="Sylfaen" w:eastAsia="Sylfaen" w:cs="Sylfaen"/>
        </w:rPr>
        <w:t>ეგვიპტისა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კლეოპატრას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განპირობებული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მარკუს</w:t>
      </w:r>
      <w:r>
        <w:rPr>
          <w:rFonts w:ascii="Times New Roman" w:hAnsi="Times New Roman" w:eastAsia="Times New Roman" w:cs="Times New Roman"/>
        </w:rPr>
        <w:t xml:space="preserve"> </w:t>
      </w:r>
      <w:r>
        <w:rPr>
          <w:rFonts w:ascii="Sylfaen" w:hAnsi="Sylfaen" w:eastAsia="Sylfaen" w:cs="Sylfaen"/>
        </w:rPr>
        <w:t>ანტონიუსის</w:t>
      </w:r>
      <w:r>
        <w:rPr>
          <w:rFonts w:ascii="Times New Roman" w:hAnsi="Times New Roman" w:eastAsia="Times New Roman" w:cs="Times New Roman"/>
        </w:rPr>
        <w:t xml:space="preserve"> </w:t>
      </w:r>
      <w:r>
        <w:rPr>
          <w:rFonts w:ascii="Sylfaen" w:hAnsi="Sylfaen" w:eastAsia="Sylfaen" w:cs="Sylfaen"/>
        </w:rPr>
        <w:t>ამბოხებით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დინამიკა</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აუცილებლობით</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წარმოადგენდეს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წინასწარმეტყველურ</w:t>
      </w:r>
      <w:r>
        <w:rPr>
          <w:rFonts w:ascii="Times New Roman" w:hAnsi="Times New Roman" w:eastAsia="Times New Roman" w:cs="Times New Roman"/>
        </w:rPr>
        <w:t xml:space="preserve"> </w:t>
      </w:r>
      <w:r>
        <w:rPr>
          <w:rFonts w:ascii="Sylfaen" w:hAnsi="Sylfaen" w:eastAsia="Sylfaen" w:cs="Sylfaen"/>
        </w:rPr>
        <w:t>დინამიკას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Actium-də Roma Misiri məğlub etdi; bu güc üsyankar bir kişi ilə müqəddəs olmayan bir qadının ittifaqından ibarət idi. Antoni ilə Kleopatranın ittifaqı kilsə ilə dövlətin birləşməsidir. Actium-də Avqustunun Roması, kilsə ilə dövlətin müqəddəs olmayan birləşməsi ilə təmsil olunan bir gücü məğlub etdi.</w:t>
      </w:r>
    </w:p>
    <w:p>
      <w:pPr>
        <w:pStyle w:val="ArticleHeading"/>
        <w:jc w:val="left"/>
      </w:pPr>
      <w:r>
        <w:rPr>
          <w:rFonts w:ascii="Arial" w:hAnsi="Arial" w:eastAsia="Arial" w:cs="Arial"/>
        </w:rPr>
        <w:t>Hayvanın Sureti</w:t>
      </w:r>
    </w:p>
    <w:p>
      <w:pPr>
        <w:pStyle w:val="ArticleBody"/>
        <w:jc w:val="left"/>
      </w:pPr>
      <w:r>
        <w:rPr>
          <w:rFonts w:ascii="Times New Roman" w:hAnsi="Times New Roman" w:eastAsia="Times New Roman" w:cs="Times New Roman"/>
        </w:rPr>
        <w:t>קליאופטרה מייצגת כנסייה מושחתת המיושרת עם אנטוניוס, סמל לרומא. קליאופטרה הייתה השליטה על יחסיהם, כפי שמיוצג אצל אוריה סמית, כאשר קבע כי אנטוניוס “fell a victim to the arts and charms of Cleopatra, Egypt’s dissolute queen.” הברית של כנסייה ומדינה, המיוצגת בידי אנטוניוס וקליאופטרה, זיהתה את קליאופטרה ככוח השולט במערכת היחסים; לפיכך, השילוב של כנסייה ומדינה המיוצג על ידי יחסיהם עונה על ההגדרה של צלם החיה — שהוא השילוב של כנסייה ומדינה כאשר האישה שולטת במערכת היחסים. אקטיום שימשה כאב־טיפוס לחוק יום ראשון העתיד לבוא במהרה.</w:t>
      </w:r>
    </w:p>
    <w:p>
      <w:pPr>
        <w:pStyle w:val="ArticleBody"/>
        <w:jc w:val="left"/>
      </w:pPr>
      <w:r>
        <w:rPr>
          <w:rFonts w:ascii="Times New Roman" w:hAnsi="Times New Roman" w:eastAsia="Times New Roman" w:cs="Times New Roman"/>
        </w:rPr>
        <w:t>اوگستوس، قوتِ پاپائیت کی نمائندگی کرتا ہے جو عنقریب آنے والے سنڈے لا کے وقت ریاستہائے متحدہ پر غالب آئے گی۔ مارک انٹنی زمین کے حیوان کے ریپبلکن سینگ کی علامت ہے، اور کلیوپیٹرا پروٹسٹنٹ سینگ کی۔ انٹنی اور کلیوپیٹرا عنقریب آنے والے سنڈے لا کے وقت باہم متحد ہوتے ہیں اور اژدہا کی مانند کلام کرتے ہیں۔ کلیوپیٹرا اور انٹنی دونوں اژدہائی قوت کی علامتیں ہیں، اور جب وہ سنڈے لا پر پوری طرح ایک ہو جاتے ہیں—تو اژدہا کی مانند کلام کرتے ہیں۔</w:t>
      </w:r>
    </w:p>
    <w:p>
      <w:pPr>
        <w:pStyle w:val="ArticleHeading"/>
        <w:jc w:val="left"/>
      </w:pPr>
      <w:r>
        <w:rPr>
          <w:rFonts w:ascii="Arial" w:hAnsi="Arial" w:eastAsia="Arial" w:cs="Arial"/>
        </w:rPr>
        <w:t>ئەژدهاکان</w:t>
      </w:r>
    </w:p>
    <w:p>
      <w:pPr>
        <w:pStyle w:val="ArticleBody"/>
        <w:jc w:val="left"/>
      </w:pPr>
      <w:r>
        <w:rPr>
          <w:rFonts w:ascii="Times New Roman" w:hAnsi="Times New Roman" w:eastAsia="Times New Roman" w:cs="Times New Roman"/>
        </w:rPr>
        <w:t>گريڪ ۽ مصر ٻئي نبوتي طور تي اژدها جي طاقت جي نمائندگي ڪن ٿا، ۽ انٽوني پڻ اژدها جي طاقت جي نمائندگي ڪندو هو. دانيال يارهن ۾ مصر ڏکڻ هو ۽ گريڪ اولهه هو. سڪندر جي بادشاھت چئن حصن ۾ ورهائجڻ کان پوءِ مصر بطليموس پهرئين جي قبضي ۾ آيو. پوءِ بطليموس پهريون نبوتي طور ڏکڻ جو پهريون بادشاھ بڻيو، ۽ ڪليوپيٽرا مصر ۾ بطليمي حڪمراني جي آخري حڪمران هئي. بطليموس ميسڊون ۾ پيدا ٿيو هو، جيڪو سڪندر اعظم جي پيدائش جو هنڌ هو.</w:t>
      </w:r>
    </w:p>
    <w:p>
      <w:pPr>
        <w:pStyle w:val="ArticleBody"/>
        <w:jc w:val="left"/>
      </w:pPr>
      <w:r>
        <w:rPr>
          <w:rFonts w:ascii="Times New Roman" w:hAnsi="Times New Roman" w:eastAsia="Times New Roman" w:cs="Times New Roman"/>
        </w:rPr>
        <w:t>مقدونيا كانت في شمال اليونان، وكانت تدّعي أنّ أصولها السَّلَفية ترجع إلى أبطالٍ أسطوريين يونانيين. وكانت دولُ المدن اليونانية الجنوبية تعتبر المقدونيين أشدَّ بربريةً من الهيلينيين في جنوب اليونان. وكان المقدونيون ذويَ نظامٍ مَلَكي، أمّا دولُ المدن الجنوبية (poleis) مثل أثينا، وإسبرطة، وطيبة، وكورنثوس، وغيرها، فكانت في جنوب اليونان ووسطها وفي جزر بحر إيجه. وكانت هذه الـ poleis كثيرًا ما تتخذ أنظمة حكم ديمقراطية أو أوليغارشية أو مختلطة، بينما كانت مقدونيا مملكةً مركزية ذات سلالةٍ مَلَكية قوية (الأرغيون). ومع ذلك، فقد كانوا جميعًا هيلينيين، ولمّا دخلت روما مجرى التاريخ، أطلقت على الهيلينيين اسم اليونانيين. وكانت كليوباترا آخرَ حاكمةٍ بطلمية، وكانت تمثّل القبيلةَ المَلَكية التابعة للمملكة الشمالية من اليونانيين المنحدرين من منطقة مقدونيا، أو من شمال اليونان.</w:t>
      </w:r>
    </w:p>
    <w:p>
      <w:pPr>
        <w:pStyle w:val="ArticleHeading"/>
        <w:jc w:val="left"/>
      </w:pPr>
      <w:r>
        <w:rPr>
          <w:rFonts w:ascii="Arial" w:hAnsi="Arial" w:eastAsia="Arial" w:cs="Arial"/>
        </w:rPr>
        <w:t>Rey del Sur</w:t>
      </w:r>
    </w:p>
    <w:p>
      <w:pPr>
        <w:pStyle w:val="ArticleBody"/>
        <w:jc w:val="left"/>
      </w:pPr>
      <w:r>
        <w:rPr>
          <w:rFonts w:ascii="Times New Roman" w:hAnsi="Times New Roman" w:eastAsia="Times New Roman" w:cs="Times New Roman"/>
        </w:rPr>
        <w:t>كليوباترا كانت آخر حاكمة للمملكة البطلمية التي بدأت مع بطليموس الأول حين انقسمت مملكة الإسكندر إلى أربع ممالك. وفي معركة أكتيوم بلغت المملكة البطلمية، ملك الجنوب الحرفي، نهايتها. وكان ملك الجنوب التالي هو مصر الروحية، التي مثّلتها فرنسا الإلحادية خلال أحداث الثورة الفرنسية.</w:t>
      </w:r>
    </w:p>
    <w:p>
      <w:pPr>
        <w:pStyle w:val="ArticleScripture"/>
        <w:jc w:val="left"/>
      </w:pPr>
      <w:r>
        <w:rPr>
          <w:rFonts w:ascii="Times New Roman" w:hAnsi="Times New Roman" w:eastAsia="Times New Roman" w:cs="Times New Roman"/>
        </w:rPr>
        <w:t>Na wabodan pɨr pɛt apʉa ap bɛ mɛdɨt bɛm ci kpaŋ, ci, bɛ dɔm ci mɛ yuŋ pɔ, bɛ yi ye Sodom kʉt Egypt, kɛmni mɛdɨt ci a karan dɔm bɛ pɔr kɛr taŋɛr ti nyin Yesu Kristi pɛ. Revelation 11:8.</w:t>
      </w:r>
    </w:p>
    <w:p>
      <w:pPr>
        <w:pStyle w:val="ArticleBody"/>
        <w:jc w:val="left"/>
      </w:pPr>
      <w:r>
        <w:rPr>
          <w:rFonts w:ascii="Times New Roman" w:hAnsi="Times New Roman" w:eastAsia="Times New Roman" w:cs="Times New Roman"/>
        </w:rPr>
        <w:t>Mipirku Egiptoqa cheqaq llaqtakuna hina ura suyuq rey karqan, Alejandroq qhapaq suyun rakisqa kasqanman hina; ichaqa espirituwanchis Egiptoqa ura suyuq rey hina rikuchisqa kachkan Egiptoq profetiku kayninkunawan, manam cheqaq mayman qawarispaqa kanchu.</w:t>
      </w:r>
    </w:p>
    <w:p>
      <w:pPr>
        <w:pStyle w:val="ArticleHeading"/>
        <w:jc w:val="left"/>
      </w:pPr>
      <w:r>
        <w:rPr>
          <w:rFonts w:ascii="Arial" w:hAnsi="Arial" w:eastAsia="Arial" w:cs="Arial"/>
        </w:rPr>
        <w:t>جنوب و مغرب</w:t>
      </w:r>
    </w:p>
    <w:p>
      <w:pPr>
        <w:pStyle w:val="ArticleBody"/>
        <w:jc w:val="left"/>
      </w:pPr>
      <w:r>
        <w:rPr>
          <w:rFonts w:ascii="Times New Roman" w:hAnsi="Times New Roman" w:eastAsia="Times New Roman" w:cs="Times New Roman"/>
        </w:rPr>
        <w:t>کلیوپاترا، چون واپسین فرمانروای بطلمیوسیِ آن پادشاهی بود، از لحاظ نبوی قدرتی دوگانه، یعنی یونان (مغرب) و مصر (جنوب)، به‌شمار می‌رفت؛ حال آنکه پادشاه بعدیِ جنوب، و سپس پادشاه روحانیِ جنوب، فرانسه می‌بود، که آن نیز قدرتی دوگانه است و در مکاشفه یازده به‌صورت مصر و سدوم معرفی شده است. بی‌عفتیِ سدوم با بی‌عفتیِ کلئوپاترای مغرب مطابقت دارد، و کلئوپاترای جنوب با الحادِ مصر همسو است. سرشتِ دوگانهٔ واپسین پادشاهِ لفظیِ جنوب با نخستین پادشاهِ روحانیِ جنوب منطبق بود.</w:t>
      </w:r>
    </w:p>
    <w:p>
      <w:pPr>
        <w:pStyle w:val="ArticleBody"/>
        <w:jc w:val="left"/>
      </w:pP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क्लियोपात्रा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अन्तनी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क्लियोपात्रा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ऑगस्टस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द्विगुणित</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11:24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कॉन्स्टैन्टिन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मुठभेड़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ऑगस्टस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एक्टियम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p>
    <w:p>
      <w:pPr>
        <w:pStyle w:val="ArticleHeading"/>
        <w:jc w:val="left"/>
      </w:pPr>
      <w:r>
        <w:rPr>
          <w:rFonts w:ascii="Arial" w:hAnsi="Arial" w:eastAsia="Arial" w:cs="Arial"/>
        </w:rPr>
        <w:t>31 BC و 330 م</w:t>
      </w:r>
    </w:p>
    <w:p>
      <w:pPr>
        <w:pStyle w:val="ArticleBody"/>
        <w:jc w:val="left"/>
      </w:pPr>
      <w:r>
        <w:rPr>
          <w:rFonts w:ascii="Times New Roman" w:hAnsi="Times New Roman" w:eastAsia="Times New Roman" w:cs="Times New Roman"/>
        </w:rPr>
        <w:t>Yeshu daima hujiyyan ƙarshe da farko, saboda haka nasarar Actium a 31 K.H. tana zama alamar rarrabuwar daular zuwa gabas da yamma a 330. Actium na 31 K.H. shi ne alfa na omega a cikin shekaru 360 da suka ƙare a 330. Duka 31 K.H. da 330 suna zama alamar dokar Lahadi mai zuwa nan ba da jimawa ba kamar yadda aka wakilta a aya ta goma sha shida da ta arba’in da ɗaya na Daniyel goma sha ɗaya.</w:t>
      </w:r>
    </w:p>
    <w:p>
      <w:pPr>
        <w:pStyle w:val="ArticleHeading"/>
        <w:jc w:val="left"/>
      </w:pPr>
      <w:r>
        <w:rPr>
          <w:rFonts w:ascii="Arial" w:hAnsi="Arial" w:eastAsia="Arial" w:cs="Arial"/>
        </w:rPr>
        <w:t>سیمبولێکی دیکە</w:t>
      </w:r>
    </w:p>
    <w:p>
      <w:pPr>
        <w:pStyle w:val="ArticleBody"/>
        <w:jc w:val="left"/>
      </w:pPr>
      <w:r>
        <w:rPr>
          <w:rFonts w:ascii="Times New Roman" w:hAnsi="Times New Roman" w:eastAsia="Times New Roman" w:cs="Times New Roman"/>
        </w:rPr>
        <w:t>Antony mi Roma, ay-mikuywan Cleopatra llaqtap sudmanta chaymanta oeste-mantapas, rikuchin kimsa kutin huñunakuyta, iskay kutin huñunakuyninkupi animalpa imagennin ukhupi. Cruzpas aylluchakunin domingo kamachiywan, chayrayku Actiumwan hina 330 wanpas. Cruzpi iskay kutin huñunakuy iglesiawan estadowan rikuchisqa kachkan judiokuna (waqllichisqa iglesia) Romawan (estado) huñuspa Cristo-ta wañuchinankupaq. Kimsakaq parti huñunakuypi cruzpi rikuchisqa kachkan Barabás nisqawan, llulla Cristo, sutinpa niynin “taytapa churin.” Barabásqa simbólicamente huk llulla profeta kachkan, Cristowan tupachisqa kaspa cheqaq profeta hina. Romaqa Antony karqa, Cleopatra-taq sudmanta chaymanta oeste-mantapas judiokunatawan Barabás-tapas rikuchirqan.</w:t>
      </w:r>
    </w:p>
    <w:p>
      <w:pPr>
        <w:pStyle w:val="ArticleBody"/>
        <w:jc w:val="left"/>
      </w:pPr>
      <w:r>
        <w:rPr>
          <w:rFonts w:ascii="Times New Roman" w:hAnsi="Times New Roman" w:eastAsia="Times New Roman" w:cs="Times New Roman"/>
        </w:rPr>
        <w:t>Kurusu man Elijah a Mount Carmel, da tefɛr over husat i tru ur fals profet, align tu. Di fals profet den i bin wan tufold simbol, konsistin ov di profets ov Baal an di prist-dem ov di grove. Baal na wan mel dɛiti, an di prist-dem ov di grove bin rɛprizent Ashtaroth, wan fimel dɛiti. Di Juz na di kurusu bin Ashtaroth, di fimel dɛiti, an Barabbas, di kauntafit ov di Man ov Sorrows, bin di mel dɛiti Baal.</w:t>
      </w:r>
    </w:p>
    <w:p>
      <w:pPr>
        <w:pStyle w:val="ArticleBody"/>
        <w:jc w:val="left"/>
      </w:pP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სამხრეთის</w:t>
      </w:r>
      <w:r>
        <w:rPr>
          <w:rFonts w:ascii="Times New Roman" w:hAnsi="Times New Roman" w:eastAsia="Times New Roman" w:cs="Times New Roman"/>
        </w:rPr>
        <w:t xml:space="preserve"> </w:t>
      </w:r>
      <w:r>
        <w:rPr>
          <w:rFonts w:ascii="Sylfaen" w:hAnsi="Sylfaen" w:eastAsia="Sylfaen" w:cs="Sylfaen"/>
        </w:rPr>
        <w:t>დედოფალი</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w:t>
      </w:r>
      <w:r>
        <w:rPr>
          <w:rFonts w:ascii="Sylfaen" w:hAnsi="Sylfaen" w:eastAsia="Sylfaen" w:cs="Sylfaen"/>
        </w:rPr>
        <w:t>დასავლეთის</w:t>
      </w:r>
      <w:r>
        <w:rPr>
          <w:rFonts w:ascii="Times New Roman" w:hAnsi="Times New Roman" w:eastAsia="Times New Roman" w:cs="Times New Roman"/>
        </w:rPr>
        <w:t xml:space="preserve"> </w:t>
      </w:r>
      <w:r>
        <w:rPr>
          <w:rFonts w:ascii="Sylfaen" w:hAnsi="Sylfaen" w:eastAsia="Sylfaen" w:cs="Sylfaen"/>
        </w:rPr>
        <w:t>დედოფალიც</w:t>
      </w:r>
      <w:r>
        <w:rPr>
          <w:rFonts w:ascii="Times New Roman" w:hAnsi="Times New Roman" w:eastAsia="Times New Roman" w:cs="Times New Roman"/>
        </w:rPr>
        <w:t xml:space="preserve">. </w:t>
      </w:r>
      <w:r>
        <w:rPr>
          <w:rFonts w:ascii="Sylfaen" w:hAnsi="Sylfaen" w:eastAsia="Sylfaen" w:cs="Sylfaen"/>
        </w:rPr>
        <w:t>ანტონი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ხატი</w:t>
      </w:r>
      <w:r>
        <w:rPr>
          <w:rFonts w:ascii="Times New Roman" w:hAnsi="Times New Roman" w:eastAsia="Times New Roman" w:cs="Times New Roman"/>
        </w:rPr>
        <w:t xml:space="preserve">, </w:t>
      </w:r>
      <w:r>
        <w:rPr>
          <w:rFonts w:ascii="Sylfaen" w:hAnsi="Sylfaen" w:eastAsia="Sylfaen" w:cs="Sylfaen"/>
        </w:rPr>
        <w:t>იულიუსის</w:t>
      </w:r>
      <w:r>
        <w:rPr>
          <w:rFonts w:ascii="Times New Roman" w:hAnsi="Times New Roman" w:eastAsia="Times New Roman" w:cs="Times New Roman"/>
        </w:rPr>
        <w:t xml:space="preserve"> </w:t>
      </w:r>
      <w:r>
        <w:rPr>
          <w:rFonts w:ascii="Sylfaen" w:hAnsi="Sylfaen" w:eastAsia="Sylfaen" w:cs="Sylfaen"/>
        </w:rPr>
        <w:t>მკვლელობის</w:t>
      </w:r>
      <w:r>
        <w:rPr>
          <w:rFonts w:ascii="Times New Roman" w:hAnsi="Times New Roman" w:eastAsia="Times New Roman" w:cs="Times New Roman"/>
        </w:rPr>
        <w:t xml:space="preserve"> </w:t>
      </w:r>
      <w:r>
        <w:rPr>
          <w:rFonts w:ascii="Sylfaen" w:hAnsi="Sylfaen" w:eastAsia="Sylfaen" w:cs="Sylfaen"/>
        </w:rPr>
        <w:t>შურისსაძიებლად</w:t>
      </w:r>
      <w:r>
        <w:rPr>
          <w:rFonts w:ascii="Times New Roman" w:hAnsi="Times New Roman" w:eastAsia="Times New Roman" w:cs="Times New Roman"/>
        </w:rPr>
        <w:t xml:space="preserve"> </w:t>
      </w:r>
      <w:r>
        <w:rPr>
          <w:rFonts w:ascii="Sylfaen" w:hAnsi="Sylfaen" w:eastAsia="Sylfaen" w:cs="Sylfaen"/>
        </w:rPr>
        <w:t>ფიცით</w:t>
      </w:r>
      <w:r>
        <w:rPr>
          <w:rFonts w:ascii="Times New Roman" w:hAnsi="Times New Roman" w:eastAsia="Times New Roman" w:cs="Times New Roman"/>
        </w:rPr>
        <w:t xml:space="preserve"> </w:t>
      </w:r>
      <w:r>
        <w:rPr>
          <w:rFonts w:ascii="Sylfaen" w:hAnsi="Sylfaen" w:eastAsia="Sylfaen" w:cs="Sylfaen"/>
        </w:rPr>
        <w:t>შეკრული</w:t>
      </w:r>
      <w:r>
        <w:rPr>
          <w:rFonts w:ascii="Times New Roman" w:hAnsi="Times New Roman" w:eastAsia="Times New Roman" w:cs="Times New Roman"/>
        </w:rPr>
        <w:t xml:space="preserve"> </w:t>
      </w:r>
      <w:r>
        <w:rPr>
          <w:rFonts w:ascii="Sylfaen" w:hAnsi="Sylfaen" w:eastAsia="Sylfaen" w:cs="Sylfaen"/>
        </w:rPr>
        <w:t>სამნაწილიანი</w:t>
      </w:r>
      <w:r>
        <w:rPr>
          <w:rFonts w:ascii="Times New Roman" w:hAnsi="Times New Roman" w:eastAsia="Times New Roman" w:cs="Times New Roman"/>
        </w:rPr>
        <w:t xml:space="preserve"> </w:t>
      </w:r>
      <w:r>
        <w:rPr>
          <w:rFonts w:ascii="Sylfaen" w:hAnsi="Sylfaen" w:eastAsia="Sylfaen" w:cs="Sylfaen"/>
        </w:rPr>
        <w:t>ტრიუმვირატის</w:t>
      </w:r>
      <w:r>
        <w:rPr>
          <w:rFonts w:ascii="Times New Roman" w:hAnsi="Times New Roman" w:eastAsia="Times New Roman" w:cs="Times New Roman"/>
        </w:rPr>
        <w:t xml:space="preserve"> </w:t>
      </w:r>
      <w:r>
        <w:rPr>
          <w:rFonts w:ascii="Sylfaen" w:hAnsi="Sylfaen" w:eastAsia="Sylfaen" w:cs="Sylfaen"/>
        </w:rPr>
        <w:t>ნაწილი</w:t>
      </w:r>
      <w:r>
        <w:rPr>
          <w:rFonts w:ascii="Times New Roman" w:hAnsi="Times New Roman" w:eastAsia="Times New Roman" w:cs="Times New Roman"/>
        </w:rPr>
        <w:t xml:space="preserve">. </w:t>
      </w:r>
      <w:r>
        <w:rPr>
          <w:rFonts w:ascii="Sylfaen" w:hAnsi="Sylfaen" w:eastAsia="Sylfaen" w:cs="Sylfaen"/>
        </w:rPr>
        <w:t>იულიუსის</w:t>
      </w:r>
      <w:r>
        <w:rPr>
          <w:rFonts w:ascii="Times New Roman" w:hAnsi="Times New Roman" w:eastAsia="Times New Roman" w:cs="Times New Roman"/>
        </w:rPr>
        <w:t xml:space="preserve"> </w:t>
      </w:r>
      <w:r>
        <w:rPr>
          <w:rFonts w:ascii="Sylfaen" w:hAnsi="Sylfaen" w:eastAsia="Sylfaen" w:cs="Sylfaen"/>
        </w:rPr>
        <w:t>სიკვდილი</w:t>
      </w:r>
      <w:r>
        <w:rPr>
          <w:rFonts w:ascii="Times New Roman" w:hAnsi="Times New Roman" w:eastAsia="Times New Roman" w:cs="Times New Roman"/>
        </w:rPr>
        <w:t xml:space="preserve"> </w:t>
      </w:r>
      <w:r>
        <w:rPr>
          <w:rFonts w:ascii="Sylfaen" w:hAnsi="Sylfaen" w:eastAsia="Sylfaen" w:cs="Sylfaen"/>
        </w:rPr>
        <w:t>ოცდასამი</w:t>
      </w:r>
      <w:r>
        <w:rPr>
          <w:rFonts w:ascii="Times New Roman" w:hAnsi="Times New Roman" w:eastAsia="Times New Roman" w:cs="Times New Roman"/>
        </w:rPr>
        <w:t xml:space="preserve"> </w:t>
      </w:r>
      <w:r>
        <w:rPr>
          <w:rFonts w:ascii="Sylfaen" w:hAnsi="Sylfaen" w:eastAsia="Sylfaen" w:cs="Sylfaen"/>
        </w:rPr>
        <w:t>ჭრილობით</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პაპობის</w:t>
      </w:r>
      <w:r>
        <w:rPr>
          <w:rFonts w:ascii="Times New Roman" w:hAnsi="Times New Roman" w:eastAsia="Times New Roman" w:cs="Times New Roman"/>
        </w:rPr>
        <w:t xml:space="preserve"> </w:t>
      </w:r>
      <w:r>
        <w:rPr>
          <w:rFonts w:ascii="Sylfaen" w:hAnsi="Sylfaen" w:eastAsia="Sylfaen" w:cs="Sylfaen"/>
        </w:rPr>
        <w:t>სასიკვდილო</w:t>
      </w:r>
      <w:r>
        <w:rPr>
          <w:rFonts w:ascii="Times New Roman" w:hAnsi="Times New Roman" w:eastAsia="Times New Roman" w:cs="Times New Roman"/>
        </w:rPr>
        <w:t xml:space="preserve"> </w:t>
      </w:r>
      <w:r>
        <w:rPr>
          <w:rFonts w:ascii="Sylfaen" w:hAnsi="Sylfaen" w:eastAsia="Sylfaen" w:cs="Sylfaen"/>
        </w:rPr>
        <w:t>ჭრილობას</w:t>
      </w:r>
      <w:r>
        <w:rPr>
          <w:rFonts w:ascii="Times New Roman" w:hAnsi="Times New Roman" w:eastAsia="Times New Roman" w:cs="Times New Roman"/>
        </w:rPr>
        <w:t xml:space="preserve"> 1798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მეთერთმეტე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მეორმოცე</w:t>
      </w:r>
      <w:r>
        <w:rPr>
          <w:rFonts w:ascii="Times New Roman" w:hAnsi="Times New Roman" w:eastAsia="Times New Roman" w:cs="Times New Roman"/>
        </w:rPr>
        <w:t xml:space="preserve"> </w:t>
      </w:r>
      <w:r>
        <w:rPr>
          <w:rFonts w:ascii="Sylfaen" w:hAnsi="Sylfaen" w:eastAsia="Sylfaen" w:cs="Sylfaen"/>
        </w:rPr>
        <w:t>მუხლის</w:t>
      </w:r>
      <w:r>
        <w:rPr>
          <w:rFonts w:ascii="Times New Roman" w:hAnsi="Times New Roman" w:eastAsia="Times New Roman" w:cs="Times New Roman"/>
        </w:rPr>
        <w:t xml:space="preserve"> </w:t>
      </w:r>
      <w:r>
        <w:rPr>
          <w:rFonts w:ascii="Sylfaen" w:hAnsi="Sylfaen" w:eastAsia="Sylfaen" w:cs="Sylfaen"/>
        </w:rPr>
        <w:t>აღსრულებაში</w:t>
      </w:r>
      <w:r>
        <w:rPr>
          <w:rFonts w:ascii="Times New Roman" w:hAnsi="Times New Roman" w:eastAsia="Times New Roman" w:cs="Times New Roman"/>
        </w:rPr>
        <w:t xml:space="preserve">. </w:t>
      </w:r>
      <w:r>
        <w:rPr>
          <w:rFonts w:ascii="Sylfaen" w:hAnsi="Sylfaen" w:eastAsia="Sylfaen" w:cs="Sylfaen"/>
        </w:rPr>
        <w:t>ავგუსტინე</w:t>
      </w:r>
      <w:r>
        <w:rPr>
          <w:rFonts w:ascii="Times New Roman" w:hAnsi="Times New Roman" w:eastAsia="Times New Roman" w:cs="Times New Roman"/>
        </w:rPr>
        <w:t xml:space="preserve"> </w:t>
      </w:r>
      <w:r>
        <w:rPr>
          <w:rFonts w:ascii="Sylfaen" w:hAnsi="Sylfaen" w:eastAsia="Sylfaen" w:cs="Sylfaen"/>
        </w:rPr>
        <w:t>აკციუმთან</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სასიკვდილო</w:t>
      </w:r>
      <w:r>
        <w:rPr>
          <w:rFonts w:ascii="Times New Roman" w:hAnsi="Times New Roman" w:eastAsia="Times New Roman" w:cs="Times New Roman"/>
        </w:rPr>
        <w:t xml:space="preserve"> </w:t>
      </w:r>
      <w:r>
        <w:rPr>
          <w:rFonts w:ascii="Sylfaen" w:hAnsi="Sylfaen" w:eastAsia="Sylfaen" w:cs="Sylfaen"/>
        </w:rPr>
        <w:t>ჭრილობის</w:t>
      </w:r>
      <w:r>
        <w:rPr>
          <w:rFonts w:ascii="Times New Roman" w:hAnsi="Times New Roman" w:eastAsia="Times New Roman" w:cs="Times New Roman"/>
        </w:rPr>
        <w:t xml:space="preserve"> </w:t>
      </w:r>
      <w:r>
        <w:rPr>
          <w:rFonts w:ascii="Sylfaen" w:hAnsi="Sylfaen" w:eastAsia="Sylfaen" w:cs="Sylfaen"/>
        </w:rPr>
        <w:t>განკურნებას</w:t>
      </w:r>
      <w:r>
        <w:rPr>
          <w:rFonts w:ascii="Times New Roman" w:hAnsi="Times New Roman" w:eastAsia="Times New Roman" w:cs="Times New Roman"/>
        </w:rPr>
        <w:t xml:space="preserve">. </w:t>
      </w:r>
      <w:r>
        <w:rPr>
          <w:rFonts w:ascii="Sylfaen" w:hAnsi="Sylfaen" w:eastAsia="Sylfaen" w:cs="Sylfaen"/>
        </w:rPr>
        <w:t>ჭრილობა</w:t>
      </w:r>
      <w:r>
        <w:rPr>
          <w:rFonts w:ascii="Times New Roman" w:hAnsi="Times New Roman" w:eastAsia="Times New Roman" w:cs="Times New Roman"/>
        </w:rPr>
        <w:t xml:space="preserve"> </w:t>
      </w:r>
      <w:r>
        <w:rPr>
          <w:rFonts w:ascii="Sylfaen" w:hAnsi="Sylfaen" w:eastAsia="Sylfaen" w:cs="Sylfaen"/>
        </w:rPr>
        <w:t>განიკურნება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ანტონი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კვდებიან</w:t>
      </w:r>
      <w:r>
        <w:rPr>
          <w:rFonts w:ascii="Times New Roman" w:hAnsi="Times New Roman" w:eastAsia="Times New Roman" w:cs="Times New Roman"/>
        </w:rPr>
        <w:t xml:space="preserve">. </w:t>
      </w:r>
      <w:r>
        <w:rPr>
          <w:rFonts w:ascii="Sylfaen" w:hAnsi="Sylfaen" w:eastAsia="Sylfaen" w:cs="Sylfaen"/>
        </w:rPr>
        <w:t>ანტონი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წარმოადგენენ</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ხატს</w:t>
      </w:r>
      <w:r>
        <w:rPr>
          <w:rFonts w:ascii="Times New Roman" w:hAnsi="Times New Roman" w:eastAsia="Times New Roman" w:cs="Times New Roman"/>
        </w:rPr>
        <w:t xml:space="preserve"> </w:t>
      </w:r>
      <w:r>
        <w:rPr>
          <w:rFonts w:ascii="Sylfaen" w:hAnsi="Sylfaen" w:eastAsia="Sylfaen" w:cs="Sylfaen"/>
        </w:rPr>
        <w:t>შეერთებულ</w:t>
      </w:r>
      <w:r>
        <w:rPr>
          <w:rFonts w:ascii="Times New Roman" w:hAnsi="Times New Roman" w:eastAsia="Times New Roman" w:cs="Times New Roman"/>
        </w:rPr>
        <w:t xml:space="preserve"> </w:t>
      </w:r>
      <w:r>
        <w:rPr>
          <w:rFonts w:ascii="Sylfaen" w:hAnsi="Sylfaen" w:eastAsia="Sylfaen" w:cs="Sylfaen"/>
        </w:rPr>
        <w:t>შტატებში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სამნაწილიანი</w:t>
      </w:r>
      <w:r>
        <w:rPr>
          <w:rFonts w:ascii="Times New Roman" w:hAnsi="Times New Roman" w:eastAsia="Times New Roman" w:cs="Times New Roman"/>
        </w:rPr>
        <w:t xml:space="preserve"> </w:t>
      </w:r>
      <w:r>
        <w:rPr>
          <w:rFonts w:ascii="Sylfaen" w:hAnsi="Sylfaen" w:eastAsia="Sylfaen" w:cs="Sylfaen"/>
        </w:rPr>
        <w:t>წინასწარმეტყველური</w:t>
      </w:r>
      <w:r>
        <w:rPr>
          <w:rFonts w:ascii="Times New Roman" w:hAnsi="Times New Roman" w:eastAsia="Times New Roman" w:cs="Times New Roman"/>
        </w:rPr>
        <w:t xml:space="preserve"> </w:t>
      </w:r>
      <w:r>
        <w:rPr>
          <w:rFonts w:ascii="Sylfaen" w:hAnsi="Sylfaen" w:eastAsia="Sylfaen" w:cs="Sylfaen"/>
        </w:rPr>
        <w:t>ერთეულია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შედგება</w:t>
      </w:r>
      <w:r>
        <w:rPr>
          <w:rFonts w:ascii="Times New Roman" w:hAnsi="Times New Roman" w:eastAsia="Times New Roman" w:cs="Times New Roman"/>
        </w:rPr>
        <w:t xml:space="preserve"> </w:t>
      </w:r>
      <w:r>
        <w:rPr>
          <w:rFonts w:ascii="Sylfaen" w:hAnsi="Sylfaen" w:eastAsia="Sylfaen" w:cs="Sylfaen"/>
        </w:rPr>
        <w:t>მიწის</w:t>
      </w:r>
      <w:r>
        <w:rPr>
          <w:rFonts w:ascii="Times New Roman" w:hAnsi="Times New Roman" w:eastAsia="Times New Roman" w:cs="Times New Roman"/>
        </w:rPr>
        <w:t xml:space="preserve"> </w:t>
      </w:r>
      <w:r>
        <w:rPr>
          <w:rFonts w:ascii="Sylfaen" w:hAnsi="Sylfaen" w:eastAsia="Sylfaen" w:cs="Sylfaen"/>
        </w:rPr>
        <w:t>მხეცისა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რქისაგან</w:t>
      </w:r>
      <w:r>
        <w:rPr>
          <w:rFonts w:ascii="Times New Roman" w:hAnsi="Times New Roman" w:eastAsia="Times New Roman" w:cs="Times New Roman"/>
        </w:rPr>
        <w:t xml:space="preserve">. </w:t>
      </w:r>
      <w:r>
        <w:rPr>
          <w:rFonts w:ascii="Sylfaen" w:hAnsi="Sylfaen" w:eastAsia="Sylfaen" w:cs="Sylfaen"/>
        </w:rPr>
        <w:t>ანტონი</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ნაწილია</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დანარჩენ</w:t>
      </w:r>
      <w:r>
        <w:rPr>
          <w:rFonts w:ascii="Times New Roman" w:hAnsi="Times New Roman" w:eastAsia="Times New Roman" w:cs="Times New Roman"/>
        </w:rPr>
        <w:t xml:space="preserve"> </w:t>
      </w:r>
      <w:r>
        <w:rPr>
          <w:rFonts w:ascii="Sylfaen" w:hAnsi="Sylfaen" w:eastAsia="Sylfaen" w:cs="Sylfaen"/>
        </w:rPr>
        <w:t>ორ</w:t>
      </w:r>
      <w:r>
        <w:rPr>
          <w:rFonts w:ascii="Times New Roman" w:hAnsi="Times New Roman" w:eastAsia="Times New Roman" w:cs="Times New Roman"/>
        </w:rPr>
        <w:t xml:space="preserve"> </w:t>
      </w:r>
      <w:r>
        <w:rPr>
          <w:rFonts w:ascii="Sylfaen" w:hAnsi="Sylfaen" w:eastAsia="Sylfaen" w:cs="Sylfaen"/>
        </w:rPr>
        <w:t>ნაწილს</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იქნება</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ანტონის</w:t>
      </w:r>
      <w:r>
        <w:rPr>
          <w:rFonts w:ascii="Times New Roman" w:hAnsi="Times New Roman" w:eastAsia="Times New Roman" w:cs="Times New Roman"/>
        </w:rPr>
        <w:t xml:space="preserve"> </w:t>
      </w:r>
      <w:r>
        <w:rPr>
          <w:rFonts w:ascii="Sylfaen" w:hAnsi="Sylfaen" w:eastAsia="Sylfaen" w:cs="Sylfaen"/>
        </w:rPr>
        <w:t>რომი</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კლეოპატრას</w:t>
      </w:r>
      <w:r>
        <w:rPr>
          <w:rFonts w:ascii="Times New Roman" w:hAnsi="Times New Roman" w:eastAsia="Times New Roman" w:cs="Times New Roman"/>
        </w:rPr>
        <w:t xml:space="preserve"> </w:t>
      </w:r>
      <w:r>
        <w:rPr>
          <w:rFonts w:ascii="Sylfaen" w:hAnsi="Sylfaen" w:eastAsia="Sylfaen" w:cs="Sylfaen"/>
        </w:rPr>
        <w:t>ეგვიპტე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საბერძნეთი</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ერთად</w:t>
      </w:r>
      <w:r>
        <w:rPr>
          <w:rFonts w:ascii="Times New Roman" w:hAnsi="Times New Roman" w:eastAsia="Times New Roman" w:cs="Times New Roman"/>
        </w:rPr>
        <w:t xml:space="preserve"> </w:t>
      </w:r>
      <w:r>
        <w:rPr>
          <w:rFonts w:ascii="Sylfaen" w:hAnsi="Sylfaen" w:eastAsia="Sylfaen" w:cs="Sylfaen"/>
        </w:rPr>
        <w:t>იღუპებიან</w:t>
      </w:r>
      <w:r>
        <w:rPr>
          <w:rFonts w:ascii="Times New Roman" w:hAnsi="Times New Roman" w:eastAsia="Times New Roman" w:cs="Times New Roman"/>
        </w:rPr>
        <w:t xml:space="preserve"> </w:t>
      </w:r>
      <w:r>
        <w:rPr>
          <w:rFonts w:ascii="Sylfaen" w:hAnsi="Sylfaen" w:eastAsia="Sylfaen" w:cs="Sylfaen"/>
        </w:rPr>
        <w:t>კვირა</w:t>
      </w:r>
      <w:r>
        <w:rPr>
          <w:rFonts w:ascii="Times New Roman" w:hAnsi="Times New Roman" w:eastAsia="Times New Roman" w:cs="Times New Roman"/>
        </w:rPr>
        <w:t xml:space="preserve"> </w:t>
      </w:r>
      <w:r>
        <w:rPr>
          <w:rFonts w:ascii="Sylfaen" w:hAnsi="Sylfaen" w:eastAsia="Sylfaen" w:cs="Sylfaen"/>
        </w:rPr>
        <w:t>კანონის</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ბიბლიური</w:t>
      </w:r>
      <w:r>
        <w:rPr>
          <w:rFonts w:ascii="Times New Roman" w:hAnsi="Times New Roman" w:eastAsia="Times New Roman" w:cs="Times New Roman"/>
        </w:rPr>
        <w:t xml:space="preserve"> </w:t>
      </w:r>
      <w:r>
        <w:rPr>
          <w:rFonts w:ascii="Sylfaen" w:hAnsi="Sylfaen" w:eastAsia="Sylfaen" w:cs="Sylfaen"/>
        </w:rPr>
        <w:t>წინასწარმეტყველების</w:t>
      </w:r>
      <w:r>
        <w:rPr>
          <w:rFonts w:ascii="Times New Roman" w:hAnsi="Times New Roman" w:eastAsia="Times New Roman" w:cs="Times New Roman"/>
        </w:rPr>
        <w:t xml:space="preserve"> </w:t>
      </w:r>
      <w:r>
        <w:rPr>
          <w:rFonts w:ascii="Sylfaen" w:hAnsi="Sylfaen" w:eastAsia="Sylfaen" w:cs="Sylfaen"/>
        </w:rPr>
        <w:t>მეექვსე</w:t>
      </w:r>
      <w:r>
        <w:rPr>
          <w:rFonts w:ascii="Times New Roman" w:hAnsi="Times New Roman" w:eastAsia="Times New Roman" w:cs="Times New Roman"/>
        </w:rPr>
        <w:t xml:space="preserve"> </w:t>
      </w:r>
      <w:r>
        <w:rPr>
          <w:rFonts w:ascii="Sylfaen" w:hAnsi="Sylfaen" w:eastAsia="Sylfaen" w:cs="Sylfaen"/>
        </w:rPr>
        <w:t>სამეფო</w:t>
      </w:r>
      <w:r>
        <w:rPr>
          <w:rFonts w:ascii="Times New Roman" w:hAnsi="Times New Roman" w:eastAsia="Times New Roman" w:cs="Times New Roman"/>
        </w:rPr>
        <w:t xml:space="preserve"> </w:t>
      </w:r>
      <w:r>
        <w:rPr>
          <w:rFonts w:ascii="Sylfaen" w:hAnsi="Sylfaen" w:eastAsia="Sylfaen" w:cs="Sylfaen"/>
        </w:rPr>
        <w:t>სრულდება</w:t>
      </w:r>
      <w:r>
        <w:rPr>
          <w:rFonts w:ascii="Times New Roman" w:hAnsi="Times New Roman" w:eastAsia="Times New Roman" w:cs="Times New Roman"/>
        </w:rPr>
        <w:t xml:space="preserve">. </w:t>
      </w:r>
      <w:r>
        <w:rPr>
          <w:rFonts w:ascii="Sylfaen" w:hAnsi="Sylfaen" w:eastAsia="Sylfaen" w:cs="Sylfaen"/>
        </w:rPr>
        <w:t>წინასწარმეტყველურად</w:t>
      </w:r>
      <w:r>
        <w:rPr>
          <w:rFonts w:ascii="Times New Roman" w:hAnsi="Times New Roman" w:eastAsia="Times New Roman" w:cs="Times New Roman"/>
        </w:rPr>
        <w:t xml:space="preserve">, </w:t>
      </w: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ანტონის</w:t>
      </w:r>
      <w:r>
        <w:rPr>
          <w:rFonts w:ascii="Times New Roman" w:hAnsi="Times New Roman" w:eastAsia="Times New Roman" w:cs="Times New Roman"/>
        </w:rPr>
        <w:t xml:space="preserve"> </w:t>
      </w:r>
      <w:r>
        <w:rPr>
          <w:rFonts w:ascii="Sylfaen" w:hAnsi="Sylfaen" w:eastAsia="Sylfaen" w:cs="Sylfaen"/>
        </w:rPr>
        <w:t>მიმართ</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ეკლესიური</w:t>
      </w:r>
      <w:r>
        <w:rPr>
          <w:rFonts w:ascii="Times New Roman" w:hAnsi="Times New Roman" w:eastAsia="Times New Roman" w:cs="Times New Roman"/>
        </w:rPr>
        <w:t xml:space="preserve"> </w:t>
      </w:r>
      <w:r>
        <w:rPr>
          <w:rFonts w:ascii="Sylfaen" w:hAnsi="Sylfaen" w:eastAsia="Sylfaen" w:cs="Sylfaen"/>
        </w:rPr>
        <w:t>პოლიტიკისა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სახელმწიფო</w:t>
      </w:r>
      <w:r>
        <w:rPr>
          <w:rFonts w:ascii="Times New Roman" w:hAnsi="Times New Roman" w:eastAsia="Times New Roman" w:cs="Times New Roman"/>
        </w:rPr>
        <w:t xml:space="preserve"> </w:t>
      </w:r>
      <w:r>
        <w:rPr>
          <w:rFonts w:ascii="Sylfaen" w:hAnsi="Sylfaen" w:eastAsia="Sylfaen" w:cs="Sylfaen"/>
        </w:rPr>
        <w:t>პოლიტიკის</w:t>
      </w:r>
      <w:r>
        <w:rPr>
          <w:rFonts w:ascii="Times New Roman" w:hAnsi="Times New Roman" w:eastAsia="Times New Roman" w:cs="Times New Roman"/>
        </w:rPr>
        <w:t xml:space="preserve"> </w:t>
      </w:r>
      <w:r>
        <w:rPr>
          <w:rFonts w:ascii="Sylfaen" w:hAnsi="Sylfaen" w:eastAsia="Sylfaen" w:cs="Sylfaen"/>
        </w:rPr>
        <w:t>ნაზავი</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ეკლესიური</w:t>
      </w:r>
      <w:r>
        <w:rPr>
          <w:rFonts w:ascii="Times New Roman" w:hAnsi="Times New Roman" w:eastAsia="Times New Roman" w:cs="Times New Roman"/>
        </w:rPr>
        <w:t xml:space="preserve"> </w:t>
      </w:r>
      <w:r>
        <w:rPr>
          <w:rFonts w:ascii="Sylfaen" w:hAnsi="Sylfaen" w:eastAsia="Sylfaen" w:cs="Sylfaen"/>
        </w:rPr>
        <w:t>პოლიტიკა</w:t>
      </w:r>
      <w:r>
        <w:rPr>
          <w:rFonts w:ascii="Times New Roman" w:hAnsi="Times New Roman" w:eastAsia="Times New Roman" w:cs="Times New Roman"/>
        </w:rPr>
        <w:t xml:space="preserve"> </w:t>
      </w:r>
      <w:r>
        <w:rPr>
          <w:rFonts w:ascii="Sylfaen" w:hAnsi="Sylfaen" w:eastAsia="Sylfaen" w:cs="Sylfaen"/>
        </w:rPr>
        <w:t>აცდუნებს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აკონტროლებს</w:t>
      </w:r>
      <w:r>
        <w:rPr>
          <w:rFonts w:ascii="Times New Roman" w:hAnsi="Times New Roman" w:eastAsia="Times New Roman" w:cs="Times New Roman"/>
        </w:rPr>
        <w:t xml:space="preserve"> </w:t>
      </w:r>
      <w:r>
        <w:rPr>
          <w:rFonts w:ascii="Sylfaen" w:hAnsi="Sylfaen" w:eastAsia="Sylfaen" w:cs="Sylfaen"/>
        </w:rPr>
        <w:t>სახელმწიფო</w:t>
      </w:r>
      <w:r>
        <w:rPr>
          <w:rFonts w:ascii="Times New Roman" w:hAnsi="Times New Roman" w:eastAsia="Times New Roman" w:cs="Times New Roman"/>
        </w:rPr>
        <w:t xml:space="preserve"> </w:t>
      </w:r>
      <w:r>
        <w:rPr>
          <w:rFonts w:ascii="Sylfaen" w:hAnsi="Sylfaen" w:eastAsia="Sylfaen" w:cs="Sylfaen"/>
        </w:rPr>
        <w:t>პოლიტიკას</w:t>
      </w:r>
      <w:r>
        <w:rPr>
          <w:rFonts w:ascii="Times New Roman" w:hAnsi="Times New Roman" w:eastAsia="Times New Roman" w:cs="Times New Roman"/>
        </w:rPr>
        <w:t>.</w:t>
      </w:r>
    </w:p>
    <w:p>
      <w:pPr>
        <w:pStyle w:val="ArticleHeading"/>
        <w:jc w:val="left"/>
      </w:pPr>
      <w:r>
        <w:rPr>
          <w:rFonts w:ascii="Arial" w:hAnsi="Arial" w:eastAsia="Arial" w:cs="Arial"/>
        </w:rPr>
        <w:t>Ажарны Хоёрдугаар Үхлийн Дүрслэл</w:t>
      </w:r>
    </w:p>
    <w:p>
      <w:pPr>
        <w:pStyle w:val="ArticleBody"/>
        <w:jc w:val="left"/>
      </w:pPr>
      <w:r>
        <w:rPr>
          <w:rFonts w:ascii="Times New Roman" w:hAnsi="Times New Roman" w:eastAsia="Times New Roman" w:cs="Times New Roman"/>
        </w:rPr>
        <w:t>پەیامبەرانەیەکی دیکەدا، پەیوەندیی کڵیۆپاترا بە جولیوس سیزەر و مارک ئانتۆنی دوو جار نیشان دەدات کە هونەری کلیسایی کڵیۆپاترا لە پەیوەندیدایە لەگەڵ هونەری دەوڵەتداریی ئیمپراتۆریەتی ڕۆما. جولیوس لە ساڵی 1798دا لە یەکەم مردنی هێماییدا وازی لێ هێنا، بە تەواوبوونی ئایەتی چل لە دانیال یازدە؛ و پاشان لە ئەکتیۆم دەگاتە کۆتایی خۆی و کەس نییە یارمەتیی بدات، بە تەواوبوونی ئایەتی چل و پێنج لە دانیال یازدە. ئایەتی چل ئەلفای یەکەم برینی کوشندەی ئەوەیە کە دەبێت چاک بکرێتەوە، و ئۆمێگای ئایەتی چل و پێنج ئەو شوێنەیە کە تێیدا دووەمین و کۆتاییین مردنی خۆی وەردەگرێت.</w:t>
      </w:r>
    </w:p>
    <w:p>
      <w:pPr>
        <w:pStyle w:val="ArticleBody"/>
        <w:jc w:val="left"/>
      </w:pPr>
      <w:r>
        <w:rPr>
          <w:rFonts w:ascii="Times New Roman" w:hAnsi="Times New Roman" w:eastAsia="Times New Roman" w:cs="Times New Roman"/>
        </w:rPr>
        <w:t>Kaamarom yoññi Roman bu ñent yi ci aaya fukk ak juróom-benn ba ñaar-fukk ak ñaar, Cleopatra itam, ci ni mu nekk misaal bu Bíbël bi, am na lu mu tekki lu ëpp benn, te loolu aju na ci kontèks bi. Julius bàyyi na ko ci 1798 bi ñu dindi woon ndimbal gu buur, te gannaaw loolu ñu fajaatalal ay gaafaam yu rey yi ci yoonu dimbalal bésu Dimaas bi; waaye fukki buur yi ci Peeñu gi 17, ci mujj, dañuy ko alax ak safara, bi mu dajeekee ak deeñam ñaareel te mujj.</w:t>
      </w:r>
    </w:p>
    <w:p>
      <w:pPr>
        <w:pStyle w:val="ArticleBody"/>
        <w:jc w:val="left"/>
      </w:pPr>
      <w:r>
        <w:rPr>
          <w:rFonts w:ascii="Times New Roman" w:hAnsi="Times New Roman" w:eastAsia="Times New Roman" w:cs="Times New Roman"/>
        </w:rPr>
        <w:t>Клеопатра е символ на двојната природа претставена преку атеизмот на Египетот на Фараонот и религиозната филозофија на Грција. Нејзината двојна природа ја претставува државничката вештина на Египет и црковната вештина на Грција. Грчката религиозна филозофија е претставена преку грчката божица Атина, која била поставена како статуа во нејзиниот храм, наречен Партенон. Атина е симбол на мудроста, а како жена таа претставува религија на човечко образование, наспроти Божественото образование.</w:t>
      </w:r>
    </w:p>
    <w:p>
      <w:pPr>
        <w:pStyle w:val="ArticleBody"/>
        <w:jc w:val="left"/>
      </w:pPr>
      <w:r>
        <w:rPr>
          <w:rFonts w:ascii="Times New Roman" w:hAnsi="Times New Roman" w:eastAsia="Times New Roman" w:cs="Times New Roman"/>
        </w:rPr>
        <w:t>امریکیہ کی دو سینگیں جمہوریت پسندی اور پروٹسٹنٹیت ہیں، جن کی تمثیل فرانس میں مصر اور سدوم کے ذریعے کی گئی تھی۔ مصر ریاستی سیاست گری ہے اور سدوم کلیسیائی سیاست گری؛ لہٰذا جمہوریت پسندی مصر کے مطابق ہے اور پروٹسٹنٹیت سدوم کے مطابق۔ جمہوریت پسندی مصر ہے اور پروٹسٹنٹیت سدوم اور یونان ہے۔ انسانی تعلیم کی علامت یونانی دیوی ایتھینا ہے، جس کا ہیکل پارتھینون تھا، اور جس کی جدید ہم مثل نیش وِل، ٹینیسی کے پارتھینون ہیکل میں پائی جاتی ہے۔ فاسد کلیسیا کی علامت، جو ریاستہائے متحدہ میں اتوار کے قانون کے وقت جمہوری سینگ کے ساتھ متحد ہوتی ہے، کلیوپیٹرا، عشتاروت، سلومی اور سدوم کے طور پر پیش کی گئی ہے۔</w:t>
      </w:r>
    </w:p>
    <w:p>
      <w:pPr>
        <w:pStyle w:val="ArticleBody"/>
        <w:jc w:val="left"/>
      </w:pPr>
      <w:r>
        <w:rPr>
          <w:rFonts w:ascii="Times New Roman" w:hAnsi="Times New Roman" w:eastAsia="Times New Roman" w:cs="Times New Roman"/>
        </w:rPr>
        <w:t>Cleopatra, Faraón way aqllisaq apayllankuta, griegokunapa religionnintapas rikuchin. Atheísmo filosofíawan kuska puriq religiónqa, griego yachay-simi yachachiyta yupaychaymi. Jesusqa sapa kuti qallariymanta tukukuyman rikuchin; chay huertapi mikhuymanta hark’asqa sach’aqa allinwan mana allinwan yachay sach’am karqa, Sister White nisqanman hina “higher education” sutiyuq griego filosofiapa religionninta unanchaspa. Chayqa Cristo wan Satanás hatun ch’aqwaypi, Cleopatraq griego yachay religionninta cheqaq yachachiypa ismusqa, llulla rakinchasqan hina reqsichin, hinaspa sinchita sut’inchan.</w:t>
      </w:r>
    </w:p>
    <w:p>
      <w:pPr>
        <w:pStyle w:val="ArticleBody"/>
        <w:jc w:val="left"/>
      </w:pPr>
      <w:r>
        <w:rPr>
          <w:rFonts w:ascii="Times New Roman" w:hAnsi="Times New Roman" w:eastAsia="Times New Roman" w:cs="Times New Roman"/>
        </w:rPr>
        <w:t>نەشڤیل، تێنەسی، بە «ئەسینای باشوور» ناودەبرێت، و کلێوپاترا دوایین شاژنێ ھەقیقیِ باشوور بوو. دوایین شاژنێ باشوور، پێش‌نمونەی ئەو شاھە روحانییەی داهاتوو و یەکەم شاھی باشوور بوو کە لە فەرەنسای بێ‌خوایی‌باوەڕدا تەواو بوو. فەرەنسای بێ‌خوایی‌باوەڕ پێش‌نمونەی ویلایەتە یەکگرتووەکانە، لەوێدا لە نەشڤیل، تێنەسی، «ئەسینای باشوور»دا، پەرستگای پارتینۆن بۆ خوداوەندی ئەتێنا بە شێوەی هێمایی نیشان دراوە. ئەو پەرستگا لە 2500 West End لە نەشڤیلدا هەڵکەوتووە. ژمارەی بیست و پێنج دەرگای داخراوی سێ مێثلەکانی مەتی بیست و پێنج نیشان دەدات. کلێوپاترا وەک هەردوو شاژنێی «باشوور» و «ڕۆژئاوا» لە «کۆتایی»ی خۆی لە ئەسینای باشوور دەگات.</w:t>
      </w:r>
    </w:p>
    <w:p>
      <w:pPr>
        <w:pStyle w:val="ArticleBody"/>
        <w:jc w:val="left"/>
      </w:pPr>
      <w:r>
        <w:rPr>
          <w:rFonts w:ascii="Times New Roman" w:hAnsi="Times New Roman" w:eastAsia="Times New Roman" w:cs="Times New Roman"/>
        </w:rPr>
        <w:t>Bu düşüncelerle — Actium, Cleopatra, Augustus ve Antony hakkında — Daniel on birin yirmi dört ile otuzuncu ayetlerine dönelim. Belki de bu pasajın en belirsiz kısmı, onların bir sofrada yalan konuşmalarıdır.</w:t>
      </w:r>
    </w:p>
    <w:p>
      <w:pPr>
        <w:pStyle w:val="ArticleScripture"/>
        <w:jc w:val="left"/>
      </w:pPr>
      <w:r>
        <w:rPr>
          <w:rFonts w:ascii="Times New Roman" w:hAnsi="Times New Roman" w:eastAsia="Times New Roman" w:cs="Times New Roman"/>
        </w:rPr>
        <w:t>E xaoganıñ da köñülleri yamanlıq qılmağa qoyulğan bolur, hem olar bir dastixanda oturup yalğan sözleydu; biraq bu oñuşluq tapmaydu, çünki axiri téxi belgilengen waqitta bolidu. Daniyal 11:27.</w:t>
      </w:r>
    </w:p>
    <w:p>
      <w:pPr>
        <w:pStyle w:val="ArticleBody"/>
        <w:jc w:val="left"/>
      </w:pPr>
      <w:r>
        <w:rPr>
          <w:rFonts w:ascii="Times New Roman" w:hAnsi="Times New Roman" w:eastAsia="Times New Roman" w:cs="Times New Roman"/>
        </w:rPr>
        <w:t>دەڤەرا دیارکرەیە لەو ئایەتەدا 330ە، کۆتایی «کات»ی ئایەتی بیست‌وچوار. ئەو دەڤەرا دیارکرەیە یاسای ڕۆژی یەکشەممە بۆ ویلایەتە یەکگرتووەکانی ئەمریکا نیشان دەدات، هەروەها داخستنی ماوەی تاقیکردنەوەی مرۆڤ بۆ جیهانیش نیشان دەدات. پێش یاسای ڕۆژی یەکشەممە، ئەو دوو پاشایەی کە دڵیان بۆ خراپەکاری بوو، لەسەر یەک مێز بە یەکتر درۆ دەڵێن. پێش یاسای ڕۆژی یەکشەممەی ئایەتەکانی شانزە و چل‌و‌ یەکی دانیال یانزە، دوو پاشا لەسەر یەک مێز درۆ دەڵێن، بەڵام درۆکانیان سەرناکەون. ئەو دوو پاشایە کێن کە بە یەکتر درۆ دەڵێن؟ پێش ئەوەی وەڵامی ئەو بیرۆکەیە بدەینەوە، دەمەوێت هەندێک لەو نیشانەسازییە بەبیرهێنمەوە کە پێشتر لەم زنجیرەیەدا باسیان کردووە.</w:t>
      </w:r>
    </w:p>
    <w:p>
      <w:pPr>
        <w:pStyle w:val="ArticleBody"/>
        <w:jc w:val="left"/>
      </w:pPr>
      <w:r>
        <w:rPr>
          <w:rFonts w:ascii="Times New Roman" w:hAnsi="Times New Roman" w:eastAsia="Times New Roman" w:cs="Times New Roman"/>
        </w:rPr>
        <w:t>Atajiri Romanoguna chhaichha pratikatmak artha vividha bhabare, context anusar heriyeko khanda. Tiniharu Roman shasak bhae pani, pratikko rupma tiniharule mulatah prachin Yahudako bhavishyavani-itihaslai pratinidhitva garchhan, jaba tyo Seleucidharuko prabhutvabata Romanharuko prabhutvama sarnu thalyo.</w:t>
      </w:r>
    </w:p>
    <w:p>
      <w:pPr>
        <w:pStyle w:val="ArticleBody"/>
        <w:jc w:val="left"/>
      </w:pPr>
      <w:r>
        <w:rPr>
          <w:rFonts w:ascii="Times New Roman" w:hAnsi="Times New Roman" w:eastAsia="Times New Roman" w:cs="Times New Roman"/>
        </w:rPr>
        <w:t>Պոմպեոսը զորավար էր, իսկ հաջորդ երեք հռոմեական տիրակալները բոլորն էլ Կեսարներ էին։ Հուլիոսը, Օգոստոսի նկատմամբ ունեցած առնչությամբ, ներկայացնում էր երկու եռակի միություններ՝ երկու տրիումվիրատների հետ, առաջինը՝ ոչ պաշտոնական, երկրորդը՝ պաշտոնական։ Այս բոլոր չորս տիրակալները որոշ համատեքստերում ներկայացնում են կիրակնօրյա օրենքը։ Պոմպեոսը նվաճեց փառավոր երկիրը, Հուլիոսը, որ ներկայացված է քսաներեք դանակահարության վերքերով, առաջին հրեշտակն է, որովհետև նա առաջին Կեսարն է, և նա խորհրդանշում է երրորդ հրեշտակին, որը Տիբերիոսն էր։ Տիբերիոսը խաչի ժամանակ, որը կիրակնօրյա օրենքն է, նույնպես ներկայացվում է քսաներեք թվով, որովհետև քսաներեքը ներկայացնում է հաշտությունը. և խաչը Քրիստոսի գործի ամենաէական մասերից է՝ Իր Աստվածությունը մեր մարդկության հետ միավորելու գործում։ Այսպիսով, Հուլիոսը և Տիբերիոսը առաջին և երրորդ պատգամներն են՝ ներկայացված քսաներեք թվով։</w:t>
      </w:r>
    </w:p>
    <w:p>
      <w:pPr>
        <w:pStyle w:val="ArticleBody"/>
        <w:jc w:val="left"/>
      </w:pPr>
      <w:r>
        <w:rPr>
          <w:rFonts w:ascii="Times New Roman" w:hAnsi="Times New Roman" w:eastAsia="Times New Roman" w:cs="Times New Roman"/>
        </w:rPr>
        <w:t>Julius pa augaña ndaha’éi pe figura romántica ojehechaháicha heta jey Hollywood rembiasakue-pe; ha’e va’ekue peteĩ kuimba’e ndorekóiva poriahuvereko, ohekáva mbarete añoite. Tiberias ivaivéva Julius-gui, pórke iñaña jehechakuaa jepe oñemombe’u pe versíkulo-pe, pórke pe letra paha alfabeto hebreo-pe ha’e mokõi pa mokõiha ha pe letra peteĩha ha’e peteĩha. Pe alpha michĩve pe omega-gui ha Tiberias rembipota vai oĩ pe versíkulo mokõi pa mokõiha-pe, ha’éva pe letra paha alfabeto hebreo-pe, ha umi mokõi tapicha vai apytépe, ojehechaukáva Julius ha Tiberias rupive, oĩkuri Augustus. Augustus ohechauka pe yvateve Roma pu’aka ha ijeroviaha guasu mimbipa rehegua. Oñemoĩvo peteĩcha’ỹme pe marandu peteĩha ha mbohapyha rehe, ha’e ojehechauka pe letra pahaapyha rupive, ha’éva peteĩ símbolo ñepu’ã rehegua. Augustus omombarete hekovia guasu omoĩmbývo ipoguýpe Antony ha Cleopatra ñepu’ã, pe ñepu’ã herakuãvéva Roma rembiasakuépe.</w:t>
      </w:r>
    </w:p>
    <w:p>
      <w:pPr>
        <w:pStyle w:val="ArticleBody"/>
        <w:jc w:val="left"/>
      </w:pPr>
      <w:r>
        <w:rPr>
          <w:rFonts w:ascii="Times New Roman" w:hAnsi="Times New Roman" w:eastAsia="Times New Roman" w:cs="Times New Roman"/>
        </w:rPr>
        <w:t xml:space="preserve">Augustus </w:t>
      </w:r>
      <w:r>
        <w:rPr>
          <w:rFonts w:ascii="Myanmar Text" w:hAnsi="Myanmar Text" w:eastAsia="Myanmar Text" w:cs="Myanmar Text"/>
        </w:rPr>
        <w:t>မင်းသည်</w:t>
      </w:r>
      <w:r>
        <w:rPr>
          <w:rFonts w:ascii="Times New Roman" w:hAnsi="Times New Roman" w:eastAsia="Times New Roman" w:cs="Times New Roman"/>
        </w:rPr>
        <w:t xml:space="preserve"> </w:t>
      </w:r>
      <w:r>
        <w:rPr>
          <w:rFonts w:ascii="Myanmar Text" w:hAnsi="Myanmar Text" w:eastAsia="Myanmar Text" w:cs="Myanmar Text"/>
        </w:rPr>
        <w:t>တတိယအတားအဆီးကို</w:t>
      </w:r>
      <w:r>
        <w:rPr>
          <w:rFonts w:ascii="Times New Roman" w:hAnsi="Times New Roman" w:eastAsia="Times New Roman" w:cs="Times New Roman"/>
        </w:rPr>
        <w:t xml:space="preserve"> </w:t>
      </w:r>
      <w:r>
        <w:rPr>
          <w:rFonts w:ascii="Myanmar Text" w:hAnsi="Myanmar Text" w:eastAsia="Myanmar Text" w:cs="Myanmar Text"/>
        </w:rPr>
        <w:t>အနိုင်ယူခဲ့သော</w:t>
      </w:r>
      <w:r>
        <w:rPr>
          <w:rFonts w:ascii="Times New Roman" w:hAnsi="Times New Roman" w:eastAsia="Times New Roman" w:cs="Times New Roman"/>
        </w:rPr>
        <w:t xml:space="preserve"> </w:t>
      </w:r>
      <w:r>
        <w:rPr>
          <w:rFonts w:ascii="Myanmar Text" w:hAnsi="Myanmar Text" w:eastAsia="Myanmar Text" w:cs="Myanmar Text"/>
        </w:rPr>
        <w:t>ရောမအာဏာဖြစ်ပြီး၊</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အနိုင်ယူခြင်းအားဖြင့်</w:t>
      </w:r>
      <w:r>
        <w:rPr>
          <w:rFonts w:ascii="Times New Roman" w:hAnsi="Times New Roman" w:eastAsia="Times New Roman" w:cs="Times New Roman"/>
        </w:rPr>
        <w:t xml:space="preserve"> </w:t>
      </w:r>
      <w:r>
        <w:rPr>
          <w:rFonts w:ascii="Myanmar Text" w:hAnsi="Myanmar Text" w:eastAsia="Myanmar Text" w:cs="Myanmar Text"/>
        </w:rPr>
        <w:t>တနင်္ဂနွေနေ့ဥပဒေကို</w:t>
      </w:r>
      <w:r>
        <w:rPr>
          <w:rFonts w:ascii="Times New Roman" w:hAnsi="Times New Roman" w:eastAsia="Times New Roman" w:cs="Times New Roman"/>
        </w:rPr>
        <w:t xml:space="preserve"> </w:t>
      </w:r>
      <w:r>
        <w:rPr>
          <w:rFonts w:ascii="Myanmar Text" w:hAnsi="Myanmar Text" w:eastAsia="Myanmar Text" w:cs="Myanmar Text"/>
        </w:rPr>
        <w:t>ကိုယ်စားပြုခဲ့သည်။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ဖော်ပြသော</w:t>
      </w:r>
      <w:r>
        <w:rPr>
          <w:rFonts w:ascii="Times New Roman" w:hAnsi="Times New Roman" w:eastAsia="Times New Roman" w:cs="Times New Roman"/>
        </w:rPr>
        <w:t xml:space="preserve"> </w:t>
      </w:r>
      <w:r>
        <w:rPr>
          <w:rFonts w:ascii="Myanmar Text" w:hAnsi="Myanmar Text" w:eastAsia="Myanmar Text" w:cs="Myanmar Text"/>
        </w:rPr>
        <w:t>ပုန်ကန်မှု၏</w:t>
      </w:r>
      <w:r>
        <w:rPr>
          <w:rFonts w:ascii="Times New Roman" w:hAnsi="Times New Roman" w:eastAsia="Times New Roman" w:cs="Times New Roman"/>
        </w:rPr>
        <w:t xml:space="preserve"> </w:t>
      </w:r>
      <w:r>
        <w:rPr>
          <w:rFonts w:ascii="Myanmar Text" w:hAnsi="Myanmar Text" w:eastAsia="Myanmar Text" w:cs="Myanmar Text"/>
        </w:rPr>
        <w:t>သင်္ကေတဆိုင်ရာ</w:t>
      </w:r>
      <w:r>
        <w:rPr>
          <w:rFonts w:ascii="Times New Roman" w:hAnsi="Times New Roman" w:eastAsia="Times New Roman" w:cs="Times New Roman"/>
        </w:rPr>
        <w:t xml:space="preserve"> </w:t>
      </w:r>
      <w:r>
        <w:rPr>
          <w:rFonts w:ascii="Myanmar Text" w:hAnsi="Myanmar Text" w:eastAsia="Myanmar Text" w:cs="Myanmar Text"/>
        </w:rPr>
        <w:t>လေးဆယ့်နှစ်လအတွင်း</w:t>
      </w:r>
      <w:r>
        <w:rPr>
          <w:rFonts w:ascii="Times New Roman" w:hAnsi="Times New Roman" w:eastAsia="Times New Roman" w:cs="Times New Roman"/>
        </w:rPr>
        <w:t xml:space="preserve"> </w:t>
      </w:r>
      <w:r>
        <w:rPr>
          <w:rFonts w:ascii="Myanmar Text" w:hAnsi="Myanmar Text" w:eastAsia="Myanmar Text" w:cs="Myanmar Text"/>
        </w:rPr>
        <w:t>အုပ်စိုးသော</w:t>
      </w:r>
      <w:r>
        <w:rPr>
          <w:rFonts w:ascii="Times New Roman" w:hAnsi="Times New Roman" w:eastAsia="Times New Roman" w:cs="Times New Roman"/>
        </w:rPr>
        <w:t xml:space="preserve"> </w:t>
      </w:r>
      <w:r>
        <w:rPr>
          <w:rFonts w:ascii="Myanmar Text" w:hAnsi="Myanmar Text" w:eastAsia="Myanmar Text" w:cs="Myanmar Text"/>
        </w:rPr>
        <w:t>ရောမအာဏာလည်း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ရှေ့တွင်</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ကြည့်လျှင်</w:t>
      </w:r>
      <w:r>
        <w:rPr>
          <w:rFonts w:ascii="Times New Roman" w:hAnsi="Times New Roman" w:eastAsia="Times New Roman" w:cs="Times New Roman"/>
        </w:rPr>
        <w:t xml:space="preserve"> Pompey </w:t>
      </w:r>
      <w:r>
        <w:rPr>
          <w:rFonts w:ascii="Myanmar Text" w:hAnsi="Myanmar Text" w:eastAsia="Myanmar Text" w:cs="Myanmar Text"/>
        </w:rPr>
        <w:t>သည်</w:t>
      </w:r>
      <w:r>
        <w:rPr>
          <w:rFonts w:ascii="Times New Roman" w:hAnsi="Times New Roman" w:eastAsia="Times New Roman" w:cs="Times New Roman"/>
        </w:rPr>
        <w:t xml:space="preserve"> 1798 </w:t>
      </w:r>
      <w:r>
        <w:rPr>
          <w:rFonts w:ascii="Myanmar Text" w:hAnsi="Myanmar Text" w:eastAsia="Myanmar Text" w:cs="Myanmar Text"/>
        </w:rPr>
        <w:t>နှင့်</w:t>
      </w:r>
      <w:r>
        <w:rPr>
          <w:rFonts w:ascii="Times New Roman" w:hAnsi="Times New Roman" w:eastAsia="Times New Roman" w:cs="Times New Roman"/>
        </w:rPr>
        <w:t xml:space="preserve"> 1989 </w:t>
      </w:r>
      <w:r>
        <w:rPr>
          <w:rFonts w:ascii="Myanmar Text" w:hAnsi="Myanmar Text" w:eastAsia="Myanmar Text" w:cs="Myanmar Text"/>
        </w:rPr>
        <w:t>နှစ်ခုလုံးဖြစ်ပြီး၊</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Pompey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ပြည့်စုံခြင်းအရ</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219 </w:t>
      </w:r>
      <w:r>
        <w:rPr>
          <w:rFonts w:ascii="Myanmar Text" w:hAnsi="Myanmar Text" w:eastAsia="Myanmar Text" w:cs="Myanmar Text"/>
        </w:rPr>
        <w:t>မှ</w:t>
      </w:r>
      <w:r>
        <w:rPr>
          <w:rFonts w:ascii="Times New Roman" w:hAnsi="Times New Roman" w:eastAsia="Times New Roman" w:cs="Times New Roman"/>
        </w:rPr>
        <w:t xml:space="preserve"> 217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ဖြစ်ပွားခဲ့သော</w:t>
      </w:r>
      <w:r>
        <w:rPr>
          <w:rFonts w:ascii="Times New Roman" w:hAnsi="Times New Roman" w:eastAsia="Times New Roman" w:cs="Times New Roman"/>
        </w:rPr>
        <w:t xml:space="preserve"> </w:t>
      </w:r>
      <w:r>
        <w:rPr>
          <w:rFonts w:ascii="Myanmar Text" w:hAnsi="Myanmar Text" w:eastAsia="Myanmar Text" w:cs="Myanmar Text"/>
        </w:rPr>
        <w:t>စတုတ္ထ</w:t>
      </w:r>
      <w:r>
        <w:rPr>
          <w:rFonts w:ascii="Times New Roman" w:hAnsi="Times New Roman" w:eastAsia="Times New Roman" w:cs="Times New Roman"/>
        </w:rPr>
        <w:t xml:space="preserve"> </w:t>
      </w:r>
      <w:r>
        <w:rPr>
          <w:rFonts w:ascii="Myanmar Text" w:hAnsi="Myanmar Text" w:eastAsia="Myanmar Text" w:cs="Myanmar Text"/>
        </w:rPr>
        <w:t>ဆီးရီးယားစစ်ပွဲကို</w:t>
      </w:r>
      <w:r>
        <w:rPr>
          <w:rFonts w:ascii="Times New Roman" w:hAnsi="Times New Roman" w:eastAsia="Times New Roman" w:cs="Times New Roman"/>
        </w:rPr>
        <w:t xml:space="preserve"> </w:t>
      </w:r>
      <w:r>
        <w:rPr>
          <w:rFonts w:ascii="Myanmar Text" w:hAnsi="Myanmar Text" w:eastAsia="Myanmar Text" w:cs="Myanmar Text"/>
        </w:rPr>
        <w:t>အဆုံးသတ်ခဲ့သည့်</w:t>
      </w:r>
      <w:r>
        <w:rPr>
          <w:rFonts w:ascii="Times New Roman" w:hAnsi="Times New Roman" w:eastAsia="Times New Roman" w:cs="Times New Roman"/>
        </w:rPr>
        <w:t xml:space="preserve"> Antiochus Magnus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သင်္ကေတတစ်ရပ်</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Julius Caesar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w:t>
      </w:r>
      <w:r>
        <w:rPr>
          <w:rFonts w:ascii="Times New Roman" w:hAnsi="Times New Roman" w:eastAsia="Times New Roman" w:cs="Times New Roman"/>
        </w:rPr>
        <w:t xml:space="preserve"> </w:t>
      </w:r>
      <w:r>
        <w:rPr>
          <w:rFonts w:ascii="Myanmar Text" w:hAnsi="Myanmar Text" w:eastAsia="Myanmar Text" w:cs="Myanmar Text"/>
        </w:rPr>
        <w:t>နယ်စပ်စစ်ပွဲ၊</w:t>
      </w:r>
      <w:r>
        <w:rPr>
          <w:rFonts w:ascii="Times New Roman" w:hAnsi="Times New Roman" w:eastAsia="Times New Roman" w:cs="Times New Roman"/>
        </w:rPr>
        <w:t xml:space="preserve"> </w:t>
      </w:r>
      <w:r>
        <w:rPr>
          <w:rFonts w:ascii="Myanmar Text" w:hAnsi="Myanmar Text" w:eastAsia="Myanmar Text" w:cs="Myanmar Text"/>
        </w:rPr>
        <w:t>အဓိကအားဖြင့်</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217 </w:t>
      </w:r>
      <w:r>
        <w:rPr>
          <w:rFonts w:ascii="Myanmar Text" w:hAnsi="Myanmar Text" w:eastAsia="Myanmar Text" w:cs="Myanmar Text"/>
        </w:rPr>
        <w:t>ရှိ</w:t>
      </w:r>
      <w:r>
        <w:rPr>
          <w:rFonts w:ascii="Times New Roman" w:hAnsi="Times New Roman" w:eastAsia="Times New Roman" w:cs="Times New Roman"/>
        </w:rPr>
        <w:t xml:space="preserve"> Raphia </w:t>
      </w:r>
      <w:r>
        <w:rPr>
          <w:rFonts w:ascii="Myanmar Text" w:hAnsi="Myanmar Text" w:eastAsia="Myanmar Text" w:cs="Myanmar Text"/>
        </w:rPr>
        <w:t>စစ်ပွဲနှင့်</w:t>
      </w:r>
      <w:r>
        <w:rPr>
          <w:rFonts w:ascii="Times New Roman" w:hAnsi="Times New Roman" w:eastAsia="Times New Roman" w:cs="Times New Roman"/>
        </w:rPr>
        <w:t xml:space="preserve"> </w:t>
      </w:r>
      <w:r>
        <w:rPr>
          <w:rFonts w:ascii="Myanmar Text" w:hAnsi="Myanmar Text" w:eastAsia="Myanmar Text" w:cs="Myanmar Text"/>
        </w:rPr>
        <w:t>ကိုက်ညီစေထားသည်။</w:t>
      </w:r>
      <w:r>
        <w:rPr>
          <w:rFonts w:ascii="Times New Roman" w:hAnsi="Times New Roman" w:eastAsia="Times New Roman" w:cs="Times New Roman"/>
        </w:rPr>
        <w:t xml:space="preserve"> </w:t>
      </w:r>
      <w:r>
        <w:rPr>
          <w:rFonts w:ascii="Myanmar Text" w:hAnsi="Myanmar Text" w:eastAsia="Myanmar Text" w:cs="Myanmar Text"/>
        </w:rPr>
        <w:t>ထိုနေရာတွင်</w:t>
      </w:r>
      <w:r>
        <w:rPr>
          <w:rFonts w:ascii="Times New Roman" w:hAnsi="Times New Roman" w:eastAsia="Times New Roman" w:cs="Times New Roman"/>
        </w:rPr>
        <w:t xml:space="preserve"> Julius </w:t>
      </w:r>
      <w:r>
        <w:rPr>
          <w:rFonts w:ascii="Myanmar Text" w:hAnsi="Myanmar Text" w:eastAsia="Myanmar Text" w:cs="Myanmar Text"/>
        </w:rPr>
        <w:t>သည်လည်း</w:t>
      </w:r>
      <w:r>
        <w:rPr>
          <w:rFonts w:ascii="Times New Roman" w:hAnsi="Times New Roman" w:eastAsia="Times New Roman" w:cs="Times New Roman"/>
        </w:rPr>
        <w:t xml:space="preserve"> Antiochus Magnus </w:t>
      </w:r>
      <w:r>
        <w:rPr>
          <w:rFonts w:ascii="Myanmar Text" w:hAnsi="Myanmar Text" w:eastAsia="Myanmar Text" w:cs="Myanmar Text"/>
        </w:rPr>
        <w:t>ဖြစ်သကဲ့သို့၊</w:t>
      </w:r>
      <w:r>
        <w:rPr>
          <w:rFonts w:ascii="Times New Roman" w:hAnsi="Times New Roman" w:eastAsia="Times New Roman" w:cs="Times New Roman"/>
        </w:rPr>
        <w:t xml:space="preserve"> Augustus Caesar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Panium </w:t>
      </w:r>
      <w:r>
        <w:rPr>
          <w:rFonts w:ascii="Myanmar Text" w:hAnsi="Myanmar Text" w:eastAsia="Myanmar Text" w:cs="Myanmar Text"/>
        </w:rPr>
        <w:t>စစ်ပွဲ၌</w:t>
      </w:r>
      <w:r>
        <w:rPr>
          <w:rFonts w:ascii="Times New Roman" w:hAnsi="Times New Roman" w:eastAsia="Times New Roman" w:cs="Times New Roman"/>
        </w:rPr>
        <w:t xml:space="preserve"> Antiochus Magnus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၁၆</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Tiberias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တနင်္ဂနွေနေ့ဥပဒေဖြစ်သည်။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Antiochus Magnus </w:t>
      </w:r>
      <w:r>
        <w:rPr>
          <w:rFonts w:ascii="Myanmar Text" w:hAnsi="Myanmar Text" w:eastAsia="Myanmar Text" w:cs="Myanmar Text"/>
        </w:rPr>
        <w:t>မဟုတ်ဘဲ</w:t>
      </w:r>
      <w:r>
        <w:rPr>
          <w:rFonts w:ascii="Times New Roman" w:hAnsi="Times New Roman" w:eastAsia="Times New Roman" w:cs="Times New Roman"/>
        </w:rPr>
        <w:t xml:space="preserve"> Pompey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ယေရှုသည်</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နှိုင်းယှဉ်ဖော်ပြတော်မူသောကြောင့်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ထိုအခန်းငယ်သည်</w:t>
      </w:r>
      <w:r>
        <w:rPr>
          <w:rFonts w:ascii="Times New Roman" w:hAnsi="Times New Roman" w:eastAsia="Times New Roman" w:cs="Times New Roman"/>
        </w:rPr>
        <w:t xml:space="preserve"> Seleucid </w:t>
      </w:r>
      <w:r>
        <w:rPr>
          <w:rFonts w:ascii="Myanmar Text" w:hAnsi="Myanmar Text" w:eastAsia="Myanmar Text" w:cs="Myanmar Text"/>
        </w:rPr>
        <w:t>အင်ပါယာ၏</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မှတ်သားထားပြီး၊</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သမ္မာကျမ်းစာပရောဖက်ပြုချက်၌</w:t>
      </w:r>
      <w:r>
        <w:rPr>
          <w:rFonts w:ascii="Times New Roman" w:hAnsi="Times New Roman" w:eastAsia="Times New Roman" w:cs="Times New Roman"/>
        </w:rPr>
        <w:t xml:space="preserve"> </w:t>
      </w:r>
      <w:r>
        <w:rPr>
          <w:rFonts w:ascii="Myanmar Text" w:hAnsi="Myanmar Text" w:eastAsia="Myanmar Text" w:cs="Myanmar Text"/>
        </w:rPr>
        <w:t>ခြောက်မြောက်နိုင်ငံတော်ဖြစ်သော</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w:t>
      </w:r>
      <w:r>
        <w:rPr>
          <w:rFonts w:ascii="Myanmar Text" w:hAnsi="Myanmar Text" w:eastAsia="Myanmar Text" w:cs="Myanmar Text"/>
        </w:rPr>
        <w:t>ပုံဆောင်ပြသည်။</w:t>
      </w:r>
    </w:p>
    <w:p>
      <w:pPr>
        <w:pStyle w:val="ArticleBody"/>
        <w:jc w:val="left"/>
      </w:pPr>
      <w:r>
        <w:rPr>
          <w:rFonts w:ascii="Times New Roman" w:hAnsi="Times New Roman" w:eastAsia="Times New Roman" w:cs="Times New Roman"/>
        </w:rPr>
        <w:t>چەند هاوتاکردنێکی دیکە هەن کە دەبێت بۆ چوار فەرمانڕەوای ڕۆمانی ئەنجام بدرێن، و ئەو هێڵە مێژووی نهێنیی ئایەتی چل نیشان دەدات. هێڵی مەککابیی ئایەتی بیست و سێش هەروەها مێژووی نهێنیی ئایەتی چل وێنا دەکات. پاشان لە ئایەتەکانی بیست و چواردا، چیرۆکی ڕۆمای ئیمپراتۆریی بت‌پەرست بە کاتێک وێنا دەکرێت—سێ سەد و شەست ساڵ. ئەو هێڵەی مێژووی ڕۆمان کە لە ئایەتی بیست و چوارەوە هەتا ئایەتی سی وێنا کراوە، هەروەها نموونەیەکە بۆ مێژووی نهێنیی ئایەتی چل. لە ئایەتی سی و یەکدا کۆتایی پێ دێت، کاتێک بابەتەکە لە ڕۆمای بت‌پەرستەوە بۆ ڕۆمای پاپایەتی دەگۆڕێت. ڕۆمای بت‌پەرست هێشتا لەو ئایەتەدا هەیە، بەڵام لەوێدا وەک شانشینی چوارەمی پێشبینیی کتێبی پیرۆز وێنا ناکرێت، بەڵکو وەک ئەو هێزە سیاسییەی کە لە ساڵی 538 پاپایەتیی لەسەر تەخت دانا. لە ساڵی 538 پاپایەتی یاسای ڕۆژی یەکشەممەیەکی دەرکرد، بۆیە ئایەتی سی و یەک هاوتا دەکرێت بە ئایەتەکانی شانزە و چل و یەک. ئایەتی بیست و چوار شەڕی ئەکتیۆم و ئەو مێژووەی پەیوەندیدارە بەو هێڵە ناساند.</w:t>
      </w:r>
    </w:p>
    <w:p>
      <w:pPr>
        <w:pStyle w:val="ArticleBody"/>
        <w:jc w:val="left"/>
      </w:pP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އެންގެނީ</w:t>
      </w:r>
      <w:r>
        <w:rPr>
          <w:rFonts w:ascii="Times New Roman" w:hAnsi="Times New Roman" w:eastAsia="Times New Roman" w:cs="Times New Roman"/>
        </w:rPr>
        <w:t xml:space="preserve">، </w:t>
      </w:r>
      <w:r>
        <w:rPr>
          <w:rFonts w:ascii="MV Boli" w:hAnsi="MV Boli" w:eastAsia="MV Boli" w:cs="MV Boli"/>
        </w:rPr>
        <w:t>މުޝްރިކު</w:t>
      </w:r>
      <w:r>
        <w:rPr>
          <w:rFonts w:ascii="Times New Roman" w:hAnsi="Times New Roman" w:eastAsia="Times New Roman" w:cs="Times New Roman"/>
        </w:rPr>
        <w:t xml:space="preserve"> </w:t>
      </w:r>
      <w:r>
        <w:rPr>
          <w:rFonts w:ascii="MV Boli" w:hAnsi="MV Boli" w:eastAsia="MV Boli" w:cs="MV Boli"/>
        </w:rPr>
        <w:t>ރޯމު</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ހައްދިހަ</w:t>
      </w:r>
      <w:r>
        <w:rPr>
          <w:rFonts w:ascii="Times New Roman" w:hAnsi="Times New Roman" w:eastAsia="Times New Roman" w:cs="Times New Roman"/>
        </w:rPr>
        <w:t xml:space="preserve"> </w:t>
      </w:r>
      <w:r>
        <w:rPr>
          <w:rFonts w:ascii="MV Boli" w:hAnsi="MV Boli" w:eastAsia="MV Boli" w:cs="MV Boli"/>
        </w:rPr>
        <w:t>އަހަރަށް</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ސިޔާދަތުގައި</w:t>
      </w:r>
      <w:r>
        <w:rPr>
          <w:rFonts w:ascii="Times New Roman" w:hAnsi="Times New Roman" w:eastAsia="Times New Roman" w:cs="Times New Roman"/>
        </w:rPr>
        <w:t xml:space="preserve"> </w:t>
      </w:r>
      <w:r>
        <w:rPr>
          <w:rFonts w:ascii="MV Boli" w:hAnsi="MV Boli" w:eastAsia="MV Boli" w:cs="MV Boli"/>
        </w:rPr>
        <w:t>ހުކުމް</w:t>
      </w:r>
      <w:r>
        <w:rPr>
          <w:rFonts w:ascii="Times New Roman" w:hAnsi="Times New Roman" w:eastAsia="Times New Roman" w:cs="Times New Roman"/>
        </w:rPr>
        <w:t xml:space="preserve"> </w:t>
      </w:r>
      <w:r>
        <w:rPr>
          <w:rFonts w:ascii="MV Boli" w:hAnsi="MV Boli" w:eastAsia="MV Boli" w:cs="MV Boli"/>
        </w:rPr>
        <w:t>ފެށި</w:t>
      </w:r>
      <w:r>
        <w:rPr>
          <w:rFonts w:ascii="Times New Roman" w:hAnsi="Times New Roman" w:eastAsia="Times New Roman" w:cs="Times New Roman"/>
        </w:rPr>
        <w:t xml:space="preserve"> </w:t>
      </w:r>
      <w:r>
        <w:rPr>
          <w:rFonts w:ascii="MV Boli" w:hAnsi="MV Boli" w:eastAsia="MV Boli" w:cs="MV Boli"/>
        </w:rPr>
        <w:t>ވަގުތަށެވެ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އެކެއްތިރީހައި</w:t>
      </w:r>
      <w:r>
        <w:rPr>
          <w:rFonts w:ascii="Times New Roman" w:hAnsi="Times New Roman" w:eastAsia="Times New Roman" w:cs="Times New Roman"/>
        </w:rPr>
        <w:t xml:space="preserve"> </w:t>
      </w:r>
      <w:r>
        <w:rPr>
          <w:rFonts w:ascii="MV Boli" w:hAnsi="MV Boli" w:eastAsia="MV Boli" w:cs="MV Boli"/>
        </w:rPr>
        <w:t>އެއްގައި</w:t>
      </w:r>
      <w:r>
        <w:rPr>
          <w:rFonts w:ascii="Times New Roman" w:hAnsi="Times New Roman" w:eastAsia="Times New Roman" w:cs="Times New Roman"/>
        </w:rPr>
        <w:t xml:space="preserve"> </w:t>
      </w:r>
      <w:r>
        <w:rPr>
          <w:rFonts w:ascii="MV Boli" w:hAnsi="MV Boli" w:eastAsia="MV Boli" w:cs="MV Boli"/>
        </w:rPr>
        <w:t>ޕޭޕަލް</w:t>
      </w:r>
      <w:r>
        <w:rPr>
          <w:rFonts w:ascii="Times New Roman" w:hAnsi="Times New Roman" w:eastAsia="Times New Roman" w:cs="Times New Roman"/>
        </w:rPr>
        <w:t xml:space="preserve"> </w:t>
      </w:r>
      <w:r>
        <w:rPr>
          <w:rFonts w:ascii="MV Boli" w:hAnsi="MV Boli" w:eastAsia="MV Boli" w:cs="MV Boli"/>
        </w:rPr>
        <w:t>ރޯމު</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ހައްދިހަ</w:t>
      </w:r>
      <w:r>
        <w:rPr>
          <w:rFonts w:ascii="Times New Roman" w:hAnsi="Times New Roman" w:eastAsia="Times New Roman" w:cs="Times New Roman"/>
        </w:rPr>
        <w:t xml:space="preserve"> </w:t>
      </w:r>
      <w:r>
        <w:rPr>
          <w:rFonts w:ascii="MV Boli" w:hAnsi="MV Boli" w:eastAsia="MV Boli" w:cs="MV Boli"/>
        </w:rPr>
        <w:t>އަހަރަށް</w:t>
      </w:r>
      <w:r>
        <w:rPr>
          <w:rFonts w:ascii="Times New Roman" w:hAnsi="Times New Roman" w:eastAsia="Times New Roman" w:cs="Times New Roman"/>
        </w:rPr>
        <w:t xml:space="preserve"> </w:t>
      </w:r>
      <w:r>
        <w:rPr>
          <w:rFonts w:ascii="MV Boli" w:hAnsi="MV Boli" w:eastAsia="MV Boli" w:cs="MV Boli"/>
        </w:rPr>
        <w:t>އެންމެ</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ސިޔާދަތުގައި</w:t>
      </w:r>
      <w:r>
        <w:rPr>
          <w:rFonts w:ascii="Times New Roman" w:hAnsi="Times New Roman" w:eastAsia="Times New Roman" w:cs="Times New Roman"/>
        </w:rPr>
        <w:t xml:space="preserve"> </w:t>
      </w:r>
      <w:r>
        <w:rPr>
          <w:rFonts w:ascii="MV Boli" w:hAnsi="MV Boli" w:eastAsia="MV Boli" w:cs="MV Boli"/>
        </w:rPr>
        <w:t>ހުކުމް</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ރޮނގުގެ</w:t>
      </w:r>
      <w:r>
        <w:rPr>
          <w:rFonts w:ascii="Times New Roman" w:hAnsi="Times New Roman" w:eastAsia="Times New Roman" w:cs="Times New Roman"/>
        </w:rPr>
        <w:t xml:space="preserve"> </w:t>
      </w:r>
      <w:r>
        <w:rPr>
          <w:rFonts w:ascii="MV Boli" w:hAnsi="MV Boli" w:eastAsia="MV Boli" w:cs="MV Boli"/>
        </w:rPr>
        <w:t>ފެށުމާއި</w:t>
      </w:r>
      <w:r>
        <w:rPr>
          <w:rFonts w:ascii="Times New Roman" w:hAnsi="Times New Roman" w:eastAsia="Times New Roman" w:cs="Times New Roman"/>
        </w:rPr>
        <w:t xml:space="preserve"> </w:t>
      </w:r>
      <w:r>
        <w:rPr>
          <w:rFonts w:ascii="MV Boli" w:hAnsi="MV Boli" w:eastAsia="MV Boli" w:cs="MV Boli"/>
        </w:rPr>
        <w:t>ނިމުމުގައި</w:t>
      </w:r>
      <w:r>
        <w:rPr>
          <w:rFonts w:ascii="Times New Roman" w:hAnsi="Times New Roman" w:eastAsia="Times New Roman" w:cs="Times New Roman"/>
        </w:rPr>
        <w:t xml:space="preserve"> </w:t>
      </w:r>
      <w:r>
        <w:rPr>
          <w:rFonts w:ascii="MV Boli" w:hAnsi="MV Boli" w:eastAsia="MV Boli" w:cs="MV Boli"/>
        </w:rPr>
        <w:t>މަސީހުގެ</w:t>
      </w:r>
      <w:r>
        <w:rPr>
          <w:rFonts w:ascii="Times New Roman" w:hAnsi="Times New Roman" w:eastAsia="Times New Roman" w:cs="Times New Roman"/>
        </w:rPr>
        <w:t xml:space="preserve"> </w:t>
      </w:r>
      <w:r>
        <w:rPr>
          <w:rFonts w:ascii="MV Boli" w:hAnsi="MV Boli" w:eastAsia="MV Boli" w:cs="MV Boli"/>
        </w:rPr>
        <w:t>ސޮއި</w:t>
      </w:r>
      <w:r>
        <w:rPr>
          <w:rFonts w:ascii="Times New Roman" w:hAnsi="Times New Roman" w:eastAsia="Times New Roman" w:cs="Times New Roman"/>
        </w:rPr>
        <w:t xml:space="preserve"> </w:t>
      </w:r>
      <w:r>
        <w:rPr>
          <w:rFonts w:ascii="MV Boli" w:hAnsi="MV Boli" w:eastAsia="MV Boli" w:cs="MV Boli"/>
        </w:rPr>
        <w:t>ހުރެއެވެ</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އަލްފާ</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އޯމެގާ</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ވާހަކަތަކުގައި</w:t>
      </w:r>
      <w:r>
        <w:rPr>
          <w:rFonts w:ascii="Times New Roman" w:hAnsi="Times New Roman" w:eastAsia="Times New Roman" w:cs="Times New Roman"/>
        </w:rPr>
        <w:t xml:space="preserve"> </w:t>
      </w:r>
      <w:r>
        <w:rPr>
          <w:rFonts w:ascii="MV Boli" w:hAnsi="MV Boli" w:eastAsia="MV Boli" w:cs="MV Boli"/>
        </w:rPr>
        <w:t>މާކް</w:t>
      </w:r>
      <w:r>
        <w:rPr>
          <w:rFonts w:ascii="Times New Roman" w:hAnsi="Times New Roman" w:eastAsia="Times New Roman" w:cs="Times New Roman"/>
        </w:rPr>
        <w:t xml:space="preserve"> </w:t>
      </w:r>
      <w:r>
        <w:rPr>
          <w:rFonts w:ascii="MV Boli" w:hAnsi="MV Boli" w:eastAsia="MV Boli" w:cs="MV Boli"/>
        </w:rPr>
        <w:t>އެންޓަނީ</w:t>
      </w:r>
      <w:r>
        <w:rPr>
          <w:rFonts w:ascii="Times New Roman" w:hAnsi="Times New Roman" w:eastAsia="Times New Roman" w:cs="Times New Roman"/>
        </w:rPr>
        <w:t xml:space="preserve">، </w:t>
      </w:r>
      <w:r>
        <w:rPr>
          <w:rFonts w:ascii="MV Boli" w:hAnsi="MV Boli" w:eastAsia="MV Boli" w:cs="MV Boli"/>
        </w:rPr>
        <w:t>ކްލިއޮޕެޓްރާ</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އޯގަސްޓަސް</w:t>
      </w:r>
      <w:r>
        <w:rPr>
          <w:rFonts w:ascii="Times New Roman" w:hAnsi="Times New Roman" w:eastAsia="Times New Roman" w:cs="Times New Roman"/>
        </w:rPr>
        <w:t xml:space="preserve"> </w:t>
      </w:r>
      <w:r>
        <w:rPr>
          <w:rFonts w:ascii="MV Boli" w:hAnsi="MV Boli" w:eastAsia="MV Boli" w:cs="MV Boli"/>
        </w:rPr>
        <w:t>ސީޒަރުގެ</w:t>
      </w:r>
      <w:r>
        <w:rPr>
          <w:rFonts w:ascii="Times New Roman" w:hAnsi="Times New Roman" w:eastAsia="Times New Roman" w:cs="Times New Roman"/>
        </w:rPr>
        <w:t xml:space="preserve"> </w:t>
      </w:r>
      <w:r>
        <w:rPr>
          <w:rFonts w:ascii="MV Boli" w:hAnsi="MV Boli" w:eastAsia="MV Boli" w:cs="MV Boli"/>
        </w:rPr>
        <w:t>ތާރީޚު</w:t>
      </w:r>
      <w:r>
        <w:rPr>
          <w:rFonts w:ascii="Times New Roman" w:hAnsi="Times New Roman" w:eastAsia="Times New Roman" w:cs="Times New Roman"/>
        </w:rPr>
        <w:t xml:space="preserve"> </w:t>
      </w:r>
      <w:r>
        <w:rPr>
          <w:rFonts w:ascii="MV Boli" w:hAnsi="MV Boli" w:eastAsia="MV Boli" w:cs="MV Boli"/>
        </w:rPr>
        <w:t>ހިމެނެއެވެ</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ސޯޅައިގައި</w:t>
      </w:r>
      <w:r>
        <w:rPr>
          <w:rFonts w:ascii="Times New Roman" w:hAnsi="Times New Roman" w:eastAsia="Times New Roman" w:cs="Times New Roman"/>
        </w:rPr>
        <w:t xml:space="preserve"> </w:t>
      </w:r>
      <w:r>
        <w:rPr>
          <w:rFonts w:ascii="MV Boli" w:hAnsi="MV Boli" w:eastAsia="MV Boli" w:cs="MV Boli"/>
        </w:rPr>
        <w:t>މުޝްރިކު</w:t>
      </w:r>
      <w:r>
        <w:rPr>
          <w:rFonts w:ascii="Times New Roman" w:hAnsi="Times New Roman" w:eastAsia="Times New Roman" w:cs="Times New Roman"/>
        </w:rPr>
        <w:t xml:space="preserve"> </w:t>
      </w:r>
      <w:r>
        <w:rPr>
          <w:rFonts w:ascii="MV Boli" w:hAnsi="MV Boli" w:eastAsia="MV Boli" w:cs="MV Boli"/>
        </w:rPr>
        <w:t>ރޯމު</w:t>
      </w:r>
      <w:r>
        <w:rPr>
          <w:rFonts w:ascii="Times New Roman" w:hAnsi="Times New Roman" w:eastAsia="Times New Roman" w:cs="Times New Roman"/>
        </w:rPr>
        <w:t xml:space="preserve"> 65 BC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ސެލިއުސިޑް</w:t>
      </w:r>
      <w:r>
        <w:rPr>
          <w:rFonts w:ascii="Times New Roman" w:hAnsi="Times New Roman" w:eastAsia="Times New Roman" w:cs="Times New Roman"/>
        </w:rPr>
        <w:t xml:space="preserve"> </w:t>
      </w:r>
      <w:r>
        <w:rPr>
          <w:rFonts w:ascii="MV Boli" w:hAnsi="MV Boli" w:eastAsia="MV Boli" w:cs="MV Boli"/>
        </w:rPr>
        <w:t>އިމްޕަޔަރު</w:t>
      </w:r>
      <w:r>
        <w:rPr>
          <w:rFonts w:ascii="Times New Roman" w:hAnsi="Times New Roman" w:eastAsia="Times New Roman" w:cs="Times New Roman"/>
        </w:rPr>
        <w:t xml:space="preserve"> </w:t>
      </w:r>
      <w:r>
        <w:rPr>
          <w:rFonts w:ascii="MV Boli" w:hAnsi="MV Boli" w:eastAsia="MV Boli" w:cs="MV Boli"/>
        </w:rPr>
        <w:t>ފަތަޙަ</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63 BC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ޔަހޫދާއެވެ</w:t>
      </w:r>
      <w:r>
        <w:rPr>
          <w:rFonts w:ascii="Times New Roman" w:hAnsi="Times New Roman" w:eastAsia="Times New Roman" w:cs="Times New Roman"/>
        </w:rPr>
        <w:t xml:space="preserve">. 31 BC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އެކްޓިއަމްގެ</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ހުރަސް</w:t>
      </w:r>
      <w:r>
        <w:rPr>
          <w:rFonts w:ascii="Times New Roman" w:hAnsi="Times New Roman" w:eastAsia="Times New Roman" w:cs="Times New Roman"/>
        </w:rPr>
        <w:t xml:space="preserve"> </w:t>
      </w:r>
      <w:r>
        <w:rPr>
          <w:rFonts w:ascii="MV Boli" w:hAnsi="MV Boli" w:eastAsia="MV Boli" w:cs="MV Boli"/>
        </w:rPr>
        <w:t>މިޞްރު</w:t>
      </w:r>
      <w:r>
        <w:rPr>
          <w:rFonts w:ascii="Times New Roman" w:hAnsi="Times New Roman" w:eastAsia="Times New Roman" w:cs="Times New Roman"/>
        </w:rPr>
        <w:t xml:space="preserve"> </w:t>
      </w:r>
      <w:r>
        <w:rPr>
          <w:rFonts w:ascii="MV Boli" w:hAnsi="MV Boli" w:eastAsia="MV Boli" w:cs="MV Boli"/>
        </w:rPr>
        <w:t>މަންދޫބުގެ</w:t>
      </w:r>
      <w:r>
        <w:rPr>
          <w:rFonts w:ascii="Times New Roman" w:hAnsi="Times New Roman" w:eastAsia="Times New Roman" w:cs="Times New Roman"/>
        </w:rPr>
        <w:t xml:space="preserve"> </w:t>
      </w:r>
      <w:r>
        <w:rPr>
          <w:rFonts w:ascii="MV Boli" w:hAnsi="MV Boli" w:eastAsia="MV Boli" w:cs="MV Boli"/>
        </w:rPr>
        <w:t>ނިމުމަށް</w:t>
      </w:r>
      <w:r>
        <w:rPr>
          <w:rFonts w:ascii="Times New Roman" w:hAnsi="Times New Roman" w:eastAsia="Times New Roman" w:cs="Times New Roman"/>
        </w:rPr>
        <w:t xml:space="preserve"> </w:t>
      </w:r>
      <w:r>
        <w:rPr>
          <w:rFonts w:ascii="MV Boli" w:hAnsi="MV Boli" w:eastAsia="MV Boli" w:cs="MV Boli"/>
        </w:rPr>
        <w:t>ދަލީލު</w:t>
      </w:r>
      <w:r>
        <w:rPr>
          <w:rFonts w:ascii="Times New Roman" w:hAnsi="Times New Roman" w:eastAsia="Times New Roman" w:cs="Times New Roman"/>
        </w:rPr>
        <w:t xml:space="preserve"> </w:t>
      </w:r>
      <w:r>
        <w:rPr>
          <w:rFonts w:ascii="MV Boli" w:hAnsi="MV Boli" w:eastAsia="MV Boli" w:cs="MV Boli"/>
        </w:rPr>
        <w:t>ދިނެވެ</w:t>
      </w:r>
      <w:r>
        <w:rPr>
          <w:rFonts w:ascii="Times New Roman" w:hAnsi="Times New Roman" w:eastAsia="Times New Roman" w:cs="Times New Roman"/>
        </w:rPr>
        <w:t xml:space="preserve">، 65 BC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ސެލިއުސިޑުންގެ</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ހުރަސްތަކުން</w:t>
      </w:r>
      <w:r>
        <w:rPr>
          <w:rFonts w:ascii="Times New Roman" w:hAnsi="Times New Roman" w:eastAsia="Times New Roman" w:cs="Times New Roman"/>
        </w:rPr>
        <w:t xml:space="preserve"> </w:t>
      </w:r>
      <w:r>
        <w:rPr>
          <w:rFonts w:ascii="MV Boli" w:hAnsi="MV Boli" w:eastAsia="MV Boli" w:cs="MV Boli"/>
        </w:rPr>
        <w:t>މިކަން</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ފަދައިންނެވެ</w:t>
      </w:r>
      <w:r>
        <w:rPr>
          <w:rFonts w:ascii="Times New Roman" w:hAnsi="Times New Roman" w:eastAsia="Times New Roman" w:cs="Times New Roman"/>
        </w:rPr>
        <w:t xml:space="preserve">. </w:t>
      </w:r>
      <w:r>
        <w:rPr>
          <w:rFonts w:ascii="MV Boli" w:hAnsi="MV Boli" w:eastAsia="MV Boli" w:cs="MV Boli"/>
        </w:rPr>
        <w:t>އަލުންމެ</w:t>
      </w:r>
      <w:r>
        <w:rPr>
          <w:rFonts w:ascii="Times New Roman" w:hAnsi="Times New Roman" w:eastAsia="Times New Roman" w:cs="Times New Roman"/>
        </w:rPr>
        <w:t xml:space="preserve">، </w:t>
      </w:r>
      <w:r>
        <w:rPr>
          <w:rFonts w:ascii="MV Boli" w:hAnsi="MV Boli" w:eastAsia="MV Boli" w:cs="MV Boli"/>
        </w:rPr>
        <w:t>ފުރަތަމަޔާއި</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ސޮއި</w:t>
      </w:r>
      <w:r>
        <w:rPr>
          <w:rFonts w:ascii="Times New Roman" w:hAnsi="Times New Roman" w:eastAsia="Times New Roman" w:cs="Times New Roman"/>
        </w:rPr>
        <w:t xml:space="preserve"> </w:t>
      </w:r>
      <w:r>
        <w:rPr>
          <w:rFonts w:ascii="MV Boli" w:hAnsi="MV Boli" w:eastAsia="MV Boli" w:cs="MV Boli"/>
        </w:rPr>
        <w:t>އެބަ</w:t>
      </w:r>
      <w:r>
        <w:rPr>
          <w:rFonts w:ascii="Times New Roman" w:hAnsi="Times New Roman" w:eastAsia="Times New Roman" w:cs="Times New Roman"/>
        </w:rPr>
        <w:t xml:space="preserve"> </w:t>
      </w:r>
      <w:r>
        <w:rPr>
          <w:rFonts w:ascii="MV Boli" w:hAnsi="MV Boli" w:eastAsia="MV Boli" w:cs="MV Boli"/>
        </w:rPr>
        <w:t>ފެނެއެވެ</w:t>
      </w:r>
      <w:r>
        <w:rPr>
          <w:rFonts w:ascii="Times New Roman" w:hAnsi="Times New Roman" w:eastAsia="Times New Roman" w:cs="Times New Roman"/>
        </w:rPr>
        <w:t xml:space="preserve">. 65 BC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ހުރަސްތަކުގެ</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ހުރަހެވެ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އުތުރުގެ</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ފަތަޙަ</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މަޢުނަ</w:t>
      </w:r>
      <w:r>
        <w:rPr>
          <w:rFonts w:ascii="Times New Roman" w:hAnsi="Times New Roman" w:eastAsia="Times New Roman" w:cs="Times New Roman"/>
        </w:rPr>
        <w:t xml:space="preserve"> </w:t>
      </w:r>
      <w:r>
        <w:rPr>
          <w:rFonts w:ascii="MV Boli" w:hAnsi="MV Boli" w:eastAsia="MV Boli" w:cs="MV Boli"/>
        </w:rPr>
        <w:t>ކަމެވެ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31 BC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ހުރަސްތަކުގެ</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ހުރަހެވެ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ދެކުނުގެ</w:t>
      </w:r>
      <w:r>
        <w:rPr>
          <w:rFonts w:ascii="Times New Roman" w:hAnsi="Times New Roman" w:eastAsia="Times New Roman" w:cs="Times New Roman"/>
        </w:rPr>
        <w:t xml:space="preserve"> </w:t>
      </w:r>
      <w:r>
        <w:rPr>
          <w:rFonts w:ascii="MV Boli" w:hAnsi="MV Boli" w:eastAsia="MV Boli" w:cs="MV Boli"/>
        </w:rPr>
        <w:t>ރަސްގެ</w:t>
      </w:r>
      <w:r>
        <w:rPr>
          <w:rFonts w:ascii="Times New Roman" w:hAnsi="Times New Roman" w:eastAsia="Times New Roman" w:cs="Times New Roman"/>
        </w:rPr>
        <w:t xml:space="preserve"> </w:t>
      </w:r>
      <w:r>
        <w:rPr>
          <w:rFonts w:ascii="MV Boli" w:hAnsi="MV Boli" w:eastAsia="MV Boli" w:cs="MV Boli"/>
        </w:rPr>
        <w:t>ފަތަޙަ</w:t>
      </w:r>
      <w:r>
        <w:rPr>
          <w:rFonts w:ascii="Times New Roman" w:hAnsi="Times New Roman" w:eastAsia="Times New Roman" w:cs="Times New Roman"/>
        </w:rPr>
        <w:t xml:space="preserve"> </w:t>
      </w:r>
      <w:r>
        <w:rPr>
          <w:rFonts w:ascii="MV Boli" w:hAnsi="MV Boli" w:eastAsia="MV Boli" w:cs="MV Boli"/>
        </w:rPr>
        <w:t>ކުރުމަށް</w:t>
      </w:r>
      <w:r>
        <w:rPr>
          <w:rFonts w:ascii="Times New Roman" w:hAnsi="Times New Roman" w:eastAsia="Times New Roman" w:cs="Times New Roman"/>
        </w:rPr>
        <w:t xml:space="preserve"> </w:t>
      </w:r>
      <w:r>
        <w:rPr>
          <w:rFonts w:ascii="MV Boli" w:hAnsi="MV Boli" w:eastAsia="MV Boli" w:cs="MV Boli"/>
        </w:rPr>
        <w:t>މަނާ</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މަޢުނަ</w:t>
      </w:r>
      <w:r>
        <w:rPr>
          <w:rFonts w:ascii="Times New Roman" w:hAnsi="Times New Roman" w:eastAsia="Times New Roman" w:cs="Times New Roman"/>
        </w:rPr>
        <w:t xml:space="preserve"> </w:t>
      </w:r>
      <w:r>
        <w:rPr>
          <w:rFonts w:ascii="MV Boli" w:hAnsi="MV Boli" w:eastAsia="MV Boli" w:cs="MV Boli"/>
        </w:rPr>
        <w:t>ކަމެވެ</w:t>
      </w:r>
      <w:r>
        <w:rPr>
          <w:rFonts w:ascii="Times New Roman" w:hAnsi="Times New Roman" w:eastAsia="Times New Roman" w:cs="Times New Roman"/>
        </w:rPr>
        <w:t xml:space="preserve">. </w:t>
      </w:r>
      <w:r>
        <w:rPr>
          <w:rFonts w:ascii="MV Boli" w:hAnsi="MV Boli" w:eastAsia="MV Boli" w:cs="MV Boli"/>
        </w:rPr>
        <w:t>ތިން</w:t>
      </w:r>
      <w:r>
        <w:rPr>
          <w:rFonts w:ascii="Times New Roman" w:hAnsi="Times New Roman" w:eastAsia="Times New Roman" w:cs="Times New Roman"/>
        </w:rPr>
        <w:t xml:space="preserve"> </w:t>
      </w:r>
      <w:r>
        <w:rPr>
          <w:rFonts w:ascii="MV Boli" w:hAnsi="MV Boli" w:eastAsia="MV Boli" w:cs="MV Boli"/>
        </w:rPr>
        <w:t>ހުރަސްތަކުގެ</w:t>
      </w:r>
      <w:r>
        <w:rPr>
          <w:rFonts w:ascii="Times New Roman" w:hAnsi="Times New Roman" w:eastAsia="Times New Roman" w:cs="Times New Roman"/>
        </w:rPr>
        <w:t xml:space="preserve"> </w:t>
      </w:r>
      <w:r>
        <w:rPr>
          <w:rFonts w:ascii="MV Boli" w:hAnsi="MV Boli" w:eastAsia="MV Boli" w:cs="MV Boli"/>
        </w:rPr>
        <w:t>މެދުގައިވާ</w:t>
      </w:r>
      <w:r>
        <w:rPr>
          <w:rFonts w:ascii="Times New Roman" w:hAnsi="Times New Roman" w:eastAsia="Times New Roman" w:cs="Times New Roman"/>
        </w:rPr>
        <w:t xml:space="preserve"> </w:t>
      </w:r>
      <w:r>
        <w:rPr>
          <w:rFonts w:ascii="MV Boli" w:hAnsi="MV Boli" w:eastAsia="MV Boli" w:cs="MV Boli"/>
        </w:rPr>
        <w:t>ހުރަހަކަށް</w:t>
      </w:r>
      <w:r>
        <w:rPr>
          <w:rFonts w:ascii="Times New Roman" w:hAnsi="Times New Roman" w:eastAsia="Times New Roman" w:cs="Times New Roman"/>
        </w:rPr>
        <w:t xml:space="preserve"> </w:t>
      </w:r>
      <w:r>
        <w:rPr>
          <w:rFonts w:ascii="MV Boli" w:hAnsi="MV Boli" w:eastAsia="MV Boli" w:cs="MV Boli"/>
        </w:rPr>
        <w:t>ޔަހޫދާ</w:t>
      </w:r>
      <w:r>
        <w:rPr>
          <w:rFonts w:ascii="Times New Roman" w:hAnsi="Times New Roman" w:eastAsia="Times New Roman" w:cs="Times New Roman"/>
        </w:rPr>
        <w:t xml:space="preserve"> </w:t>
      </w:r>
      <w:r>
        <w:rPr>
          <w:rFonts w:ascii="MV Boli" w:hAnsi="MV Boli" w:eastAsia="MV Boli" w:cs="MV Boli"/>
        </w:rPr>
        <w:t>މިސާލެވެ</w:t>
      </w:r>
      <w:r>
        <w:rPr>
          <w:rFonts w:ascii="Times New Roman" w:hAnsi="Times New Roman" w:eastAsia="Times New Roman" w:cs="Times New Roman"/>
        </w:rPr>
        <w:t xml:space="preserve">؛ 63 BC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ޕޮމްޕޭ</w:t>
      </w:r>
      <w:r>
        <w:rPr>
          <w:rFonts w:ascii="Times New Roman" w:hAnsi="Times New Roman" w:eastAsia="Times New Roman" w:cs="Times New Roman"/>
        </w:rPr>
        <w:t xml:space="preserve"> </w:t>
      </w:r>
      <w:r>
        <w:rPr>
          <w:rFonts w:ascii="MV Boli" w:hAnsi="MV Boli" w:eastAsia="MV Boli" w:cs="MV Boli"/>
        </w:rPr>
        <w:t>ވާޞިލު</w:t>
      </w:r>
      <w:r>
        <w:rPr>
          <w:rFonts w:ascii="Times New Roman" w:hAnsi="Times New Roman" w:eastAsia="Times New Roman" w:cs="Times New Roman"/>
        </w:rPr>
        <w:t xml:space="preserve"> </w:t>
      </w:r>
      <w:r>
        <w:rPr>
          <w:rFonts w:ascii="MV Boli" w:hAnsi="MV Boli" w:eastAsia="MV Boli" w:cs="MV Boli"/>
        </w:rPr>
        <w:t>ވިއިރު</w:t>
      </w:r>
      <w:r>
        <w:rPr>
          <w:rFonts w:ascii="Times New Roman" w:hAnsi="Times New Roman" w:eastAsia="Times New Roman" w:cs="Times New Roman"/>
        </w:rPr>
        <w:t xml:space="preserve">، </w:t>
      </w:r>
      <w:r>
        <w:rPr>
          <w:rFonts w:ascii="MV Boli" w:hAnsi="MV Boli" w:eastAsia="MV Boli" w:cs="MV Boli"/>
        </w:rPr>
        <w:t>ޔެރޫސަލަމުގެ</w:t>
      </w:r>
      <w:r>
        <w:rPr>
          <w:rFonts w:ascii="Times New Roman" w:hAnsi="Times New Roman" w:eastAsia="Times New Roman" w:cs="Times New Roman"/>
        </w:rPr>
        <w:t xml:space="preserve"> </w:t>
      </w:r>
      <w:r>
        <w:rPr>
          <w:rFonts w:ascii="MV Boli" w:hAnsi="MV Boli" w:eastAsia="MV Boli" w:cs="MV Boli"/>
        </w:rPr>
        <w:t>ފާރުތަކުގެ</w:t>
      </w:r>
      <w:r>
        <w:rPr>
          <w:rFonts w:ascii="Times New Roman" w:hAnsi="Times New Roman" w:eastAsia="Times New Roman" w:cs="Times New Roman"/>
        </w:rPr>
        <w:t xml:space="preserve"> </w:t>
      </w:r>
      <w:r>
        <w:rPr>
          <w:rFonts w:ascii="MV Boli" w:hAnsi="MV Boli" w:eastAsia="MV Boli" w:cs="MV Boli"/>
        </w:rPr>
        <w:t>ތެރޭގައި</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ދެބަޔަކަށް</w:t>
      </w:r>
      <w:r>
        <w:rPr>
          <w:rFonts w:ascii="Times New Roman" w:hAnsi="Times New Roman" w:eastAsia="Times New Roman" w:cs="Times New Roman"/>
        </w:rPr>
        <w:t xml:space="preserve"> </w:t>
      </w:r>
      <w:r>
        <w:rPr>
          <w:rFonts w:ascii="MV Boli" w:hAnsi="MV Boli" w:eastAsia="MV Boli" w:cs="MV Boli"/>
        </w:rPr>
        <w:t>ބެހިގެން</w:t>
      </w:r>
      <w:r>
        <w:rPr>
          <w:rFonts w:ascii="Times New Roman" w:hAnsi="Times New Roman" w:eastAsia="Times New Roman" w:cs="Times New Roman"/>
        </w:rPr>
        <w:t xml:space="preserve"> </w:t>
      </w:r>
      <w:r>
        <w:rPr>
          <w:rFonts w:ascii="MV Boli" w:hAnsi="MV Boli" w:eastAsia="MV Boli" w:cs="MV Boli"/>
        </w:rPr>
        <w:t>އެތެރޭގެ</w:t>
      </w:r>
      <w:r>
        <w:rPr>
          <w:rFonts w:ascii="Times New Roman" w:hAnsi="Times New Roman" w:eastAsia="Times New Roman" w:cs="Times New Roman"/>
        </w:rPr>
        <w:t xml:space="preserve"> </w:t>
      </w:r>
      <w:r>
        <w:rPr>
          <w:rFonts w:ascii="MV Boli" w:hAnsi="MV Boli" w:eastAsia="MV Boli" w:cs="MV Boli"/>
        </w:rPr>
        <w:t>ހަނގުރާމައެއް</w:t>
      </w:r>
      <w:r>
        <w:rPr>
          <w:rFonts w:ascii="Times New Roman" w:hAnsi="Times New Roman" w:eastAsia="Times New Roman" w:cs="Times New Roman"/>
        </w:rPr>
        <w:t xml:space="preserve"> </w:t>
      </w:r>
      <w:r>
        <w:rPr>
          <w:rFonts w:ascii="MV Boli" w:hAnsi="MV Boli" w:eastAsia="MV Boli" w:cs="MV Boli"/>
        </w:rPr>
        <w:t>ހިނގަމުން</w:t>
      </w:r>
      <w:r>
        <w:rPr>
          <w:rFonts w:ascii="Times New Roman" w:hAnsi="Times New Roman" w:eastAsia="Times New Roman" w:cs="Times New Roman"/>
        </w:rPr>
        <w:t xml:space="preserve"> </w:t>
      </w:r>
      <w:r>
        <w:rPr>
          <w:rFonts w:ascii="MV Boli" w:hAnsi="MV Boli" w:eastAsia="MV Boli" w:cs="MV Boli"/>
        </w:rPr>
        <w:t>ދިޔައެވެ</w:t>
      </w:r>
      <w:r>
        <w:rPr>
          <w:rFonts w:ascii="Times New Roman" w:hAnsi="Times New Roman" w:eastAsia="Times New Roman" w:cs="Times New Roman"/>
        </w:rPr>
        <w:t xml:space="preserve">. </w:t>
      </w:r>
      <w:r>
        <w:rPr>
          <w:rFonts w:ascii="MV Boli" w:hAnsi="MV Boli" w:eastAsia="MV Boli" w:cs="MV Boli"/>
        </w:rPr>
        <w:t>ދެވަނަ</w:t>
      </w:r>
      <w:r>
        <w:rPr>
          <w:rFonts w:ascii="Times New Roman" w:hAnsi="Times New Roman" w:eastAsia="Times New Roman" w:cs="Times New Roman"/>
        </w:rPr>
        <w:t xml:space="preserve"> </w:t>
      </w:r>
      <w:r>
        <w:rPr>
          <w:rFonts w:ascii="MV Boli" w:hAnsi="MV Boli" w:eastAsia="MV Boli" w:cs="MV Boli"/>
        </w:rPr>
        <w:t>ހުރަސް</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ބަޣާވަތުގެ</w:t>
      </w:r>
      <w:r>
        <w:rPr>
          <w:rFonts w:ascii="Times New Roman" w:hAnsi="Times New Roman" w:eastAsia="Times New Roman" w:cs="Times New Roman"/>
        </w:rPr>
        <w:t xml:space="preserve"> </w:t>
      </w:r>
      <w:r>
        <w:rPr>
          <w:rFonts w:ascii="MV Boli" w:hAnsi="MV Boli" w:eastAsia="MV Boli" w:cs="MV Boli"/>
        </w:rPr>
        <w:t>ރަމްޒެވެ</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538-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പാപ്പസഭാധിപത്യ</w:t>
      </w:r>
      <w:r>
        <w:rPr>
          <w:rFonts w:ascii="Times New Roman" w:hAnsi="Times New Roman" w:eastAsia="Times New Roman" w:cs="Times New Roman"/>
        </w:rPr>
        <w:t xml:space="preserve"> </w:t>
      </w:r>
      <w:r>
        <w:rPr>
          <w:rFonts w:ascii="Nirmala UI" w:hAnsi="Nirmala UI" w:eastAsia="Nirmala UI" w:cs="Nirmala UI"/>
        </w:rPr>
        <w:t>റോമിന്റെ</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തടസ്സം</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നഗരം</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നീക്കിക്കളയപ്പെട്ടു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തടസ്സം</w:t>
      </w:r>
      <w:r>
        <w:rPr>
          <w:rFonts w:ascii="Times New Roman" w:hAnsi="Times New Roman" w:eastAsia="Times New Roman" w:cs="Times New Roman"/>
        </w:rPr>
        <w:t xml:space="preserve"> </w:t>
      </w:r>
      <w:r>
        <w:rPr>
          <w:rFonts w:ascii="Nirmala UI" w:hAnsi="Nirmala UI" w:eastAsia="Nirmala UI" w:cs="Nirmala UI"/>
        </w:rPr>
        <w:t>ഗോത്തുക്കളായിരുന്നു</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ബൈബിൾ</w:t>
      </w:r>
      <w:r>
        <w:rPr>
          <w:rFonts w:ascii="Times New Roman" w:hAnsi="Times New Roman" w:eastAsia="Times New Roman" w:cs="Times New Roman"/>
        </w:rPr>
        <w:t xml:space="preserve"> </w:t>
      </w:r>
      <w:r>
        <w:rPr>
          <w:rFonts w:ascii="Nirmala UI" w:hAnsi="Nirmala UI" w:eastAsia="Nirmala UI" w:cs="Nirmala UI"/>
        </w:rPr>
        <w:t>പ്രവചനത്തിലെ</w:t>
      </w:r>
      <w:r>
        <w:rPr>
          <w:rFonts w:ascii="Times New Roman" w:hAnsi="Times New Roman" w:eastAsia="Times New Roman" w:cs="Times New Roman"/>
        </w:rPr>
        <w:t xml:space="preserve"> </w:t>
      </w:r>
      <w:r>
        <w:rPr>
          <w:rFonts w:ascii="Nirmala UI" w:hAnsi="Nirmala UI" w:eastAsia="Nirmala UI" w:cs="Nirmala UI"/>
        </w:rPr>
        <w:t>അഞ്ചാമത്തെ</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ആരംഭിച്ചത്</w:t>
      </w:r>
      <w:r>
        <w:rPr>
          <w:rFonts w:ascii="Times New Roman" w:hAnsi="Times New Roman" w:eastAsia="Times New Roman" w:cs="Times New Roman"/>
        </w:rPr>
        <w:t>—</w:t>
      </w:r>
      <w:r>
        <w:rPr>
          <w:rFonts w:ascii="Nirmala UI" w:hAnsi="Nirmala UI" w:eastAsia="Nirmala UI" w:cs="Nirmala UI"/>
        </w:rPr>
        <w:t>നാലാമത്തെ</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അവസാനിച്ച</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സ്ഥലത്ത്</w:t>
      </w:r>
      <w:r>
        <w:rPr>
          <w:rFonts w:ascii="Times New Roman" w:hAnsi="Times New Roman" w:eastAsia="Times New Roman" w:cs="Times New Roman"/>
        </w:rPr>
        <w:t xml:space="preserve">. </w:t>
      </w:r>
      <w:r>
        <w:rPr>
          <w:rFonts w:ascii="Nirmala UI" w:hAnsi="Nirmala UI" w:eastAsia="Nirmala UI" w:cs="Nirmala UI"/>
        </w:rPr>
        <w:t>നാലാമത്തെ</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മൂന്നാമത്തെ</w:t>
      </w:r>
      <w:r>
        <w:rPr>
          <w:rFonts w:ascii="Times New Roman" w:hAnsi="Times New Roman" w:eastAsia="Times New Roman" w:cs="Times New Roman"/>
        </w:rPr>
        <w:t xml:space="preserve"> </w:t>
      </w:r>
      <w:r>
        <w:rPr>
          <w:rFonts w:ascii="Nirmala UI" w:hAnsi="Nirmala UI" w:eastAsia="Nirmala UI" w:cs="Nirmala UI"/>
        </w:rPr>
        <w:t>തടസ്സത്തിൽ</w:t>
      </w:r>
      <w:r>
        <w:rPr>
          <w:rFonts w:ascii="Times New Roman" w:hAnsi="Times New Roman" w:eastAsia="Times New Roman" w:cs="Times New Roman"/>
        </w:rPr>
        <w:t xml:space="preserve"> </w:t>
      </w:r>
      <w:r>
        <w:rPr>
          <w:rFonts w:ascii="Nirmala UI" w:hAnsi="Nirmala UI" w:eastAsia="Nirmala UI" w:cs="Nirmala UI"/>
        </w:rPr>
        <w:t>ആരംഭിച്ചതുപോലെ</w:t>
      </w:r>
      <w:r>
        <w:rPr>
          <w:rFonts w:ascii="Times New Roman" w:hAnsi="Times New Roman" w:eastAsia="Times New Roman" w:cs="Times New Roman"/>
        </w:rPr>
        <w:t xml:space="preserve">, </w:t>
      </w:r>
      <w:r>
        <w:rPr>
          <w:rFonts w:ascii="Nirmala UI" w:hAnsi="Nirmala UI" w:eastAsia="Nirmala UI" w:cs="Nirmala UI"/>
        </w:rPr>
        <w:t>സെല്യൂസിഡ്</w:t>
      </w:r>
      <w:r>
        <w:rPr>
          <w:rFonts w:ascii="Times New Roman" w:hAnsi="Times New Roman" w:eastAsia="Times New Roman" w:cs="Times New Roman"/>
        </w:rPr>
        <w:t xml:space="preserve"> </w:t>
      </w:r>
      <w:r>
        <w:rPr>
          <w:rFonts w:ascii="Nirmala UI" w:hAnsi="Nirmala UI" w:eastAsia="Nirmala UI" w:cs="Nirmala UI"/>
        </w:rPr>
        <w:t>രാജ്യത്തിന്റെ</w:t>
      </w:r>
      <w:r>
        <w:rPr>
          <w:rFonts w:ascii="Times New Roman" w:hAnsi="Times New Roman" w:eastAsia="Times New Roman" w:cs="Times New Roman"/>
        </w:rPr>
        <w:t xml:space="preserve"> </w:t>
      </w:r>
      <w:r>
        <w:rPr>
          <w:rFonts w:ascii="Nirmala UI" w:hAnsi="Nirmala UI" w:eastAsia="Nirmala UI" w:cs="Nirmala UI"/>
        </w:rPr>
        <w:t>ആദ്യത്തെ</w:t>
      </w:r>
      <w:r>
        <w:rPr>
          <w:rFonts w:ascii="Times New Roman" w:hAnsi="Times New Roman" w:eastAsia="Times New Roman" w:cs="Times New Roman"/>
        </w:rPr>
        <w:t xml:space="preserve"> </w:t>
      </w:r>
      <w:r>
        <w:rPr>
          <w:rFonts w:ascii="Nirmala UI" w:hAnsi="Nirmala UI" w:eastAsia="Nirmala UI" w:cs="Nirmala UI"/>
        </w:rPr>
        <w:t>തടസ്സത്തിൽ</w:t>
      </w:r>
      <w:r>
        <w:rPr>
          <w:rFonts w:ascii="Times New Roman" w:hAnsi="Times New Roman" w:eastAsia="Times New Roman" w:cs="Times New Roman"/>
        </w:rPr>
        <w:t xml:space="preserve"> </w:t>
      </w:r>
      <w:r>
        <w:rPr>
          <w:rFonts w:ascii="Nirmala UI" w:hAnsi="Nirmala UI" w:eastAsia="Nirmala UI" w:cs="Nirmala UI"/>
        </w:rPr>
        <w:t>മുൻചിഹ്നമായി</w:t>
      </w:r>
      <w:r>
        <w:rPr>
          <w:rFonts w:ascii="Times New Roman" w:hAnsi="Times New Roman" w:eastAsia="Times New Roman" w:cs="Times New Roman"/>
        </w:rPr>
        <w:t xml:space="preserve"> </w:t>
      </w:r>
      <w:r>
        <w:rPr>
          <w:rFonts w:ascii="Nirmala UI" w:hAnsi="Nirmala UI" w:eastAsia="Nirmala UI" w:cs="Nirmala UI"/>
        </w:rPr>
        <w:t>പ്രതിനിധീകരിക്കപ്പെട്ടിരുന്നതുപോലെ</w:t>
      </w:r>
      <w:r>
        <w:rPr>
          <w:rFonts w:ascii="Times New Roman" w:hAnsi="Times New Roman" w:eastAsia="Times New Roman" w:cs="Times New Roman"/>
        </w:rPr>
        <w:t xml:space="preserve">, </w:t>
      </w:r>
      <w:r>
        <w:rPr>
          <w:rFonts w:ascii="Nirmala UI" w:hAnsi="Nirmala UI" w:eastAsia="Nirmala UI" w:cs="Nirmala UI"/>
        </w:rPr>
        <w:t>ഈജിപ്ത്</w:t>
      </w:r>
      <w:r>
        <w:rPr>
          <w:rFonts w:ascii="Times New Roman" w:hAnsi="Times New Roman" w:eastAsia="Times New Roman" w:cs="Times New Roman"/>
        </w:rPr>
        <w:t xml:space="preserve"> </w:t>
      </w:r>
      <w:r>
        <w:rPr>
          <w:rFonts w:ascii="Nirmala UI" w:hAnsi="Nirmala UI" w:eastAsia="Nirmala UI" w:cs="Nirmala UI"/>
        </w:rPr>
        <w:t>രാജ്യം</w:t>
      </w:r>
      <w:r>
        <w:rPr>
          <w:rFonts w:ascii="Times New Roman" w:hAnsi="Times New Roman" w:eastAsia="Times New Roman" w:cs="Times New Roman"/>
        </w:rPr>
        <w:t xml:space="preserve"> </w:t>
      </w:r>
      <w:r>
        <w:rPr>
          <w:rFonts w:ascii="Nirmala UI" w:hAnsi="Nirmala UI" w:eastAsia="Nirmala UI" w:cs="Nirmala UI"/>
        </w:rPr>
        <w:t>പരാജയപ്പെടുത്തി</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ഇരുപത്തിനാലാം</w:t>
      </w:r>
      <w:r>
        <w:rPr>
          <w:rFonts w:ascii="Times New Roman" w:hAnsi="Times New Roman" w:eastAsia="Times New Roman" w:cs="Times New Roman"/>
        </w:rPr>
        <w:t xml:space="preserve"> </w:t>
      </w:r>
      <w:r>
        <w:rPr>
          <w:rFonts w:ascii="Nirmala UI" w:hAnsi="Nirmala UI" w:eastAsia="Nirmala UI" w:cs="Nirmala UI"/>
        </w:rPr>
        <w:t>വചനത്തിൽ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മുപ്പതാം</w:t>
      </w:r>
      <w:r>
        <w:rPr>
          <w:rFonts w:ascii="Times New Roman" w:hAnsi="Times New Roman" w:eastAsia="Times New Roman" w:cs="Times New Roman"/>
        </w:rPr>
        <w:t xml:space="preserve"> </w:t>
      </w:r>
      <w:r>
        <w:rPr>
          <w:rFonts w:ascii="Nirmala UI" w:hAnsi="Nirmala UI" w:eastAsia="Nirmala UI" w:cs="Nirmala UI"/>
        </w:rPr>
        <w:t>വചനത്തോളം</w:t>
      </w:r>
      <w:r>
        <w:rPr>
          <w:rFonts w:ascii="Times New Roman" w:hAnsi="Times New Roman" w:eastAsia="Times New Roman" w:cs="Times New Roman"/>
        </w:rPr>
        <w:t xml:space="preserve"> </w:t>
      </w:r>
      <w:r>
        <w:rPr>
          <w:rFonts w:ascii="Nirmala UI" w:hAnsi="Nirmala UI" w:eastAsia="Nirmala UI" w:cs="Nirmala UI"/>
        </w:rPr>
        <w:t>കാണപ്പെടുന്ന</w:t>
      </w:r>
      <w:r>
        <w:rPr>
          <w:rFonts w:ascii="Times New Roman" w:hAnsi="Times New Roman" w:eastAsia="Times New Roman" w:cs="Times New Roman"/>
        </w:rPr>
        <w:t xml:space="preserve"> </w:t>
      </w:r>
      <w:r>
        <w:rPr>
          <w:rFonts w:ascii="Nirmala UI" w:hAnsi="Nirmala UI" w:eastAsia="Nirmala UI" w:cs="Nirmala UI"/>
        </w:rPr>
        <w:t>പ്രവചനസാക്ഷ്യം</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വചനത്തിന്റെ</w:t>
      </w:r>
      <w:r>
        <w:rPr>
          <w:rFonts w:ascii="Times New Roman" w:hAnsi="Times New Roman" w:eastAsia="Times New Roman" w:cs="Times New Roman"/>
        </w:rPr>
        <w:t xml:space="preserve"> </w:t>
      </w:r>
      <w:r>
        <w:rPr>
          <w:rFonts w:ascii="Nirmala UI" w:hAnsi="Nirmala UI" w:eastAsia="Nirmala UI" w:cs="Nirmala UI"/>
        </w:rPr>
        <w:t>ഗൂഢചരിത്രത്തിലും</w:t>
      </w:r>
      <w:r>
        <w:rPr>
          <w:rFonts w:ascii="Times New Roman" w:hAnsi="Times New Roman" w:eastAsia="Times New Roman" w:cs="Times New Roman"/>
        </w:rPr>
        <w:t xml:space="preserve"> </w:t>
      </w:r>
      <w:r>
        <w:rPr>
          <w:rFonts w:ascii="Nirmala UI" w:hAnsi="Nirmala UI" w:eastAsia="Nirmala UI" w:cs="Nirmala UI"/>
        </w:rPr>
        <w:t>സ്ഥിതിചെയ്യുന്ന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രേഖയെ</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കാരണത്താൽ</w:t>
      </w:r>
      <w:r>
        <w:rPr>
          <w:rFonts w:ascii="Times New Roman" w:hAnsi="Times New Roman" w:eastAsia="Times New Roman" w:cs="Times New Roman"/>
        </w:rPr>
        <w:t xml:space="preserve">, </w:t>
      </w:r>
      <w:r>
        <w:rPr>
          <w:rFonts w:ascii="Nirmala UI" w:hAnsi="Nirmala UI" w:eastAsia="Nirmala UI" w:cs="Nirmala UI"/>
        </w:rPr>
        <w:t>മാർക്ക്</w:t>
      </w:r>
      <w:r>
        <w:rPr>
          <w:rFonts w:ascii="Times New Roman" w:hAnsi="Times New Roman" w:eastAsia="Times New Roman" w:cs="Times New Roman"/>
        </w:rPr>
        <w:t xml:space="preserve"> </w:t>
      </w:r>
      <w:r>
        <w:rPr>
          <w:rFonts w:ascii="Nirmala UI" w:hAnsi="Nirmala UI" w:eastAsia="Nirmala UI" w:cs="Nirmala UI"/>
        </w:rPr>
        <w:t>ആന്റണി</w:t>
      </w:r>
      <w:r>
        <w:rPr>
          <w:rFonts w:ascii="Times New Roman" w:hAnsi="Times New Roman" w:eastAsia="Times New Roman" w:cs="Times New Roman"/>
        </w:rPr>
        <w:t xml:space="preserve">, </w:t>
      </w:r>
      <w:r>
        <w:rPr>
          <w:rFonts w:ascii="Nirmala UI" w:hAnsi="Nirmala UI" w:eastAsia="Nirmala UI" w:cs="Nirmala UI"/>
        </w:rPr>
        <w:t>ക്ലിയോപാട്ര</w:t>
      </w:r>
      <w:r>
        <w:rPr>
          <w:rFonts w:ascii="Times New Roman" w:hAnsi="Times New Roman" w:eastAsia="Times New Roman" w:cs="Times New Roman"/>
        </w:rPr>
        <w:t xml:space="preserve">, </w:t>
      </w:r>
      <w:r>
        <w:rPr>
          <w:rFonts w:ascii="Nirmala UI" w:hAnsi="Nirmala UI" w:eastAsia="Nirmala UI" w:cs="Nirmala UI"/>
        </w:rPr>
        <w:t>ജൂലിയസ്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പോംപെയ്</w:t>
      </w:r>
      <w:r>
        <w:rPr>
          <w:rFonts w:ascii="Times New Roman" w:hAnsi="Times New Roman" w:eastAsia="Times New Roman" w:cs="Times New Roman"/>
        </w:rPr>
        <w:t xml:space="preserve">, </w:t>
      </w:r>
      <w:r>
        <w:rPr>
          <w:rFonts w:ascii="Nirmala UI" w:hAnsi="Nirmala UI" w:eastAsia="Nirmala UI" w:cs="Nirmala UI"/>
        </w:rPr>
        <w:t>ഓഗസ്റ്റസ്</w:t>
      </w:r>
      <w:r>
        <w:rPr>
          <w:rFonts w:ascii="Times New Roman" w:hAnsi="Times New Roman" w:eastAsia="Times New Roman" w:cs="Times New Roman"/>
        </w:rPr>
        <w:t xml:space="preserve"> </w:t>
      </w:r>
      <w:r>
        <w:rPr>
          <w:rFonts w:ascii="Nirmala UI" w:hAnsi="Nirmala UI" w:eastAsia="Nirmala UI" w:cs="Nirmala UI"/>
        </w:rPr>
        <w:t>സീസർ</w:t>
      </w:r>
      <w:r>
        <w:rPr>
          <w:rFonts w:ascii="Times New Roman" w:hAnsi="Times New Roman" w:eastAsia="Times New Roman" w:cs="Times New Roman"/>
        </w:rPr>
        <w:t xml:space="preserve"> </w:t>
      </w:r>
      <w:r>
        <w:rPr>
          <w:rFonts w:ascii="Nirmala UI" w:hAnsi="Nirmala UI" w:eastAsia="Nirmala UI" w:cs="Nirmala UI"/>
        </w:rPr>
        <w:t>എന്നിവരാൽ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വിവിധ</w:t>
      </w:r>
      <w:r>
        <w:rPr>
          <w:rFonts w:ascii="Times New Roman" w:hAnsi="Times New Roman" w:eastAsia="Times New Roman" w:cs="Times New Roman"/>
        </w:rPr>
        <w:t xml:space="preserve"> </w:t>
      </w:r>
      <w:r>
        <w:rPr>
          <w:rFonts w:ascii="Nirmala UI" w:hAnsi="Nirmala UI" w:eastAsia="Nirmala UI" w:cs="Nirmala UI"/>
        </w:rPr>
        <w:t>പ്രവചനബന്ധങ്ങളെ</w:t>
      </w:r>
      <w:r>
        <w:rPr>
          <w:rFonts w:ascii="Times New Roman" w:hAnsi="Times New Roman" w:eastAsia="Times New Roman" w:cs="Times New Roman"/>
        </w:rPr>
        <w:t xml:space="preserve"> </w:t>
      </w:r>
      <w:r>
        <w:rPr>
          <w:rFonts w:ascii="Nirmala UI" w:hAnsi="Nirmala UI" w:eastAsia="Nirmala UI" w:cs="Nirmala UI"/>
        </w:rPr>
        <w:t>പരിഗണിക്കുന്നത്</w:t>
      </w:r>
      <w:r>
        <w:rPr>
          <w:rFonts w:ascii="Times New Roman" w:hAnsi="Times New Roman" w:eastAsia="Times New Roman" w:cs="Times New Roman"/>
        </w:rPr>
        <w:t xml:space="preserve"> </w:t>
      </w:r>
      <w:r>
        <w:rPr>
          <w:rFonts w:ascii="Nirmala UI" w:hAnsi="Nirmala UI" w:eastAsia="Nirmala UI" w:cs="Nirmala UI"/>
        </w:rPr>
        <w:t>അത്യാവശ്യമാണ്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Wéeymo ko neqeelaŋce ayzaabı yáa ay hadhúur qawl gosa iyye geeshsha afata lama qoomuuto geeda, “issi tarabeeza bolli soba haasayiyaan” giisiyo wode?</w:t>
      </w:r>
    </w:p>
    <w:p>
      <w:pPr>
        <w:pStyle w:val="ArticleScripture"/>
        <w:jc w:val="left"/>
      </w:pPr>
      <w:r>
        <w:rPr>
          <w:rFonts w:ascii="Times New Roman" w:hAnsi="Times New Roman" w:eastAsia="Times New Roman" w:cs="Times New Roman"/>
        </w:rPr>
        <w:t>Misi ya awọn ọba mejeeji wọnyi yóò wà lati ṣe ibi, wọn yóò sì máa sọ irọ́ níbi tábìlì kan naa; ṣùgbọ́n kò ní ṣe aṣeyọri, nítorí opin náà ṣì jẹ́ fún àkókò tí a ti yàn. Danieli 11:27.</w:t>
      </w:r>
    </w:p>
    <w:p>
      <w:pPr>
        <w:pStyle w:val="ArticleBody"/>
        <w:jc w:val="left"/>
      </w:pPr>
      <w:r>
        <w:rPr>
          <w:rFonts w:ascii="Times New Roman" w:hAnsi="Times New Roman" w:eastAsia="Times New Roman" w:cs="Times New Roman"/>
        </w:rPr>
        <w:t>Урая Смит муайян месозад, ки он ду подшоҳ Марк Антоний ва Августус Қайсар мебошанд.</w:t>
      </w:r>
    </w:p>
    <w:p>
      <w:pPr>
        <w:pStyle w:val="ArticleScripture"/>
        <w:jc w:val="left"/>
      </w:pPr>
      <w:r>
        <w:rPr>
          <w:rFonts w:ascii="Times New Roman" w:hAnsi="Times New Roman" w:eastAsia="Times New Roman" w:cs="Times New Roman"/>
        </w:rPr>
        <w:t>«آیەی بیست و حەوت هاوڕێکە کرا»</w:t>
      </w:r>
    </w:p>
    <w:p>
      <w:pPr>
        <w:pStyle w:val="ArticleScripture"/>
        <w:jc w:val="left"/>
      </w:pPr>
      <w:r>
        <w:rPr>
          <w:rFonts w:ascii="Times New Roman" w:hAnsi="Times New Roman" w:eastAsia="Times New Roman" w:cs="Times New Roman"/>
        </w:rPr>
        <w:t>«انطونیو و قیصر پیش‌تر در اتحاد بودند. با این همه، زیر جامۀ دوستی، هر دو در پی جاه‌طلبی و دسیسه‌چینی برای فرمانروایی بر سراسر جهان بودند. اظهارهای آنان مبنی بر حرمت‌گذاری به یکدیگر و دوستی با یکدیگر، گفتار منافقان بود. ایشان بر یک سفره دروغ می‌گفتند. اوکتاویه، همسر انطونیو و خواهر قیصر، هنگامی که انطونیو او را طلاق داد، به مردم روم اعلام کرد که تنها با این امید به ازدواج با او رضایت داده بود که آن، وثیقۀ پیوند میان قیصر و انطونیو گردد. اما آن تدبیر کامیاب نشد. گسستگی پدید آمد؛ و در کشمکشی که در پی آن رخ داد، قیصر به‌کلی پیروزمند بیرون آمد.» Uriah Smith, Daniel and the Revelation, 276.</w:t>
      </w:r>
    </w:p>
    <w:p>
      <w:pPr>
        <w:pStyle w:val="ArticleBody"/>
        <w:jc w:val="left"/>
      </w:pPr>
      <w:r>
        <w:rPr>
          <w:rFonts w:ascii="Times New Roman" w:hAnsi="Times New Roman" w:eastAsia="Times New Roman" w:cs="Times New Roman"/>
        </w:rPr>
        <w:t>ئەگەر ئۆكتاۋیا نیشان کرد کە هاوسەرگیریی ئەو لەگەڵ ئەنتۆنی وەک پەیمانێکی یەکگرتن بوو، ئەوە هاوپەیمانیی هاوسەرگیرییەکەی نیشان دەدا کە پێشتر لە بەشی یانزەدا بە هاوسەرگیریی سەردەمی هێلێنیستیی بێرێنیس لەگەڵ پاشای سێلێوکی ئەنتیۆخۆس دووەم تێؤس نزیکەی ساڵی 252 پێش زایین واتادار کرا بوو. بێرێنیس کچی بەتلەمی دووەمی فیلادێلفوس بوو. ئۆكتاۋیا و بێرێنیس نوێنەرایەتیی هاوسەرگیرییە دیپلۆماسییەکان دەکەن یان بە شێوەی پێشبینی، پەیمانەکان. ئایەتەکانی پێنج تا دەیەک مێژووی هاوسەرگیریی دیپلۆماسیی نێوان شانشینی باشوور و باشووری باکوور نیشان دەدەن، و کاتێک مارک ئەنتۆنی و ئۆكتاڤیان، کە دواتر بە ناوی ئاگۆستۆس قەیسەر ناسرا، ئەو هاوسەرگیرییەیان ڕێکخست، هەروەها شانشینەکەیان بە ڕۆژهەڵات و ڕۆژئاوا دابەش کرد.</w:t>
      </w:r>
    </w:p>
    <w:p>
      <w:pPr>
        <w:pStyle w:val="ArticleBody"/>
        <w:jc w:val="left"/>
      </w:pP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ᏋᏁᏗᏏᎥᎻ</w:t>
      </w:r>
      <w:r>
        <w:rPr>
          <w:rFonts w:ascii="Times New Roman" w:hAnsi="Times New Roman" w:eastAsia="Times New Roman" w:cs="Times New Roman"/>
        </w:rPr>
        <w:t xml:space="preserve"> </w:t>
      </w:r>
      <w:r>
        <w:rPr>
          <w:rFonts w:ascii="Gadugi" w:hAnsi="Gadugi" w:eastAsia="Gadugi" w:cs="Gadugi"/>
        </w:rPr>
        <w:t>ᎤᏃᏍᏛ</w:t>
      </w:r>
      <w:r>
        <w:rPr>
          <w:rFonts w:ascii="Times New Roman" w:hAnsi="Times New Roman" w:eastAsia="Times New Roman" w:cs="Times New Roman"/>
        </w:rPr>
        <w:t xml:space="preserve"> </w:t>
      </w:r>
      <w:r>
        <w:rPr>
          <w:rFonts w:ascii="Gadugi" w:hAnsi="Gadugi" w:eastAsia="Gadugi" w:cs="Gadugi"/>
        </w:rPr>
        <w:t>ᎠᏓᏢᏙᏗ</w:t>
      </w:r>
      <w:r>
        <w:rPr>
          <w:rFonts w:ascii="Times New Roman" w:hAnsi="Times New Roman" w:eastAsia="Times New Roman" w:cs="Times New Roman"/>
        </w:rPr>
        <w:t xml:space="preserve"> (40 BC) </w:t>
      </w:r>
      <w:r>
        <w:rPr>
          <w:rFonts w:ascii="Gadugi" w:hAnsi="Gadugi" w:eastAsia="Gadugi" w:cs="Gadugi"/>
        </w:rPr>
        <w:t>ᎠᏥᏃᎮᏍᎬ</w:t>
      </w:r>
      <w:r>
        <w:rPr>
          <w:rFonts w:ascii="Times New Roman" w:hAnsi="Times New Roman" w:eastAsia="Times New Roman" w:cs="Times New Roman"/>
        </w:rPr>
        <w:t xml:space="preserve"> </w:t>
      </w:r>
      <w:r>
        <w:rPr>
          <w:rFonts w:ascii="Gadugi" w:hAnsi="Gadugi" w:eastAsia="Gadugi" w:cs="Gadugi"/>
        </w:rPr>
        <w:t>ᎤᎵᏍᏕᎸᏙᏗ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ᎹᎦ</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ᎣᏂᏍᎬ</w:t>
      </w:r>
      <w:r>
        <w:rPr>
          <w:rFonts w:ascii="Times New Roman" w:hAnsi="Times New Roman" w:eastAsia="Times New Roman" w:cs="Times New Roman"/>
        </w:rPr>
        <w:t xml:space="preserve"> </w:t>
      </w:r>
      <w:r>
        <w:rPr>
          <w:rFonts w:ascii="Gadugi" w:hAnsi="Gadugi" w:eastAsia="Gadugi" w:cs="Gadugi"/>
        </w:rPr>
        <w:t>ᎠᎦᏍᏓ</w:t>
      </w:r>
      <w:r>
        <w:rPr>
          <w:rFonts w:ascii="Times New Roman" w:hAnsi="Times New Roman" w:eastAsia="Times New Roman" w:cs="Times New Roman"/>
        </w:rPr>
        <w:t xml:space="preserve">) </w:t>
      </w:r>
      <w:r>
        <w:rPr>
          <w:rFonts w:ascii="Gadugi" w:hAnsi="Gadugi" w:eastAsia="Gadugi" w:cs="Gadugi"/>
        </w:rPr>
        <w:t>ᎠᏂᏁᎬ</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ᎤᏂᏋᎭ</w:t>
      </w:r>
      <w:r>
        <w:rPr>
          <w:rFonts w:ascii="Times New Roman" w:hAnsi="Times New Roman" w:eastAsia="Times New Roman" w:cs="Times New Roman"/>
        </w:rPr>
        <w:t xml:space="preserve"> </w:t>
      </w:r>
      <w:r>
        <w:rPr>
          <w:rFonts w:ascii="Gadugi" w:hAnsi="Gadugi" w:eastAsia="Gadugi" w:cs="Gadugi"/>
        </w:rPr>
        <w:t>ᎤᏕᏯᏙᏗ</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ᎤᎬᏫᏳᎯᏍᏗ</w:t>
      </w:r>
      <w:r>
        <w:rPr>
          <w:rFonts w:ascii="Times New Roman" w:hAnsi="Times New Roman" w:eastAsia="Times New Roman" w:cs="Times New Roman"/>
        </w:rPr>
        <w:t xml:space="preserve"> </w:t>
      </w:r>
      <w:r>
        <w:rPr>
          <w:rFonts w:ascii="Gadugi" w:hAnsi="Gadugi" w:eastAsia="Gadugi" w:cs="Gadugi"/>
        </w:rPr>
        <w:t>ᎠᎾᏓᏛᏁᎲ</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ᏥᏍᎪ</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ᏗᏓᎿᎭᏩᏛ</w:t>
      </w:r>
      <w:r>
        <w:rPr>
          <w:rFonts w:ascii="Times New Roman" w:hAnsi="Times New Roman" w:eastAsia="Times New Roman" w:cs="Times New Roman"/>
        </w:rPr>
        <w:t xml:space="preserve"> </w:t>
      </w:r>
      <w:r>
        <w:rPr>
          <w:rFonts w:ascii="Gadugi" w:hAnsi="Gadugi" w:eastAsia="Gadugi" w:cs="Gadugi"/>
        </w:rPr>
        <w:t>ᎤᏂᎵᏰᎢ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ᏧᎾᏓᏴᎲ</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ᎤᏂᏔᎵᏰ</w:t>
      </w:r>
      <w:r>
        <w:rPr>
          <w:rFonts w:ascii="Times New Roman" w:hAnsi="Times New Roman" w:eastAsia="Times New Roman" w:cs="Times New Roman"/>
        </w:rPr>
        <w:t xml:space="preserve"> </w:t>
      </w:r>
      <w:r>
        <w:rPr>
          <w:rFonts w:ascii="Gadugi" w:hAnsi="Gadugi" w:eastAsia="Gadugi" w:cs="Gadugi"/>
        </w:rPr>
        <w:t>ᏕᎨᏌᏗᏒᎢ</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w:t>
      </w:r>
      <w:r>
        <w:rPr>
          <w:rFonts w:ascii="Gadugi" w:hAnsi="Gadugi" w:eastAsia="Gadugi" w:cs="Gadugi"/>
        </w:rPr>
        <w:t>ᎢᏗᎢᏗ</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ᏭᏕᎬ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w:t>
      </w:r>
      <w:r>
        <w:rPr>
          <w:rFonts w:ascii="Gadugi" w:hAnsi="Gadugi" w:eastAsia="Gadugi" w:cs="Gadugi"/>
        </w:rPr>
        <w:t>ᎤᏓᏬᏍᏗᏱ</w:t>
      </w:r>
      <w:r>
        <w:rPr>
          <w:rFonts w:ascii="Times New Roman" w:hAnsi="Times New Roman" w:eastAsia="Times New Roman" w:cs="Times New Roman"/>
        </w:rPr>
        <w:t xml:space="preserve"> </w:t>
      </w:r>
      <w:r>
        <w:rPr>
          <w:rFonts w:ascii="Gadugi" w:hAnsi="Gadugi" w:eastAsia="Gadugi" w:cs="Gadugi"/>
        </w:rPr>
        <w:t>ᎠᏥᏴᏫᏍᏔᏁ</w:t>
      </w:r>
      <w:r>
        <w:rPr>
          <w:rFonts w:ascii="Times New Roman" w:hAnsi="Times New Roman" w:eastAsia="Times New Roman" w:cs="Times New Roman"/>
        </w:rPr>
        <w:t xml:space="preserve"> </w:t>
      </w:r>
      <w:r>
        <w:rPr>
          <w:rFonts w:ascii="Gadugi" w:hAnsi="Gadugi" w:eastAsia="Gadugi" w:cs="Gadugi"/>
        </w:rPr>
        <w:t>ᎠᎦᏙᏫᎠ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ᎤᏅᏅ</w:t>
      </w:r>
      <w:r>
        <w:rPr>
          <w:rFonts w:ascii="Times New Roman" w:hAnsi="Times New Roman" w:eastAsia="Times New Roman" w:cs="Times New Roman"/>
        </w:rPr>
        <w:t xml:space="preserve">. 39 BC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ᎤᏓᏟᎶᏍᏗ</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ᎢᏯᏕᏘ</w:t>
      </w:r>
      <w:r>
        <w:rPr>
          <w:rFonts w:ascii="Times New Roman" w:hAnsi="Times New Roman" w:eastAsia="Times New Roman" w:cs="Times New Roman"/>
        </w:rPr>
        <w:t xml:space="preserve"> </w:t>
      </w:r>
      <w:r>
        <w:rPr>
          <w:rFonts w:ascii="Gadugi" w:hAnsi="Gadugi" w:eastAsia="Gadugi" w:cs="Gadugi"/>
        </w:rPr>
        <w:t>ᏓᎾᏓᏛᏁᎲ</w:t>
      </w:r>
      <w:r>
        <w:rPr>
          <w:rFonts w:ascii="Times New Roman" w:hAnsi="Times New Roman" w:eastAsia="Times New Roman" w:cs="Times New Roman"/>
        </w:rPr>
        <w:t xml:space="preserve"> </w:t>
      </w:r>
      <w:r>
        <w:rPr>
          <w:rFonts w:ascii="Gadugi" w:hAnsi="Gadugi" w:eastAsia="Gadugi" w:cs="Gadugi"/>
        </w:rPr>
        <w:t>ᎤᎵᏍᏆᏗᏍᎨ</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w:t>
      </w:r>
      <w:r>
        <w:rPr>
          <w:rFonts w:ascii="Gadugi" w:hAnsi="Gadugi" w:eastAsia="Gadugi" w:cs="Gadugi"/>
        </w:rPr>
        <w:t>ᎢᏓᎵ</w:t>
      </w:r>
      <w:r>
        <w:rPr>
          <w:rFonts w:ascii="Times New Roman" w:hAnsi="Times New Roman" w:eastAsia="Times New Roman" w:cs="Times New Roman"/>
        </w:rPr>
        <w:t xml:space="preserve"> </w:t>
      </w:r>
      <w:r>
        <w:rPr>
          <w:rFonts w:ascii="Gadugi" w:hAnsi="Gadugi" w:eastAsia="Gadugi" w:cs="Gadugi"/>
        </w:rPr>
        <w:t>ᏭᏥᎳ</w:t>
      </w:r>
      <w:r>
        <w:rPr>
          <w:rFonts w:ascii="Times New Roman" w:hAnsi="Times New Roman" w:eastAsia="Times New Roman" w:cs="Times New Roman"/>
        </w:rPr>
        <w:t xml:space="preserve"> 300-</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ᎤᏂᏣᘏ</w:t>
      </w:r>
      <w:r>
        <w:rPr>
          <w:rFonts w:ascii="Times New Roman" w:hAnsi="Times New Roman" w:eastAsia="Times New Roman" w:cs="Times New Roman"/>
        </w:rPr>
        <w:t xml:space="preserve">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ᏄᏓᏁᎸᎾ</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ᏧᏴᏍᏗᏱ</w:t>
      </w:r>
      <w:r>
        <w:rPr>
          <w:rFonts w:ascii="Times New Roman" w:hAnsi="Times New Roman" w:eastAsia="Times New Roman" w:cs="Times New Roman"/>
        </w:rPr>
        <w:t xml:space="preserve"> </w:t>
      </w:r>
      <w:r>
        <w:rPr>
          <w:rFonts w:ascii="Gadugi" w:hAnsi="Gadugi" w:eastAsia="Gadugi" w:cs="Gadugi"/>
        </w:rPr>
        <w:t>ᏋᏁᏗᏏᎥᎻ</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ᎤᎾᎵᏍᏆᏗᏍᎬ</w:t>
      </w:r>
      <w:r>
        <w:rPr>
          <w:rFonts w:ascii="Times New Roman" w:hAnsi="Times New Roman" w:eastAsia="Times New Roman" w:cs="Times New Roman"/>
        </w:rPr>
        <w:t xml:space="preserve"> </w:t>
      </w:r>
      <w:r>
        <w:rPr>
          <w:rFonts w:ascii="Gadugi" w:hAnsi="Gadugi" w:eastAsia="Gadugi" w:cs="Gadugi"/>
        </w:rPr>
        <w:t>ᏔᎴᏂᏓᎻ</w:t>
      </w:r>
      <w:r>
        <w:rPr>
          <w:rFonts w:ascii="Times New Roman" w:hAnsi="Times New Roman" w:eastAsia="Times New Roman" w:cs="Times New Roman"/>
        </w:rPr>
        <w:t xml:space="preserve"> </w:t>
      </w:r>
      <w:r>
        <w:rPr>
          <w:rFonts w:ascii="Gadugi" w:hAnsi="Gadugi" w:eastAsia="Gadugi" w:cs="Gadugi"/>
        </w:rPr>
        <w:t>ᏭᏂᏴᎴ</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ᏭᏠᏯᏍᏔᏁ</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ᎠᏂᏬᏂᎭᎸ</w:t>
      </w:r>
      <w:r>
        <w:rPr>
          <w:rFonts w:ascii="Times New Roman" w:hAnsi="Times New Roman" w:eastAsia="Times New Roman" w:cs="Times New Roman"/>
        </w:rPr>
        <w:t xml:space="preserve"> </w:t>
      </w:r>
      <w:r>
        <w:rPr>
          <w:rFonts w:ascii="Gadugi" w:hAnsi="Gadugi" w:eastAsia="Gadugi" w:cs="Gadugi"/>
        </w:rPr>
        <w:t>ᎤᏣᏔ</w:t>
      </w:r>
      <w:r>
        <w:rPr>
          <w:rFonts w:ascii="Times New Roman" w:hAnsi="Times New Roman" w:eastAsia="Times New Roman" w:cs="Times New Roman"/>
        </w:rPr>
        <w:t xml:space="preserve"> </w:t>
      </w:r>
      <w:r>
        <w:rPr>
          <w:rFonts w:ascii="Gadugi" w:hAnsi="Gadugi" w:eastAsia="Gadugi" w:cs="Gadugi"/>
        </w:rPr>
        <w:t>ᎤᎾᏓᏬᏂᏍᎬ</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ᏅᏗᏛ</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w:t>
      </w:r>
      <w:r>
        <w:rPr>
          <w:rFonts w:ascii="Gadugi" w:hAnsi="Gadugi" w:eastAsia="Gadugi" w:cs="Gadugi"/>
        </w:rPr>
        <w:t>ᎤᏂᏯᏫᏍᎩ</w:t>
      </w:r>
      <w:r>
        <w:rPr>
          <w:rFonts w:ascii="Times New Roman" w:hAnsi="Times New Roman" w:eastAsia="Times New Roman" w:cs="Times New Roman"/>
        </w:rPr>
        <w:t xml:space="preserve"> </w:t>
      </w:r>
      <w:r>
        <w:rPr>
          <w:rFonts w:ascii="Gadugi" w:hAnsi="Gadugi" w:eastAsia="Gadugi" w:cs="Gadugi"/>
        </w:rPr>
        <w:t>ᎤᎾᏓᏅᏛ</w:t>
      </w:r>
      <w:r>
        <w:rPr>
          <w:rFonts w:ascii="Times New Roman" w:hAnsi="Times New Roman" w:eastAsia="Times New Roman" w:cs="Times New Roman"/>
        </w:rPr>
        <w:t xml:space="preserve"> </w:t>
      </w:r>
      <w:r>
        <w:rPr>
          <w:rFonts w:ascii="Gadugi" w:hAnsi="Gadugi" w:eastAsia="Gadugi" w:cs="Gadugi"/>
        </w:rPr>
        <w:t>ᏄᎾᏚᎵᏍᎬᎾ</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ᎤᏂᏯᏫᏍᎩ</w:t>
      </w:r>
      <w:r>
        <w:rPr>
          <w:rFonts w:ascii="Times New Roman" w:hAnsi="Times New Roman" w:eastAsia="Times New Roman" w:cs="Times New Roman"/>
        </w:rPr>
        <w:t xml:space="preserve"> </w:t>
      </w:r>
      <w:r>
        <w:rPr>
          <w:rFonts w:ascii="Gadugi" w:hAnsi="Gadugi" w:eastAsia="Gadugi" w:cs="Gadugi"/>
        </w:rPr>
        <w:t>ᎠᏂᏓᎿᎭᏩᏛᏗᏱ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ᎢᏤᏃ</w:t>
      </w:r>
      <w:r>
        <w:rPr>
          <w:rFonts w:ascii="Times New Roman" w:hAnsi="Times New Roman" w:eastAsia="Times New Roman" w:cs="Times New Roman"/>
        </w:rPr>
        <w:t xml:space="preserve">. </w:t>
      </w:r>
      <w:r>
        <w:rPr>
          <w:rFonts w:ascii="Gadugi" w:hAnsi="Gadugi" w:eastAsia="Gadugi" w:cs="Gadugi"/>
        </w:rPr>
        <w:t>ᎠᎦᏙᏫᎠ</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ᎠᏓᏅᏛ</w:t>
      </w:r>
      <w:r>
        <w:rPr>
          <w:rFonts w:ascii="Times New Roman" w:hAnsi="Times New Roman" w:eastAsia="Times New Roman" w:cs="Times New Roman"/>
        </w:rPr>
        <w:t xml:space="preserve"> </w:t>
      </w:r>
      <w:r>
        <w:rPr>
          <w:rFonts w:ascii="Gadugi" w:hAnsi="Gadugi" w:eastAsia="Gadugi" w:cs="Gadugi"/>
        </w:rPr>
        <w:t>ᎠᏓᏚᎵᏍᎩ</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w:t>
      </w:r>
      <w:r>
        <w:rPr>
          <w:rFonts w:ascii="Gadugi" w:hAnsi="Gadugi" w:eastAsia="Gadugi" w:cs="Gadugi"/>
        </w:rPr>
        <w:t>ᎤᏔᏲᏎ</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ᎤᏍᏕᎸᏗᏱ</w:t>
      </w:r>
      <w:r>
        <w:rPr>
          <w:rFonts w:ascii="Times New Roman" w:hAnsi="Times New Roman" w:eastAsia="Times New Roman" w:cs="Times New Roman"/>
        </w:rPr>
        <w:t xml:space="preserve"> </w:t>
      </w:r>
      <w:r>
        <w:rPr>
          <w:rFonts w:ascii="Gadugi" w:hAnsi="Gadugi" w:eastAsia="Gadugi" w:cs="Gadugi"/>
        </w:rPr>
        <w:t>ᏎᎦᏗᏍ</w:t>
      </w:r>
      <w:r>
        <w:rPr>
          <w:rFonts w:ascii="Times New Roman" w:hAnsi="Times New Roman" w:eastAsia="Times New Roman" w:cs="Times New Roman"/>
        </w:rPr>
        <w:t xml:space="preserve"> </w:t>
      </w:r>
      <w:r>
        <w:rPr>
          <w:rFonts w:ascii="Gadugi" w:hAnsi="Gadugi" w:eastAsia="Gadugi" w:cs="Gadugi"/>
        </w:rPr>
        <w:t>ᏆᎻᏇ</w:t>
      </w:r>
      <w:r>
        <w:rPr>
          <w:rFonts w:ascii="Times New Roman" w:hAnsi="Times New Roman" w:eastAsia="Times New Roman" w:cs="Times New Roman"/>
        </w:rPr>
        <w:t xml:space="preserve"> </w:t>
      </w:r>
      <w:r>
        <w:rPr>
          <w:rFonts w:ascii="Gadugi" w:hAnsi="Gadugi" w:eastAsia="Gadugi" w:cs="Gadugi"/>
        </w:rPr>
        <w:t>ᎠᏡᎬ</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ᎤᎬᏫᏳᎯᏍᏗ</w:t>
      </w:r>
      <w:r>
        <w:rPr>
          <w:rFonts w:ascii="Times New Roman" w:hAnsi="Times New Roman" w:eastAsia="Times New Roman" w:cs="Times New Roman"/>
        </w:rPr>
        <w:t xml:space="preserve"> </w:t>
      </w:r>
      <w:r>
        <w:rPr>
          <w:rFonts w:ascii="Gadugi" w:hAnsi="Gadugi" w:eastAsia="Gadugi" w:cs="Gadugi"/>
        </w:rPr>
        <w:t>ᎠᎾᏓᏛᏁᎲ</w:t>
      </w:r>
      <w:r>
        <w:rPr>
          <w:rFonts w:ascii="Times New Roman" w:hAnsi="Times New Roman" w:eastAsia="Times New Roman" w:cs="Times New Roman"/>
        </w:rPr>
        <w:t xml:space="preserve"> </w:t>
      </w:r>
      <w:r>
        <w:rPr>
          <w:rFonts w:ascii="Gadugi" w:hAnsi="Gadugi" w:eastAsia="Gadugi" w:cs="Gadugi"/>
        </w:rPr>
        <w:t>ᎤᏂᏃᎯᏳᏁ</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ᎢᏯᏕᏘ</w:t>
      </w:r>
      <w:r>
        <w:rPr>
          <w:rFonts w:ascii="Times New Roman" w:hAnsi="Times New Roman" w:eastAsia="Times New Roman" w:cs="Times New Roman"/>
        </w:rPr>
        <w:t xml:space="preserve"> </w:t>
      </w:r>
      <w:r>
        <w:rPr>
          <w:rFonts w:ascii="Gadugi" w:hAnsi="Gadugi" w:eastAsia="Gadugi" w:cs="Gadugi"/>
        </w:rPr>
        <w:t>ᎤᏪᎵᎩ</w:t>
      </w:r>
      <w:r>
        <w:rPr>
          <w:rFonts w:ascii="Times New Roman" w:hAnsi="Times New Roman" w:eastAsia="Times New Roman" w:cs="Times New Roman"/>
        </w:rPr>
        <w:t xml:space="preserve"> (32 BC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ᎠᏂᏙᏂ</w:t>
      </w:r>
      <w:r>
        <w:rPr>
          <w:rFonts w:ascii="Times New Roman" w:hAnsi="Times New Roman" w:eastAsia="Times New Roman" w:cs="Times New Roman"/>
        </w:rPr>
        <w:t xml:space="preserve"> 120 </w:t>
      </w:r>
      <w:r>
        <w:rPr>
          <w:rFonts w:ascii="Gadugi" w:hAnsi="Gadugi" w:eastAsia="Gadugi" w:cs="Gadugi"/>
        </w:rPr>
        <w:t>ᏥᏳ</w:t>
      </w:r>
      <w:r>
        <w:rPr>
          <w:rFonts w:ascii="Times New Roman" w:hAnsi="Times New Roman" w:eastAsia="Times New Roman" w:cs="Times New Roman"/>
        </w:rPr>
        <w:t xml:space="preserve"> </w:t>
      </w:r>
      <w:r>
        <w:rPr>
          <w:rFonts w:ascii="Gadugi" w:hAnsi="Gadugi" w:eastAsia="Gadugi" w:cs="Gadugi"/>
        </w:rPr>
        <w:t>ᏚᏁᎴ</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ᏗᏂᏯᏫᏍᎩ</w:t>
      </w:r>
      <w:r>
        <w:rPr>
          <w:rFonts w:ascii="Times New Roman" w:hAnsi="Times New Roman" w:eastAsia="Times New Roman" w:cs="Times New Roman"/>
        </w:rPr>
        <w:t xml:space="preserve"> </w:t>
      </w:r>
      <w:r>
        <w:rPr>
          <w:rFonts w:ascii="Gadugi" w:hAnsi="Gadugi" w:eastAsia="Gadugi" w:cs="Gadugi"/>
        </w:rPr>
        <w:t>ᎡᏗᏁᏗᏱ</w:t>
      </w:r>
      <w:r>
        <w:rPr>
          <w:rFonts w:ascii="Times New Roman" w:hAnsi="Times New Roman" w:eastAsia="Times New Roman" w:cs="Times New Roman"/>
        </w:rPr>
        <w:t xml:space="preserve"> </w:t>
      </w:r>
      <w:r>
        <w:rPr>
          <w:rFonts w:ascii="Gadugi" w:hAnsi="Gadugi" w:eastAsia="Gadugi" w:cs="Gadugi"/>
        </w:rPr>
        <w:t>ᎤᏚᎢᏍᏔᏅ</w:t>
      </w:r>
      <w:r>
        <w:rPr>
          <w:rFonts w:ascii="Times New Roman" w:hAnsi="Times New Roman" w:eastAsia="Times New Roman" w:cs="Times New Roman"/>
        </w:rPr>
        <w:t xml:space="preserve"> </w:t>
      </w:r>
      <w:r>
        <w:rPr>
          <w:rFonts w:ascii="Gadugi" w:hAnsi="Gadugi" w:eastAsia="Gadugi" w:cs="Gadugi"/>
        </w:rPr>
        <w:t>ᎡᎬᏗ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ᎠᎦᏔᎡᏗᏯᏂ</w:t>
      </w:r>
      <w:r>
        <w:rPr>
          <w:rFonts w:ascii="Times New Roman" w:hAnsi="Times New Roman" w:eastAsia="Times New Roman" w:cs="Times New Roman"/>
        </w:rPr>
        <w:t xml:space="preserve"> </w:t>
      </w:r>
      <w:r>
        <w:rPr>
          <w:rFonts w:ascii="Gadugi" w:hAnsi="Gadugi" w:eastAsia="Gadugi" w:cs="Gadugi"/>
        </w:rPr>
        <w:t>ᎣᏂᏍᎬ</w:t>
      </w:r>
      <w:r>
        <w:rPr>
          <w:rFonts w:ascii="Times New Roman" w:hAnsi="Times New Roman" w:eastAsia="Times New Roman" w:cs="Times New Roman"/>
        </w:rPr>
        <w:t xml:space="preserve"> </w:t>
      </w:r>
      <w:r>
        <w:rPr>
          <w:rFonts w:ascii="Gadugi" w:hAnsi="Gadugi" w:eastAsia="Gadugi" w:cs="Gadugi"/>
        </w:rPr>
        <w:t>ᏄᏍᏛᎾ</w:t>
      </w:r>
      <w:r>
        <w:rPr>
          <w:rFonts w:ascii="Times New Roman" w:hAnsi="Times New Roman" w:eastAsia="Times New Roman" w:cs="Times New Roman"/>
        </w:rPr>
        <w:t xml:space="preserve"> </w:t>
      </w:r>
      <w:r>
        <w:rPr>
          <w:rFonts w:ascii="Gadugi" w:hAnsi="Gadugi" w:eastAsia="Gadugi" w:cs="Gadugi"/>
        </w:rPr>
        <w:t>ᎢᏎ</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٣٢ قبل الميلاد وقع انفصالٌ علنيّ بين الخصمين المتنازعين. وكانت العلاقات قد تدهورت بفعل الدعاية، وتركيز أنطونيوس على الشرق (مع كليوباترا)، وتوطيد أوكتافيان سلطانه في الغرب. وقد رفض أوكتافيان مقترحاتٍ لاحقة لعقد مؤتمر من أنطونيوس قبل أكتيوم.</w:t>
      </w:r>
    </w:p>
    <w:p>
      <w:pPr>
        <w:pStyle w:val="ArticleBody"/>
        <w:jc w:val="left"/>
      </w:pPr>
      <w:r>
        <w:rPr>
          <w:rFonts w:ascii="Times New Roman" w:hAnsi="Times New Roman" w:eastAsia="Times New Roman" w:cs="Times New Roman"/>
        </w:rPr>
        <w:t>Шимал падишаһы (Антиох) билән җәнуб падишаһи (Птолемей) арисидики дипломатик никаһта келинни җәнуб падишаһи бәргән; Антоний (шәрқ) билән Октавиан (ғәрб) арисидики дипломатик никаһта болса, келинни ғәрб бәргән. Һәр икки дипломатик никаһму мәғлупийәткә учриған вә қизи яки сиңлисини бәргән тәрәп ақивәттә әһдини бузған һакимийәт үстидин ғалиб чиққан.</w:t>
      </w:r>
    </w:p>
    <w:p>
      <w:pPr>
        <w:pStyle w:val="ArticleHeading"/>
        <w:jc w:val="left"/>
      </w:pPr>
      <w:r>
        <w:rPr>
          <w:rFonts w:ascii="Nirmala UI" w:hAnsi="Nirmala UI" w:eastAsia="Nirmala UI" w:cs="Nirmala UI"/>
        </w:rPr>
        <w:t>तीन</w:t>
      </w:r>
      <w:r>
        <w:rPr>
          <w:rFonts w:ascii="Arial" w:hAnsi="Arial" w:eastAsia="Arial" w:cs="Arial"/>
        </w:rPr>
        <w:t xml:space="preserve"> </w:t>
      </w:r>
      <w:r>
        <w:rPr>
          <w:rFonts w:ascii="Nirmala UI" w:hAnsi="Nirmala UI" w:eastAsia="Nirmala UI" w:cs="Nirmala UI"/>
        </w:rPr>
        <w:t>साक्ष्यहरू</w:t>
      </w:r>
    </w:p>
    <w:p>
      <w:pPr>
        <w:pStyle w:val="ArticleBody"/>
        <w:jc w:val="left"/>
      </w:pPr>
      <w:r>
        <w:rPr>
          <w:rFonts w:ascii="Times New Roman" w:hAnsi="Times New Roman" w:eastAsia="Times New Roman" w:cs="Times New Roman"/>
        </w:rPr>
        <w:t>Selewkid imperiyasının sonunda bir masada yalanların söylendiği üçüncü bir antlaşma vardı. Bu, Beşinci Suriye Savaşı’nın (M.Ö. 202–195) bağlamında meydana geldi; o sırada III. Antiochos Magnus, IV. Ptolemaios Philopator’un M.Ö. 204’teki ölümünden sonra Ptolemaios Krallığı’nın zayıflığından yararlandı. V. Ptolemaios Epiphanes (V. Ptolemaios) çocuk yaşta (yaklaşık 5–6 yaşlarında) tahta çıktı ve böylece Mısır, naiplerin yönetimi altında kalarak iç kargaşaya, yerli isyanlara ve dış tehditlere karşı savunmasız bırakıldı.</w:t>
      </w:r>
    </w:p>
    <w:p>
      <w:pPr>
        <w:pStyle w:val="ArticleBody"/>
        <w:jc w:val="left"/>
      </w:pPr>
      <w:r>
        <w:rPr>
          <w:rFonts w:ascii="Times New Roman" w:hAnsi="Times New Roman" w:eastAsia="Times New Roman" w:cs="Times New Roman"/>
        </w:rPr>
        <w:t>Антиох Магнус аллакай Коле-Сириядағы, Палестинадағы және Кіші Азиядағы Птолемей иеліктерінің көп бөлігін Паней шайқасы (б.з.д. 200 ж.) сияқты жеңістерден кейін басып кіріп, өз қолына алған еді. Мысырды толықтай жаулап алудың орнына (бұл Римнің араласу қаупін тудыратын еді, өйткені Рим оны белгілі бір аймақтардан аулақ болуға мәжбүрлеп жатқан болатын), ол «қамқоршы» тұлға ретінде дипломатиялық неке одағын көздеді. Б.з.д. 197/195 жылдары, соғысты аяқтаған бейбітшілік келісімінің бір бөлігі ретінде, Антиох Магнус өзінің жас қызы Клеопатра I Сираны (Клеопатра Сира деп те аталады) бала Птолемей V-ке атастырып, кейін оған ұзатты (неке б.з.д. 193 ж. Рафияда қиылды; Птолемей 16 жаста, Клеопатра 10 жаста еді).</w:t>
      </w:r>
    </w:p>
    <w:p>
      <w:pPr>
        <w:pStyle w:val="ArticleBody"/>
        <w:jc w:val="left"/>
      </w:pPr>
      <w:r>
        <w:rPr>
          <w:rFonts w:ascii="Times New Roman" w:hAnsi="Times New Roman" w:eastAsia="Times New Roman" w:cs="Times New Roman"/>
        </w:rPr>
        <w:t>Yo fue presentado como un gesto generoso: Antiochus se colocó a sí mismo como aliado y “protector” del joven rey, asegurando la paz mientras retenía sus ganancias en Asia. El matrimonio le dio influencia indirecta sobre Egipto por medio de su hija (él esperaba que ella permaneciera leal a sus raíces seleúcidas y actuara como una voz pro-siria en la corte ptolemaica). La estratagema fracasó, pues Cleopatra se puso del lado de su esposo y de Egipto, no de su padre, socavando el control a largo plazo de Antiochus. Esto refleja el Pacto de Brundisium (40 a.C.) y se relacionaba con los acontecimientos romanos de varias maneras.</w:t>
      </w:r>
    </w:p>
    <w:p>
      <w:pPr>
        <w:pStyle w:val="ArticleBody"/>
        <w:jc w:val="left"/>
      </w:pPr>
      <w:r>
        <w:rPr>
          <w:rFonts w:ascii="Times New Roman" w:hAnsi="Times New Roman" w:eastAsia="Times New Roman" w:cs="Times New Roman"/>
        </w:rPr>
        <w:t>Andony Oqtavianyñ uýasy Oqtawiany diýen ýaly, ýakyn wagtda uruş bolmak howpyndan soň garşydaş güýçleri baglanyşdyrmak üçin nikalaşşy ýaly, Antiýohus hem wagtlaýyn parahatçylygy we ýerleriň bölünişigini resmileşdirmek üçin öz gyzynyň Ptolemeý V bilen nikasyny ulandy (Selewkiler demirgazykdaky basyp alyşlaryny sakladylar, Ptolemeý bolsa günortadaky Müsüri özünde galdyrdy).</w:t>
      </w:r>
    </w:p>
    <w:p>
      <w:pPr>
        <w:pStyle w:val="ArticleBody"/>
        <w:jc w:val="left"/>
      </w:pPr>
      <w:r>
        <w:rPr>
          <w:rFonts w:ascii="Times New Roman" w:hAnsi="Times New Roman" w:eastAsia="Times New Roman" w:cs="Times New Roman"/>
        </w:rPr>
        <w:t>Антиох, дамеопатчара Птолемей V-и фицийдул опекунс лубазан иакъе (цIийол тухумлъи ялъуни), Октавиянги (ва Триумвиратги) властиялъул бушилалъул яги данде къеркьелазулъ гьоркьор жидерго бакIалги чIезарурал къагIидаялда релълъон. КIиябго хIалалда, «цIикIкIарав къуватаб» инсанас (Антиох/Октавиян) тухумлъиялъул бицун гIодовей вукIарав рагъсизе данде пайдаялъул гьитIинаб кIвар босизе хIаракат бахъана. КIиябго жураб хIалалъ къокъаяб заманаялъулаб къайи-чIеялъе гIилла ккана, амма тIубанго «битIизе кIоларо» щвана, гьанжехъанго гIуцIараб гъоркьаб шеклъиялъулъ божи къотIун букIиналъухъ: Клеопатра Мисрида рахъ ккун йикIана (Антиохил ниятал къварилъизарун), гьединго Антонийил шаркъияб рахъалде рехсей (Клеопатра VII) Октавиянгун гьоркьоб бугеб хъахIаб къотIиялде рачIине гIилла ккана.</w:t>
      </w:r>
    </w:p>
    <w:p>
      <w:pPr>
        <w:pStyle w:val="ArticleBody"/>
        <w:jc w:val="left"/>
      </w:pPr>
      <w:r>
        <w:rPr>
          <w:rFonts w:ascii="Times New Roman" w:hAnsi="Times New Roman" w:eastAsia="Times New Roman" w:cs="Times New Roman"/>
        </w:rPr>
        <w:t>بطلیموسِ پنجم کی خردسالی، ناظمانِ سلطنت کے زیرِ انتظام، یولیئس قیصر کی موت کے بعد کی بےثباتی کے مماثل ہے، جو ٹرائیم ویریٹ کی تشکیل اور اقتدار کی کشمکشوں پر منتج ہوئی۔ بیرینیس کی انطیوکس سے شادی نے دانی ایل باب گیارہ میں سلوکی سلطنت کی تاریخ کے آغاز کو نشان زد کیا، اور انطیوکسِ اعظم کی بیٹی کی مصری طفل بادشاہ سے شادی نے سلوکی سلطنت کے خاتمہ کو نشان زد کیا۔ مارک انطونی کی اکتاویہ سے شادی کے اختتام نے بطلمیوسی مملکت کے خاتمہ کو نشان زد کیا۔ خدا کے عہد کے لوگ ہونے کے اعتبار سے یہوداہ کا خاتمہ صلیب پر واقع ہوا، اور وہ یہودی مملکت مکابیوں اور اُس معاہدہ سے شروع ہوئی جو انہوں نے روم کے ساتھ کیا۔ یہ تمام نبوتی خطوط دانی ایل باب گیارہ کی حکایت کے اندر ممثل ہیں، اور یہ سب آیت چالیس کی مخفی تاریخ کے ساتھ ہم آہنگ ہیں۔ آیت پانچ سے آغاز کرتے ہوئے ہمارے سامنے بیرینیس کا معاہدہ آتا ہے، جو انطیوکسِ اعظم اور اُس کی بیٹی کلیوپیٹرا سیرا کے معاہدہ تک لے جاتا ہے، جو آیت تیئیس کے مکابیوں کی تاریخ میں وقوع پذیر ہوتا ہے۔ مکابی انطیوکس ایپیفینیس کے خلاف اپنی بغاوت کی بنا پر اس سلسلہ میں شامل ہوتے ہیں، جو سلوکی خاندان کے آخری افراد میں سے ایک تھا۔</w:t>
      </w:r>
    </w:p>
    <w:p>
      <w:pPr>
        <w:pStyle w:val="ArticleBody"/>
        <w:jc w:val="left"/>
      </w:pPr>
      <w:r>
        <w:rPr>
          <w:rFonts w:ascii="Times New Roman" w:hAnsi="Times New Roman" w:eastAsia="Times New Roman" w:cs="Times New Roman"/>
        </w:rPr>
        <w:t>ئەنتیوخۆس ئەپیفانێس ئەو ئەنتیوخۆسەیە کە لە ساڵی 168 پ.ز. لە میسر بوو، لە نزیکی ئەلەکسەندریە، لە ماوەی جەنگی شەشەمی سووری. ئەنتیوخۆس ئەپیفانێس هێرشی کردبووە سەر میسر و لە ئاستی نزیکبوونەوەی گرتنی ئەلەکسەندریەدا بوو. فەرمانڕەواکانی پطڵیمایەکان داوای یارمەتییان لە ڕۆما کرد. ڕۆما پۆپیلیوس لائێناس نارد (تەنها لەگەڵ ژمارەیەکی کەمی هاودەم—بێ سوپا) بۆ گەیاندنی دواخوازێکی کۆتایی لەلایەن ئەنجومەنی پیرانەوە؛ پێویست بوو ئەنتیوخۆس بێدەرەنگ لە میسر و قوبرس بکشێتەوە، یان ڕووبەڕووی جەنگ لەگەڵ ڕۆما ببێتەوە. کاتێک ئەنتیوخۆس نامەکەی وەرگرت و داوای کاتێکی کرد بۆ ئەوەی ڕاوێژ لەگەڵ ئامۆژگارانیدا بکات، پۆپیلیوس—کە بە توندی و فەرمانڕەوایی وەسف کراوە—دارقەدی پیادەڕۆیی خۆی هەڵگرت و بازنەیەکی لەسەر لمی پاشاکە لە ناو خۆڵدا کێشا. پاشان ڕایگەیاند: «پێش ئەوەی لەو بازنەیە دەربچیت، وەڵامێکم پێ بدە بۆ ئەوەی لەبەردەم ئەنجومەنی پیران دایبنێم.»</w:t>
      </w:r>
    </w:p>
    <w:p>
      <w:pPr>
        <w:pStyle w:val="ArticleBody"/>
        <w:jc w:val="left"/>
      </w:pPr>
      <w:r>
        <w:rPr>
          <w:rFonts w:ascii="Times New Roman" w:hAnsi="Times New Roman" w:eastAsia="Times New Roman" w:cs="Times New Roman"/>
        </w:rPr>
        <w:t>ئەو دەلالەتە ئاشکرا بوو؛ ئەنتیۆخۆس نەیدەتوانی لەو بازنەیە دەرچێت بێ ئەوەی خۆی بە داواکارییەکانی ڕۆما پابەند بکات—تێپەڕبوونی لێی بەبێ ڕێککەوتن واتای جەنگ دەگەیاند. ئەنتیۆخۆس، کە سەرسام و سووکایەتی‌پێکراو بوو، بۆ ماوەیەکی کورت دوودڵ مایەوە، بەڵام پاشان ڕازی بوو گوێڕایەڵی بکات، هێزەکانی لە میسر کێشایەوە، و بۆ سوریا گەڕایەوە. ئەم کردە دیپلۆماسییە بێ‌باکانەیە (کە بە ناوبانگی زیادبوونی هێزی ڕۆما پشتگیری دەکرا) ئەو پاشەکشەیەی بەبێ شەڕ ناچار کرد، و سەرهەڵدانی زاڵبوونی ڕۆما لە ڕۆژهەڵاتی ناوەڕاستی دەریای سپی پیشان دا. بە فراوانی وەک سەرچاوەی دەرکەوتنی دەستەواژەی «هێڵێک لەسەر لم بدۆزینەوە» ئاماژەی پێ دەکرێت (هەرچەندە بە ڕاستی بازنەیەک بوو).</w:t>
      </w:r>
    </w:p>
    <w:p>
      <w:pPr>
        <w:pStyle w:val="ArticleBody"/>
        <w:jc w:val="left"/>
      </w:pPr>
      <w:r>
        <w:rPr>
          <w:rFonts w:ascii="Times New Roman" w:hAnsi="Times New Roman" w:eastAsia="Times New Roman" w:cs="Times New Roman"/>
        </w:rPr>
        <w:t>Antiochus Epiphanes también llegó a ser, en la comprensión protestante, el poder que se ensalza a sí mismo, cae y establece la visión en el versículo catorce de Daniel once.</w:t>
      </w:r>
    </w:p>
    <w:p>
      <w:pPr>
        <w:pStyle w:val="ArticleScripture"/>
        <w:jc w:val="left"/>
      </w:pPr>
      <w:r>
        <w:rPr>
          <w:rFonts w:ascii="Times New Roman" w:hAnsi="Times New Roman" w:eastAsia="Times New Roman" w:cs="Times New Roman"/>
        </w:rPr>
        <w:t>Na waɗannan lokuta da yawa za su taso su yi gāba da sarkin kudu; haka kuma, ‘yan fashi daga cikin mutanenka za su ɗaukaka kansu domin su tabbatar da wahayi; amma za su fāɗi. Daniyel 11:14.</w:t>
      </w:r>
    </w:p>
    <w:p>
      <w:pPr>
        <w:pStyle w:val="ArticleBody"/>
        <w:jc w:val="left"/>
      </w:pPr>
      <w:r>
        <w:rPr>
          <w:rFonts w:ascii="Times New Roman" w:hAnsi="Times New Roman" w:eastAsia="Times New Roman" w:cs="Times New Roman"/>
        </w:rPr>
        <w:t>انتیوکوس چهارم اپیفانِس در سال‌های 175–164 پیش از میلاد سلطنت کرد و هشتمین تن از سیزده پادشاه سلوکی بود. او کوشید فرهنگ هلنیستی را تحمیل کند و امپراتوری خود را تحت شعائر دینی یونانی یکپارچه سازد. او در سال 169 پیش از میلاد، هیکل را غارت کرد، اعمال یهودی (ختنه، نگاه‌داشت سبت، و مطالعهٔ تورات) را ممنوع ساخت، و قربانی‌کردن برای خدایان بت‌پرستانه را تحمیل نمود. در دسامبر 167 پیش از میلاد، او مذبحی بت‌پرستانه (برای زئوس) را بر فراز مذبح یهودیِ قربانی‌های سوختنی در هیکل برپا کرد و خوکی را قربانی نمود، همراه با دیگر اعمال ناپاک. این بی‌حرمتی برای یهودیان متشرع واپسین حد بود، زیرا آن را نهایتِ نقضِ قداست هیکل و شریعت خدا می‌دیدند. این امر هنگامی مقاومت فوری را برانگیخت که متاتیا (کاهنی از مودعین) فرمانِ یکی از افسران سلوکی را برای قربانی‌کردن به خدایان بت‌پرستانه رد کرد و یک یهودیِ مرتد و آن افسر را کشت، سپس با پسرانش (مکابیانِ آینده) به کوهستان گریخت. این رویداد جنگ چریکی و شورشی را در سال‌های 167–160 پیش از میلاد برافروخت که هدف آن احیای عبادت یهودی بود، و در نهایت به بازتقدیس هیکل (حنوکا) در سال 164 پیش از میلاد تحت رهبری یهودا مکابی انجامید.</w:t>
      </w:r>
    </w:p>
    <w:p>
      <w:pPr>
        <w:pStyle w:val="ArticleBody"/>
        <w:jc w:val="left"/>
      </w:pPr>
      <w:r>
        <w:rPr>
          <w:rFonts w:ascii="Times New Roman" w:hAnsi="Times New Roman" w:eastAsia="Times New Roman" w:cs="Times New Roman"/>
        </w:rPr>
        <w:t>Seleukidlar imperiyasining boshida ham, oxirida ham sharq va g‘arbning, yoki shimol va janubning bo‘linishi unsurini o‘z ichiga olgan diplomatik nikoh bilan ifodalangan muhim bir ahdnoma mavjud edi. Seleukidlar imperiyasi tanazzulga yuz tutgan sari, Antiox Epifan ko‘tarilayotgan Rim qudratining ramziga, hamda Makkabiylarning g‘azabi markaziga aylanadi. Keyinroq tarixda u vahiyga asos bo‘luvchi bashoratli ramzning soxtasiga aylanadi. O‘n birinchi bobning yigirma ikkinchi oyatidagi qudrat ahdning shahzodasi sindirilganida sindiriladi.</w:t>
      </w:r>
    </w:p>
    <w:p>
      <w:pPr>
        <w:pStyle w:val="ArticleScripture"/>
        <w:jc w:val="left"/>
      </w:pPr>
      <w:r>
        <w:rPr>
          <w:rFonts w:ascii="Times New Roman" w:hAnsi="Times New Roman" w:eastAsia="Times New Roman" w:cs="Times New Roman"/>
        </w:rPr>
        <w:t>Ha imézope ha yvy guive ojeraháta hikuái henondégui, ha oñembyai hag̃uáicha; heẽ, avei pe ñe’ẽme’ẽ ruvicha. Daniel 11:22.</w:t>
      </w:r>
    </w:p>
    <w:p>
      <w:pPr>
        <w:pStyle w:val="ArticleBody"/>
        <w:jc w:val="left"/>
      </w:pPr>
      <w:r>
        <w:rPr>
          <w:rFonts w:ascii="Times New Roman" w:hAnsi="Times New Roman" w:eastAsia="Times New Roman" w:cs="Times New Roman"/>
        </w:rPr>
        <w:t>Antiochus Epiphanes’en oraan 164 BC anpa tukukuykuna, Cristomanta ishkay pachak wata ñawpaqta, “pactop apu” nisqaqa cruzpi “pakisqa” karqan. Kaypi qhawariyta munasqanchikqa kaymi: Seleucid Imperioq qallarinanpas tukukuyninpas diplomátic traktowan kasarakuywanmi karqan, maypipas ishkay partikunapurapi llullakuyqa historiapi qillqasqa kasqanmi. Antiochus Epiphanes’en oraanpi Maccabeokunap hatarikuynin qallarikurqan, chaymi Amerikano Revoluciónta rikch’achirqan. Maccabeokunap historiapin Seleucid atiyninta wikch’uyta munaspa maqanakusqankupi Roma wan hatun traktopis karqan. Chay versículoq, mayqin traktota chiqanta reqsichin, chayllataq Romata reqsichin llullakuspa llamk’asqanta, utaq tratadop mesapi llullakunata nisqanta.</w:t>
      </w:r>
    </w:p>
    <w:p>
      <w:pPr>
        <w:pStyle w:val="ArticleScripture"/>
        <w:jc w:val="left"/>
      </w:pPr>
      <w:r>
        <w:rPr>
          <w:rFonts w:ascii="Times New Roman" w:hAnsi="Times New Roman" w:eastAsia="Times New Roman" w:cs="Times New Roman"/>
        </w:rPr>
        <w:t>Уа аньца лигъанцара дыҕэуи, ар алфыбжьын хъыджэу зэрихьэх: сэбэпыр — ар дыкӏуэн, уэ адыгэ цӏыкӏу къызэрихьэу къарыгъэпсалъэу къигъэбжьын. Даниил 11:23.</w:t>
      </w:r>
    </w:p>
    <w:p>
      <w:pPr>
        <w:pStyle w:val="ArticleBody"/>
        <w:jc w:val="left"/>
      </w:pPr>
      <w:r>
        <w:rPr>
          <w:rFonts w:ascii="Times New Roman" w:hAnsi="Times New Roman" w:eastAsia="Times New Roman" w:cs="Times New Roman"/>
        </w:rPr>
        <w:t>Aiqutña tunka ñiqin qillqatan tukuy profecía siq’ikuna, pusaq chunka ñiqin qillqapi pacha tukukuypaq manaraq chayamuchkaptin, huk p’akisqa tratadota apamun. Uriah Smithqa, kimsa chunka ñiqin qillqapi “qullana tratadota saqeqkuna” nisqanmanta rimarispa, kay hinatan qillqan:</w:t>
      </w:r>
    </w:p>
    <w:p>
      <w:pPr>
        <w:pStyle w:val="ArticleScripture"/>
        <w:jc w:val="left"/>
      </w:pPr>
      <w:r>
        <w:rPr>
          <w:rFonts w:ascii="Times New Roman" w:hAnsi="Times New Roman" w:eastAsia="Times New Roman" w:cs="Times New Roman"/>
        </w:rPr>
        <w:t>«“Бо аҳд хашм гирифтан”; яъне бар Навиштаҳои Муқаддас, бар китоби аҳд. Инқилобе аз ин гуна дар Рум ба амал омад. Ҳерулҳо, готҳо ва вандалҳо, ки Румро фатҳ карданд, эътиқоди ориёнӣ را пазируфтанд ва душмани Калисои католикӣ гардиданд. Маҳз барои несту нобуд кардани ин бидъат буд, ки Юстиниён ҳукм кард, то поп сарвари калисо ва ислоҳгари бидъаткорон бошад. Ба зудӣ Китоби Муқаддас ҳамчун китобе хатарнок дониста шуд, ки набояд аз ҷониби мардуми оддӣ хонда шавад, балки ҳамаи масъалаҳои мавриди ихтилоф бояд ба поп пешниҳод мегардид. Ҳамин тавр бар Каломи Худо таҳқир болои таҳқир рехта шуд. Ва императорони Рум, ки бахши шарқии он ҳанӯз боқӣ монда буд, бо Калисои Рум, ки аҳдро тарк гуфта, он иртидоди бузургро ташкил дода буд, ҳамдилӣ доштанд ё бо он созиш мекарданд, то “бидъат”-ро саркӯб намоянд. Одами гуноҳ бо шикасти готҳои ориёнӣ, ки он вақт Румро дар ихтиёр доштанд, дар соли 538 милодӣ ба тахти пурғурури худ бардошта шуд». Uriah Smith, Daniel and the Revelation, 281.</w:t>
      </w:r>
    </w:p>
    <w:p>
      <w:pPr>
        <w:pStyle w:val="ArticleBody"/>
        <w:jc w:val="left"/>
      </w:pPr>
      <w:r>
        <w:rPr>
          <w:rFonts w:ascii="Times New Roman" w:hAnsi="Times New Roman" w:eastAsia="Times New Roman" w:cs="Times New Roman"/>
        </w:rPr>
        <w:t>دانیال کے باب گیارہ کی پانچویں آیت تاریخ کے اُس سلسلہ کی نشان دہی کرتی ہے جہاں جنوب کا بادشاہ ایک سفارتی دلہن کو ایک ایسے معاہدہ کی علامت کے طور پر پیش کرتا ہے جسے بعد ازاں شمال کے بادشاہ نے توڑ دیا۔ جنوب کے بادشاہ کی جوابی کارروائی نے 1798ء میں نپولین کے روحانی جنوب کے بادشاہ کی طرف سے پاپائی شمال کے بادشاہ کے خلاف کی گئی جوابی کارروائی کی تمثیل پیش کی۔ آیات پانچ تا نو کا ٹوٹا ہوا معاہدہ نپولین کے ٹولینٹینو کے ٹوٹے ہوئے معاہدہ کی تمثیل تھا، اور وہی نیٹو کی طرف سے معاہدہ شکنی کے بارے میں پوتن کے دعویٰ کی بھی تمثیل تھا۔ نپولین کی جوابی کارروائی نے 2014ء میں یوکرین کے خلاف پوتن کی جوابی کارروائی کی تمثیل پیش کی۔ آیت دس میں چوتھی شامی جنگ کے اختتام پر انطیوکس مگنس کی جوابی کارروائی 1798ء میں نپولین کے ساتھ، اور نیز 2014ء میں پوتن کے ساتھ، مطابقت رکھتی ہے۔ 200 قبل مسیح میں آیت پندرہ کی پانیئم کی جنگ کے بعد، انطیوکس نے ایک سفارتی شادی کا انتظام اس پوشیدہ ارادہ کے ساتھ کیا کہ مصر کو اپنی فرمانبرداری میں لے آئے، بغیر اس کے کہ میدانِ جنگ میں فوجی قوت استعمال کرے۔ انطیوکس مگنس کا تخت اس کے بیٹے کو منتقل ہوا، جو قتل کر دیا گیا، اور اس کے نتیجہ میں انطیوکس مگنس کا سب سے چھوٹا بیٹا، انطیوکس ایپی فینس، تخت پر آ بیٹھا۔ یونانی رسوم اور مذہب کو نافذ کرنے میں اس کے اقدامات نے مکابی بغاوت کو جنم دیا، جو آیت تیئس کے رومیوں کے ساتھ فریب پر مبنی معاہدہ تک لے گئی۔ آیت چوبیس بت پرست روم کو متعارف کراتی ہے اور انطونی اور آگسٹس کی جھوٹ کی میز کی نشان دہی کرتی ہے۔ آیت تیس میں بت پرست روم پاپائی کلیسیا کے ساتھ مکالمہ میں داخل ہوتا ہے، جنہیں اُن لوگوں کے طور پر نشان زد کیا گیا ہے جنہوں نے مقدس عہد کو توڑا تھا۔</w:t>
      </w:r>
    </w:p>
    <w:p>
      <w:pPr>
        <w:pStyle w:val="ArticleBody"/>
        <w:jc w:val="left"/>
      </w:pPr>
      <w:r>
        <w:rPr>
          <w:rFonts w:ascii="Times New Roman" w:hAnsi="Times New Roman" w:eastAsia="Times New Roman" w:cs="Times New Roman"/>
        </w:rPr>
        <w:t>Ayat dua puluh empat hingga tiga puluh adalah kesaksian Roma kafir, dan ayat tiga puluh satu hingga empat puluh menyajikan kesaksian Roma kepausan. Setiap baris dari Daniel pasal sebelas ayat satu hingga ayat empat puluh merupakan suatu garis nubuat yang diterapkan dalam sejarah tersembunyi dari ayat empat puluh. Garis kerajaan Seleukia, garis kerajaan Ptolemaik, garis kerajaan Yudea dari kaum Makabe, garis Roma kafir, dan garis Roma kepausan semuanya menggambarkan sejarah dari tahun 1989 hingga hukum hari Minggu. Masing-masing dari garis itu menandai suatu perjanjian yang dilanggar sebagai unsur utama dalam sejarah tersebut.</w:t>
      </w:r>
    </w:p>
    <w:p>
      <w:pPr>
        <w:pStyle w:val="ArticleBody"/>
        <w:jc w:val="left"/>
      </w:pPr>
      <w:r>
        <w:rPr>
          <w:rFonts w:ascii="Times New Roman" w:hAnsi="Times New Roman" w:eastAsia="Times New Roman" w:cs="Times New Roman"/>
        </w:rPr>
        <w:t>Рим аст, ки рӯъёи Дониёл ёздаҳро барқарор месозад, ва аҳдҳои фиреби пешгӯёнаи ҳам Рими бутпараст ва ҳам Рими папавӣ ҳамчун пешравона нишон дода мешаванд ва ҳамчун воқеъшуда пеш аз он ки Рим дар давраҳои пешгӯёнаи мутаносиб ва ҷудогонаи онҳо ба ҳокимияти мутлақ расад. Ҳар ду қудрат оғози давраи пешгӯёнаи бартарии худро аз лаҳзае нишон доданд, ки монеаи сеюми онҳо бартараф гардид. Пеш аз қонуни якшанбеи наздикулвуқӯъ дар Иёлоти Муттаҳида, байни ду қудрат аҳди фиребе хоҳад буд. Чор бор ин ду қудрат подшоҳони ҷануб ва шимол будаанд: як бор байни замини ҷалоли Яҳудо ва Рим, як бор байни ду қисми триумвирати Рим ва як бор байни Рими бутпараст ва Рими папавӣ. Дар ҳар ду аҳди фиребомезе, ки ба Рим марбут буданд, он дар асл ба аҳде байни як нисфи империяи Рим баробар мешуд, хоҳ Антонии шарқ бошад, хоҳ Августи ғарб, ё Рими бутпарасти шарқ ва Рими папавии ғарб. Чор аҳди фиреб миёни подшоҳони шимол ва ҷануб, дуто миёни подшоҳони шарқ ва ғарб, ва яке миёни он подшоҳе, ки ба зудӣ подшоҳи шимол хоҳад шуд, ва замини ҷалол.</w:t>
      </w:r>
    </w:p>
    <w:p>
      <w:pPr>
        <w:pStyle w:val="ArticleBody"/>
        <w:jc w:val="left"/>
      </w:pPr>
      <w:r>
        <w:rPr>
          <w:rFonts w:ascii="Times New Roman" w:hAnsi="Times New Roman" w:eastAsia="Times New Roman" w:cs="Times New Roman"/>
        </w:rPr>
        <w:t>Ino no mamarana ny famelabelarana voalohany nataontsika momba ny bokin’i Daniela. Ny andiany Panium no famaranana ny andiany momba ny bokin’i Daniela, izay fampidirana ho amin’ny tantara miafina ao amin’ny andininy faha-efapolo, izay mbola hodinihintsika hatrany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ნომერი ოცდასამი</dc:title>
  <dc:subject>Leage pacha ñawpaqtaqa llullakuyninwanmi ruranga.</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