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أولین تنبیهات متوازی - شمارۀ سه</w:t>
      </w:r>
    </w:p>
    <w:p>
      <w:pPr>
        <w:pStyle w:val="ArticleSubtitle"/>
        <w:jc w:val="left"/>
      </w:pPr>
      <w:r>
        <w:rPr>
          <w:rFonts w:ascii="Arial" w:hAnsi="Arial" w:eastAsia="Arial" w:cs="Arial"/>
        </w:rPr>
        <w:t>Mbëtezhañambi marandu profétiko peg̃uarã: pe oñeha’ã rapykueri ojehupytyva’ekue Revelación remimboukuéra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Nirmala UI" w:hAnsi="Nirmala UI" w:eastAsia="Nirmala UI" w:cs="Nirmala UI"/>
        </w:rPr>
        <w:t>మునుపటి</w:t>
      </w:r>
      <w:r>
        <w:rPr>
          <w:rFonts w:ascii="Times New Roman" w:hAnsi="Times New Roman" w:eastAsia="Times New Roman" w:cs="Times New Roman"/>
        </w:rPr>
        <w:t xml:space="preserve"> </w:t>
      </w:r>
      <w:r>
        <w:rPr>
          <w:rFonts w:ascii="Nirmala UI" w:hAnsi="Nirmala UI" w:eastAsia="Nirmala UI" w:cs="Nirmala UI"/>
        </w:rPr>
        <w:t>వ్యాసాన్ని</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పద్నాలుగవ</w:t>
      </w:r>
      <w:r>
        <w:rPr>
          <w:rFonts w:ascii="Times New Roman" w:hAnsi="Times New Roman" w:eastAsia="Times New Roman" w:cs="Times New Roman"/>
        </w:rPr>
        <w:t xml:space="preserve"> </w:t>
      </w:r>
      <w:r>
        <w:rPr>
          <w:rFonts w:ascii="Nirmala UI" w:hAnsi="Nirmala UI" w:eastAsia="Nirmala UI" w:cs="Nirmala UI"/>
        </w:rPr>
        <w:t>అధ్యాయంలోని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ముగ్గురు</w:t>
      </w:r>
      <w:r>
        <w:rPr>
          <w:rFonts w:ascii="Times New Roman" w:hAnsi="Times New Roman" w:eastAsia="Times New Roman" w:cs="Times New Roman"/>
        </w:rPr>
        <w:t xml:space="preserve"> </w:t>
      </w:r>
      <w:r>
        <w:rPr>
          <w:rFonts w:ascii="Nirmala UI" w:hAnsi="Nirmala UI" w:eastAsia="Nirmala UI" w:cs="Nirmala UI"/>
        </w:rPr>
        <w:t>దేవదూతలందరి</w:t>
      </w:r>
      <w:r>
        <w:rPr>
          <w:rFonts w:ascii="Times New Roman" w:hAnsi="Times New Roman" w:eastAsia="Times New Roman" w:cs="Times New Roman"/>
        </w:rPr>
        <w:t xml:space="preserve"> </w:t>
      </w:r>
      <w:r>
        <w:rPr>
          <w:rFonts w:ascii="Nirmala UI" w:hAnsi="Nirmala UI" w:eastAsia="Nirmala UI" w:cs="Nirmala UI"/>
        </w:rPr>
        <w:t>చేతుల్లోనూ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సందేశం</w:t>
      </w:r>
      <w:r>
        <w:rPr>
          <w:rFonts w:ascii="Times New Roman" w:hAnsi="Times New Roman" w:eastAsia="Times New Roman" w:cs="Times New Roman"/>
        </w:rPr>
        <w:t xml:space="preserve"> </w:t>
      </w:r>
      <w:r>
        <w:rPr>
          <w:rFonts w:ascii="Nirmala UI" w:hAnsi="Nirmala UI" w:eastAsia="Nirmala UI" w:cs="Nirmala UI"/>
        </w:rPr>
        <w:t>ఉన్నదని</w:t>
      </w:r>
      <w:r>
        <w:rPr>
          <w:rFonts w:ascii="Times New Roman" w:hAnsi="Times New Roman" w:eastAsia="Times New Roman" w:cs="Times New Roman"/>
        </w:rPr>
        <w:t xml:space="preserve"> </w:t>
      </w:r>
      <w:r>
        <w:rPr>
          <w:rFonts w:ascii="Nirmala UI" w:hAnsi="Nirmala UI" w:eastAsia="Nirmala UI" w:cs="Nirmala UI"/>
        </w:rPr>
        <w:t>గుర్తించి</w:t>
      </w:r>
      <w:r>
        <w:rPr>
          <w:rFonts w:ascii="Times New Roman" w:hAnsi="Times New Roman" w:eastAsia="Times New Roman" w:cs="Times New Roman"/>
        </w:rPr>
        <w:t xml:space="preserve"> </w:t>
      </w:r>
      <w:r>
        <w:rPr>
          <w:rFonts w:ascii="Nirmala UI" w:hAnsi="Nirmala UI" w:eastAsia="Nirmala UI" w:cs="Nirmala UI"/>
        </w:rPr>
        <w:t>ముగించాము</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దేవదూతలు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సందేశంతో</w:t>
      </w:r>
      <w:r>
        <w:rPr>
          <w:rFonts w:ascii="Times New Roman" w:hAnsi="Times New Roman" w:eastAsia="Times New Roman" w:cs="Times New Roman"/>
        </w:rPr>
        <w:t xml:space="preserve"> </w:t>
      </w:r>
      <w:r>
        <w:rPr>
          <w:rFonts w:ascii="Nirmala UI" w:hAnsi="Nirmala UI" w:eastAsia="Nirmala UI" w:cs="Nirmala UI"/>
        </w:rPr>
        <w:t>దిగివచ్చేటప్పుడు</w:t>
      </w:r>
      <w:r>
        <w:rPr>
          <w:rFonts w:ascii="Times New Roman" w:hAnsi="Times New Roman" w:eastAsia="Times New Roman" w:cs="Times New Roman"/>
        </w:rPr>
        <w:t xml:space="preserve"> </w:t>
      </w:r>
      <w:r>
        <w:rPr>
          <w:rFonts w:ascii="Nirmala UI" w:hAnsi="Nirmala UI" w:eastAsia="Nirmala UI" w:cs="Nirmala UI"/>
        </w:rPr>
        <w:t>తమతో</w:t>
      </w:r>
      <w:r>
        <w:rPr>
          <w:rFonts w:ascii="Times New Roman" w:hAnsi="Times New Roman" w:eastAsia="Times New Roman" w:cs="Times New Roman"/>
        </w:rPr>
        <w:t xml:space="preserve"> “</w:t>
      </w:r>
      <w:r>
        <w:rPr>
          <w:rFonts w:ascii="Nirmala UI" w:hAnsi="Nirmala UI" w:eastAsia="Nirmala UI" w:cs="Nirmala UI"/>
        </w:rPr>
        <w:t>పార్చ్</w:t>
      </w:r>
      <w:r>
        <w:rPr>
          <w:rFonts w:ascii="Times New Roman" w:hAnsi="Times New Roman" w:eastAsia="Times New Roman" w:cs="Times New Roman"/>
        </w:rPr>
        <w:t>‌</w:t>
      </w:r>
      <w:r>
        <w:rPr>
          <w:rFonts w:ascii="Nirmala UI" w:hAnsi="Nirmala UI" w:eastAsia="Nirmala UI" w:cs="Nirmala UI"/>
        </w:rPr>
        <w:t>మెంట్</w:t>
      </w:r>
      <w:r>
        <w:rPr>
          <w:rFonts w:ascii="Times New Roman" w:hAnsi="Times New Roman" w:eastAsia="Times New Roman" w:cs="Times New Roman"/>
        </w:rPr>
        <w:t xml:space="preserve">” </w:t>
      </w:r>
      <w:r>
        <w:rPr>
          <w:rFonts w:ascii="Nirmala UI" w:hAnsi="Nirmala UI" w:eastAsia="Nirmala UI" w:cs="Nirmala UI"/>
        </w:rPr>
        <w:t>కలిగియున్నవారిగా</w:t>
      </w:r>
      <w:r>
        <w:rPr>
          <w:rFonts w:ascii="Times New Roman" w:hAnsi="Times New Roman" w:eastAsia="Times New Roman" w:cs="Times New Roman"/>
        </w:rPr>
        <w:t xml:space="preserve"> </w:t>
      </w:r>
      <w:r>
        <w:rPr>
          <w:rFonts w:ascii="Nirmala UI" w:hAnsi="Nirmala UI" w:eastAsia="Nirmala UI" w:cs="Nirmala UI"/>
        </w:rPr>
        <w:t>గుర్తింపబడ్డారు</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దేవదూత</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సందేశాన్ని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సందేశం</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కలుగుతుంది</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దేవదూత</w:t>
      </w:r>
      <w:r>
        <w:rPr>
          <w:rFonts w:ascii="Times New Roman" w:hAnsi="Times New Roman" w:eastAsia="Times New Roman" w:cs="Times New Roman"/>
        </w:rPr>
        <w:t xml:space="preserve"> 1798</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w:t>
      </w:r>
      <w:r>
        <w:rPr>
          <w:rFonts w:ascii="Times New Roman" w:hAnsi="Times New Roman" w:eastAsia="Times New Roman" w:cs="Times New Roman"/>
        </w:rPr>
        <w:t xml:space="preserve"> </w:t>
      </w:r>
      <w:r>
        <w:rPr>
          <w:rFonts w:ascii="Nirmala UI" w:hAnsi="Nirmala UI" w:eastAsia="Nirmala UI" w:cs="Nirmala UI"/>
        </w:rPr>
        <w:t>ముద్రవిడదీయబడెను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సమీపిస్తున్న</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జ్ఞానం</w:t>
      </w:r>
      <w:r>
        <w:rPr>
          <w:rFonts w:ascii="Times New Roman" w:hAnsi="Times New Roman" w:eastAsia="Times New Roman" w:cs="Times New Roman"/>
        </w:rPr>
        <w:t xml:space="preserve"> </w:t>
      </w:r>
      <w:r>
        <w:rPr>
          <w:rFonts w:ascii="Nirmala UI" w:hAnsi="Nirmala UI" w:eastAsia="Nirmala UI" w:cs="Nirmala UI"/>
        </w:rPr>
        <w:t>విస్తరించెను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జ్ఞాన</w:t>
      </w:r>
      <w:r>
        <w:rPr>
          <w:rFonts w:ascii="Times New Roman" w:hAnsi="Times New Roman" w:eastAsia="Times New Roman" w:cs="Times New Roman"/>
        </w:rPr>
        <w:t xml:space="preserve"> </w:t>
      </w:r>
      <w:r>
        <w:rPr>
          <w:rFonts w:ascii="Nirmala UI" w:hAnsi="Nirmala UI" w:eastAsia="Nirmala UI" w:cs="Nirmala UI"/>
        </w:rPr>
        <w:t>విస్తరణ</w:t>
      </w:r>
      <w:r>
        <w:rPr>
          <w:rFonts w:ascii="Times New Roman" w:hAnsi="Times New Roman" w:eastAsia="Times New Roman" w:cs="Times New Roman"/>
        </w:rPr>
        <w:t xml:space="preserve"> </w:t>
      </w:r>
      <w:r>
        <w:rPr>
          <w:rFonts w:ascii="Nirmala UI" w:hAnsi="Nirmala UI" w:eastAsia="Nirmala UI" w:cs="Nirmala UI"/>
        </w:rPr>
        <w:t>ఫలితంగా</w:t>
      </w:r>
      <w:r>
        <w:rPr>
          <w:rFonts w:ascii="Times New Roman" w:hAnsi="Times New Roman" w:eastAsia="Times New Roman" w:cs="Times New Roman"/>
        </w:rPr>
        <w:t xml:space="preserve"> </w:t>
      </w:r>
      <w:r>
        <w:rPr>
          <w:rFonts w:ascii="Nirmala UI" w:hAnsi="Nirmala UI" w:eastAsia="Nirmala UI" w:cs="Nirmala UI"/>
        </w:rPr>
        <w:t>ఆరాధకుల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వర్గాలు</w:t>
      </w:r>
      <w:r>
        <w:rPr>
          <w:rFonts w:ascii="Times New Roman" w:hAnsi="Times New Roman" w:eastAsia="Times New Roman" w:cs="Times New Roman"/>
        </w:rPr>
        <w:t xml:space="preserve"> </w:t>
      </w:r>
      <w:r>
        <w:rPr>
          <w:rFonts w:ascii="Nirmala UI" w:hAnsi="Nirmala UI" w:eastAsia="Nirmala UI" w:cs="Nirmala UI"/>
        </w:rPr>
        <w:t>ఉత్పన్నమయ్యాయి</w:t>
      </w:r>
      <w:r>
        <w:rPr>
          <w:rFonts w:ascii="Times New Roman" w:hAnsi="Times New Roman" w:eastAsia="Times New Roman" w:cs="Times New Roman"/>
        </w:rPr>
        <w:t xml:space="preserve">. </w:t>
      </w:r>
      <w:r>
        <w:rPr>
          <w:rFonts w:ascii="Nirmala UI" w:hAnsi="Nirmala UI" w:eastAsia="Nirmala UI" w:cs="Nirmala UI"/>
        </w:rPr>
        <w:t>రెండవ</w:t>
      </w:r>
      <w:r>
        <w:rPr>
          <w:rFonts w:ascii="Times New Roman" w:hAnsi="Times New Roman" w:eastAsia="Times New Roman" w:cs="Times New Roman"/>
        </w:rPr>
        <w:t xml:space="preserve"> </w:t>
      </w:r>
      <w:r>
        <w:rPr>
          <w:rFonts w:ascii="Nirmala UI" w:hAnsi="Nirmala UI" w:eastAsia="Nirmala UI" w:cs="Nirmala UI"/>
        </w:rPr>
        <w:t>దేవదూత</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ప్రొటెస్టెంట్ల</w:t>
      </w:r>
      <w:r>
        <w:rPr>
          <w:rFonts w:ascii="Times New Roman" w:hAnsi="Times New Roman" w:eastAsia="Times New Roman" w:cs="Times New Roman"/>
        </w:rPr>
        <w:t xml:space="preserve"> </w:t>
      </w:r>
      <w:r>
        <w:rPr>
          <w:rFonts w:ascii="Nirmala UI" w:hAnsi="Nirmala UI" w:eastAsia="Nirmala UI" w:cs="Nirmala UI"/>
        </w:rPr>
        <w:t>పతనమనే</w:t>
      </w:r>
      <w:r>
        <w:rPr>
          <w:rFonts w:ascii="Times New Roman" w:hAnsi="Times New Roman" w:eastAsia="Times New Roman" w:cs="Times New Roman"/>
        </w:rPr>
        <w:t xml:space="preserve"> </w:t>
      </w:r>
      <w:r>
        <w:rPr>
          <w:rFonts w:ascii="Nirmala UI" w:hAnsi="Nirmala UI" w:eastAsia="Nirmala UI" w:cs="Nirmala UI"/>
        </w:rPr>
        <w:t>సందేశం</w:t>
      </w:r>
      <w:r>
        <w:rPr>
          <w:rFonts w:ascii="Times New Roman" w:hAnsi="Times New Roman" w:eastAsia="Times New Roman" w:cs="Times New Roman"/>
        </w:rPr>
        <w:t xml:space="preserve"> </w:t>
      </w:r>
      <w:r>
        <w:rPr>
          <w:rFonts w:ascii="Nirmala UI" w:hAnsi="Nirmala UI" w:eastAsia="Nirmala UI" w:cs="Nirmala UI"/>
        </w:rPr>
        <w:t>ముద్రవిడదీయబడెను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జ్ఞానం</w:t>
      </w:r>
      <w:r>
        <w:rPr>
          <w:rFonts w:ascii="Times New Roman" w:hAnsi="Times New Roman" w:eastAsia="Times New Roman" w:cs="Times New Roman"/>
        </w:rPr>
        <w:t xml:space="preserve"> </w:t>
      </w:r>
      <w:r>
        <w:rPr>
          <w:rFonts w:ascii="Nirmala UI" w:hAnsi="Nirmala UI" w:eastAsia="Nirmala UI" w:cs="Nirmala UI"/>
        </w:rPr>
        <w:t>విస్తరించి</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వర్గాలు</w:t>
      </w:r>
      <w:r>
        <w:rPr>
          <w:rFonts w:ascii="Times New Roman" w:hAnsi="Times New Roman" w:eastAsia="Times New Roman" w:cs="Times New Roman"/>
        </w:rPr>
        <w:t xml:space="preserve"> </w:t>
      </w:r>
      <w:r>
        <w:rPr>
          <w:rFonts w:ascii="Nirmala UI" w:hAnsi="Nirmala UI" w:eastAsia="Nirmala UI" w:cs="Nirmala UI"/>
        </w:rPr>
        <w:t>ఉత్పన్నమయ్యాయి</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అర్ధరాత్రి</w:t>
      </w:r>
      <w:r>
        <w:rPr>
          <w:rFonts w:ascii="Times New Roman" w:hAnsi="Times New Roman" w:eastAsia="Times New Roman" w:cs="Times New Roman"/>
        </w:rPr>
        <w:t xml:space="preserve"> </w:t>
      </w:r>
      <w:r>
        <w:rPr>
          <w:rFonts w:ascii="Nirmala UI" w:hAnsi="Nirmala UI" w:eastAsia="Nirmala UI" w:cs="Nirmala UI"/>
        </w:rPr>
        <w:t>కేక</w:t>
      </w:r>
      <w:r>
        <w:rPr>
          <w:rFonts w:ascii="Times New Roman" w:hAnsi="Times New Roman" w:eastAsia="Times New Roman" w:cs="Times New Roman"/>
        </w:rPr>
        <w:t xml:space="preserve"> </w:t>
      </w:r>
      <w:r>
        <w:rPr>
          <w:rFonts w:ascii="Nirmala UI" w:hAnsi="Nirmala UI" w:eastAsia="Nirmala UI" w:cs="Nirmala UI"/>
        </w:rPr>
        <w:t>సందేశం</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ఎక్సెటర్</w:t>
      </w:r>
      <w:r>
        <w:rPr>
          <w:rFonts w:ascii="Times New Roman" w:hAnsi="Times New Roman" w:eastAsia="Times New Roman" w:cs="Times New Roman"/>
        </w:rPr>
        <w:t xml:space="preserve"> </w:t>
      </w:r>
      <w:r>
        <w:rPr>
          <w:rFonts w:ascii="Nirmala UI" w:hAnsi="Nirmala UI" w:eastAsia="Nirmala UI" w:cs="Nirmala UI"/>
        </w:rPr>
        <w:t>శిబిర</w:t>
      </w:r>
      <w:r>
        <w:rPr>
          <w:rFonts w:ascii="Times New Roman" w:hAnsi="Times New Roman" w:eastAsia="Times New Roman" w:cs="Times New Roman"/>
        </w:rPr>
        <w:t xml:space="preserve"> </w:t>
      </w:r>
      <w:r>
        <w:rPr>
          <w:rFonts w:ascii="Nirmala UI" w:hAnsi="Nirmala UI" w:eastAsia="Nirmala UI" w:cs="Nirmala UI"/>
        </w:rPr>
        <w:t>సమాగమంలో</w:t>
      </w:r>
      <w:r>
        <w:rPr>
          <w:rFonts w:ascii="Times New Roman" w:hAnsi="Times New Roman" w:eastAsia="Times New Roman" w:cs="Times New Roman"/>
        </w:rPr>
        <w:t xml:space="preserve"> </w:t>
      </w:r>
      <w:r>
        <w:rPr>
          <w:rFonts w:ascii="Nirmala UI" w:hAnsi="Nirmala UI" w:eastAsia="Nirmala UI" w:cs="Nirmala UI"/>
        </w:rPr>
        <w:t>ముద్రవిడదీయబడెను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జ్ఞానం</w:t>
      </w:r>
      <w:r>
        <w:rPr>
          <w:rFonts w:ascii="Times New Roman" w:hAnsi="Times New Roman" w:eastAsia="Times New Roman" w:cs="Times New Roman"/>
        </w:rPr>
        <w:t xml:space="preserve"> </w:t>
      </w:r>
      <w:r>
        <w:rPr>
          <w:rFonts w:ascii="Nirmala UI" w:hAnsi="Nirmala UI" w:eastAsia="Nirmala UI" w:cs="Nirmala UI"/>
        </w:rPr>
        <w:t>విస్తరించి</w:t>
      </w:r>
      <w:r>
        <w:rPr>
          <w:rFonts w:ascii="Times New Roman" w:hAnsi="Times New Roman" w:eastAsia="Times New Roman" w:cs="Times New Roman"/>
        </w:rPr>
        <w:t xml:space="preserve"> </w:t>
      </w:r>
      <w:r>
        <w:rPr>
          <w:rFonts w:ascii="Nirmala UI" w:hAnsi="Nirmala UI" w:eastAsia="Nirmala UI" w:cs="Nirmala UI"/>
        </w:rPr>
        <w:t>కన్యల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వర్గాలు</w:t>
      </w:r>
      <w:r>
        <w:rPr>
          <w:rFonts w:ascii="Times New Roman" w:hAnsi="Times New Roman" w:eastAsia="Times New Roman" w:cs="Times New Roman"/>
        </w:rPr>
        <w:t xml:space="preserve"> </w:t>
      </w:r>
      <w:r>
        <w:rPr>
          <w:rFonts w:ascii="Nirmala UI" w:hAnsi="Nirmala UI" w:eastAsia="Nirmala UI" w:cs="Nirmala UI"/>
        </w:rPr>
        <w:t>ఉత్పన్నమయ్యాయి</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దేవదూత</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మూడవ</w:t>
      </w:r>
      <w:r>
        <w:rPr>
          <w:rFonts w:ascii="Times New Roman" w:hAnsi="Times New Roman" w:eastAsia="Times New Roman" w:cs="Times New Roman"/>
        </w:rPr>
        <w:t xml:space="preserve"> </w:t>
      </w:r>
      <w:r>
        <w:rPr>
          <w:rFonts w:ascii="Nirmala UI" w:hAnsi="Nirmala UI" w:eastAsia="Nirmala UI" w:cs="Nirmala UI"/>
        </w:rPr>
        <w:t>దేవదూత</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సూచించు</w:t>
      </w:r>
      <w:r>
        <w:rPr>
          <w:rFonts w:ascii="Times New Roman" w:hAnsi="Times New Roman" w:eastAsia="Times New Roman" w:cs="Times New Roman"/>
        </w:rPr>
        <w:t xml:space="preserve"> </w:t>
      </w:r>
      <w:r>
        <w:rPr>
          <w:rFonts w:ascii="Nirmala UI" w:hAnsi="Nirmala UI" w:eastAsia="Nirmala UI" w:cs="Nirmala UI"/>
        </w:rPr>
        <w:t>సమస్తమును</w:t>
      </w:r>
      <w:r>
        <w:rPr>
          <w:rFonts w:ascii="Times New Roman" w:hAnsi="Times New Roman" w:eastAsia="Times New Roman" w:cs="Times New Roman"/>
        </w:rPr>
        <w:t xml:space="preserve"> </w:t>
      </w:r>
      <w:r>
        <w:rPr>
          <w:rFonts w:ascii="Nirmala UI" w:hAnsi="Nirmala UI" w:eastAsia="Nirmala UI" w:cs="Nirmala UI"/>
        </w:rPr>
        <w:t>ముద్రవిడదీయబడెను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జ్ఞానం</w:t>
      </w:r>
      <w:r>
        <w:rPr>
          <w:rFonts w:ascii="Times New Roman" w:hAnsi="Times New Roman" w:eastAsia="Times New Roman" w:cs="Times New Roman"/>
        </w:rPr>
        <w:t xml:space="preserve"> </w:t>
      </w:r>
      <w:r>
        <w:rPr>
          <w:rFonts w:ascii="Nirmala UI" w:hAnsi="Nirmala UI" w:eastAsia="Nirmala UI" w:cs="Nirmala UI"/>
        </w:rPr>
        <w:t>విస్తరించి</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వర్గాలు</w:t>
      </w:r>
      <w:r>
        <w:rPr>
          <w:rFonts w:ascii="Times New Roman" w:hAnsi="Times New Roman" w:eastAsia="Times New Roman" w:cs="Times New Roman"/>
        </w:rPr>
        <w:t xml:space="preserve"> </w:t>
      </w:r>
      <w:r>
        <w:rPr>
          <w:rFonts w:ascii="Nirmala UI" w:hAnsi="Nirmala UI" w:eastAsia="Nirmala UI" w:cs="Nirmala UI"/>
        </w:rPr>
        <w:t>ఉత్పన్నమయ్యాయి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ملَك‌لرده بولىدىغان يەنە بىر خاسلىق، پەرىشتىنىڭ خەۋەرلىرىگە بېرىلىدىغان قۇدرەت بىلەن مۇناسىۋەتلىكتۇر. ئالدىنقى ماقالە كۆرسەتكەندەك، ئىككىنچى پەرىشتىنىڭ خەۋىرى يېرىم كېچە نىداسىنىڭ خەۋىرى بىلەن قۇدرەتلەندۈرۈلگەن؛ ئەمما يېرىم كېچە نىداسى بىر يەككە پەرىشتە بىلەن ئەمەس، كۆپ پەرىشتىلەر بىلەن تەمسىل قىلىنىدۇ. ئىككىنچى پەرىشتە ۋە يېرىم كېچە نىداسىغا ماس كەلگەن تارىخ، ئىككىنچى پەرىشتىنىڭ خەۋىرى يېرىم كېچە نىداسى ئۇنىڭ بىلەن قوشۇلغاندا قۇدرەتلەندۈرۈلگەنلىكىنى كۆرسىتىدۇ. شۇ ئوخشاش كىتابتا بىزگە مۇنداق دېيىلىدۇ:</w:t>
      </w:r>
    </w:p>
    <w:p>
      <w:pPr>
        <w:pStyle w:val="ArticleScripture"/>
        <w:jc w:val="left"/>
      </w:pPr>
      <w:r>
        <w:rPr>
          <w:rFonts w:ascii="Times New Roman" w:hAnsi="Times New Roman" w:eastAsia="Times New Roman" w:cs="Times New Roman"/>
        </w:rPr>
        <w:t>«Мэн тэнгэрт нааш цааш яаран хөдөлж буй тэнгэрэлчүүдийг харсан. Тэд газар дэлхий уруу бууж, дахин тэнгэр өөд өгсөн гарч, ямар нэгэн чухал үйл явдлын биелэлтийг бэлтгэж байлаа. Дараа нь би өөр нэгэн хүчирхэг тэнгэрэлч газар дэлхий уруу буухаар томилогдож, гурав дахь тэнгэрэлчтэй дуу хоолойгоо нэгтгэн, түүний мэдээнд хүч чадал ба сүр нөлөө өгөхийг харсан. Агуу хүч ба алдрыг тэр тэнгэрэлчид өгсөн бөгөөд тэр бууж ирэхэд газар дэлхий түүний алдараар гэрэлтэв. Энэ тэнгэрэлчийн өмнө явж, хойно нь дагасан гэрэл түүний: “Агуу Вавилон уналаа, уналаа, чөтгөрүүдийн орших газар, бузар сүнс болгоны хоргодох газар, бузартсан бөгөөд жигшүүрт шувуу бүрийн тор боллоо” хэмээн хүчтэй дуугаар ихэд хашхирахад, хаа сайгүй нэвтэрч байв. Хоёр дахь тэнгэрэлчээр өгөгдсөн Вавилоны уналтын мэдээ нь 1844 оноос хойш чуулгануудад орж ирсээр буй завхралуудыг нэмж, дахин өгөгдөж байна. Энэ тэнгэрэлчийн ажил цагтаа ирж, чанга хашхираан болон өргөжихдөө гурав дахь тэнгэрэлчийн мэдээний эцсийн агуу ажилд нэгддэг. Бурханы хүмүүс удахгүй тулгарах сорилтын цагт зогсохоор хаа сайгүй бэлтгэгдэж байв. Тэдний дээр агуу гэрэл тогтон байгааг би харсан бөгөөд тэд уг мэдээтэй нэгдэж, гурав дахь тэнгэрэлчийн мэдээг агуу хүчтэйгээр, аймшиггүй тунхаглаж байлаа.»</w:t>
      </w:r>
    </w:p>
    <w:p>
      <w:pPr>
        <w:pStyle w:val="ArticleScripture"/>
        <w:jc w:val="left"/>
      </w:pPr>
      <w:r>
        <w:rPr>
          <w:rFonts w:ascii="Times New Roman" w:hAnsi="Times New Roman" w:eastAsia="Times New Roman" w:cs="Times New Roman"/>
        </w:rPr>
        <w:t>“</w:t>
      </w:r>
      <w:r>
        <w:rPr>
          <w:rFonts w:ascii="Ebrima" w:hAnsi="Ebrima" w:eastAsia="Ebrima" w:cs="Ebrima"/>
        </w:rPr>
        <w:t>ማላእክት</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የወረደውን</w:t>
      </w:r>
      <w:r>
        <w:rPr>
          <w:rFonts w:ascii="Times New Roman" w:hAnsi="Times New Roman" w:eastAsia="Times New Roman" w:cs="Times New Roman"/>
        </w:rPr>
        <w:t xml:space="preserve"> </w:t>
      </w:r>
      <w:r>
        <w:rPr>
          <w:rFonts w:ascii="Ebrima" w:hAnsi="Ebrima" w:eastAsia="Ebrima" w:cs="Ebrima"/>
        </w:rPr>
        <w:t>ኀያል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ለመርዳት</w:t>
      </w:r>
      <w:r>
        <w:rPr>
          <w:rFonts w:ascii="Times New Roman" w:hAnsi="Times New Roman" w:eastAsia="Times New Roman" w:cs="Times New Roman"/>
        </w:rPr>
        <w:t xml:space="preserve"> </w:t>
      </w:r>
      <w:r>
        <w:rPr>
          <w:rFonts w:ascii="Ebrima" w:hAnsi="Ebrima" w:eastAsia="Ebrima" w:cs="Ebrima"/>
        </w:rPr>
        <w:t>ተልከው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በየስፍራው</w:t>
      </w:r>
      <w:r>
        <w:rPr>
          <w:rFonts w:ascii="Times New Roman" w:hAnsi="Times New Roman" w:eastAsia="Times New Roman" w:cs="Times New Roman"/>
        </w:rPr>
        <w:t xml:space="preserve"> </w:t>
      </w:r>
      <w:r>
        <w:rPr>
          <w:rFonts w:ascii="Ebrima" w:hAnsi="Ebrima" w:eastAsia="Ebrima" w:cs="Ebrima"/>
        </w:rPr>
        <w:t>የሚሰማ</w:t>
      </w:r>
      <w:r>
        <w:rPr>
          <w:rFonts w:ascii="Times New Roman" w:hAnsi="Times New Roman" w:eastAsia="Times New Roman" w:cs="Times New Roman"/>
        </w:rPr>
        <w:t xml:space="preserve"> </w:t>
      </w:r>
      <w:r>
        <w:rPr>
          <w:rFonts w:ascii="Ebrima" w:hAnsi="Ebrima" w:eastAsia="Ebrima" w:cs="Ebrima"/>
        </w:rPr>
        <w:t>የሚመስል</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ሰማሁ፥</w:t>
      </w:r>
      <w:r>
        <w:rPr>
          <w:rFonts w:ascii="Times New Roman" w:hAnsi="Times New Roman" w:eastAsia="Times New Roman" w:cs="Times New Roman"/>
        </w:rPr>
        <w:t xml:space="preserve"> ‘</w:t>
      </w:r>
      <w:r>
        <w:rPr>
          <w:rFonts w:ascii="Ebrima" w:hAnsi="Ebrima" w:eastAsia="Ebrima" w:cs="Ebrima"/>
        </w:rPr>
        <w:t>ሕዝቤ</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ከእርስዋ</w:t>
      </w:r>
      <w:r>
        <w:rPr>
          <w:rFonts w:ascii="Times New Roman" w:hAnsi="Times New Roman" w:eastAsia="Times New Roman" w:cs="Times New Roman"/>
        </w:rPr>
        <w:t xml:space="preserve"> </w:t>
      </w:r>
      <w:r>
        <w:rPr>
          <w:rFonts w:ascii="Ebrima" w:hAnsi="Ebrima" w:eastAsia="Ebrima" w:cs="Ebrima"/>
        </w:rPr>
        <w:t>ውጡ፤</w:t>
      </w:r>
      <w:r>
        <w:rPr>
          <w:rFonts w:ascii="Times New Roman" w:hAnsi="Times New Roman" w:eastAsia="Times New Roman" w:cs="Times New Roman"/>
        </w:rPr>
        <w:t xml:space="preserve"> </w:t>
      </w:r>
      <w:r>
        <w:rPr>
          <w:rFonts w:ascii="Ebrima" w:hAnsi="Ebrima" w:eastAsia="Ebrima" w:cs="Ebrima"/>
        </w:rPr>
        <w:t>በኃጢአቶቿ</w:t>
      </w:r>
      <w:r>
        <w:rPr>
          <w:rFonts w:ascii="Times New Roman" w:hAnsi="Times New Roman" w:eastAsia="Times New Roman" w:cs="Times New Roman"/>
        </w:rPr>
        <w:t xml:space="preserve"> </w:t>
      </w:r>
      <w:r>
        <w:rPr>
          <w:rFonts w:ascii="Ebrima" w:hAnsi="Ebrima" w:eastAsia="Ebrima" w:cs="Ebrima"/>
        </w:rPr>
        <w:t>ተካፋዮች</w:t>
      </w:r>
      <w:r>
        <w:rPr>
          <w:rFonts w:ascii="Times New Roman" w:hAnsi="Times New Roman" w:eastAsia="Times New Roman" w:cs="Times New Roman"/>
        </w:rPr>
        <w:t xml:space="preserve"> </w:t>
      </w:r>
      <w:r>
        <w:rPr>
          <w:rFonts w:ascii="Ebrima" w:hAnsi="Ebrima" w:eastAsia="Ebrima" w:cs="Ebrima"/>
        </w:rPr>
        <w:t>እንዳትሆኑ፥</w:t>
      </w:r>
      <w:r>
        <w:rPr>
          <w:rFonts w:ascii="Times New Roman" w:hAnsi="Times New Roman" w:eastAsia="Times New Roman" w:cs="Times New Roman"/>
        </w:rPr>
        <w:t xml:space="preserve"> </w:t>
      </w:r>
      <w:r>
        <w:rPr>
          <w:rFonts w:ascii="Ebrima" w:hAnsi="Ebrima" w:eastAsia="Ebrima" w:cs="Ebrima"/>
        </w:rPr>
        <w:t>ከመቅሰፍቶቿም</w:t>
      </w:r>
      <w:r>
        <w:rPr>
          <w:rFonts w:ascii="Times New Roman" w:hAnsi="Times New Roman" w:eastAsia="Times New Roman" w:cs="Times New Roman"/>
        </w:rPr>
        <w:t xml:space="preserve"> </w:t>
      </w:r>
      <w:r>
        <w:rPr>
          <w:rFonts w:ascii="Ebrima" w:hAnsi="Ebrima" w:eastAsia="Ebrima" w:cs="Ebrima"/>
        </w:rPr>
        <w:t>እንዳትቀበሉ፤</w:t>
      </w:r>
      <w:r>
        <w:rPr>
          <w:rFonts w:ascii="Times New Roman" w:hAnsi="Times New Roman" w:eastAsia="Times New Roman" w:cs="Times New Roman"/>
        </w:rPr>
        <w:t xml:space="preserve"> </w:t>
      </w:r>
      <w:r>
        <w:rPr>
          <w:rFonts w:ascii="Ebrima" w:hAnsi="Ebrima" w:eastAsia="Ebrima" w:cs="Ebrima"/>
        </w:rPr>
        <w:t>ኃጢአቶቿ</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ደርሰዋልና፥</w:t>
      </w:r>
      <w:r>
        <w:rPr>
          <w:rFonts w:ascii="Times New Roman" w:hAnsi="Times New Roman" w:eastAsia="Times New Roman" w:cs="Times New Roman"/>
        </w:rPr>
        <w:t xml:space="preserve"> </w:t>
      </w: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በደሎቿን</w:t>
      </w:r>
      <w:r>
        <w:rPr>
          <w:rFonts w:ascii="Times New Roman" w:hAnsi="Times New Roman" w:eastAsia="Times New Roman" w:cs="Times New Roman"/>
        </w:rPr>
        <w:t xml:space="preserve"> </w:t>
      </w:r>
      <w:r>
        <w:rPr>
          <w:rFonts w:ascii="Ebrima" w:hAnsi="Ebrima" w:eastAsia="Ebrima" w:cs="Ebrima"/>
        </w:rPr>
        <w:t>አስቦአልና</w:t>
      </w:r>
      <w:r>
        <w:rPr>
          <w:rFonts w:ascii="Times New Roman" w:hAnsi="Times New Roman" w:eastAsia="Times New Roman" w:cs="Times New Roman"/>
        </w:rPr>
        <w:t xml:space="preserve">’ </w:t>
      </w:r>
      <w:r>
        <w:rPr>
          <w:rFonts w:ascii="Ebrima" w:hAnsi="Ebrima" w:eastAsia="Ebrima" w:cs="Ebrima"/>
        </w:rPr>
        <w:t>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ለሦስተኛው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ተጨማሪ</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ታየኝ፤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1844</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ከሁለተኛው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ተቀላቀለ</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ተያይዞ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በታጋሾቹና</w:t>
      </w:r>
      <w:r>
        <w:rPr>
          <w:rFonts w:ascii="Times New Roman" w:hAnsi="Times New Roman" w:eastAsia="Times New Roman" w:cs="Times New Roman"/>
        </w:rPr>
        <w:t xml:space="preserve"> </w:t>
      </w:r>
      <w:r>
        <w:rPr>
          <w:rFonts w:ascii="Ebrima" w:hAnsi="Ebrima" w:eastAsia="Ebrima" w:cs="Ebrima"/>
        </w:rPr>
        <w:t>በሚጠብቁት</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አርፎ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ፍርሃት</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ሰጡ፥</w:t>
      </w:r>
      <w:r>
        <w:rPr>
          <w:rFonts w:ascii="Times New Roman" w:hAnsi="Times New Roman" w:eastAsia="Times New Roman" w:cs="Times New Roman"/>
        </w:rPr>
        <w:t xml:space="preserve"> </w:t>
      </w:r>
      <w:r>
        <w:rPr>
          <w:rFonts w:ascii="Ebrima" w:hAnsi="Ebrima" w:eastAsia="Ebrima" w:cs="Ebrima"/>
        </w:rPr>
        <w:t>የባቢሎንን</w:t>
      </w:r>
      <w:r>
        <w:rPr>
          <w:rFonts w:ascii="Times New Roman" w:hAnsi="Times New Roman" w:eastAsia="Times New Roman" w:cs="Times New Roman"/>
        </w:rPr>
        <w:t xml:space="preserve"> </w:t>
      </w:r>
      <w:r>
        <w:rPr>
          <w:rFonts w:ascii="Ebrima" w:hAnsi="Ebrima" w:eastAsia="Ebrima" w:cs="Ebrima"/>
        </w:rPr>
        <w:t>ውድቀት</w:t>
      </w:r>
      <w:r>
        <w:rPr>
          <w:rFonts w:ascii="Times New Roman" w:hAnsi="Times New Roman" w:eastAsia="Times New Roman" w:cs="Times New Roman"/>
        </w:rPr>
        <w:t xml:space="preserve"> </w:t>
      </w:r>
      <w:r>
        <w:rPr>
          <w:rFonts w:ascii="Ebrima" w:hAnsi="Ebrima" w:eastAsia="Ebrima" w:cs="Ebrima"/>
        </w:rPr>
        <w:t>እያወጁ፥</w:t>
      </w:r>
      <w:r>
        <w:rPr>
          <w:rFonts w:ascii="Times New Roman" w:hAnsi="Times New Roman" w:eastAsia="Times New Roman" w:cs="Times New Roman"/>
        </w:rPr>
        <w:t xml:space="preserve"> </w:t>
      </w:r>
      <w:r>
        <w:rPr>
          <w:rFonts w:ascii="Ebrima" w:hAnsi="Ebrima" w:eastAsia="Ebrima" w:cs="Ebrima"/>
        </w:rPr>
        <w:t>ከእርስዋም</w:t>
      </w:r>
      <w:r>
        <w:rPr>
          <w:rFonts w:ascii="Times New Roman" w:hAnsi="Times New Roman" w:eastAsia="Times New Roman" w:cs="Times New Roman"/>
        </w:rPr>
        <w:t xml:space="preserve"> </w:t>
      </w:r>
      <w:r>
        <w:rPr>
          <w:rFonts w:ascii="Ebrima" w:hAnsi="Ebrima" w:eastAsia="Ebrima" w:cs="Ebrima"/>
        </w:rPr>
        <w:t>እንዲወጡ</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እየጠሩ፥</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ከእርስዋ</w:t>
      </w:r>
      <w:r>
        <w:rPr>
          <w:rFonts w:ascii="Times New Roman" w:hAnsi="Times New Roman" w:eastAsia="Times New Roman" w:cs="Times New Roman"/>
        </w:rPr>
        <w:t xml:space="preserve"> </w:t>
      </w:r>
      <w:r>
        <w:rPr>
          <w:rFonts w:ascii="Ebrima" w:hAnsi="Ebrima" w:eastAsia="Ebrima" w:cs="Ebrima"/>
        </w:rPr>
        <w:t>አስፈሪ</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እንዲያመልጡ</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Spiritual Gifts, volume 1, 193, 194.</w:t>
      </w:r>
    </w:p>
    <w:p>
      <w:pPr>
        <w:pStyle w:val="ArticleBody"/>
        <w:jc w:val="left"/>
      </w:pPr>
      <w:r>
        <w:rPr>
          <w:rFonts w:ascii="Gadugi" w:hAnsi="Gadugi" w:eastAsia="Gadugi" w:cs="Gadugi"/>
        </w:rPr>
        <w:t>ᎤᏍᎪᏂᎬ</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ᎤᏪᏟᐸᏁᎢ</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ᏔᎳᏚᏁᎳ</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ᎤᏪᏟᐸᏁᎭ</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ᎤᏪᏟᐸᏁᎲ</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ᎤᏪᏟᐸᏁᎲ</w:t>
      </w:r>
      <w:r>
        <w:rPr>
          <w:rFonts w:ascii="Times New Roman" w:hAnsi="Times New Roman" w:eastAsia="Times New Roman" w:cs="Times New Roman"/>
        </w:rPr>
        <w:t xml:space="preserve"> </w:t>
      </w:r>
      <w:r>
        <w:rPr>
          <w:rFonts w:ascii="Gadugi" w:hAnsi="Gadugi" w:eastAsia="Gadugi" w:cs="Gadugi"/>
        </w:rPr>
        <w:t>ᎤᏍᎪᏂᎬ</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ᎠᏂᎠᏛᏂᏍᏙᏗᏱ</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ᎠᏂᎦᏔᎯᎯ</w:t>
      </w:r>
      <w:r>
        <w:rPr>
          <w:rFonts w:ascii="Times New Roman" w:hAnsi="Times New Roman" w:eastAsia="Times New Roman" w:cs="Times New Roman"/>
        </w:rPr>
        <w:t xml:space="preserve"> </w:t>
      </w:r>
      <w:r>
        <w:rPr>
          <w:rFonts w:ascii="Gadugi" w:hAnsi="Gadugi" w:eastAsia="Gadugi" w:cs="Gadugi"/>
        </w:rPr>
        <w:t>ᎤᎾᏍᎩᏍᎬᎢ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ᎠᏓᏃᎮᏍᎩ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ᎤᏪᎯᏍᏗ</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ᏥᎬᏩᎵᏂᎪᎯᏍᏗᎭ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ᎠᏂᎦᏔᎯᎯ</w:t>
      </w:r>
      <w:r>
        <w:rPr>
          <w:rFonts w:ascii="Times New Roman" w:hAnsi="Times New Roman" w:eastAsia="Times New Roman" w:cs="Times New Roman"/>
        </w:rPr>
        <w:t xml:space="preserve"> </w:t>
      </w:r>
      <w:r>
        <w:rPr>
          <w:rFonts w:ascii="Gadugi" w:hAnsi="Gadugi" w:eastAsia="Gadugi" w:cs="Gadugi"/>
        </w:rPr>
        <w:t>ᎠᎾᏕᏲᎲᏍᎦ</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ᏗᎧᏃᎮᏍᎬ</w:t>
      </w:r>
      <w:r>
        <w:rPr>
          <w:rFonts w:ascii="Times New Roman" w:hAnsi="Times New Roman" w:eastAsia="Times New Roman" w:cs="Times New Roman"/>
        </w:rPr>
        <w:t xml:space="preserve"> </w:t>
      </w:r>
      <w:r>
        <w:rPr>
          <w:rFonts w:ascii="Gadugi" w:hAnsi="Gadugi" w:eastAsia="Gadugi" w:cs="Gadugi"/>
        </w:rPr>
        <w:t>ᎠᎩᎵᏲᎬᎢ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ᎤᎷᏨᎭ</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ᎤᎵᏂᎪᎯᏎᏗᏱ</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ᏯᎦᏔᎮ</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ᎢᏅ</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ᎤᏂᏬᏂᏍᎬᎢ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ᎤᏲᏇᏝ</w:t>
      </w:r>
      <w:r>
        <w:rPr>
          <w:rFonts w:ascii="Times New Roman" w:hAnsi="Times New Roman" w:eastAsia="Times New Roman" w:cs="Times New Roman"/>
        </w:rPr>
        <w:t xml:space="preserve"> </w:t>
      </w:r>
      <w:r>
        <w:rPr>
          <w:rFonts w:ascii="Gadugi" w:hAnsi="Gadugi" w:eastAsia="Gadugi" w:cs="Gadugi"/>
        </w:rPr>
        <w:t>ᎣᎩᏍᏆᏛᏅᎯ</w:t>
      </w:r>
      <w:r>
        <w:rPr>
          <w:rFonts w:ascii="Times New Roman" w:hAnsi="Times New Roman" w:eastAsia="Times New Roman" w:cs="Times New Roman"/>
        </w:rPr>
        <w:t xml:space="preserve">, </w:t>
      </w:r>
      <w:r>
        <w:rPr>
          <w:rFonts w:ascii="Gadugi" w:hAnsi="Gadugi" w:eastAsia="Gadugi" w:cs="Gadugi"/>
        </w:rPr>
        <w:t>ᏌᏍᏓ</w:t>
      </w:r>
      <w:r>
        <w:rPr>
          <w:rFonts w:ascii="Times New Roman" w:hAnsi="Times New Roman" w:eastAsia="Times New Roman" w:cs="Times New Roman"/>
        </w:rPr>
        <w:t xml:space="preserve"> </w:t>
      </w:r>
      <w:r>
        <w:rPr>
          <w:rFonts w:ascii="Gadugi" w:hAnsi="Gadugi" w:eastAsia="Gadugi" w:cs="Gadugi"/>
        </w:rPr>
        <w:t>ᏭᏲᎵᏍᎩ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ᎠᏏᏴᏫᏯ</w:t>
      </w:r>
      <w:r>
        <w:rPr>
          <w:rFonts w:ascii="Times New Roman" w:hAnsi="Times New Roman" w:eastAsia="Times New Roman" w:cs="Times New Roman"/>
        </w:rPr>
        <w:t xml:space="preserve"> </w:t>
      </w:r>
      <w:r>
        <w:rPr>
          <w:rFonts w:ascii="Gadugi" w:hAnsi="Gadugi" w:eastAsia="Gadugi" w:cs="Gadugi"/>
        </w:rPr>
        <w:t>ᎤᏕᎶ</w:t>
      </w:r>
      <w:r>
        <w:rPr>
          <w:rFonts w:ascii="Malgun Gothic" w:hAnsi="Malgun Gothic" w:eastAsia="Malgun Gothic" w:cs="Malgun Gothic"/>
        </w:rPr>
        <w:t>ᆆ</w:t>
      </w:r>
      <w:r>
        <w:rPr>
          <w:rFonts w:ascii="Gadugi" w:hAnsi="Gadugi" w:eastAsia="Gadugi" w:cs="Gadugi"/>
        </w:rPr>
        <w:t>ᎯᏌᏕᎢ</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ᎤᏁᎸᎯ</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ᏔᎳᏚᏁᎳ</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ᎥᏆᏛᎦᏅᎯ</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ᎤᏕᏌᏛ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ᏗᎦᏁᎿᎢ</w:t>
      </w:r>
      <w:r>
        <w:rPr>
          <w:rFonts w:ascii="Times New Roman" w:hAnsi="Times New Roman" w:eastAsia="Times New Roman" w:cs="Times New Roman"/>
        </w:rPr>
        <w:t xml:space="preserve"> </w:t>
      </w:r>
      <w:r>
        <w:rPr>
          <w:rFonts w:ascii="Gadugi" w:hAnsi="Gadugi" w:eastAsia="Gadugi" w:cs="Gadugi"/>
        </w:rPr>
        <w:t>ᎤᎬᏩᎸᏗᏍᎬ</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ᏧᏁᏤᏗᏱ</w:t>
      </w:r>
      <w:r>
        <w:rPr>
          <w:rFonts w:ascii="Times New Roman" w:hAnsi="Times New Roman" w:eastAsia="Times New Roman" w:cs="Times New Roman"/>
        </w:rPr>
        <w:t xml:space="preserve"> </w:t>
      </w:r>
      <w:r>
        <w:rPr>
          <w:rFonts w:ascii="Gadugi" w:hAnsi="Gadugi" w:eastAsia="Gadugi" w:cs="Gadugi"/>
        </w:rPr>
        <w:t>ᎠᎩᎦᎨ</w:t>
      </w:r>
      <w:r>
        <w:rPr>
          <w:rFonts w:ascii="Times New Roman" w:hAnsi="Times New Roman" w:eastAsia="Times New Roman" w:cs="Times New Roman"/>
        </w:rPr>
        <w:t xml:space="preserve"> </w:t>
      </w:r>
      <w:r>
        <w:rPr>
          <w:rFonts w:ascii="Gadugi" w:hAnsi="Gadugi" w:eastAsia="Gadugi" w:cs="Gadugi"/>
        </w:rPr>
        <w:t>ᎠᎹᏰ</w:t>
      </w:r>
      <w:r>
        <w:rPr>
          <w:rFonts w:ascii="Leelawadee UI" w:hAnsi="Leelawadee UI" w:eastAsia="Leelawadee UI" w:cs="Leelawadee UI"/>
        </w:rPr>
        <w:t>ែ</w:t>
      </w:r>
      <w:r>
        <w:rPr>
          <w:rFonts w:ascii="Times New Roman" w:hAnsi="Times New Roman" w:eastAsia="Times New Roman" w:cs="Times New Roman"/>
        </w:rPr>
        <w:t xml:space="preserve"> </w:t>
      </w:r>
      <w:r>
        <w:rPr>
          <w:rFonts w:ascii="Gadugi" w:hAnsi="Gadugi" w:eastAsia="Gadugi" w:cs="Gadugi"/>
        </w:rPr>
        <w:t>ᏥᎦᎷᏥᎭ</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ᎤᏓᏁᎬᎢ</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ᎬᏂᏳ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ᎤᏓᏃᎮᏍᎩ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ᏛᏁᎢᏍᏗ</w:t>
      </w:r>
      <w:r>
        <w:rPr>
          <w:rFonts w:ascii="Times New Roman" w:hAnsi="Times New Roman" w:eastAsia="Times New Roman" w:cs="Times New Roman"/>
        </w:rPr>
        <w:t xml:space="preserve"> </w:t>
      </w:r>
      <w:r>
        <w:rPr>
          <w:rFonts w:ascii="Gadugi" w:hAnsi="Gadugi" w:eastAsia="Gadugi" w:cs="Gadugi"/>
        </w:rPr>
        <w:t>ᎾᎥ</w:t>
      </w:r>
      <w:r>
        <w:rPr>
          <w:rFonts w:ascii="Times New Roman" w:hAnsi="Times New Roman" w:eastAsia="Times New Roman" w:cs="Times New Roman"/>
        </w:rPr>
        <w:t xml:space="preserve"> </w:t>
      </w:r>
      <w:r>
        <w:rPr>
          <w:rFonts w:ascii="Gadugi" w:hAnsi="Gadugi" w:eastAsia="Gadugi" w:cs="Gadugi"/>
        </w:rPr>
        <w:t>ᎤᏂᏬᏂᏍᎬᎢ</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ئەلچىی ئەوۋەلنىڭ خەۋىرى 1798-يىلى يەتتى، ۋە ئۇنىڭدىن كېيىن 1840-يىلى 11-ئاۋغۇستتا، ئوسمانلى ئۈستۈنلۈكى ئاخىرلاشقان چاغدا، ئۇ كۈچلەندۈرۈلدى. شۇ ۋاقىتتا، ۋەھىي كىتابىنىڭ ئونىنچى بابىدىكى قۇدرەتلىك پەرىشتە ئاسماندىن چۈشۈپ كېلىپ، بىر پۇتىنى قۇرۇقلۇققا ۋە يەنە بىر پۇتىنى دېڭىزغا قويدى. ئۇ بىرىنچى پەرىشتىنىڭ كۈچلەندۈرۈلۈشىگە ۋەكىللىك قىلىدۇ، ۋە دەل مۇشۇ نەرسە بىرىنچى پەرىشتىنىڭ خىزمىتىنى ۋەھىي كىتابىنىڭ ئون سەككىزىنچى بابىدىكى پەرىشتىنىڭ خىزمىتى بىلەن ئوخشاش خىزمەت ئىكەنلىكىنى تونۇتىدۇ. ئىككىسىمۇ يەر يۈزىنى ئۆز شان-شەرىپى بىلەن يورۇتۇشى كېرەك ئىدى، بىراق ۋەھىي كىتابىنىڭ ئون سەككىزىنچى بابىدىكى پەرىشتە ئۈچىنچى پەرىشتىگە قوشۇلىدۇ، خۇددى يېرىم كېچە نىداسى ئىككىنچى پەرىشتىگە قوشۇلغاندەك ۋە ۋەھىي كىتابىنىڭ ئونىنچى بابىدا چۈشكەن پەرىشتە بىرىنچى پەرىشتىگە قوشۇلغاندەك.</w:t>
      </w:r>
    </w:p>
    <w:p>
      <w:pPr>
        <w:pStyle w:val="ArticleBody"/>
        <w:jc w:val="left"/>
      </w:pP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ရောက်ရှိလာသောအခါ၊</w:t>
      </w:r>
      <w:r>
        <w:rPr>
          <w:rFonts w:ascii="Times New Roman" w:hAnsi="Times New Roman" w:eastAsia="Times New Roman" w:cs="Times New Roman"/>
        </w:rPr>
        <w:t xml:space="preserve"> </w:t>
      </w:r>
      <w:r>
        <w:rPr>
          <w:rFonts w:ascii="Myanmar Text" w:hAnsi="Myanmar Text" w:eastAsia="Myanmar Text" w:cs="Myanmar Text"/>
        </w:rPr>
        <w:t>ဖွင့်မထားခဲ့သော</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ဖွင့်လှစ်ပေးခဲ့ပြီး၊</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အမျိုးအစားနှစ်မျိုးကို</w:t>
      </w:r>
      <w:r>
        <w:rPr>
          <w:rFonts w:ascii="Times New Roman" w:hAnsi="Times New Roman" w:eastAsia="Times New Roman" w:cs="Times New Roman"/>
        </w:rPr>
        <w:t xml:space="preserve"> </w:t>
      </w:r>
      <w:r>
        <w:rPr>
          <w:rFonts w:ascii="Myanmar Text" w:hAnsi="Myanmar Text" w:eastAsia="Myanmar Text" w:cs="Myanmar Text"/>
        </w:rPr>
        <w:t>ဖြစ်ပေါ်စေခဲ့သည်။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တန်ခိုးပေးမှုကို</w:t>
      </w:r>
      <w:r>
        <w:rPr>
          <w:rFonts w:ascii="Times New Roman" w:hAnsi="Times New Roman" w:eastAsia="Times New Roman" w:cs="Times New Roman"/>
        </w:rPr>
        <w:t xml:space="preserve"> </w:t>
      </w:r>
      <w:r>
        <w:rPr>
          <w:rFonts w:ascii="Myanmar Text" w:hAnsi="Myanmar Text" w:eastAsia="Myanmar Text" w:cs="Myanmar Text"/>
        </w:rPr>
        <w:t>ရရှိသောအခါ၊</w:t>
      </w:r>
      <w:r>
        <w:rPr>
          <w:rFonts w:ascii="Times New Roman" w:hAnsi="Times New Roman" w:eastAsia="Times New Roman" w:cs="Times New Roman"/>
        </w:rPr>
        <w:t xml:space="preserve"> </w:t>
      </w:r>
      <w:r>
        <w:rPr>
          <w:rFonts w:ascii="Myanmar Text" w:hAnsi="Myanmar Text" w:eastAsia="Myanmar Text" w:cs="Myanmar Text"/>
        </w:rPr>
        <w:t>ထိုကောင်းကင်တမန်၏</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စာအုပ်ငယ်တစ်အုပ်</w:t>
      </w:r>
      <w:r>
        <w:rPr>
          <w:rFonts w:ascii="Times New Roman" w:hAnsi="Times New Roman" w:eastAsia="Times New Roman" w:cs="Times New Roman"/>
        </w:rPr>
        <w:t xml:space="preserve"> </w:t>
      </w:r>
      <w:r>
        <w:rPr>
          <w:rFonts w:ascii="Myanmar Text" w:hAnsi="Myanmar Text" w:eastAsia="Myanmar Text" w:cs="Myanmar Text"/>
        </w:rPr>
        <w:t>ရှိနေပြီး၊</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ထိုစာအုပ်ကို</w:t>
      </w:r>
      <w:r>
        <w:rPr>
          <w:rFonts w:ascii="Times New Roman" w:hAnsi="Times New Roman" w:eastAsia="Times New Roman" w:cs="Times New Roman"/>
        </w:rPr>
        <w:t xml:space="preserve"> </w:t>
      </w:r>
      <w:r>
        <w:rPr>
          <w:rFonts w:ascii="Myanmar Text" w:hAnsi="Myanmar Text" w:eastAsia="Myanmar Text" w:cs="Myanmar Text"/>
        </w:rPr>
        <w:t>စားရန်</w:t>
      </w:r>
      <w:r>
        <w:rPr>
          <w:rFonts w:ascii="Times New Roman" w:hAnsi="Times New Roman" w:eastAsia="Times New Roman" w:cs="Times New Roman"/>
        </w:rPr>
        <w:t xml:space="preserve"> </w:t>
      </w:r>
      <w:r>
        <w:rPr>
          <w:rFonts w:ascii="Myanmar Text" w:hAnsi="Myanmar Text" w:eastAsia="Myanmar Text" w:cs="Myanmar Text"/>
        </w:rPr>
        <w:t>အမိန့်ပေးခဲ့သည်။</w:t>
      </w:r>
      <w:r>
        <w:rPr>
          <w:rFonts w:ascii="Times New Roman" w:hAnsi="Times New Roman" w:eastAsia="Times New Roman" w:cs="Times New Roman"/>
        </w:rPr>
        <w:t xml:space="preserve"> </w:t>
      </w:r>
      <w:r>
        <w:rPr>
          <w:rFonts w:ascii="Myanmar Text" w:hAnsi="Myanmar Text" w:eastAsia="Myanmar Text" w:cs="Myanmar Text"/>
        </w:rPr>
        <w:t>ဤအရာသည်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သတင်းစကားတစ်ရပ်ကို</w:t>
      </w:r>
      <w:r>
        <w:rPr>
          <w:rFonts w:ascii="Times New Roman" w:hAnsi="Times New Roman" w:eastAsia="Times New Roman" w:cs="Times New Roman"/>
        </w:rPr>
        <w:t xml:space="preserve"> </w:t>
      </w:r>
      <w:r>
        <w:rPr>
          <w:rFonts w:ascii="Myanmar Text" w:hAnsi="Myanmar Text" w:eastAsia="Myanmar Text" w:cs="Myanmar Text"/>
        </w:rPr>
        <w:t>ယူဆောင်လာကြောင်း၊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ဖွင့်လှစ်ကြောင်း၊</w:t>
      </w:r>
      <w:r>
        <w:rPr>
          <w:rFonts w:ascii="Times New Roman" w:hAnsi="Times New Roman" w:eastAsia="Times New Roman" w:cs="Times New Roman"/>
        </w:rPr>
        <w:t xml:space="preserve"> </w:t>
      </w:r>
      <w:r>
        <w:rPr>
          <w:rFonts w:ascii="Myanmar Text" w:hAnsi="Myanmar Text" w:eastAsia="Myanmar Text" w:cs="Myanmar Text"/>
        </w:rPr>
        <w:t>ထိုသတင်းစကားကလည်း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အမျိုးအစားနှစ်မျိုးကို</w:t>
      </w:r>
      <w:r>
        <w:rPr>
          <w:rFonts w:ascii="Times New Roman" w:hAnsi="Times New Roman" w:eastAsia="Times New Roman" w:cs="Times New Roman"/>
        </w:rPr>
        <w:t xml:space="preserve"> </w:t>
      </w:r>
      <w:r>
        <w:rPr>
          <w:rFonts w:ascii="Myanmar Text" w:hAnsi="Myanmar Text" w:eastAsia="Myanmar Text" w:cs="Myanmar Text"/>
        </w:rPr>
        <w:t>ဖြစ်ပေါ်စေကြောင်း</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ဒုတိယကောင်းကင်တမန်၊</w:t>
      </w:r>
      <w:r>
        <w:rPr>
          <w:rFonts w:ascii="Times New Roman" w:hAnsi="Times New Roman" w:eastAsia="Times New Roman" w:cs="Times New Roman"/>
        </w:rPr>
        <w:t xml:space="preserve"> Midnight Cry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ရောက်ရှိလာသောအခါတွင်လည်း၊</w:t>
      </w:r>
      <w:r>
        <w:rPr>
          <w:rFonts w:ascii="Times New Roman" w:hAnsi="Times New Roman" w:eastAsia="Times New Roman" w:cs="Times New Roman"/>
        </w:rPr>
        <w:t xml:space="preserve"> </w:t>
      </w:r>
      <w:r>
        <w:rPr>
          <w:rFonts w:ascii="Myanmar Text" w:hAnsi="Myanmar Text" w:eastAsia="Myanmar Text" w:cs="Myanmar Text"/>
        </w:rPr>
        <w:t>စမ်းသပ်၍</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အမျိုးအစားနှစ်မျိုးကို</w:t>
      </w:r>
      <w:r>
        <w:rPr>
          <w:rFonts w:ascii="Times New Roman" w:hAnsi="Times New Roman" w:eastAsia="Times New Roman" w:cs="Times New Roman"/>
        </w:rPr>
        <w:t xml:space="preserve"> </w:t>
      </w:r>
      <w:r>
        <w:rPr>
          <w:rFonts w:ascii="Myanmar Text" w:hAnsi="Myanmar Text" w:eastAsia="Myanmar Text" w:cs="Myanmar Text"/>
        </w:rPr>
        <w:t>ဖြစ်ပေါ်စေသော</w:t>
      </w:r>
      <w:r>
        <w:rPr>
          <w:rFonts w:ascii="Times New Roman" w:hAnsi="Times New Roman" w:eastAsia="Times New Roman" w:cs="Times New Roman"/>
        </w:rPr>
        <w:t xml:space="preserve"> </w:t>
      </w:r>
      <w:r>
        <w:rPr>
          <w:rFonts w:ascii="Myanmar Text" w:hAnsi="Myanmar Text" w:eastAsia="Myanmar Text" w:cs="Myanmar Text"/>
        </w:rPr>
        <w:t>ဖွင့်လှစ်ခံရသည့်</w:t>
      </w:r>
      <w:r>
        <w:rPr>
          <w:rFonts w:ascii="Times New Roman" w:hAnsi="Times New Roman" w:eastAsia="Times New Roman" w:cs="Times New Roman"/>
        </w:rPr>
        <w:t xml:space="preserve"> </w:t>
      </w:r>
      <w:r>
        <w:rPr>
          <w:rFonts w:ascii="Myanmar Text" w:hAnsi="Myanmar Text" w:eastAsia="Myanmar Text" w:cs="Myanmar Text"/>
        </w:rPr>
        <w:t>သတင်းစကားတစ်ရပ်</w:t>
      </w:r>
      <w:r>
        <w:rPr>
          <w:rFonts w:ascii="Times New Roman" w:hAnsi="Times New Roman" w:eastAsia="Times New Roman" w:cs="Times New Roman"/>
        </w:rPr>
        <w:t xml:space="preserve"> </w:t>
      </w:r>
      <w:r>
        <w:rPr>
          <w:rFonts w:ascii="Myanmar Text" w:hAnsi="Myanmar Text" w:eastAsia="Myanmar Text" w:cs="Myanmar Text"/>
        </w:rPr>
        <w:t>ရှိခဲ့သည်။</w:t>
      </w:r>
    </w:p>
    <w:p>
      <w:pPr>
        <w:pStyle w:val="ArticleBody"/>
        <w:jc w:val="left"/>
      </w:pPr>
      <w:r>
        <w:rPr>
          <w:rFonts w:ascii="Times New Roman" w:hAnsi="Times New Roman" w:eastAsia="Times New Roman" w:cs="Times New Roman"/>
        </w:rPr>
        <w:t>ئەو پارچەیەی کە ئێمە لێی دەدوێین، بە بەراوردکردنی مێژووی مەسیح لەگەڵ مێژووی میلەرییەکان، جەخت لەوە دەکاتەوە کە ئەو پرۆسەی تاقیکردنەوەی بەدواداچوونەوەییەی کە لە مێژووی میلەرییەکاندا ڕوویدا، هەروەها لە ڕۆژگارەکانی مەسیحدا ڕوویدا، کە کۆتایی ئیسرائیلی کۆن بوو. ئەگەر پرۆسەیەکی تاقیکردنەوەی بەدواداچوونەوەیی لە سەرەتای ئیسرائیلی ڕۆحی و لە کۆتایی ئیسرائیلی کۆندا ڕوویدابێت، ئەوا لە کۆتایی ئیسرائیلی ڕۆحیشدا پرۆسەیەکی تاقیکردنەوەی بەدواداچوونەوەیی هەبێت، هەروەک لە سەرەتای ئیسرائیلی کۆندا هەبوو.</w:t>
      </w:r>
    </w:p>
    <w:p>
      <w:pPr>
        <w:pStyle w:val="ArticleBody"/>
        <w:jc w:val="left"/>
      </w:pPr>
      <w:r>
        <w:rPr>
          <w:rFonts w:ascii="Microsoft YaHei" w:hAnsi="Microsoft YaHei" w:eastAsia="Microsoft YaHei" w:cs="Microsoft YaHei"/>
        </w:rPr>
        <w:t>Ａｙ</w:t>
      </w:r>
      <w:r>
        <w:rPr>
          <w:rFonts w:ascii="MS Gothic" w:hAnsi="MS Gothic" w:eastAsia="MS Gothic" w:cs="MS Gothic"/>
        </w:rPr>
        <w:t>におけるミラー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これは</w:t>
      </w:r>
      <w:r>
        <w:rPr>
          <w:rFonts w:ascii="Microsoft YaHei" w:hAnsi="Microsoft YaHei" w:eastAsia="Microsoft YaHei" w:cs="Microsoft YaHei"/>
        </w:rPr>
        <w:t>一七九八年</w:t>
      </w:r>
      <w:r>
        <w:rPr>
          <w:rFonts w:ascii="MS Gothic" w:hAnsi="MS Gothic" w:eastAsia="MS Gothic" w:cs="MS Gothic"/>
        </w:rPr>
        <w:t>から</w:t>
      </w:r>
      <w:r>
        <w:rPr>
          <w:rFonts w:ascii="Microsoft YaHei" w:hAnsi="Microsoft YaHei" w:eastAsia="Microsoft YaHei" w:cs="Microsoft YaHei"/>
        </w:rPr>
        <w:t>一八四四年十月二十二日</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、礼拝者</w:t>
      </w:r>
      <w:r>
        <w:rPr>
          <w:rFonts w:ascii="MS Gothic" w:hAnsi="MS Gothic" w:eastAsia="MS Gothic" w:cs="MS Gothic"/>
        </w:rPr>
        <w:t>たちを</w:t>
      </w:r>
      <w:r>
        <w:rPr>
          <w:rFonts w:ascii="Microsoft YaHei" w:hAnsi="Microsoft YaHei" w:eastAsia="Microsoft YaHei" w:cs="Microsoft YaHei"/>
        </w:rPr>
        <w:t>試</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二</w:t>
      </w:r>
      <w:r>
        <w:rPr>
          <w:rFonts w:ascii="MS Gothic" w:hAnsi="MS Gothic" w:eastAsia="MS Gothic" w:cs="MS Gothic"/>
        </w:rPr>
        <w:t>つの</w:t>
      </w:r>
      <w:r>
        <w:rPr>
          <w:rFonts w:ascii="Microsoft YaHei" w:hAnsi="Microsoft YaHei" w:eastAsia="Microsoft YaHei" w:cs="Microsoft YaHei"/>
        </w:rPr>
        <w:t>階級</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み</w:t>
      </w:r>
      <w:r>
        <w:rPr>
          <w:rFonts w:ascii="Microsoft YaHei" w:hAnsi="Microsoft YaHei" w:eastAsia="Microsoft YaHei" w:cs="Microsoft YaHei"/>
        </w:rPr>
        <w:t>出</w:t>
      </w:r>
      <w:r>
        <w:rPr>
          <w:rFonts w:ascii="MS Gothic" w:hAnsi="MS Gothic" w:eastAsia="MS Gothic" w:cs="MS Gothic"/>
        </w:rPr>
        <w:t>した</w:t>
      </w:r>
      <w:r>
        <w:rPr>
          <w:rFonts w:ascii="Microsoft YaHei" w:hAnsi="Microsoft YaHei" w:eastAsia="Microsoft YaHei" w:cs="Microsoft YaHei"/>
        </w:rPr>
        <w:t>五</w:t>
      </w:r>
      <w:r>
        <w:rPr>
          <w:rFonts w:ascii="MS Gothic" w:hAnsi="MS Gothic" w:eastAsia="MS Gothic" w:cs="MS Gothic"/>
        </w:rPr>
        <w:t>つの</w:t>
      </w:r>
      <w:r>
        <w:rPr>
          <w:rFonts w:ascii="Microsoft YaHei" w:hAnsi="Microsoft YaHei" w:eastAsia="Microsoft YaHei" w:cs="Microsoft YaHei"/>
        </w:rPr>
        <w:t>開封</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しているのである</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一節</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もし</w:t>
      </w:r>
      <w:r>
        <w:rPr>
          <w:rFonts w:ascii="Microsoft YaHei" w:hAnsi="Microsoft YaHei" w:eastAsia="Microsoft YaHei" w:cs="Microsoft YaHei"/>
        </w:rPr>
        <w:t>一</w:t>
      </w:r>
      <w:r>
        <w:rPr>
          <w:rFonts w:ascii="MS Gothic" w:hAnsi="MS Gothic" w:eastAsia="MS Gothic" w:cs="MS Gothic"/>
        </w:rPr>
        <w:t>つの</w:t>
      </w:r>
      <w:r>
        <w:rPr>
          <w:rFonts w:ascii="Microsoft YaHei" w:hAnsi="Microsoft YaHei" w:eastAsia="Microsoft YaHei" w:cs="Microsoft YaHei"/>
        </w:rPr>
        <w:t>試</w:t>
      </w:r>
      <w:r>
        <w:rPr>
          <w:rFonts w:ascii="MS Gothic" w:hAnsi="MS Gothic" w:eastAsia="MS Gothic" w:cs="MS Gothic"/>
        </w:rPr>
        <w:t>みに</w:t>
      </w:r>
      <w:r>
        <w:rPr>
          <w:rFonts w:ascii="Microsoft YaHei" w:hAnsi="Microsoft YaHei" w:eastAsia="Microsoft YaHei" w:cs="Microsoft YaHei"/>
        </w:rPr>
        <w:t>失敗</w:t>
      </w:r>
      <w:r>
        <w:rPr>
          <w:rFonts w:ascii="MS Gothic" w:hAnsi="MS Gothic" w:eastAsia="MS Gothic" w:cs="MS Gothic"/>
        </w:rPr>
        <w:t>するなら</w:t>
      </w:r>
      <w:r>
        <w:rPr>
          <w:rFonts w:ascii="Microsoft YaHei" w:hAnsi="Microsoft YaHei" w:eastAsia="Microsoft YaHei" w:cs="Microsoft YaHei"/>
        </w:rPr>
        <w:t>、次</w:t>
      </w:r>
      <w:r>
        <w:rPr>
          <w:rFonts w:ascii="MS Gothic" w:hAnsi="MS Gothic" w:eastAsia="MS Gothic" w:cs="MS Gothic"/>
        </w:rPr>
        <w:t>の</w:t>
      </w:r>
      <w:r>
        <w:rPr>
          <w:rFonts w:ascii="Microsoft YaHei" w:hAnsi="Microsoft YaHei" w:eastAsia="Microsoft YaHei" w:cs="Microsoft YaHei"/>
        </w:rPr>
        <w:t>試</w:t>
      </w:r>
      <w:r>
        <w:rPr>
          <w:rFonts w:ascii="MS Gothic" w:hAnsi="MS Gothic" w:eastAsia="MS Gothic" w:cs="MS Gothic"/>
        </w:rPr>
        <w:t>みに</w:t>
      </w:r>
      <w:r>
        <w:rPr>
          <w:rFonts w:ascii="Microsoft YaHei" w:hAnsi="Microsoft YaHei" w:eastAsia="Microsoft YaHei" w:cs="Microsoft YaHei"/>
        </w:rPr>
        <w:t>合格</w:t>
      </w:r>
      <w:r>
        <w:rPr>
          <w:rFonts w:ascii="MS Gothic" w:hAnsi="MS Gothic" w:eastAsia="MS Gothic" w:cs="MS Gothic"/>
        </w:rPr>
        <w:t>することはない</w:t>
      </w:r>
      <w:r>
        <w:rPr>
          <w:rFonts w:ascii="Microsoft YaHei" w:hAnsi="Microsoft YaHei" w:eastAsia="Microsoft YaHei" w:cs="Microsoft YaHei"/>
        </w:rPr>
        <w:t>、</w:t>
      </w:r>
      <w:r>
        <w:rPr>
          <w:rFonts w:ascii="MS Gothic" w:hAnsi="MS Gothic" w:eastAsia="MS Gothic" w:cs="MS Gothic"/>
        </w:rPr>
        <w:t>なぜならその</w:t>
      </w:r>
      <w:r>
        <w:rPr>
          <w:rFonts w:ascii="Microsoft YaHei" w:hAnsi="Microsoft YaHei" w:eastAsia="Microsoft YaHei" w:cs="Microsoft YaHei"/>
        </w:rPr>
        <w:t>試</w:t>
      </w:r>
      <w:r>
        <w:rPr>
          <w:rFonts w:ascii="MS Gothic" w:hAnsi="MS Gothic" w:eastAsia="MS Gothic" w:cs="MS Gothic"/>
        </w:rPr>
        <w:t>みにさえ</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組</w:t>
      </w:r>
      <w:r>
        <w:rPr>
          <w:rFonts w:ascii="MS Gothic" w:hAnsi="MS Gothic" w:eastAsia="MS Gothic" w:cs="MS Gothic"/>
        </w:rPr>
        <w:t>もうとしないからである</w:t>
      </w:r>
      <w:r>
        <w:rPr>
          <w:rFonts w:ascii="Microsoft YaHei" w:hAnsi="Microsoft YaHei" w:eastAsia="Microsoft YaHei" w:cs="Microsoft YaHei"/>
        </w:rPr>
        <w:t>、</w:t>
      </w:r>
      <w:r>
        <w:rPr>
          <w:rFonts w:ascii="MS Gothic" w:hAnsi="MS Gothic" w:eastAsia="MS Gothic" w:cs="MS Gothic"/>
        </w:rPr>
        <w:t>ということを</w:t>
      </w:r>
      <w:r>
        <w:rPr>
          <w:rFonts w:ascii="Microsoft YaHei" w:hAnsi="Microsoft YaHei" w:eastAsia="Microsoft YaHei" w:cs="Microsoft YaHei"/>
        </w:rPr>
        <w:t>明確</w:t>
      </w:r>
      <w:r>
        <w:rPr>
          <w:rFonts w:ascii="MS Gothic" w:hAnsi="MS Gothic" w:eastAsia="MS Gothic" w:cs="MS Gothic"/>
        </w:rPr>
        <w:t>に</w:t>
      </w:r>
      <w:r>
        <w:rPr>
          <w:rFonts w:ascii="Microsoft YaHei" w:hAnsi="Microsoft YaHei" w:eastAsia="Microsoft YaHei" w:cs="Microsoft YaHei"/>
        </w:rPr>
        <w:t>教</w:t>
      </w:r>
      <w:r>
        <w:rPr>
          <w:rFonts w:ascii="MS Gothic" w:hAnsi="MS Gothic" w:eastAsia="MS Gothic" w:cs="MS Gothic"/>
        </w:rPr>
        <w:t>えている</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時代</w:t>
      </w:r>
      <w:r>
        <w:rPr>
          <w:rFonts w:ascii="MS Gothic" w:hAnsi="MS Gothic" w:eastAsia="MS Gothic" w:cs="MS Gothic"/>
        </w:rPr>
        <w:t>においては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かつて</w:t>
      </w:r>
      <w:r>
        <w:rPr>
          <w:rFonts w:ascii="Microsoft YaHei" w:hAnsi="Microsoft YaHei" w:eastAsia="Microsoft YaHei" w:cs="Microsoft YaHei"/>
        </w:rPr>
        <w:t>選</w:t>
      </w:r>
      <w:r>
        <w:rPr>
          <w:rFonts w:ascii="MS Gothic" w:hAnsi="MS Gothic" w:eastAsia="MS Gothic" w:cs="MS Gothic"/>
        </w:rPr>
        <w:t>ばれた</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が</w:t>
      </w:r>
      <w:r>
        <w:rPr>
          <w:rFonts w:ascii="Microsoft YaHei" w:hAnsi="Microsoft YaHei" w:eastAsia="Microsoft YaHei" w:cs="Microsoft YaHei"/>
        </w:rPr>
        <w:t>救</w:t>
      </w:r>
      <w:r>
        <w:rPr>
          <w:rFonts w:ascii="MS Gothic" w:hAnsi="MS Gothic" w:eastAsia="MS Gothic" w:cs="MS Gothic"/>
        </w:rPr>
        <w:t>いの</w:t>
      </w:r>
      <w:r>
        <w:rPr>
          <w:rFonts w:ascii="Microsoft YaHei" w:hAnsi="Microsoft YaHei" w:eastAsia="Microsoft YaHei" w:cs="Microsoft YaHei"/>
        </w:rPr>
        <w:t>計画</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して</w:t>
      </w:r>
      <w:r>
        <w:rPr>
          <w:rFonts w:ascii="Microsoft YaHei" w:hAnsi="Microsoft YaHei" w:eastAsia="Microsoft YaHei" w:cs="Microsoft YaHei"/>
        </w:rPr>
        <w:t>完全</w:t>
      </w:r>
      <w:r>
        <w:rPr>
          <w:rFonts w:ascii="MS Gothic" w:hAnsi="MS Gothic" w:eastAsia="MS Gothic" w:cs="MS Gothic"/>
        </w:rPr>
        <w:t>な</w:t>
      </w:r>
      <w:r>
        <w:rPr>
          <w:rFonts w:ascii="Microsoft YaHei" w:hAnsi="Microsoft YaHei" w:eastAsia="Microsoft YaHei" w:cs="Microsoft YaHei"/>
        </w:rPr>
        <w:t>暗黒</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にあるという</w:t>
      </w:r>
      <w:r>
        <w:rPr>
          <w:rFonts w:ascii="Microsoft YaHei" w:hAnsi="Microsoft YaHei" w:eastAsia="Microsoft YaHei" w:cs="Microsoft YaHei"/>
        </w:rPr>
        <w:t>状態</w:t>
      </w:r>
      <w:r>
        <w:rPr>
          <w:rFonts w:ascii="MS Gothic" w:hAnsi="MS Gothic" w:eastAsia="MS Gothic" w:cs="MS Gothic"/>
        </w:rPr>
        <w:t>をもって</w:t>
      </w:r>
      <w:r>
        <w:rPr>
          <w:rFonts w:ascii="Microsoft YaHei" w:hAnsi="Microsoft YaHei" w:eastAsia="Microsoft YaHei" w:cs="Microsoft YaHei"/>
        </w:rPr>
        <w:t>終結</w:t>
      </w:r>
      <w:r>
        <w:rPr>
          <w:rFonts w:ascii="MS Gothic" w:hAnsi="MS Gothic" w:eastAsia="MS Gothic" w:cs="MS Gothic"/>
        </w:rPr>
        <w:t>することも</w:t>
      </w:r>
      <w:r>
        <w:rPr>
          <w:rFonts w:ascii="Microsoft YaHei" w:hAnsi="Microsoft YaHei" w:eastAsia="Microsoft YaHei" w:cs="Microsoft YaHei"/>
        </w:rPr>
        <w:t>明</w:t>
      </w:r>
      <w:r>
        <w:rPr>
          <w:rFonts w:ascii="MS Gothic" w:hAnsi="MS Gothic" w:eastAsia="MS Gothic" w:cs="MS Gothic"/>
        </w:rPr>
        <w:t>らかである</w:t>
      </w:r>
      <w:r>
        <w:rPr>
          <w:rFonts w:ascii="Times New Roman" w:hAnsi="Times New Roman" w:eastAsia="Times New Roman" w:cs="Times New Roman"/>
        </w:rPr>
        <w:t>.</w:t>
      </w:r>
      <w:r>
        <w:rPr>
          <w:rFonts w:ascii="MS Gothic" w:hAnsi="MS Gothic" w:eastAsia="MS Gothic" w:cs="MS Gothic"/>
        </w:rPr>
        <w:t>ダニエルとヨハネは</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後</w:t>
      </w:r>
      <w:r>
        <w:rPr>
          <w:rFonts w:ascii="MS Gothic" w:hAnsi="MS Gothic" w:eastAsia="MS Gothic" w:cs="MS Gothic"/>
        </w:rPr>
        <w:t>ろから</w:t>
      </w:r>
      <w:r>
        <w:rPr>
          <w:rFonts w:ascii="Microsoft YaHei" w:hAnsi="Microsoft YaHei" w:eastAsia="Microsoft YaHei" w:cs="Microsoft YaHei"/>
        </w:rPr>
        <w:t>聞</w:t>
      </w:r>
      <w:r>
        <w:rPr>
          <w:rFonts w:ascii="MS Gothic" w:hAnsi="MS Gothic" w:eastAsia="MS Gothic" w:cs="MS Gothic"/>
        </w:rPr>
        <w:t>こえる</w:t>
      </w:r>
      <w:r>
        <w:rPr>
          <w:rFonts w:ascii="Microsoft YaHei" w:hAnsi="Microsoft YaHei" w:eastAsia="Microsoft YaHei" w:cs="Microsoft YaHei"/>
        </w:rPr>
        <w:t>声</w:t>
      </w:r>
      <w:r>
        <w:rPr>
          <w:rFonts w:ascii="MS Gothic" w:hAnsi="MS Gothic" w:eastAsia="MS Gothic" w:cs="MS Gothic"/>
        </w:rPr>
        <w:t>に</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従</w:t>
      </w:r>
      <w:r>
        <w:rPr>
          <w:rFonts w:ascii="MS Gothic" w:hAnsi="MS Gothic" w:eastAsia="MS Gothic" w:cs="MS Gothic"/>
        </w:rPr>
        <w:t>う</w:t>
      </w:r>
      <w:r>
        <w:rPr>
          <w:rFonts w:ascii="Microsoft YaHei" w:hAnsi="Microsoft YaHei" w:eastAsia="Microsoft YaHei" w:cs="Microsoft YaHei"/>
        </w:rPr>
        <w:t>者</w:t>
      </w:r>
      <w:r>
        <w:rPr>
          <w:rFonts w:ascii="MS Gothic" w:hAnsi="MS Gothic" w:eastAsia="MS Gothic" w:cs="MS Gothic"/>
        </w:rPr>
        <w:t>たち</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、新</w:t>
      </w:r>
      <w:r>
        <w:rPr>
          <w:rFonts w:ascii="MS Gothic" w:hAnsi="MS Gothic" w:eastAsia="MS Gothic" w:cs="MS Gothic"/>
        </w:rPr>
        <w:t>たに</w:t>
      </w:r>
      <w:r>
        <w:rPr>
          <w:rFonts w:ascii="Microsoft YaHei" w:hAnsi="Microsoft YaHei" w:eastAsia="Microsoft YaHei" w:cs="Microsoft YaHei"/>
        </w:rPr>
        <w:t>開封</w:t>
      </w:r>
      <w:r>
        <w:rPr>
          <w:rFonts w:ascii="MS Gothic" w:hAnsi="MS Gothic" w:eastAsia="MS Gothic" w:cs="MS Gothic"/>
        </w:rPr>
        <w:t>されたそれぞれの</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個人的</w:t>
      </w:r>
      <w:r>
        <w:rPr>
          <w:rFonts w:ascii="MS Gothic" w:hAnsi="MS Gothic" w:eastAsia="MS Gothic" w:cs="MS Gothic"/>
        </w:rPr>
        <w:t>に</w:t>
      </w:r>
      <w:r>
        <w:rPr>
          <w:rFonts w:ascii="Microsoft YaHei" w:hAnsi="Microsoft YaHei" w:eastAsia="Microsoft YaHei" w:cs="Microsoft YaHei"/>
        </w:rPr>
        <w:t>吟味</w:t>
      </w:r>
      <w:r>
        <w:rPr>
          <w:rFonts w:ascii="MS Gothic" w:hAnsi="MS Gothic" w:eastAsia="MS Gothic" w:cs="MS Gothic"/>
        </w:rPr>
        <w:t>することを</w:t>
      </w:r>
      <w:r>
        <w:rPr>
          <w:rFonts w:ascii="Microsoft YaHei" w:hAnsi="Microsoft YaHei" w:eastAsia="Microsoft YaHei" w:cs="Microsoft YaHei"/>
        </w:rPr>
        <w:t>要求</w:t>
      </w:r>
      <w:r>
        <w:rPr>
          <w:rFonts w:ascii="MS Gothic" w:hAnsi="MS Gothic" w:eastAsia="MS Gothic" w:cs="MS Gothic"/>
        </w:rPr>
        <w:t>する</w:t>
      </w:r>
      <w:r>
        <w:rPr>
          <w:rFonts w:ascii="Microsoft YaHei" w:hAnsi="Microsoft YaHei" w:eastAsia="Microsoft YaHei" w:cs="Microsoft YaHei"/>
        </w:rPr>
        <w:t>漸進的</w:t>
      </w:r>
      <w:r>
        <w:rPr>
          <w:rFonts w:ascii="MS Gothic" w:hAnsi="MS Gothic" w:eastAsia="MS Gothic" w:cs="MS Gothic"/>
        </w:rPr>
        <w:t>な</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r>
        <w:rPr>
          <w:rFonts w:ascii="MS Gothic" w:hAnsi="MS Gothic" w:eastAsia="MS Gothic" w:cs="MS Gothic"/>
        </w:rPr>
        <w:t>を</w:t>
      </w:r>
      <w:r>
        <w:rPr>
          <w:rFonts w:ascii="Microsoft YaHei" w:hAnsi="Microsoft YaHei" w:eastAsia="Microsoft YaHei" w:cs="Microsoft YaHei"/>
        </w:rPr>
        <w:t>通過</w:t>
      </w:r>
      <w:r>
        <w:rPr>
          <w:rFonts w:ascii="MS Gothic" w:hAnsi="MS Gothic" w:eastAsia="MS Gothic" w:cs="MS Gothic"/>
        </w:rPr>
        <w:t>した</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کتاب‌های دانیال و مکاشفه یک کتاب‌اند، و دانیال و یوحنا دو شاهدِ آن یک کتاب هستند. یک شاهد آغازِ کتاب است، و شاهدِ دیگر پایانِ کتاب. هر دو شاهد به‌گونه‌ای نمادین مرگ و قیامت را متحمل شدند؛ یکی به‌دست پادشاهی ماد و پارس جفا دید (که نماد ایالات متحده است)، و دیگری به‌دست روم مورد آزار قرار گرفت (که نماد پاپیّت است). یوحنا مورد آزار قرار می‌گیرد، زیرا نگاه‌دارندهٔ سَبَّت است، همان‌گونه که دانیال نیز به سبب امتناع از تغییر دادن شیوه‌های عبادتِ خود مورد جفا قرار گرفت. آنان با هم نمایانگرِ کسانی هستند که در پایان جهان، به سبب امتناع از پذیرفتنِ عبادتِ یکشنبه به‌جای سَبَّتِ روز هفتم، مورد آزار و جفا قرار می‌گیرند.</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ᏓᏂᏍᏆᏂᎪᏛ</w:t>
      </w:r>
      <w:r>
        <w:rPr>
          <w:rFonts w:ascii="Times New Roman" w:hAnsi="Times New Roman" w:eastAsia="Times New Roman" w:cs="Times New Roman"/>
        </w:rPr>
        <w:t xml:space="preserve"> </w:t>
      </w:r>
      <w:r>
        <w:rPr>
          <w:rFonts w:ascii="Gadugi" w:hAnsi="Gadugi" w:eastAsia="Gadugi" w:cs="Gadugi"/>
        </w:rPr>
        <w:t>ᏕᏂᏰᎸᎯ</w:t>
      </w:r>
      <w:r>
        <w:rPr>
          <w:rFonts w:ascii="Times New Roman" w:hAnsi="Times New Roman" w:eastAsia="Times New Roman" w:cs="Times New Roman"/>
        </w:rPr>
        <w:t xml:space="preserve"> </w:t>
      </w:r>
      <w:r>
        <w:rPr>
          <w:rFonts w:ascii="Gadugi" w:hAnsi="Gadugi" w:eastAsia="Gadugi" w:cs="Gadugi"/>
        </w:rPr>
        <w:t>ᏓᏂᏋᎳᏂ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ᎤᎾᏍᏆᏂᎪᏔᏅ</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ᎬᏗᏍᎩ</w:t>
      </w:r>
      <w:r>
        <w:rPr>
          <w:rFonts w:ascii="Times New Roman" w:hAnsi="Times New Roman" w:eastAsia="Times New Roman" w:cs="Times New Roman"/>
        </w:rPr>
        <w:t xml:space="preserve"> </w:t>
      </w:r>
      <w:r>
        <w:rPr>
          <w:rFonts w:ascii="Gadugi" w:hAnsi="Gadugi" w:eastAsia="Gadugi" w:cs="Gadugi"/>
        </w:rPr>
        <w:t>ᏗᎨᏥᏜᏍᏛᎯ</w:t>
      </w:r>
      <w:r>
        <w:rPr>
          <w:rFonts w:ascii="Times New Roman" w:hAnsi="Times New Roman" w:eastAsia="Times New Roman" w:cs="Times New Roman"/>
        </w:rPr>
        <w:t xml:space="preserve">; </w:t>
      </w:r>
      <w:r>
        <w:rPr>
          <w:rFonts w:ascii="Gadugi" w:hAnsi="Gadugi" w:eastAsia="Gadugi" w:cs="Gadugi"/>
        </w:rPr>
        <w:t>ᎾᏍᎩᏰ</w:t>
      </w:r>
      <w:r>
        <w:rPr>
          <w:rFonts w:ascii="Times New Roman" w:hAnsi="Times New Roman" w:eastAsia="Times New Roman" w:cs="Times New Roman"/>
        </w:rPr>
        <w:t xml:space="preserve"> </w:t>
      </w:r>
      <w:r>
        <w:rPr>
          <w:rFonts w:ascii="Gadugi" w:hAnsi="Gadugi" w:eastAsia="Gadugi" w:cs="Gadugi"/>
        </w:rPr>
        <w:t>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ᏓᏂᏋᎳᏂ</w:t>
      </w:r>
      <w:r>
        <w:rPr>
          <w:rFonts w:ascii="Times New Roman" w:hAnsi="Times New Roman" w:eastAsia="Times New Roman" w:cs="Times New Roman"/>
        </w:rPr>
        <w:t xml:space="preserve"> </w:t>
      </w:r>
      <w:r>
        <w:rPr>
          <w:rFonts w:ascii="Gadugi" w:hAnsi="Gadugi" w:eastAsia="Gadugi" w:cs="Gadugi"/>
        </w:rPr>
        <w:t>ᎦᎢ</w:t>
      </w:r>
      <w:r>
        <w:rPr>
          <w:rFonts w:ascii="Times New Roman" w:hAnsi="Times New Roman" w:eastAsia="Times New Roman" w:cs="Times New Roman"/>
        </w:rPr>
        <w:t xml:space="preserve"> </w:t>
      </w:r>
      <w:r>
        <w:rPr>
          <w:rFonts w:ascii="Gadugi" w:hAnsi="Gadugi" w:eastAsia="Gadugi" w:cs="Gadugi"/>
        </w:rPr>
        <w:t>ᎤᏃᎸᏔᏅ</w:t>
      </w:r>
      <w:r>
        <w:rPr>
          <w:rFonts w:ascii="Times New Roman" w:hAnsi="Times New Roman" w:eastAsia="Times New Roman" w:cs="Times New Roman"/>
        </w:rPr>
        <w:t xml:space="preserve"> </w:t>
      </w:r>
      <w:r>
        <w:rPr>
          <w:rFonts w:ascii="Gadugi" w:hAnsi="Gadugi" w:eastAsia="Gadugi" w:cs="Gadugi"/>
        </w:rPr>
        <w:t>ᎤᏂᏃᎴᎠᏍᏗ</w:t>
      </w:r>
      <w:r>
        <w:rPr>
          <w:rFonts w:ascii="Times New Roman" w:hAnsi="Times New Roman" w:eastAsia="Times New Roman" w:cs="Times New Roman"/>
        </w:rPr>
        <w:t xml:space="preserve"> </w:t>
      </w:r>
      <w:r>
        <w:rPr>
          <w:rFonts w:ascii="Gadugi" w:hAnsi="Gadugi" w:eastAsia="Gadugi" w:cs="Gadugi"/>
        </w:rPr>
        <w:t>ᎤᏂᏢᎾᏍᏗ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ᎬᏩᎾᏄᎪᏫᏎᎸ</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ᏄᏓᎴᎾᏍᎬᎾ</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ᎤᎬᓫᎨ</w:t>
      </w:r>
      <w:r>
        <w:rPr>
          <w:rFonts w:ascii="Times New Roman" w:hAnsi="Times New Roman" w:eastAsia="Times New Roman" w:cs="Times New Roman"/>
        </w:rPr>
        <w:t xml:space="preserve"> </w:t>
      </w:r>
      <w:r>
        <w:rPr>
          <w:rFonts w:ascii="Gadugi" w:hAnsi="Gadugi" w:eastAsia="Gadugi" w:cs="Gadugi"/>
        </w:rPr>
        <w:t>ᎤᏍᏚᏅ</w:t>
      </w:r>
      <w:r>
        <w:rPr>
          <w:rFonts w:ascii="Times New Roman" w:hAnsi="Times New Roman" w:eastAsia="Times New Roman" w:cs="Times New Roman"/>
        </w:rPr>
        <w:t xml:space="preserve"> </w:t>
      </w:r>
      <w:r>
        <w:rPr>
          <w:rFonts w:ascii="Gadugi" w:hAnsi="Gadugi" w:eastAsia="Gadugi" w:cs="Gadugi"/>
        </w:rPr>
        <w:t>ᎠᏅᏅ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ᏂᏚᎬᏫᏳᎯᏒᎾ</w:t>
      </w:r>
      <w:r>
        <w:rPr>
          <w:rFonts w:ascii="Times New Roman" w:hAnsi="Times New Roman" w:eastAsia="Times New Roman" w:cs="Times New Roman"/>
        </w:rPr>
        <w:t xml:space="preserve"> </w:t>
      </w:r>
      <w:r>
        <w:rPr>
          <w:rFonts w:ascii="Gadugi" w:hAnsi="Gadugi" w:eastAsia="Gadugi" w:cs="Gadugi"/>
        </w:rPr>
        <w:t>ᎤᏰᎸᏎᎸ</w:t>
      </w:r>
      <w:r>
        <w:rPr>
          <w:rFonts w:ascii="Times New Roman" w:hAnsi="Times New Roman" w:eastAsia="Times New Roman" w:cs="Times New Roman"/>
        </w:rPr>
        <w:t xml:space="preserve">. </w:t>
      </w:r>
      <w:r>
        <w:rPr>
          <w:rFonts w:ascii="Gadugi" w:hAnsi="Gadugi" w:eastAsia="Gadugi" w:cs="Gadugi"/>
        </w:rPr>
        <w:t>ᏓᏂᏋᎳᏂ</w:t>
      </w:r>
      <w:r>
        <w:rPr>
          <w:rFonts w:ascii="Times New Roman" w:hAnsi="Times New Roman" w:eastAsia="Times New Roman" w:cs="Times New Roman"/>
        </w:rPr>
        <w:t xml:space="preserve"> </w:t>
      </w:r>
      <w:r>
        <w:rPr>
          <w:rFonts w:ascii="Gadugi" w:hAnsi="Gadugi" w:eastAsia="Gadugi" w:cs="Gadugi"/>
        </w:rPr>
        <w:t>ᎤᏜᏍᏔᏁ</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ᎾᏍᎩᏰ</w:t>
      </w:r>
      <w:r>
        <w:rPr>
          <w:rFonts w:ascii="Times New Roman" w:hAnsi="Times New Roman" w:eastAsia="Times New Roman" w:cs="Times New Roman"/>
        </w:rPr>
        <w:t xml:space="preserve"> </w:t>
      </w:r>
      <w:r>
        <w:rPr>
          <w:rFonts w:ascii="Gadugi" w:hAnsi="Gadugi" w:eastAsia="Gadugi" w:cs="Gadugi"/>
        </w:rPr>
        <w:t>Ꭹ</w:t>
      </w:r>
      <w:r>
        <w:rPr>
          <w:rFonts w:ascii="Times New Roman" w:hAnsi="Times New Roman" w:eastAsia="Times New Roman" w:cs="Times New Roman"/>
        </w:rPr>
        <w:t xml:space="preserve"> </w:t>
      </w:r>
      <w:r>
        <w:rPr>
          <w:rFonts w:ascii="Gadugi" w:hAnsi="Gadugi" w:eastAsia="Gadugi" w:cs="Gadugi"/>
        </w:rPr>
        <w:t>ᎤᎬᓫᎨ</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ᎤᎾᏓᏡᎬ</w:t>
      </w:r>
      <w:r>
        <w:rPr>
          <w:rFonts w:ascii="Times New Roman" w:hAnsi="Times New Roman" w:eastAsia="Times New Roman" w:cs="Times New Roman"/>
        </w:rPr>
        <w:t xml:space="preserve"> </w:t>
      </w:r>
      <w:r>
        <w:rPr>
          <w:rFonts w:ascii="Gadugi" w:hAnsi="Gadugi" w:eastAsia="Gadugi" w:cs="Gadugi"/>
        </w:rPr>
        <w:t>ᎤᎵᏂᎬᎬᎢ</w:t>
      </w:r>
      <w:r>
        <w:rPr>
          <w:rFonts w:ascii="Times New Roman" w:hAnsi="Times New Roman" w:eastAsia="Times New Roman" w:cs="Times New Roman"/>
        </w:rPr>
        <w:t xml:space="preserve"> </w:t>
      </w:r>
      <w:r>
        <w:rPr>
          <w:rFonts w:ascii="Gadugi" w:hAnsi="Gadugi" w:eastAsia="Gadugi" w:cs="Gadugi"/>
        </w:rPr>
        <w:t>ᏄᏓᎴᎾᏍᎬᎾ</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ᎺᏗᏍ</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ᏆᏏᎠᏂ</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ᏗᎧᎿᎭᏩᏛᎢ</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ᎤᎬᓫᎨ</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ᎠᏅᏅ</w:t>
      </w:r>
      <w:r>
        <w:rPr>
          <w:rFonts w:ascii="Times New Roman" w:hAnsi="Times New Roman" w:eastAsia="Times New Roman" w:cs="Times New Roman"/>
        </w:rPr>
        <w:t xml:space="preserve"> </w:t>
      </w:r>
      <w:r>
        <w:rPr>
          <w:rFonts w:ascii="Gadugi" w:hAnsi="Gadugi" w:eastAsia="Gadugi" w:cs="Gadugi"/>
        </w:rPr>
        <w:t>ᎤᎵᏍᏚᏅᎯ</w:t>
      </w:r>
      <w:r>
        <w:rPr>
          <w:rFonts w:ascii="Times New Roman" w:hAnsi="Times New Roman" w:eastAsia="Times New Roman" w:cs="Times New Roman"/>
        </w:rPr>
        <w:t xml:space="preserve"> </w:t>
      </w:r>
      <w:r>
        <w:rPr>
          <w:rFonts w:ascii="Gadugi" w:hAnsi="Gadugi" w:eastAsia="Gadugi" w:cs="Gadugi"/>
        </w:rPr>
        <w:t>ᎦᎫᏍᏛ</w:t>
      </w:r>
      <w:r>
        <w:rPr>
          <w:rFonts w:ascii="Times New Roman" w:hAnsi="Times New Roman" w:eastAsia="Times New Roman" w:cs="Times New Roman"/>
        </w:rPr>
        <w:t xml:space="preserve"> </w:t>
      </w:r>
      <w:r>
        <w:rPr>
          <w:rFonts w:ascii="Gadugi" w:hAnsi="Gadugi" w:eastAsia="Gadugi" w:cs="Gadugi"/>
        </w:rPr>
        <w:t>ᎤᏂᏢᏅᎯ</w:t>
      </w:r>
      <w:r>
        <w:rPr>
          <w:rFonts w:ascii="Times New Roman" w:hAnsi="Times New Roman" w:eastAsia="Times New Roman" w:cs="Times New Roman"/>
        </w:rPr>
        <w:t xml:space="preserve"> </w:t>
      </w:r>
      <w:r>
        <w:rPr>
          <w:rFonts w:ascii="Gadugi" w:hAnsi="Gadugi" w:eastAsia="Gadugi" w:cs="Gadugi"/>
        </w:rPr>
        <w:t>ᎦᎵᏦᏕ</w:t>
      </w:r>
      <w:r>
        <w:rPr>
          <w:rFonts w:ascii="Times New Roman" w:hAnsi="Times New Roman" w:eastAsia="Times New Roman" w:cs="Times New Roman"/>
        </w:rPr>
        <w:t xml:space="preserve"> </w:t>
      </w:r>
      <w:r>
        <w:rPr>
          <w:rFonts w:ascii="Gadugi" w:hAnsi="Gadugi" w:eastAsia="Gadugi" w:cs="Gadugi"/>
        </w:rPr>
        <w:t>ᎤᎵᏍᏆᏂᎪᏔᏁ</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ᎦᎶᎯ</w:t>
      </w:r>
      <w:r>
        <w:rPr>
          <w:rFonts w:ascii="Times New Roman" w:hAnsi="Times New Roman" w:eastAsia="Times New Roman" w:cs="Times New Roman"/>
        </w:rPr>
        <w:t xml:space="preserve"> </w:t>
      </w:r>
      <w:r>
        <w:rPr>
          <w:rFonts w:ascii="Gadugi" w:hAnsi="Gadugi" w:eastAsia="Gadugi" w:cs="Gadugi"/>
        </w:rPr>
        <w:t>ᎤᏍᏚᎢᏎ</w:t>
      </w:r>
      <w:r>
        <w:rPr>
          <w:rFonts w:ascii="Times New Roman" w:hAnsi="Times New Roman" w:eastAsia="Times New Roman" w:cs="Times New Roman"/>
        </w:rPr>
        <w:t xml:space="preserve">. </w:t>
      </w:r>
      <w:r>
        <w:rPr>
          <w:rFonts w:ascii="Gadugi" w:hAnsi="Gadugi" w:eastAsia="Gadugi" w:cs="Gadugi"/>
        </w:rPr>
        <w:t>ᎦᎶᎯ</w:t>
      </w:r>
      <w:r>
        <w:rPr>
          <w:rFonts w:ascii="Times New Roman" w:hAnsi="Times New Roman" w:eastAsia="Times New Roman" w:cs="Times New Roman"/>
        </w:rPr>
        <w:t xml:space="preserve"> </w:t>
      </w:r>
      <w:r>
        <w:rPr>
          <w:rFonts w:ascii="Gadugi" w:hAnsi="Gadugi" w:eastAsia="Gadugi" w:cs="Gadugi"/>
        </w:rPr>
        <w:t>ᎤᏍᏚᎢᏍᏗ</w:t>
      </w:r>
      <w:r>
        <w:rPr>
          <w:rFonts w:ascii="Times New Roman" w:hAnsi="Times New Roman" w:eastAsia="Times New Roman" w:cs="Times New Roman"/>
        </w:rPr>
        <w:t xml:space="preserve"> </w:t>
      </w:r>
      <w:r>
        <w:rPr>
          <w:rFonts w:ascii="Gadugi" w:hAnsi="Gadugi" w:eastAsia="Gadugi" w:cs="Gadugi"/>
        </w:rPr>
        <w:t>ᎠᏂᏍᎩ</w:t>
      </w:r>
      <w:r>
        <w:rPr>
          <w:rFonts w:ascii="Times New Roman" w:hAnsi="Times New Roman" w:eastAsia="Times New Roman" w:cs="Times New Roman"/>
        </w:rPr>
        <w:t xml:space="preserve"> </w:t>
      </w:r>
      <w:r>
        <w:rPr>
          <w:rFonts w:ascii="Gadugi" w:hAnsi="Gadugi" w:eastAsia="Gadugi" w:cs="Gadugi"/>
        </w:rPr>
        <w:t>ᎤᎾᎵᏍᎪᎸᏙᏗ</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ᎠᎵᏱᎶᎯ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ᎬᏩᎵᏍᏚᎢᏗ</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ᎦᎶᎯ</w:t>
      </w:r>
      <w:r>
        <w:rPr>
          <w:rFonts w:ascii="Times New Roman" w:hAnsi="Times New Roman" w:eastAsia="Times New Roman" w:cs="Times New Roman"/>
        </w:rPr>
        <w:t xml:space="preserve">,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ᎦᎶᎯ</w:t>
      </w:r>
      <w:r>
        <w:rPr>
          <w:rFonts w:ascii="Times New Roman" w:hAnsi="Times New Roman" w:eastAsia="Times New Roman" w:cs="Times New Roman"/>
        </w:rPr>
        <w:t xml:space="preserve"> </w:t>
      </w:r>
      <w:r>
        <w:rPr>
          <w:rFonts w:ascii="Gadugi" w:hAnsi="Gadugi" w:eastAsia="Gadugi" w:cs="Gadugi"/>
        </w:rPr>
        <w:t>ᎤᏍᏚᎢᏎ</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22, 1844.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ᎤᏁᎦᎳ</w:t>
      </w:r>
      <w:r>
        <w:rPr>
          <w:rFonts w:ascii="Times New Roman" w:hAnsi="Times New Roman" w:eastAsia="Times New Roman" w:cs="Times New Roman"/>
        </w:rPr>
        <w:t xml:space="preserve"> </w:t>
      </w:r>
      <w:r>
        <w:rPr>
          <w:rFonts w:ascii="Gadugi" w:hAnsi="Gadugi" w:eastAsia="Gadugi" w:cs="Gadugi"/>
        </w:rPr>
        <w:t>ᎤᏗᏟ</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ᎠᏓᏅᏖᏗ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ᎤᏂᏣᘁ</w:t>
      </w:r>
      <w:r>
        <w:rPr>
          <w:rFonts w:ascii="Times New Roman" w:hAnsi="Times New Roman" w:eastAsia="Times New Roman" w:cs="Times New Roman"/>
        </w:rPr>
        <w:t xml:space="preserve"> </w:t>
      </w:r>
      <w:r>
        <w:rPr>
          <w:rFonts w:ascii="Gadugi" w:hAnsi="Gadugi" w:eastAsia="Gadugi" w:cs="Gadugi"/>
        </w:rPr>
        <w:t>ᎠᏓᏁᎯᏍᏗ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ᎠᏙᎴᎰᏒ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ᎦᏥᏃᎮᏍᎬ</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ᎠᏙᎴᎰᏒ</w:t>
      </w:r>
      <w:r>
        <w:rPr>
          <w:rFonts w:ascii="Times New Roman" w:hAnsi="Times New Roman" w:eastAsia="Times New Roman" w:cs="Times New Roman"/>
        </w:rPr>
        <w:t xml:space="preserve"> </w:t>
      </w:r>
      <w:r>
        <w:rPr>
          <w:rFonts w:ascii="Gadugi" w:hAnsi="Gadugi" w:eastAsia="Gadugi" w:cs="Gadugi"/>
        </w:rPr>
        <w:t>ᎠᏓᏙᎴᣚᎲᎢ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ᎤᏗᏟ</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ᎠᏓᏅᏖᏗ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ᏄᎾᏍᏛ</w:t>
      </w:r>
      <w:r>
        <w:rPr>
          <w:rFonts w:ascii="Times New Roman" w:hAnsi="Times New Roman" w:eastAsia="Times New Roman" w:cs="Times New Roman"/>
        </w:rPr>
        <w:t xml:space="preserve"> </w:t>
      </w:r>
      <w:r>
        <w:rPr>
          <w:rFonts w:ascii="Gadugi" w:hAnsi="Gadugi" w:eastAsia="Gadugi" w:cs="Gadugi"/>
        </w:rPr>
        <w:t>ᎤᎵᏠᏯᏍᏗ</w:t>
      </w:r>
      <w:r>
        <w:rPr>
          <w:rFonts w:ascii="Times New Roman" w:hAnsi="Times New Roman" w:eastAsia="Times New Roman" w:cs="Times New Roman"/>
        </w:rPr>
        <w:t xml:space="preserve"> </w:t>
      </w:r>
      <w:r>
        <w:rPr>
          <w:rFonts w:ascii="Gadugi" w:hAnsi="Gadugi" w:eastAsia="Gadugi" w:cs="Gadugi"/>
        </w:rPr>
        <w:t>ᎠᏙᎴᎰᏒ</w:t>
      </w:r>
      <w:r>
        <w:rPr>
          <w:rFonts w:ascii="Times New Roman" w:hAnsi="Times New Roman" w:eastAsia="Times New Roman" w:cs="Times New Roman"/>
        </w:rPr>
        <w:t xml:space="preserve"> </w:t>
      </w:r>
      <w:r>
        <w:rPr>
          <w:rFonts w:ascii="Gadugi" w:hAnsi="Gadugi" w:eastAsia="Gadugi" w:cs="Gadugi"/>
        </w:rPr>
        <w:t>ᎤᏁᎷᎩᏍᎬ</w:t>
      </w:r>
      <w:r>
        <w:rPr>
          <w:rFonts w:ascii="Times New Roman" w:hAnsi="Times New Roman" w:eastAsia="Times New Roman" w:cs="Times New Roman"/>
        </w:rPr>
        <w:t xml:space="preserve"> </w:t>
      </w:r>
      <w:r>
        <w:rPr>
          <w:rFonts w:ascii="Gadugi" w:hAnsi="Gadugi" w:eastAsia="Gadugi" w:cs="Gadugi"/>
        </w:rPr>
        <w:t>ᎠᏙᎴᎰᏒ</w:t>
      </w:r>
      <w:r>
        <w:rPr>
          <w:rFonts w:ascii="Times New Roman" w:hAnsi="Times New Roman" w:eastAsia="Times New Roman" w:cs="Times New Roman"/>
        </w:rPr>
        <w:t xml:space="preserve"> </w:t>
      </w:r>
      <w:r>
        <w:rPr>
          <w:rFonts w:ascii="Gadugi" w:hAnsi="Gadugi" w:eastAsia="Gadugi" w:cs="Gadugi"/>
        </w:rPr>
        <w:t>ᎠᏥᏟᎶᏍᏔᏅ</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ᎦᏪᎵᏍᎬ</w:t>
      </w:r>
      <w:r>
        <w:rPr>
          <w:rFonts w:ascii="Times New Roman" w:hAnsi="Times New Roman" w:eastAsia="Times New Roman" w:cs="Times New Roman"/>
        </w:rPr>
        <w:t xml:space="preserve"> </w:t>
      </w:r>
      <w:r>
        <w:rPr>
          <w:rFonts w:ascii="Gadugi" w:hAnsi="Gadugi" w:eastAsia="Gadugi" w:cs="Gadugi"/>
        </w:rPr>
        <w:t>ᎭᏫᏂᏗᏢ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Но это также является иллюстрацией силы совместного рассмотрения начала (книги Даниила) и конца (книги Откровение) как двух свидетелей одного и того же пророчества, ибо для установления библейского факта требуются именно два свидетеля. И предсказанные события, и образ действий пророков в связи с пророчеством — оба богодухновенны.</w:t>
      </w:r>
    </w:p>
    <w:p>
      <w:pPr>
        <w:pStyle w:val="ArticleScripture"/>
        <w:jc w:val="left"/>
      </w:pPr>
      <w:r>
        <w:rPr>
          <w:rFonts w:ascii="Times New Roman" w:hAnsi="Times New Roman" w:eastAsia="Times New Roman" w:cs="Times New Roman"/>
        </w:rPr>
        <w:t>Һәр Жазма Қудайдың демі менен берилген болуп, үгретүў ушын, әйиплеў ушын, дүзеў ушын, ҳақлықта тәрбиялаў ушын пайдалыдыр: Қудай адамы камил болып, ҳар қандай жақсы ислерге толығынан таяр болыўы ушын. 2 Тимофейге 3:16, 17.</w:t>
      </w:r>
    </w:p>
    <w:p>
      <w:pPr>
        <w:pStyle w:val="ArticleBody"/>
        <w:jc w:val="left"/>
      </w:pPr>
      <w:r>
        <w:rPr>
          <w:rFonts w:ascii="Times New Roman" w:hAnsi="Times New Roman" w:eastAsia="Times New Roman" w:cs="Times New Roman"/>
        </w:rPr>
        <w:t>Agar Muqaddas Kitobning bashorat qilingan voqealari dunyoning oxirini tasvirlayotgan bo‘lsa, unda payg‘ambarning bashoratni qabul qilib, unga guvohlik berayotgan paytdagi obrazi va uning atrofidagi holatlar ham dunyoning oxirining tasviridir. Shuning uchun, qachonki payg‘ambarning atrof-muhiti va faoliyatlari bashoratomuz tarzda tasvirlansa, payg‘ambarning o‘zi dunyoning oxiridagi Xudoning xalqining timsoli bo‘ladi. Shu tushuncha asosida, Malakiyodagi Ilyos haqidagi bashorat chizig‘ini Vahiy kitobining o‘n to‘rtinchi va o‘n sakkizinchi boblari chiziqlari bilan birlashtirganimizda, ularning barchasi oxirgi ogohlantirish xabarining tarixiga guvohlik beradi, biroq ularning guvohligi ikki tomonlamadir.</w:t>
      </w:r>
    </w:p>
    <w:p>
      <w:pPr>
        <w:pStyle w:val="ArticleBody"/>
        <w:jc w:val="left"/>
      </w:pPr>
      <w:r>
        <w:rPr>
          <w:rFonts w:ascii="Times New Roman" w:hAnsi="Times New Roman" w:eastAsia="Times New Roman" w:cs="Times New Roman"/>
        </w:rPr>
        <w:t>Хабәр Алланың халқына сыртқы болып табылатын алдын ала айтылған оқиғалардан тұрады, ал екінші куәлік пайғамбардың сол хабарды қабылдау және жариялау барысындағы тәжірибесінен тұрады. Бір тарихтың сыртқысы мен ішкісін бейнелейтін екі пайғамбарлық желі туралы пайғамбарлық ұғымды Адвентизмнің ізашарлары танып, оны жұртшылыққа мәлім тарихи жазбаға енгізді. Меніңше, ізашарлардың бұл қолдануының классикалық үлгісі — олардың Аян кітабындағы жеті шіркеу мен Аян кітабындағы жеті мөрді шіркеудің ішкі және сыртқы тарихын айқындайтын параллель тарихтар деп тануы. Мөрлер сыртқы тарихты, ал шіркеулер ішкі тарихты білдіреді.</w:t>
      </w:r>
    </w:p>
    <w:p>
      <w:pPr>
        <w:pStyle w:val="ArticleBody"/>
        <w:jc w:val="left"/>
      </w:pPr>
      <w:r>
        <w:rPr>
          <w:rFonts w:ascii="Times New Roman" w:hAnsi="Times New Roman" w:eastAsia="Times New Roman" w:cs="Times New Roman"/>
        </w:rPr>
        <w:t>ئىلىياستىن بولغان مالاكى خەۋىرى، ۋەھىينىڭ ئون تۆتىنچى ۋە ئون سەككىزىنچى بابلىرىدا بايان قىلىنغان خەۋەر بىلەن بىللە، ۋەھىينىڭ بىرىنچى بابىدا «ئەيسا مەسىھنىڭ ۋەھىيى» دەپ ئاتالغان شۇ ئاخىرقى ئاگاھلاندۇرۇش خەۋىرىنىڭ ئۆزىنىلا كۆرسىتىدۇ. ۋەھىينىڭ بىرىنچى بابىدا خۇدا ئاتا بۇ خەۋەرنى مەسىھكە بەردى؛ مەسىھ ئۇنى جىبرىئىلغا بەردى؛ جىبرىئىل ئۇنى يۇھانناغا بەردى؛ يۇھاننا بولسا ئۇنى جامائەتلەرگە يەتكۈزدى. ئىلېيانىڭ خەۋىرى، شۇنداقلا ۋەھىينىڭ بىرىنچى، ئون تۆتىنچى ۋە ئون سەككىزىنچى بابلىرىدا ئىپادىلەنگەن خەۋەرلەر، ھەقىقەتەن بىرلا خەۋەردۇر.</w:t>
      </w:r>
    </w:p>
    <w:p>
      <w:pPr>
        <w:pStyle w:val="ArticleScripture"/>
        <w:jc w:val="left"/>
      </w:pPr>
      <w:r>
        <w:rPr>
          <w:rFonts w:ascii="Times New Roman" w:hAnsi="Times New Roman" w:eastAsia="Times New Roman" w:cs="Times New Roman"/>
        </w:rPr>
        <w:t>Kai an espíritu profetān saran na profetān. Yod Elohim no es el autor de confusión, sino de paz, komo en todas las iglesias de los santos. 1 Corintios 14:32, 33.</w:t>
      </w:r>
    </w:p>
    <w:p>
      <w:pPr>
        <w:pStyle w:val="ArticleBody"/>
        <w:jc w:val="left"/>
      </w:pPr>
      <w:r>
        <w:rPr>
          <w:rFonts w:ascii="Times New Roman" w:hAnsi="Times New Roman" w:eastAsia="Times New Roman" w:cs="Times New Roman"/>
        </w:rPr>
        <w:t>همیشه همان پیام است، زیرا «انبیاء تابع انبیاء هستند.» واژه‌ای که در آن آیات به «تابع» ترجمه شده است، چنین معنا می‌دهد: «فرودست گردانیدن؛ و به‌صورت انعکاسی، اطاعت کردن: — تحت اطاعت بودن (مطیع)، تحت فرمان قرار دادن، مقهور ساختن برای، (بودن، ساختن) تابع (ِ، به)، در انقیاد (ِ، زیر) بودن (قرار گرفتن)، خویشتن را تسلیمِ.» همهٔ انبیاء با یکدیگر هم‌داستان‌اند و نسبت به یکدیگر در انقیاد هستند؛ وگرنه پیامی که داده‌اند موجب آشفتگی می‌گردید.</w:t>
      </w:r>
    </w:p>
    <w:p>
      <w:pPr>
        <w:pStyle w:val="ArticleBody"/>
        <w:jc w:val="left"/>
      </w:pPr>
      <w:r>
        <w:rPr>
          <w:rFonts w:ascii="Nirmala UI" w:hAnsi="Nirmala UI" w:eastAsia="Nirmala UI" w:cs="Nirmala UI"/>
        </w:rPr>
        <w:t>નિર્વાણ</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તમામ</w:t>
      </w:r>
      <w:r>
        <w:rPr>
          <w:rFonts w:ascii="Times New Roman" w:hAnsi="Times New Roman" w:eastAsia="Times New Roman" w:cs="Times New Roman"/>
        </w:rPr>
        <w:t xml:space="preserve"> </w:t>
      </w:r>
      <w:r>
        <w:rPr>
          <w:rFonts w:ascii="Nirmala UI" w:hAnsi="Nirmala UI" w:eastAsia="Nirmala UI" w:cs="Nirmala UI"/>
        </w:rPr>
        <w:t>ભવિષ્યવાણીરૂપ</w:t>
      </w:r>
      <w:r>
        <w:rPr>
          <w:rFonts w:ascii="Times New Roman" w:hAnsi="Times New Roman" w:eastAsia="Times New Roman" w:cs="Times New Roman"/>
        </w:rPr>
        <w:t xml:space="preserve"> </w:t>
      </w:r>
      <w:r>
        <w:rPr>
          <w:rFonts w:ascii="Nirmala UI" w:hAnsi="Nirmala UI" w:eastAsia="Nirmala UI" w:cs="Nirmala UI"/>
        </w:rPr>
        <w:t>દૃષ્ટાંતો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પ્રભુનો</w:t>
      </w:r>
      <w:r>
        <w:rPr>
          <w:rFonts w:ascii="Times New Roman" w:hAnsi="Times New Roman" w:eastAsia="Times New Roman" w:cs="Times New Roman"/>
        </w:rPr>
        <w:t xml:space="preserve"> </w:t>
      </w:r>
      <w:r>
        <w:rPr>
          <w:rFonts w:ascii="Nirmala UI" w:hAnsi="Nirmala UI" w:eastAsia="Nirmala UI" w:cs="Nirmala UI"/>
        </w:rPr>
        <w:t>નિશ્ચય</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કન્યાઓના</w:t>
      </w:r>
      <w:r>
        <w:rPr>
          <w:rFonts w:ascii="Times New Roman" w:hAnsi="Times New Roman" w:eastAsia="Times New Roman" w:cs="Times New Roman"/>
        </w:rPr>
        <w:t xml:space="preserve"> </w:t>
      </w:r>
      <w:r>
        <w:rPr>
          <w:rFonts w:ascii="Nirmala UI" w:hAnsi="Nirmala UI" w:eastAsia="Nirmala UI" w:cs="Nirmala UI"/>
        </w:rPr>
        <w:t>દૃષ્ટાંતમાં</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ગણવામાં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જેમને</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પુસ્તક</w:t>
      </w:r>
      <w:r>
        <w:rPr>
          <w:rFonts w:ascii="Times New Roman" w:hAnsi="Times New Roman" w:eastAsia="Times New Roman" w:cs="Times New Roman"/>
        </w:rPr>
        <w:t xml:space="preserve"> </w:t>
      </w:r>
      <w:r>
        <w:rPr>
          <w:rFonts w:ascii="Nirmala UI" w:hAnsi="Nirmala UI" w:eastAsia="Nirmala UI" w:cs="Nirmala UI"/>
        </w:rPr>
        <w:t>મુદ્રામુક્ત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જ્ઞાનની</w:t>
      </w:r>
      <w:r>
        <w:rPr>
          <w:rFonts w:ascii="Times New Roman" w:hAnsi="Times New Roman" w:eastAsia="Times New Roman" w:cs="Times New Roman"/>
        </w:rPr>
        <w:t xml:space="preserve"> </w:t>
      </w:r>
      <w:r>
        <w:rPr>
          <w:rFonts w:ascii="Nirmala UI" w:hAnsi="Nirmala UI" w:eastAsia="Nirmala UI" w:cs="Nirmala UI"/>
        </w:rPr>
        <w:t>વૃદ્ધિ</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કહેવામાં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જ્ઞાની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મુદ્રામુક્ત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ઓળખાણ</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બાઈબલના</w:t>
      </w:r>
      <w:r>
        <w:rPr>
          <w:rFonts w:ascii="Times New Roman" w:hAnsi="Times New Roman" w:eastAsia="Times New Roman" w:cs="Times New Roman"/>
        </w:rPr>
        <w:t xml:space="preserve"> </w:t>
      </w:r>
      <w:r>
        <w:rPr>
          <w:rFonts w:ascii="Nirmala UI" w:hAnsi="Nirmala UI" w:eastAsia="Nirmala UI" w:cs="Nirmala UI"/>
        </w:rPr>
        <w:t>અધ્યયનની</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લાગુ</w:t>
      </w:r>
      <w:r>
        <w:rPr>
          <w:rFonts w:ascii="Times New Roman" w:hAnsi="Times New Roman" w:eastAsia="Times New Roman" w:cs="Times New Roman"/>
        </w:rPr>
        <w:t xml:space="preserve"> </w:t>
      </w:r>
      <w:r>
        <w:rPr>
          <w:rFonts w:ascii="Nirmala UI" w:hAnsi="Nirmala UI" w:eastAsia="Nirmala UI" w:cs="Nirmala UI"/>
        </w:rPr>
        <w:t>પાડવાથી</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વિશિષ્ટ</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બાઈબલની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અઠ્ઠાવીસના</w:t>
      </w:r>
      <w:r>
        <w:rPr>
          <w:rFonts w:ascii="Times New Roman" w:hAnsi="Times New Roman" w:eastAsia="Times New Roman" w:cs="Times New Roman"/>
        </w:rPr>
        <w:t xml:space="preserve"> </w:t>
      </w:r>
      <w:r>
        <w:rPr>
          <w:rFonts w:ascii="Nirmala UI" w:hAnsi="Nirmala UI" w:eastAsia="Nirmala UI" w:cs="Nirmala UI"/>
        </w:rPr>
        <w:t>અનુરૂપ</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અમલમાં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બાઈબલના</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વિષયને</w:t>
      </w:r>
      <w:r>
        <w:rPr>
          <w:rFonts w:ascii="Times New Roman" w:hAnsi="Times New Roman" w:eastAsia="Times New Roman" w:cs="Times New Roman"/>
        </w:rPr>
        <w:t xml:space="preserve"> </w:t>
      </w:r>
      <w:r>
        <w:rPr>
          <w:rFonts w:ascii="Nirmala UI" w:hAnsi="Nirmala UI" w:eastAsia="Nirmala UI" w:cs="Nirmala UI"/>
        </w:rPr>
        <w:t>સંબોધતી</w:t>
      </w:r>
      <w:r>
        <w:rPr>
          <w:rFonts w:ascii="Times New Roman" w:hAnsi="Times New Roman" w:eastAsia="Times New Roman" w:cs="Times New Roman"/>
        </w:rPr>
        <w:t xml:space="preserve"> </w:t>
      </w:r>
      <w:r>
        <w:rPr>
          <w:rFonts w:ascii="Nirmala UI" w:hAnsi="Nirmala UI" w:eastAsia="Nirmala UI" w:cs="Nirmala UI"/>
        </w:rPr>
        <w:t>વિવિધ</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રેખાઓને</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ઘટનાઓ</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પરસ્પર</w:t>
      </w:r>
      <w:r>
        <w:rPr>
          <w:rFonts w:ascii="Times New Roman" w:hAnsi="Times New Roman" w:eastAsia="Times New Roman" w:cs="Times New Roman"/>
        </w:rPr>
        <w:t xml:space="preserve"> </w:t>
      </w:r>
      <w:r>
        <w:rPr>
          <w:rFonts w:ascii="Nirmala UI" w:hAnsi="Nirmala UI" w:eastAsia="Nirmala UI" w:cs="Nirmala UI"/>
        </w:rPr>
        <w:t>સમાંતર</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એકત્ર</w:t>
      </w:r>
      <w:r>
        <w:rPr>
          <w:rFonts w:ascii="Times New Roman" w:hAnsi="Times New Roman" w:eastAsia="Times New Roman" w:cs="Times New Roman"/>
        </w:rPr>
        <w:t xml:space="preserve"> </w:t>
      </w:r>
      <w:r>
        <w:rPr>
          <w:rFonts w:ascii="Nirmala UI" w:hAnsi="Nirmala UI" w:eastAsia="Nirmala UI" w:cs="Nirmala UI"/>
        </w:rPr>
        <w:t>લાવવામાં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Ahayakamayu patience ta uñachtʼayapxita, aka qillqäwi akankiwa tukuyapxta, ukat aka amuyunaka qhipa qillqäwin sarantayarakï.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أولین تنبیهات متوازی - شمارۀ سه</dc:title>
  <dc:subject>Mbëtezhañambi marandu profétiko peg̃uarã: pe oñeha’ã rapykueri ojehupytyva’ekue Revelación remimboukuéra rehegua</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