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Doqquzuncu Nömrə</w:t>
      </w:r>
    </w:p>
    <w:p>
      <w:pPr>
        <w:pStyle w:val="ArticleSubtitle"/>
        <w:jc w:val="left"/>
      </w:pPr>
      <w:r>
        <w:rPr>
          <w:rFonts w:ascii="Ebrima" w:hAnsi="Ebrima" w:eastAsia="Ebrima" w:cs="Ebrima"/>
        </w:rPr>
        <w:t>ናይ</w:t>
      </w:r>
      <w:r>
        <w:rPr>
          <w:rFonts w:ascii="Arial" w:hAnsi="Arial" w:eastAsia="Arial" w:cs="Arial"/>
        </w:rPr>
        <w:t xml:space="preserve"> </w:t>
      </w:r>
      <w:r>
        <w:rPr>
          <w:rFonts w:ascii="Ebrima" w:hAnsi="Ebrima" w:eastAsia="Ebrima" w:cs="Ebrima"/>
        </w:rPr>
        <w:t>ኢሳይያስ</w:t>
      </w:r>
      <w:r>
        <w:rPr>
          <w:rFonts w:ascii="Arial" w:hAnsi="Arial" w:eastAsia="Arial" w:cs="Arial"/>
        </w:rPr>
        <w:t xml:space="preserve"> </w:t>
      </w:r>
      <w:r>
        <w:rPr>
          <w:rFonts w:ascii="Ebrima" w:hAnsi="Ebrima" w:eastAsia="Ebrima" w:cs="Ebrima"/>
        </w:rPr>
        <w:t>መወዳእታ</w:t>
      </w:r>
      <w:r>
        <w:rPr>
          <w:rFonts w:ascii="Arial" w:hAnsi="Arial" w:eastAsia="Arial" w:cs="Arial"/>
        </w:rPr>
        <w:t xml:space="preserve"> </w:t>
      </w:r>
      <w:r>
        <w:rPr>
          <w:rFonts w:ascii="Ebrima" w:hAnsi="Ebrima" w:eastAsia="Ebrima" w:cs="Ebrima"/>
        </w:rPr>
        <w:t>ትንቢታዊ</w:t>
      </w:r>
      <w:r>
        <w:rPr>
          <w:rFonts w:ascii="Arial" w:hAnsi="Arial" w:eastAsia="Arial" w:cs="Arial"/>
        </w:rPr>
        <w:t xml:space="preserve"> </w:t>
      </w:r>
      <w:r>
        <w:rPr>
          <w:rFonts w:ascii="Ebrima" w:hAnsi="Ebrima" w:eastAsia="Ebrima" w:cs="Ebrima"/>
        </w:rPr>
        <w:t>ትርኢት፡</w:t>
      </w:r>
      <w:r>
        <w:rPr>
          <w:rFonts w:ascii="Arial" w:hAnsi="Arial" w:eastAsia="Arial" w:cs="Arial"/>
        </w:rPr>
        <w:t xml:space="preserve"> </w:t>
      </w:r>
      <w:r>
        <w:rPr>
          <w:rFonts w:ascii="Ebrima" w:hAnsi="Ebrima" w:eastAsia="Ebrima" w:cs="Ebrima"/>
        </w:rPr>
        <w:t>መግለጺ</w:t>
      </w:r>
      <w:r>
        <w:rPr>
          <w:rFonts w:ascii="Arial" w:hAnsi="Arial" w:eastAsia="Arial" w:cs="Arial"/>
        </w:rPr>
        <w:t xml:space="preserve"> </w:t>
      </w:r>
      <w:r>
        <w:rPr>
          <w:rFonts w:ascii="Ebrima" w:hAnsi="Ebrima" w:eastAsia="Ebrima" w:cs="Ebrima"/>
        </w:rPr>
        <w:t>ክርስቶስን</w:t>
      </w:r>
      <w:r>
        <w:rPr>
          <w:rFonts w:ascii="Arial" w:hAnsi="Arial" w:eastAsia="Arial" w:cs="Arial"/>
        </w:rPr>
        <w:t xml:space="preserve"> </w:t>
      </w:r>
      <w:r>
        <w:rPr>
          <w:rFonts w:ascii="Ebrima" w:hAnsi="Ebrima" w:eastAsia="Ebrima" w:cs="Ebrima"/>
        </w:rPr>
        <w:t>ትንቢታዊ</w:t>
      </w:r>
      <w:r>
        <w:rPr>
          <w:rFonts w:ascii="Arial" w:hAnsi="Arial" w:eastAsia="Arial" w:cs="Arial"/>
        </w:rPr>
        <w:t xml:space="preserve"> </w:t>
      </w:r>
      <w:r>
        <w:rPr>
          <w:rFonts w:ascii="Ebrima" w:hAnsi="Ebrima" w:eastAsia="Ebrima" w:cs="Ebrima"/>
        </w:rPr>
        <w:t>ተራ</w:t>
      </w:r>
      <w:r>
        <w:rPr>
          <w:rFonts w:ascii="Arial" w:hAnsi="Arial" w:eastAsia="Arial" w:cs="Arial"/>
        </w:rPr>
        <w:t xml:space="preserve"> </w:t>
      </w:r>
      <w:r>
        <w:rPr>
          <w:rFonts w:ascii="Ebrima" w:hAnsi="Ebrima" w:eastAsia="Ebrima" w:cs="Ebrima"/>
        </w:rPr>
        <w:t>ናይ</w:t>
      </w:r>
      <w:r>
        <w:rPr>
          <w:rFonts w:ascii="Arial" w:hAnsi="Arial" w:eastAsia="Arial" w:cs="Arial"/>
        </w:rPr>
        <w:t xml:space="preserve"> 144,000</w:t>
      </w:r>
      <w:r>
        <w:rPr>
          <w:rFonts w:ascii="Ebrima" w:hAnsi="Ebrima" w:eastAsia="Ebrima" w:cs="Ebrima"/>
        </w:rPr>
        <w:t>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کتاب یسعیاہ، اور بالخصوص یسعیاہ کی آخری نبوی روداد جو ابواب چالیس سے لے کر چھیاسٹھ تک پائی جاتی ہے، ایک ایسی پیشکش ہے جو چند اہم نبوی حقائق پر زور دیتی ہے جو مکاشفۂ یسوع مسیح کے ساتھ براہِ راست مربوط ہیں، اور جو اب اس وقت مہرکشا ہو رہے ہیں جب ہم انسانی مہلتِ آزمائش کے اختتام کے قریب پہنچ رہے ہیں۔ ان حقائق میں سے ایک الفا اور اومیگا کا انکشاف ہے۔ بائبل کی کوئی دوسری کتاب خدا کے اُس وصف کے بارے میں یسعیاہ کی گواہی کے قریب بھی نہیں پہنچتی جو کسی چیز کے انجام کو اُس کے آغاز کے ساتھ ظاہر کرتا ہے۔</w:t>
      </w:r>
    </w:p>
    <w:p>
      <w:pPr>
        <w:pStyle w:val="ArticleScripture"/>
        <w:jc w:val="left"/>
      </w:pPr>
      <w:r>
        <w:rPr>
          <w:rFonts w:ascii="Myanmar Text" w:hAnsi="Myanmar Text" w:eastAsia="Myanmar Text" w:cs="Myanmar Text"/>
        </w:rPr>
        <w:t>မည်သူသည်</w:t>
      </w:r>
      <w:r>
        <w:rPr>
          <w:rFonts w:ascii="Times New Roman" w:hAnsi="Times New Roman" w:eastAsia="Times New Roman" w:cs="Times New Roman"/>
        </w:rPr>
        <w:t xml:space="preserve"> </w:t>
      </w:r>
      <w:r>
        <w:rPr>
          <w:rFonts w:ascii="Myanmar Text" w:hAnsi="Myanmar Text" w:eastAsia="Myanmar Text" w:cs="Myanmar Text"/>
        </w:rPr>
        <w:t>အစကတည်းက</w:t>
      </w:r>
      <w:r>
        <w:rPr>
          <w:rFonts w:ascii="Times New Roman" w:hAnsi="Times New Roman" w:eastAsia="Times New Roman" w:cs="Times New Roman"/>
        </w:rPr>
        <w:t xml:space="preserve"> </w:t>
      </w:r>
      <w:r>
        <w:rPr>
          <w:rFonts w:ascii="Myanmar Text" w:hAnsi="Myanmar Text" w:eastAsia="Myanmar Text" w:cs="Myanmar Text"/>
        </w:rPr>
        <w:t>လူမျိုးဆက်အဆက်တို့ကို</w:t>
      </w:r>
      <w:r>
        <w:rPr>
          <w:rFonts w:ascii="Times New Roman" w:hAnsi="Times New Roman" w:eastAsia="Times New Roman" w:cs="Times New Roman"/>
        </w:rPr>
        <w:t xml:space="preserve"> </w:t>
      </w:r>
      <w:r>
        <w:rPr>
          <w:rFonts w:ascii="Myanmar Text" w:hAnsi="Myanmar Text" w:eastAsia="Myanmar Text" w:cs="Myanmar Text"/>
        </w:rPr>
        <w:t>ခေါ်တော်မူလျက်</w:t>
      </w:r>
      <w:r>
        <w:rPr>
          <w:rFonts w:ascii="Times New Roman" w:hAnsi="Times New Roman" w:eastAsia="Times New Roman" w:cs="Times New Roman"/>
        </w:rPr>
        <w:t xml:space="preserve"> </w:t>
      </w:r>
      <w:r>
        <w:rPr>
          <w:rFonts w:ascii="Myanmar Text" w:hAnsi="Myanmar Text" w:eastAsia="Myanmar Text" w:cs="Myanmar Text"/>
        </w:rPr>
        <w:t>ဤအမှုကို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ဆောင်ရွက်ခဲ့သနည်း။</w:t>
      </w:r>
      <w:r>
        <w:rPr>
          <w:rFonts w:ascii="Times New Roman" w:hAnsi="Times New Roman" w:eastAsia="Times New Roman" w:cs="Times New Roman"/>
        </w:rPr>
        <w:t xml:space="preserve"> </w:t>
      </w:r>
      <w:r>
        <w:rPr>
          <w:rFonts w:ascii="Myanmar Text" w:hAnsi="Myanmar Text" w:eastAsia="Myanmar Text" w:cs="Myanmar Text"/>
        </w:rPr>
        <w:t>ထာဝရဘုရားဖြစ်တော်မူသော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ပထမဖြစ်၏၊</w:t>
      </w:r>
      <w:r>
        <w:rPr>
          <w:rFonts w:ascii="Times New Roman" w:hAnsi="Times New Roman" w:eastAsia="Times New Roman" w:cs="Times New Roman"/>
        </w:rPr>
        <w:t xml:space="preserve"> </w:t>
      </w:r>
      <w:r>
        <w:rPr>
          <w:rFonts w:ascii="Myanmar Text" w:hAnsi="Myanmar Text" w:eastAsia="Myanmar Text" w:cs="Myanmar Text"/>
        </w:rPr>
        <w:t>နောက်ဆုံးသောသူတို့နှင့်အတူလည်း</w:t>
      </w:r>
      <w:r>
        <w:rPr>
          <w:rFonts w:ascii="Times New Roman" w:hAnsi="Times New Roman" w:eastAsia="Times New Roman" w:cs="Times New Roman"/>
        </w:rPr>
        <w:t xml:space="preserve"> </w:t>
      </w:r>
      <w:r>
        <w:rPr>
          <w:rFonts w:ascii="Myanmar Text" w:hAnsi="Myanmar Text" w:eastAsia="Myanmar Text" w:cs="Myanmar Text"/>
        </w:rPr>
        <w:t>ငါရှိ၏။</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ထိုသူဖြစ်၏။</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၄၁း၄။</w:t>
      </w:r>
    </w:p>
    <w:p>
      <w:pPr>
        <w:pStyle w:val="ArticleBody"/>
        <w:jc w:val="left"/>
      </w:pPr>
      <w:r>
        <w:rPr>
          <w:rFonts w:ascii="Times New Roman" w:hAnsi="Times New Roman" w:eastAsia="Times New Roman" w:cs="Times New Roman"/>
        </w:rPr>
        <w:t>Ἠσαΐᾳ ἐστίν, ἔνθα ὁ Θεὸς δηλοῖ τί ἐστιν ἐκεῖνο ὃ ἀποδεικνύει ὅτι ὁ Θεὸς εἶναι Θεός.</w:t>
      </w:r>
    </w:p>
    <w:p>
      <w:pPr>
        <w:pStyle w:val="ArticleScripture"/>
        <w:jc w:val="left"/>
      </w:pPr>
      <w:r>
        <w:rPr>
          <w:rFonts w:ascii="Times New Roman" w:hAnsi="Times New Roman" w:eastAsia="Times New Roman" w:cs="Times New Roman"/>
        </w:rPr>
        <w:t>Ukutsho ngokunjalo uYehova, uKumkani kaSirayeli, noMkhululi wakhe, uYehova wemikhosi, ukuthi: Mna ndingowokuqala, ndingowokugqibela; ngaphandle kwam akukho Thixo. Ngubani na, onjengam, onokubiza, akuvakalise, akumise ngolungelelwano phambi kwam, ekubeni ndamisayo abantu bamandulo? Nezinto ezizayo, neziza kufika, mabazibonakalise kubo. Musani ukoyika, ningabi navalo; andinixelelanga na kwakudala, ndaza ndakuvakalisa? Nina ningamangqina am. Ukho na uThixo ngaphandle kwam? Ewe, akukho liwa; andazi namnye. Isaya 44:6–8.</w:t>
      </w:r>
    </w:p>
    <w:p>
      <w:pPr>
        <w:pStyle w:val="ArticleBody"/>
        <w:jc w:val="left"/>
      </w:pPr>
      <w:r>
        <w:rPr>
          <w:rFonts w:ascii="Times New Roman" w:hAnsi="Times New Roman" w:eastAsia="Times New Roman" w:cs="Times New Roman"/>
        </w:rPr>
        <w:t>ئەشعیا کی آخری نبوتی حکایت اُس تسلی دینے والے کے ظہور کی کامل اور حتمی تکمیل پر زور دیتی ہے جس کا وعدہ یسوع نے کیا تھا۔</w:t>
      </w:r>
    </w:p>
    <w:p>
      <w:pPr>
        <w:pStyle w:val="ArticleScripture"/>
        <w:jc w:val="left"/>
      </w:pPr>
      <w:r>
        <w:rPr>
          <w:rFonts w:ascii="Times New Roman" w:hAnsi="Times New Roman" w:eastAsia="Times New Roman" w:cs="Times New Roman"/>
        </w:rPr>
        <w:t>Escuchadme, los que seguís la justicia, los que buscáis al Señor: mirad a la roca de donde fuisteis tallados, y a la cavidad de la fosa de donde fuisteis extraídos. Mirad a Abraham, vuestro padre, y a Sara, que os dio a luz; porque cuando estaba solo lo llamé, lo bendije y lo multipliqué. Porque el Señor consolará a Sion; consolará todas sus ruinas; y convertirá su desierto en Edén, y su soledad en huerto del Señor; se hallarán en ella gozo y alegría, acción de gracias y voz de melodía. Isaías 51:1–3.</w:t>
      </w:r>
    </w:p>
    <w:p>
      <w:pPr>
        <w:pStyle w:val="ArticleBody"/>
        <w:jc w:val="left"/>
      </w:pPr>
      <w:r>
        <w:rPr>
          <w:rFonts w:ascii="Gadugi" w:hAnsi="Gadugi" w:eastAsia="Gadugi" w:cs="Gadugi"/>
        </w:rPr>
        <w:t>ᎠᏓᏬᏍᏗ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2023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ᎤᏃᎸᏔᏅ</w:t>
      </w:r>
      <w:r>
        <w:rPr>
          <w:rFonts w:ascii="Times New Roman" w:hAnsi="Times New Roman" w:eastAsia="Times New Roman" w:cs="Times New Roman"/>
        </w:rPr>
        <w:t xml:space="preserve"> </w:t>
      </w:r>
      <w:r>
        <w:rPr>
          <w:rFonts w:ascii="Gadugi" w:hAnsi="Gadugi" w:eastAsia="Gadugi" w:cs="Gadugi"/>
        </w:rPr>
        <w:t>ᎤᎷᏤᎢ</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ᏚᎸᏌᏓᏛ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ᏥᎦᏓ</w:t>
      </w:r>
      <w:r>
        <w:rPr>
          <w:rFonts w:ascii="Times New Roman" w:hAnsi="Times New Roman" w:eastAsia="Times New Roman" w:cs="Times New Roman"/>
        </w:rPr>
        <w:t xml:space="preserve"> </w:t>
      </w:r>
      <w:r>
        <w:rPr>
          <w:rFonts w:ascii="Gadugi" w:hAnsi="Gadugi" w:eastAsia="Gadugi" w:cs="Gadugi"/>
        </w:rPr>
        <w:t>ᎢᏯᏛᏁᎲ</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ᎥᏍᎩᏃ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w:t>
      </w:r>
      <w:r>
        <w:rPr>
          <w:rFonts w:ascii="Gadugi" w:hAnsi="Gadugi" w:eastAsia="Gadugi" w:cs="Gadugi"/>
        </w:rPr>
        <w:t>ᏧᏟ</w:t>
      </w:r>
      <w:r>
        <w:rPr>
          <w:rFonts w:ascii="Times New Roman" w:hAnsi="Times New Roman" w:eastAsia="Times New Roman" w:cs="Times New Roman"/>
        </w:rPr>
        <w:t xml:space="preserve"> </w:t>
      </w:r>
      <w:r>
        <w:rPr>
          <w:rFonts w:ascii="Gadugi" w:hAnsi="Gadugi" w:eastAsia="Gadugi" w:cs="Gadugi"/>
        </w:rPr>
        <w:t>ᎤᏖᎶᏛ</w:t>
      </w:r>
      <w:r>
        <w:rPr>
          <w:rFonts w:ascii="Times New Roman" w:hAnsi="Times New Roman" w:eastAsia="Times New Roman" w:cs="Times New Roman"/>
        </w:rPr>
        <w:t xml:space="preserve"> </w:t>
      </w:r>
      <w:r>
        <w:rPr>
          <w:rFonts w:ascii="Gadugi" w:hAnsi="Gadugi" w:eastAsia="Gadugi" w:cs="Gadugi"/>
        </w:rPr>
        <w:t>ᏗᎧᏃᎮᏓ</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ᏧᏴᏍᏗ</w:t>
      </w:r>
      <w:r>
        <w:rPr>
          <w:rFonts w:ascii="Times New Roman" w:hAnsi="Times New Roman" w:eastAsia="Times New Roman" w:cs="Times New Roman"/>
        </w:rPr>
        <w:t xml:space="preserve"> </w:t>
      </w:r>
      <w:r>
        <w:rPr>
          <w:rFonts w:ascii="Gadugi" w:hAnsi="Gadugi" w:eastAsia="Gadugi" w:cs="Gadugi"/>
        </w:rPr>
        <w:t>ᏧᎾᎴᎩᎸ</w:t>
      </w:r>
      <w:r>
        <w:rPr>
          <w:rFonts w:ascii="Times New Roman" w:hAnsi="Times New Roman" w:eastAsia="Times New Roman" w:cs="Times New Roman"/>
        </w:rPr>
        <w:t xml:space="preserve">, </w:t>
      </w:r>
      <w:r>
        <w:rPr>
          <w:rFonts w:ascii="Gadugi" w:hAnsi="Gadugi" w:eastAsia="Gadugi" w:cs="Gadugi"/>
        </w:rPr>
        <w:t>ᎾᏍᎩᏉ</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ᏥᏄᏍᏛ</w:t>
      </w:r>
      <w:r>
        <w:rPr>
          <w:rFonts w:ascii="Times New Roman" w:hAnsi="Times New Roman" w:eastAsia="Times New Roman" w:cs="Times New Roman"/>
        </w:rPr>
        <w:t xml:space="preserve"> “emeth,” </w:t>
      </w:r>
      <w:r>
        <w:rPr>
          <w:rFonts w:ascii="Gadugi" w:hAnsi="Gadugi" w:eastAsia="Gadugi" w:cs="Gadugi"/>
        </w:rPr>
        <w:t>ᎠᎦᏲᏟᎶᏗ</w:t>
      </w:r>
      <w:r>
        <w:rPr>
          <w:rFonts w:ascii="Times New Roman" w:hAnsi="Times New Roman" w:eastAsia="Times New Roman" w:cs="Times New Roman"/>
        </w:rPr>
        <w:t xml:space="preserve"> </w:t>
      </w:r>
      <w:r>
        <w:rPr>
          <w:rFonts w:ascii="Gadugi" w:hAnsi="Gadugi" w:eastAsia="Gadugi" w:cs="Gadugi"/>
        </w:rPr>
        <w:t>ᎠᏂᏈᏓ</w:t>
      </w:r>
      <w:r>
        <w:rPr>
          <w:rFonts w:ascii="Times New Roman" w:hAnsi="Times New Roman" w:eastAsia="Times New Roman" w:cs="Times New Roman"/>
        </w:rPr>
        <w:t xml:space="preserve"> </w:t>
      </w: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ᎠᏥᏃᎮᎸ</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ᏦᎠᏍᎪᎯ</w:t>
      </w:r>
      <w:r>
        <w:rPr>
          <w:rFonts w:ascii="Times New Roman" w:hAnsi="Times New Roman" w:eastAsia="Times New Roman" w:cs="Times New Roman"/>
        </w:rPr>
        <w:t>-</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ᎠᏂᏈᏓ</w:t>
      </w:r>
      <w:r>
        <w:rPr>
          <w:rFonts w:ascii="Times New Roman" w:hAnsi="Times New Roman" w:eastAsia="Times New Roman" w:cs="Times New Roman"/>
        </w:rPr>
        <w:t xml:space="preserve"> </w:t>
      </w:r>
      <w:r>
        <w:rPr>
          <w:rFonts w:ascii="Gadugi" w:hAnsi="Gadugi" w:eastAsia="Gadugi" w:cs="Gadugi"/>
        </w:rPr>
        <w:t>ᎠᏂᏍᏆᏂᎪᏗ</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ᏗᎪᏪᎵᎩ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Ginkɔk be see kɔŋ, ginkɔk be see hɔyɔk, ginkɔk be Pinydït, kɔcäŋ ago lui piöu ne awɛrkäni. Isaiah 66:6.</w:t>
      </w:r>
    </w:p>
    <w:p>
      <w:pPr>
        <w:pStyle w:val="ArticleBody"/>
        <w:jc w:val="left"/>
      </w:pPr>
      <w:r>
        <w:rPr>
          <w:rFonts w:ascii="Times New Roman" w:hAnsi="Times New Roman" w:eastAsia="Times New Roman" w:cs="Times New Roman"/>
        </w:rPr>
        <w:t>Isaiah yicimo gihambaye ni ukuri bukomeye ni uruhare rw’Islam nk’igikoresho cy’urubanza rw’ishyirwa mu bikorwa rw’Imana, mbere na mbere ku Leta Zunze Ubumwe za Amerika, hanyuma ku isi yose, kubera gushyiraho iyubahirizwa rya Ku Cyumweru.</w:t>
      </w:r>
    </w:p>
    <w:p>
      <w:pPr>
        <w:pStyle w:val="ArticleScripture"/>
        <w:jc w:val="left"/>
      </w:pPr>
      <w:r>
        <w:rPr>
          <w:rFonts w:ascii="Times New Roman" w:hAnsi="Times New Roman" w:eastAsia="Times New Roman" w:cs="Times New Roman"/>
        </w:rPr>
        <w:t>Ölçü ilə, o cücərib boy atanda, sən onunla mübahisə edəcəksən; O, şərq küləyinin əsdiyi gündə öz sərt küləyini saxlayır. Yeşaya 27:8.</w:t>
      </w:r>
    </w:p>
    <w:p>
      <w:pPr>
        <w:pStyle w:val="ArticleBody"/>
        <w:jc w:val="left"/>
      </w:pP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ꯑꯄꯥꯡꯁꯤꯡ</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ꯃꯤꯗꯅꯥꯏꯠ</w:t>
      </w:r>
      <w:r>
        <w:rPr>
          <w:rFonts w:ascii="Times New Roman" w:hAnsi="Times New Roman" w:eastAsia="Times New Roman" w:cs="Times New Roman"/>
        </w:rPr>
        <w:t xml:space="preserve"> </w:t>
      </w:r>
      <w:r>
        <w:rPr>
          <w:rFonts w:ascii="Nirmala UI" w:hAnsi="Nirmala UI" w:eastAsia="Nirmala UI" w:cs="Nirmala UI"/>
        </w:rPr>
        <w:t>ꯀ꯭ꯔꯥꯏꯒꯤ</w:t>
      </w:r>
      <w:r>
        <w:rPr>
          <w:rFonts w:ascii="Times New Roman" w:hAnsi="Times New Roman" w:eastAsia="Times New Roman" w:cs="Times New Roman"/>
        </w:rPr>
        <w:t xml:space="preserve"> </w:t>
      </w:r>
      <w:r>
        <w:rPr>
          <w:rFonts w:ascii="Nirmala UI" w:hAnsi="Nirmala UI" w:eastAsia="Nirmala UI" w:cs="Nirmala UI"/>
        </w:rPr>
        <w:t>ꯄꯥꯎꯗꯝꯒꯤ</w:t>
      </w:r>
      <w:r>
        <w:rPr>
          <w:rFonts w:ascii="Times New Roman" w:hAnsi="Times New Roman" w:eastAsia="Times New Roman" w:cs="Times New Roman"/>
        </w:rPr>
        <w:t xml:space="preserve"> </w:t>
      </w:r>
      <w:r>
        <w:rPr>
          <w:rFonts w:ascii="Nirmala UI" w:hAnsi="Nirmala UI" w:eastAsia="Nirmala UI" w:cs="Nirmala UI"/>
        </w:rPr>
        <w:t>ꯃꯁꯥꯒꯨꯝ</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ꯊꯝꯂꯒ</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ꯃꯔꯨꯞ</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ꯄꯔꯦꯡꯒꯤ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ꯄ꯭ꯔꯕꯨ</w:t>
      </w:r>
      <w:r>
        <w:rPr>
          <w:rFonts w:ascii="Times New Roman" w:hAnsi="Times New Roman" w:eastAsia="Times New Roman" w:cs="Times New Roman"/>
        </w:rPr>
        <w:t xml:space="preserve"> </w:t>
      </w: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ꯔꯤꯕꯦꯂꯦꯁꯟꯒꯤ</w:t>
      </w:r>
      <w:r>
        <w:rPr>
          <w:rFonts w:ascii="Times New Roman" w:hAnsi="Times New Roman" w:eastAsia="Times New Roman" w:cs="Times New Roman"/>
        </w:rPr>
        <w:t xml:space="preserve"> </w:t>
      </w:r>
      <w:r>
        <w:rPr>
          <w:rFonts w:ascii="Nirmala UI" w:hAnsi="Nirmala UI" w:eastAsia="Nirmala UI" w:cs="Nirmala UI"/>
        </w:rPr>
        <w:t>ꯄꯥꯎꯗꯝꯒꯤ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ꯏꯄꯥ</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ꯌꯦꯁꯨꯗꯥ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ꯒꯦꯕ꯭ꯔꯤꯑꯦꯜꯗꯥ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ꯒꯦꯕ꯭ꯔꯤꯑꯦꯜꯅꯥ</w:t>
      </w:r>
      <w:r>
        <w:rPr>
          <w:rFonts w:ascii="Times New Roman" w:hAnsi="Times New Roman" w:eastAsia="Times New Roman" w:cs="Times New Roman"/>
        </w:rPr>
        <w:t xml:space="preserve"> </w:t>
      </w:r>
      <w:r>
        <w:rPr>
          <w:rFonts w:ascii="Nirmala UI" w:hAnsi="Nirmala UI" w:eastAsia="Nirmala UI" w:cs="Nirmala UI"/>
        </w:rPr>
        <w:t>ꯖꯣꯟꯗꯥ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ꯆꯔꯆꯁꯤꯡꯗꯥ</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ꯏꯁꯥꯌꯥꯒꯤ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ꯁꯤꯖꯤꯟꯅꯔꯛꯄꯥ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ꯔꯤꯕꯦꯂꯦꯁꯟꯒꯤ</w:t>
      </w:r>
      <w:r>
        <w:rPr>
          <w:rFonts w:ascii="Times New Roman" w:hAnsi="Times New Roman" w:eastAsia="Times New Roman" w:cs="Times New Roman"/>
        </w:rPr>
        <w:t xml:space="preserve"> </w:t>
      </w:r>
      <w:r>
        <w:rPr>
          <w:rFonts w:ascii="Nirmala UI" w:hAnsi="Nirmala UI" w:eastAsia="Nirmala UI" w:cs="Nirmala UI"/>
        </w:rPr>
        <w:t>ꯑꯌꯣꯛ</w:t>
      </w:r>
      <w:r>
        <w:rPr>
          <w:rFonts w:ascii="Times New Roman" w:hAnsi="Times New Roman" w:eastAsia="Times New Roman" w:cs="Times New Roman"/>
        </w:rPr>
        <w:t xml:space="preserve"> </w:t>
      </w:r>
      <w:r>
        <w:rPr>
          <w:rFonts w:ascii="Nirmala UI" w:hAnsi="Nirmala UI" w:eastAsia="Nirmala UI" w:cs="Nirmala UI"/>
        </w:rPr>
        <w:t>ꯇꯔꯥꯑꯃ</w:t>
      </w:r>
      <w:r>
        <w:rPr>
          <w:rFonts w:ascii="Times New Roman" w:hAnsi="Times New Roman" w:eastAsia="Times New Roman" w:cs="Times New Roman"/>
        </w:rPr>
        <w:t xml:space="preserve"> </w:t>
      </w:r>
      <w:r>
        <w:rPr>
          <w:rFonts w:ascii="Nirmala UI" w:hAnsi="Nirmala UI" w:eastAsia="Nirmala UI" w:cs="Nirmala UI"/>
        </w:rPr>
        <w:t>ꯑꯁꯤꯗꯒꯤ</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ꯊꯧꯗꯥꯡꯁꯤꯡꯒꯤ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ꯆꯥꯕꯤꯕꯥꯒꯤꯗꯃꯛ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ꯑꯌꯣꯛ</w:t>
      </w:r>
      <w:r>
        <w:rPr>
          <w:rFonts w:ascii="Times New Roman" w:hAnsi="Times New Roman" w:eastAsia="Times New Roman" w:cs="Times New Roman"/>
        </w:rPr>
        <w:t xml:space="preserve"> </w:t>
      </w:r>
      <w:r>
        <w:rPr>
          <w:rFonts w:ascii="Nirmala UI" w:hAnsi="Nirmala UI" w:eastAsia="Nirmala UI" w:cs="Nirmala UI"/>
        </w:rPr>
        <w:t>ꯇꯔꯥꯅꯤꯁꯤꯡꯗꯥ</w:t>
      </w:r>
      <w:r>
        <w:rPr>
          <w:rFonts w:ascii="Times New Roman" w:hAnsi="Times New Roman" w:eastAsia="Times New Roman" w:cs="Times New Roman"/>
        </w:rPr>
        <w:t xml:space="preserve"> </w:t>
      </w:r>
      <w:r>
        <w:rPr>
          <w:rFonts w:ascii="Nirmala UI" w:hAnsi="Nirmala UI" w:eastAsia="Nirmala UI" w:cs="Nirmala UI"/>
        </w:rPr>
        <w:t>ꯌꯧꯔꯛꯈꯤ</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ꯅꯨꯡꯁꯤꯠꯀꯤ</w:t>
      </w:r>
      <w:r>
        <w:rPr>
          <w:rFonts w:ascii="Times New Roman" w:hAnsi="Times New Roman" w:eastAsia="Times New Roman" w:cs="Times New Roman"/>
        </w:rPr>
        <w:t xml:space="preserve"> </w:t>
      </w:r>
      <w:r>
        <w:rPr>
          <w:rFonts w:ascii="Nirmala UI" w:hAnsi="Nirmala UI" w:eastAsia="Nirmala UI" w:cs="Nirmala UI"/>
        </w:rPr>
        <w:t>ꯐꯅꯦꯛ</w:t>
      </w:r>
      <w:r>
        <w:rPr>
          <w:rFonts w:ascii="Times New Roman" w:hAnsi="Times New Roman" w:eastAsia="Times New Roman" w:cs="Times New Roman"/>
        </w:rPr>
        <w:t xml:space="preserve"> </w:t>
      </w:r>
      <w:r>
        <w:rPr>
          <w:rFonts w:ascii="Nirmala UI" w:hAnsi="Nirmala UI" w:eastAsia="Nirmala UI" w:cs="Nirmala UI"/>
        </w:rPr>
        <w:t>ꯐꯖꯤꯟꯕ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ꯏꯁꯥꯌꯥꯅꯥ</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ꯄꯥꯛꯍꯟꯂꯕ</w:t>
      </w:r>
      <w:r>
        <w:rPr>
          <w:rFonts w:ascii="Times New Roman" w:hAnsi="Times New Roman" w:eastAsia="Times New Roman" w:cs="Times New Roman"/>
        </w:rPr>
        <w:t xml:space="preserve"> </w:t>
      </w:r>
      <w:r>
        <w:rPr>
          <w:rFonts w:ascii="Nirmala UI" w:hAnsi="Nirmala UI" w:eastAsia="Nirmala UI" w:cs="Nirmala UI"/>
        </w:rPr>
        <w:t>ꯃꯥꯎꯡꯒꯤ</w:t>
      </w:r>
      <w:r>
        <w:rPr>
          <w:rFonts w:ascii="Times New Roman" w:hAnsi="Times New Roman" w:eastAsia="Times New Roman" w:cs="Times New Roman"/>
        </w:rPr>
        <w:t xml:space="preserve"> </w:t>
      </w:r>
      <w:r>
        <w:rPr>
          <w:rFonts w:ascii="Nirmala UI" w:hAnsi="Nirmala UI" w:eastAsia="Nirmala UI" w:cs="Nirmala UI"/>
        </w:rPr>
        <w:t>ꯁꯤꯝꯕꯣꯜꯤꯁꯝ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ꯑꯨꯠꯂꯒ</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ꯏꯂꯁ꯭ꯇ꯭ꯔꯦꯠ</w:t>
      </w:r>
      <w:r>
        <w:rPr>
          <w:rFonts w:ascii="Times New Roman" w:hAnsi="Times New Roman" w:eastAsia="Times New Roman" w:cs="Times New Roman"/>
        </w:rPr>
        <w:t xml:space="preserve"> </w:t>
      </w:r>
      <w:r>
        <w:rPr>
          <w:rFonts w:ascii="Nirmala UI" w:hAnsi="Nirmala UI" w:eastAsia="Nirmala UI" w:cs="Nirmala UI"/>
        </w:rPr>
        <w:t>ꯇꯧꯏ꯫</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ꯎꯠꯂꯛꯈꯤ</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ꯅꯨꯡꯁꯤꯠꯀꯤ</w:t>
      </w:r>
      <w:r>
        <w:rPr>
          <w:rFonts w:ascii="Times New Roman" w:hAnsi="Times New Roman" w:eastAsia="Times New Roman" w:cs="Times New Roman"/>
        </w:rPr>
        <w:t xml:space="preserve"> </w:t>
      </w:r>
      <w:r>
        <w:rPr>
          <w:rFonts w:ascii="Nirmala UI" w:hAnsi="Nirmala UI" w:eastAsia="Nirmala UI" w:cs="Nirmala UI"/>
        </w:rPr>
        <w:t>ꯐꯤ</w:t>
      </w:r>
      <w:r>
        <w:rPr>
          <w:rFonts w:ascii="Times New Roman" w:hAnsi="Times New Roman" w:eastAsia="Times New Roman" w:cs="Times New Roman"/>
        </w:rPr>
        <w:t xml:space="preserve"> </w:t>
      </w:r>
      <w:r>
        <w:rPr>
          <w:rFonts w:ascii="Nirmala UI" w:hAnsi="Nirmala UI" w:eastAsia="Nirmala UI" w:cs="Nirmala UI"/>
        </w:rPr>
        <w:t>ꯐꯪꯈꯤ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ꯈꯨꯠꯇꯥꯡꯒꯤ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ꯃꯨꯔꯥꯗ</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ꯂꯟꯊꯨꯝ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ꯂꯩꯔꯝꯕꯁꯨ</w:t>
      </w:r>
      <w:r>
        <w:rPr>
          <w:rFonts w:ascii="Times New Roman" w:hAnsi="Times New Roman" w:eastAsia="Times New Roman" w:cs="Times New Roman"/>
        </w:rPr>
        <w:t xml:space="preserve"> </w:t>
      </w:r>
      <w:r>
        <w:rPr>
          <w:rFonts w:ascii="Nirmala UI" w:hAnsi="Nirmala UI" w:eastAsia="Nirmala UI" w:cs="Nirmala UI"/>
        </w:rPr>
        <w:t>ꯆꯥꯔꯛꯀꯤ</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ꯇꯧꯔꯛꯈꯤ</w:t>
      </w:r>
      <w:r>
        <w:rPr>
          <w:rFonts w:ascii="Times New Roman" w:hAnsi="Times New Roman" w:eastAsia="Times New Roman" w:cs="Times New Roman"/>
        </w:rPr>
        <w:t xml:space="preserve">, </w:t>
      </w:r>
      <w:r>
        <w:rPr>
          <w:rFonts w:ascii="Nirmala UI" w:hAnsi="Nirmala UI" w:eastAsia="Nirmala UI" w:cs="Nirmala UI"/>
        </w:rPr>
        <w:t>ꯄꯣꯛꯆꯦꯜꯒꯤ</w:t>
      </w:r>
      <w:r>
        <w:rPr>
          <w:rFonts w:ascii="Times New Roman" w:hAnsi="Times New Roman" w:eastAsia="Times New Roman" w:cs="Times New Roman"/>
        </w:rPr>
        <w:t xml:space="preserve"> </w:t>
      </w:r>
      <w:r>
        <w:rPr>
          <w:rFonts w:ascii="Nirmala UI" w:hAnsi="Nirmala UI" w:eastAsia="Nirmala UI" w:cs="Nirmala UI"/>
        </w:rPr>
        <w:t>ꯑꯋꯥꯕꯗ</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ꯉꯝꯅꯕꯒꯤ</w:t>
      </w:r>
      <w:r>
        <w:rPr>
          <w:rFonts w:ascii="Times New Roman" w:hAnsi="Times New Roman" w:eastAsia="Times New Roman" w:cs="Times New Roman"/>
        </w:rPr>
        <w:t xml:space="preserve"> </w:t>
      </w:r>
      <w:r>
        <w:rPr>
          <w:rFonts w:ascii="Nirmala UI" w:hAnsi="Nirmala UI" w:eastAsia="Nirmala UI" w:cs="Nirmala UI"/>
        </w:rPr>
        <w:t>ꯑꯋꯥꯕ</w:t>
      </w:r>
      <w:r>
        <w:rPr>
          <w:rFonts w:ascii="Times New Roman" w:hAnsi="Times New Roman" w:eastAsia="Times New Roman" w:cs="Times New Roman"/>
        </w:rPr>
        <w:t xml:space="preserve"> </w:t>
      </w:r>
      <w:r>
        <w:rPr>
          <w:rFonts w:ascii="Nirmala UI" w:hAnsi="Nirmala UI" w:eastAsia="Nirmala UI" w:cs="Nirmala UI"/>
        </w:rPr>
        <w:t>ꯊꯣꯜꯂꯛꯀꯤ।</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ꯁ꯭ꯋꯔꯒꯗ</w:t>
      </w:r>
      <w:r>
        <w:rPr>
          <w:rFonts w:ascii="Times New Roman" w:hAnsi="Times New Roman" w:eastAsia="Times New Roman" w:cs="Times New Roman"/>
        </w:rPr>
        <w:t xml:space="preserve"> </w:t>
      </w:r>
      <w:r>
        <w:rPr>
          <w:rFonts w:ascii="Nirmala UI" w:hAnsi="Nirmala UI" w:eastAsia="Nirmala UI" w:cs="Nirmala UI"/>
        </w:rPr>
        <w:t>ꯎꯠꯂꯛꯈꯤ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ꯌꯦꯡꯎ</w:t>
      </w:r>
      <w:r>
        <w:rPr>
          <w:rFonts w:ascii="Times New Roman" w:hAnsi="Times New Roman" w:eastAsia="Times New Roman" w:cs="Times New Roman"/>
        </w:rPr>
        <w:t xml:space="preserve">, </w:t>
      </w:r>
      <w:r>
        <w:rPr>
          <w:rFonts w:ascii="Nirmala UI" w:hAnsi="Nirmala UI" w:eastAsia="Nirmala UI" w:cs="Nirmala UI"/>
        </w:rPr>
        <w:t>ꯃꯍꯥꯟ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ꯑꯉꯥꯎꯕ</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ꯑꯔꯥꯟ</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ꯃꯨꯔꯥꯁꯤꯡꯗ</w:t>
      </w:r>
      <w:r>
        <w:rPr>
          <w:rFonts w:ascii="Times New Roman" w:hAnsi="Times New Roman" w:eastAsia="Times New Roman" w:cs="Times New Roman"/>
        </w:rPr>
        <w:t xml:space="preserve"> </w:t>
      </w:r>
      <w:r>
        <w:rPr>
          <w:rFonts w:ascii="Nirmala UI" w:hAnsi="Nirmala UI" w:eastAsia="Nirmala UI" w:cs="Nirmala UI"/>
        </w:rPr>
        <w:t>ꯂꯟꯊꯨꯝ</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ꯃꯒꯨꯠꯅ</w:t>
      </w:r>
      <w:r>
        <w:rPr>
          <w:rFonts w:ascii="Times New Roman" w:hAnsi="Times New Roman" w:eastAsia="Times New Roman" w:cs="Times New Roman"/>
        </w:rPr>
        <w:t xml:space="preserve"> </w:t>
      </w:r>
      <w:r>
        <w:rPr>
          <w:rFonts w:ascii="Nirmala UI" w:hAnsi="Nirmala UI" w:eastAsia="Nirmala UI" w:cs="Nirmala UI"/>
        </w:rPr>
        <w:t>ꯁ꯭ꯋꯔꯒꯒꯤ</w:t>
      </w:r>
      <w:r>
        <w:rPr>
          <w:rFonts w:ascii="Times New Roman" w:hAnsi="Times New Roman" w:eastAsia="Times New Roman" w:cs="Times New Roman"/>
        </w:rPr>
        <w:t xml:space="preserve"> </w:t>
      </w:r>
      <w:r>
        <w:rPr>
          <w:rFonts w:ascii="Nirmala UI" w:hAnsi="Nirmala UI" w:eastAsia="Nirmala UI" w:cs="Nirmala UI"/>
        </w:rPr>
        <w:t>ꯊꯥꯔꯥꯁꯤꯡꯒꯤ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ꯄꯥꯟꯕ</w:t>
      </w:r>
      <w:r>
        <w:rPr>
          <w:rFonts w:ascii="Times New Roman" w:hAnsi="Times New Roman" w:eastAsia="Times New Roman" w:cs="Times New Roman"/>
        </w:rPr>
        <w:t xml:space="preserve"> </w:t>
      </w:r>
      <w:r>
        <w:rPr>
          <w:rFonts w:ascii="Nirmala UI" w:hAnsi="Nirmala UI" w:eastAsia="Nirmala UI" w:cs="Nirmala UI"/>
        </w:rPr>
        <w:t>ꯆꯤꯡꯈꯇꯤꯜꯂꯒ</w:t>
      </w:r>
      <w:r>
        <w:rPr>
          <w:rFonts w:ascii="Times New Roman" w:hAnsi="Times New Roman" w:eastAsia="Times New Roman" w:cs="Times New Roman"/>
        </w:rPr>
        <w:t xml:space="preserve"> </w:t>
      </w:r>
      <w:r>
        <w:rPr>
          <w:rFonts w:ascii="Nirmala UI" w:hAnsi="Nirmala UI" w:eastAsia="Nirmala UI" w:cs="Nirmala UI"/>
        </w:rPr>
        <w:t>ꯃꯥꯂꯦꯝꯗ</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ꯄꯣꯛꯄꯥꯔꯤꯕꯥ</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ꯄꯣꯛꯂꯛꯄ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ꯆꯥꯕꯒꯤꯗꯃꯛ।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ꯆꯥꯛꯁꯤ</w:t>
      </w:r>
      <w:r>
        <w:rPr>
          <w:rFonts w:ascii="Times New Roman" w:hAnsi="Times New Roman" w:eastAsia="Times New Roman" w:cs="Times New Roman"/>
        </w:rPr>
        <w:t xml:space="preserve"> </w:t>
      </w:r>
      <w:r>
        <w:rPr>
          <w:rFonts w:ascii="Nirmala UI" w:hAnsi="Nirmala UI" w:eastAsia="Nirmala UI" w:cs="Nirmala UI"/>
        </w:rPr>
        <w:t>ꯑꯌꯦꯠꯀꯤ</w:t>
      </w:r>
      <w:r>
        <w:rPr>
          <w:rFonts w:ascii="Times New Roman" w:hAnsi="Times New Roman" w:eastAsia="Times New Roman" w:cs="Times New Roman"/>
        </w:rPr>
        <w:t xml:space="preserve"> </w:t>
      </w:r>
      <w:r>
        <w:rPr>
          <w:rFonts w:ascii="Nirmala UI" w:hAnsi="Nirmala UI" w:eastAsia="Nirmala UI" w:cs="Nirmala UI"/>
        </w:rPr>
        <w:t>ꯔꯣꯗ</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ꯖꯥꯇꯤ</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ꯄꯥꯟꯗꯨꯅꯥ</w:t>
      </w:r>
      <w:r>
        <w:rPr>
          <w:rFonts w:ascii="Times New Roman" w:hAnsi="Times New Roman" w:eastAsia="Times New Roman" w:cs="Times New Roman"/>
        </w:rPr>
        <w:t xml:space="preserve"> </w:t>
      </w:r>
      <w:r>
        <w:rPr>
          <w:rFonts w:ascii="Nirmala UI" w:hAnsi="Nirmala UI" w:eastAsia="Nirmala UI" w:cs="Nirmala UI"/>
        </w:rPr>
        <w:t>ꯂꯟꯁꯤꯟꯒꯅꯤ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ꯈꯨꯠꯆꯤꯟꯅ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ꯉꯝꯂꯅꯥ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ꯐꯝꯊꯥꯡꯗ</w:t>
      </w:r>
      <w:r>
        <w:rPr>
          <w:rFonts w:ascii="Times New Roman" w:hAnsi="Times New Roman" w:eastAsia="Times New Roman" w:cs="Times New Roman"/>
        </w:rPr>
        <w:t xml:space="preserve"> </w:t>
      </w:r>
      <w:r>
        <w:rPr>
          <w:rFonts w:ascii="Nirmala UI" w:hAnsi="Nirmala UI" w:eastAsia="Nirmala UI" w:cs="Nirmala UI"/>
        </w:rPr>
        <w:t>ꯍꯧꯖꯤꯟꯈꯤ।</w:t>
      </w:r>
      <w:r>
        <w:rPr>
          <w:rFonts w:ascii="Times New Roman" w:hAnsi="Times New Roman" w:eastAsia="Times New Roman" w:cs="Times New Roman"/>
        </w:rPr>
        <w:t xml:space="preserve"> Revelation 12:1–5</w:t>
      </w:r>
      <w:r>
        <w:rPr>
          <w:rFonts w:ascii="Nirmala UI" w:hAnsi="Nirmala UI" w:eastAsia="Nirmala UI" w:cs="Nirmala UI"/>
        </w:rPr>
        <w:t>।</w:t>
      </w:r>
    </w:p>
    <w:p>
      <w:pPr>
        <w:pStyle w:val="ArticleBody"/>
        <w:jc w:val="left"/>
      </w:pPr>
      <w:r>
        <w:rPr>
          <w:rFonts w:ascii="Times New Roman" w:hAnsi="Times New Roman" w:eastAsia="Times New Roman" w:cs="Times New Roman"/>
        </w:rPr>
        <w:t>Тасберицӕн уынг дууӕдӕсæм сылгоймаг у Ӕцӕг Ирыстон адæмы фæрцыст символ тарихы æппæт дæргъы. Рæстæгдӕр æвзагон Ирыстоны дууӕдӕс къабазы æвдисынц Хуыцауы фæдыл æвзаргæ заветон адæмы райдайæн. Дууӕдӕс къабазы типологионæй æвдисынц рæстæгдӕр æвзагон Ирыстоны фæстаг, кæддæр Христос сæйраг дууӕдӕс ахуыргæнæгты равзæрдта. Уыцы дууӕдӕс ахуыргæнæг фæстаг рæстæгдӕр æвзагон Ирыстоны, уыдон æрцыдысты дууӕдӕс апостолы ног уæддухонд Ирыстоны райдайæны. Дыууæ райдайæн фæдесджы æмæ иу фæстаг фæдесджы æмбырд кæнынц æртæ фæдесджы, кæцытæ æвдисынц æртазæдзыг æмæ фоныртæзын æрцыдыстæйтæ уæддухонд Ирыстоны фæстаг куыд уой.</w:t>
      </w:r>
    </w:p>
    <w:p>
      <w:pPr>
        <w:pStyle w:val="ArticleBody"/>
        <w:jc w:val="left"/>
      </w:pPr>
      <w:r>
        <w:rPr>
          <w:rFonts w:ascii="Times New Roman" w:hAnsi="Times New Roman" w:eastAsia="Times New Roman" w:cs="Times New Roman"/>
        </w:rPr>
        <w:t>Ма азарғи пшыс нышъи пшъошщ. Ахэр уасэбжьыр, хьырф гъэшъхьэ ибжьылъхэр зэхэт зэхуэдэбжьыр, Содомрэ Египетрэ зыщыдэкӏуэ къалэм иурам кӏуэщӏым къыхэщӏауэ щыӏэбжьыр, къэбэрдэгъуэм къыдэкӏуэ жьыр зэриубыдауэр. Ахэр уасэбжьыр, адрей ӏэмалэм лъагъуэ къэшъхьэм и къуажэхэр, бзылъхум ыщхьэм къыфӏэщауэ зэрыщытыр.</w:t>
      </w:r>
    </w:p>
    <w:p>
      <w:pPr>
        <w:pStyle w:val="ArticleScripture"/>
        <w:jc w:val="left"/>
      </w:pPr>
      <w:r>
        <w:rPr>
          <w:rFonts w:ascii="Times New Roman" w:hAnsi="Times New Roman" w:eastAsia="Times New Roman" w:cs="Times New Roman"/>
        </w:rPr>
        <w:t>Ва Парвардигори онҳо Худои онҳо, дар он рӯз онҳоро мисли рамаи қавми Худ наҷот хоҳад дод; зеро онҳо мисли сангҳои тоҷ хоҳанд буд, ки чун парчаме бар замини Ӯ барафрошта мешаванд. Закарё 9:16.</w:t>
      </w:r>
    </w:p>
    <w:p>
      <w:pPr>
        <w:pStyle w:val="ArticleBody"/>
        <w:jc w:val="left"/>
      </w:pPr>
      <w:r>
        <w:rPr>
          <w:rFonts w:ascii="Times New Roman" w:hAnsi="Times New Roman" w:eastAsia="Times New Roman" w:cs="Times New Roman"/>
        </w:rPr>
        <w:t>ئەو نیشانەیە کە یەک سەد و چل و چوار هەزارن، بەرگەن، هەروەک مەسیح.</w:t>
      </w:r>
    </w:p>
    <w:p>
      <w:pPr>
        <w:pStyle w:val="ArticleScripture"/>
        <w:jc w:val="left"/>
      </w:pPr>
      <w:r>
        <w:rPr>
          <w:rFonts w:ascii="Times New Roman" w:hAnsi="Times New Roman" w:eastAsia="Times New Roman" w:cs="Times New Roman"/>
        </w:rPr>
        <w:t>Тэд бүгд нэгэн адил сүнслэг ундаа уусан; учир нь тэд өөрсдийг нь дагалдан явсан тэрхүү сүнслэг Хадаас уусан бөгөөд тэр Хад нь Христ байсан юм. 1 Коринт 10:4.</w:t>
      </w:r>
    </w:p>
    <w:p>
      <w:pPr>
        <w:pStyle w:val="ArticleBody"/>
        <w:jc w:val="left"/>
      </w:pPr>
      <w:r>
        <w:rPr>
          <w:rFonts w:ascii="Times New Roman" w:hAnsi="Times New Roman" w:eastAsia="Times New Roman" w:cs="Times New Roman"/>
        </w:rPr>
        <w:t>Cristo tipifica a los ciento cuarenta y cuatro mil, y Pedro concuerda con Pablo en que Cristo es la “piedra viva” que fue desechada, y Pedro también identificó que el pueblo de Dios es asimismo “piedras vivas”.</w:t>
      </w:r>
    </w:p>
    <w:p>
      <w:pPr>
        <w:pStyle w:val="ArticleScripture"/>
        <w:jc w:val="left"/>
      </w:pPr>
      <w:r>
        <w:rPr>
          <w:rFonts w:ascii="Times New Roman" w:hAnsi="Times New Roman" w:eastAsia="Times New Roman" w:cs="Times New Roman"/>
        </w:rPr>
        <w:t>I whomkumñan, a ni bay ti maysa a sibibiag a bato, napudot pay laeng nga inlaksid dagiti tattao, ngem pinili ti Dios, ken napateg, Dakayo met, kas dagiti sibibiag a bato, ket maipatakder nga agbalin a maysa a naespirituan a balay, maysa a nasantoan a pagkapadian, tapno mangidaton kadagiti naespirituan a daton, a maawat ti Dios babaen ken Jesu-Cristo. 1 Pedro 2:4, 5.</w:t>
      </w:r>
    </w:p>
    <w:p>
      <w:pPr>
        <w:pStyle w:val="ArticleBody"/>
        <w:jc w:val="left"/>
      </w:pPr>
      <w:r>
        <w:rPr>
          <w:rFonts w:ascii="Javanese Text" w:hAnsi="Javanese Text" w:eastAsia="Javanese Text" w:cs="Javanese Text"/>
        </w:rPr>
        <w:t>ꦱꦶꦧꦗꦶꦭ꧀</w:t>
      </w:r>
      <w:r>
        <w:rPr>
          <w:rFonts w:ascii="Times New Roman" w:hAnsi="Times New Roman" w:eastAsia="Times New Roman" w:cs="Times New Roman"/>
        </w:rPr>
        <w:t xml:space="preserve"> </w:t>
      </w:r>
      <w:r>
        <w:rPr>
          <w:rFonts w:ascii="Javanese Text" w:hAnsi="Javanese Text" w:eastAsia="Javanese Text" w:cs="Javanese Text"/>
        </w:rPr>
        <w:t>ꦱꦼꦠꦸꦱ꧀</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 xml:space="preserve"> </w:t>
      </w:r>
      <w:r>
        <w:rPr>
          <w:rFonts w:ascii="Javanese Text" w:hAnsi="Javanese Text" w:eastAsia="Javanese Text" w:cs="Javanese Text"/>
        </w:rPr>
        <w:t>ꦲꦱꦶꦁ</w:t>
      </w:r>
      <w:r>
        <w:rPr>
          <w:rFonts w:ascii="Times New Roman" w:hAnsi="Times New Roman" w:eastAsia="Times New Roman" w:cs="Times New Roman"/>
        </w:rPr>
        <w:t xml:space="preserve"> </w:t>
      </w:r>
      <w:r>
        <w:rPr>
          <w:rFonts w:ascii="Javanese Text" w:hAnsi="Javanese Text" w:eastAsia="Javanese Text" w:cs="Javanese Text"/>
        </w:rPr>
        <w:t>ꦲꦤꦺꦴꦏ꧀</w:t>
      </w:r>
      <w:r>
        <w:rPr>
          <w:rFonts w:ascii="Times New Roman" w:hAnsi="Times New Roman" w:eastAsia="Times New Roman" w:cs="Times New Roman"/>
        </w:rPr>
        <w:t xml:space="preserve"> </w:t>
      </w:r>
      <w:r>
        <w:rPr>
          <w:rFonts w:ascii="Javanese Text" w:hAnsi="Javanese Text" w:eastAsia="Javanese Text" w:cs="Javanese Text"/>
        </w:rPr>
        <w:t>ꦱꦏꦺꦢꦱ꧀</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ꦩꦏꦸꦠ</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ꦮꦺꦢꦺꦴꦏ꧀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ꦲꦤꦁꦒꦶꦁ</w:t>
      </w:r>
      <w:r>
        <w:rPr>
          <w:rFonts w:ascii="Times New Roman" w:hAnsi="Times New Roman" w:eastAsia="Times New Roman" w:cs="Times New Roman"/>
        </w:rPr>
        <w:t xml:space="preserve"> </w:t>
      </w:r>
      <w:r>
        <w:rPr>
          <w:rFonts w:ascii="Javanese Text" w:hAnsi="Javanese Text" w:eastAsia="Javanese Text" w:cs="Javanese Text"/>
        </w:rPr>
        <w:t>ꦩꦏꦸꦠ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ꦢꦺꦮꦺꦏ꧀</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Por Sión no guardaré silencio, y por Jerusalén no descansaré, hasta que su justicia salga como resplandor, y su salvación como antorcha encendida. Y los gentiles verán tu justicia, y todos los reyes tu gloria; y se te llamará con un nombre nuevo, que la boca del Señor nombrará. Serás también corona de gloria en la mano del Señor, y diadema real en la mano de tu Dios. Isaías 62:1–3.</w:t>
      </w:r>
    </w:p>
    <w:p>
      <w:pPr>
        <w:pStyle w:val="ArticleBody"/>
        <w:jc w:val="left"/>
      </w:pPr>
      <w:r>
        <w:rPr>
          <w:rFonts w:ascii="Times New Roman" w:hAnsi="Times New Roman" w:eastAsia="Times New Roman" w:cs="Times New Roman"/>
        </w:rPr>
        <w:t>Christ i typifieth yen hundred an forty-four thousand. He i ye Rock, an they i “stones.” They i “a crown o glory i the hand o the Lord,” an Christ i the crown o glory.</w:t>
      </w:r>
    </w:p>
    <w:p>
      <w:pPr>
        <w:pStyle w:val="ArticleScripture"/>
        <w:jc w:val="left"/>
      </w:pPr>
      <w:r>
        <w:rPr>
          <w:rFonts w:ascii="Times New Roman" w:hAnsi="Times New Roman" w:eastAsia="Times New Roman" w:cs="Times New Roman"/>
        </w:rPr>
        <w:t>En aquel día Jehová de los ejércitos será por corona de gloria y por diadema de hermosura al remanente de su pueblo, y por espíritu de juicio al que se sienta en juicio, y por fortaleza a los que hacen retroceder la batalla hasta la puerta. Isaías 28:5, 6.</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सङ्ख्यालाई</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स्त्रीले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पर्वतमा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इस्राएलदेखि</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इतिहाससम्मका</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करारका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ख्रीष्टद्वारा</w:t>
      </w:r>
      <w:r>
        <w:rPr>
          <w:rFonts w:ascii="Times New Roman" w:hAnsi="Times New Roman" w:eastAsia="Times New Roman" w:cs="Times New Roman"/>
        </w:rPr>
        <w:t xml:space="preserve"> </w:t>
      </w:r>
      <w:r>
        <w:rPr>
          <w:rFonts w:ascii="Nirmala UI" w:hAnsi="Nirmala UI" w:eastAsia="Nirmala UI" w:cs="Nirmala UI"/>
        </w:rPr>
        <w:t>पूर्वरूपित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जन्मले</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२०२०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सडकबाट</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सुख्खा</w:t>
      </w:r>
      <w:r>
        <w:rPr>
          <w:rFonts w:ascii="Times New Roman" w:hAnsi="Times New Roman" w:eastAsia="Times New Roman" w:cs="Times New Roman"/>
        </w:rPr>
        <w:t xml:space="preserve"> </w:t>
      </w:r>
      <w:r>
        <w:rPr>
          <w:rFonts w:ascii="Nirmala UI" w:hAnsi="Nirmala UI" w:eastAsia="Nirmala UI" w:cs="Nirmala UI"/>
        </w:rPr>
        <w:t>हड्डीहरूको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सैंतीसले</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संक्षिप्त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अगमवक्तालाई</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तुल्याउँछ</w:t>
      </w:r>
      <w:r>
        <w:rPr>
          <w:rFonts w:ascii="Times New Roman" w:hAnsi="Times New Roman" w:eastAsia="Times New Roman" w:cs="Times New Roman"/>
        </w:rPr>
        <w:t xml:space="preserve">, </w:t>
      </w:r>
      <w:r>
        <w:rPr>
          <w:rFonts w:ascii="Nirmala UI" w:hAnsi="Nirmala UI" w:eastAsia="Nirmala UI" w:cs="Nirmala UI"/>
        </w:rPr>
        <w:t>आदमको</w:t>
      </w:r>
      <w:r>
        <w:rPr>
          <w:rFonts w:ascii="Times New Roman" w:hAnsi="Times New Roman" w:eastAsia="Times New Roman" w:cs="Times New Roman"/>
        </w:rPr>
        <w:t xml:space="preserve"> </w:t>
      </w:r>
      <w:r>
        <w:rPr>
          <w:rFonts w:ascii="Nirmala UI" w:hAnsi="Nirmala UI" w:eastAsia="Nirmala UI" w:cs="Nirmala UI"/>
        </w:rPr>
        <w:t>सृष्टिमा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Adán akɨ manini las dos pasos. Pɨk akɨ umiki, ukwe Cristo amɨsɨniki awa̱ri de vida ikɨri, mayan awari da̱ri las cuatro vientos pakʉ Ezequiel akɨ asikini las huesos secas pakʉ vida. Adán akɨ manini ma̱ri hombre ya plenamente maduro, pero aun así, su creación akɨrɨ, su nacimiento. Las ciento cuarenta y cuatro mil pakʉ nacen después de tres y medio días simbólicos de yacer muertos en la calle que pasa por el valle de muerte. Las ciento cuarenta y cuatro mil pakʉ nacen por la mujer que dio a luz al “hijo varón: que había de regir con vara de hierro”. Como símbolo de la iglesia a lo largo de la historia, la mujer de Apocalipsis doce representa el mismo simbolismo que la “montaña” de Daniel dos.</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လျှို့ဝှက်ချက်ဖွင့်ပြရာကျမ်း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တံဆိပ်ခတ်ထားသောကျမ်းဖြစ်သော်လည်း၊</w:t>
      </w:r>
      <w:r>
        <w:rPr>
          <w:rFonts w:ascii="Times New Roman" w:hAnsi="Times New Roman" w:eastAsia="Times New Roman" w:cs="Times New Roman"/>
        </w:rPr>
        <w:t xml:space="preserve"> </w:t>
      </w:r>
      <w:r>
        <w:rPr>
          <w:rFonts w:ascii="Myanmar Text" w:hAnsi="Myanmar Text" w:eastAsia="Myanmar Text" w:cs="Myanmar Text"/>
        </w:rPr>
        <w:t>တစ်ပြိုင်နက်တည်း</w:t>
      </w:r>
      <w:r>
        <w:rPr>
          <w:rFonts w:ascii="Times New Roman" w:hAnsi="Times New Roman" w:eastAsia="Times New Roman" w:cs="Times New Roman"/>
        </w:rPr>
        <w:t xml:space="preserve"> </w:t>
      </w:r>
      <w:r>
        <w:rPr>
          <w:rFonts w:ascii="Myanmar Text" w:hAnsi="Myanmar Text" w:eastAsia="Myanmar Text" w:cs="Myanmar Text"/>
        </w:rPr>
        <w:t>ဖွင့်လှစ်ထားသောကျမ်းလည်း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၎င်းတွင်</w:t>
      </w:r>
      <w:r>
        <w:rPr>
          <w:rFonts w:ascii="Times New Roman" w:hAnsi="Times New Roman" w:eastAsia="Times New Roman" w:cs="Times New Roman"/>
        </w:rPr>
        <w:t xml:space="preserve"> </w:t>
      </w:r>
      <w:r>
        <w:rPr>
          <w:rFonts w:ascii="Myanmar Text" w:hAnsi="Myanmar Text" w:eastAsia="Myanmar Text" w:cs="Myanmar Text"/>
        </w:rPr>
        <w:t>ဤကမ္ဘာမြေသမိုင်း၏</w:t>
      </w:r>
      <w:r>
        <w:rPr>
          <w:rFonts w:ascii="Times New Roman" w:hAnsi="Times New Roman" w:eastAsia="Times New Roman" w:cs="Times New Roman"/>
        </w:rPr>
        <w:t xml:space="preserve"> </w:t>
      </w:r>
      <w:r>
        <w:rPr>
          <w:rFonts w:ascii="Myanmar Text" w:hAnsi="Myanmar Text" w:eastAsia="Myanmar Text" w:cs="Myanmar Text"/>
        </w:rPr>
        <w:t>နောက်ဆုံးနေ့ရက်များ၌</w:t>
      </w:r>
      <w:r>
        <w:rPr>
          <w:rFonts w:ascii="Times New Roman" w:hAnsi="Times New Roman" w:eastAsia="Times New Roman" w:cs="Times New Roman"/>
        </w:rPr>
        <w:t xml:space="preserve"> </w:t>
      </w:r>
      <w:r>
        <w:rPr>
          <w:rFonts w:ascii="Myanmar Text" w:hAnsi="Myanmar Text" w:eastAsia="Myanmar Text" w:cs="Myanmar Text"/>
        </w:rPr>
        <w:t>ဖြစ်ပျက်လာမည့်</w:t>
      </w:r>
      <w:r>
        <w:rPr>
          <w:rFonts w:ascii="Times New Roman" w:hAnsi="Times New Roman" w:eastAsia="Times New Roman" w:cs="Times New Roman"/>
        </w:rPr>
        <w:t xml:space="preserve"> </w:t>
      </w:r>
      <w:r>
        <w:rPr>
          <w:rFonts w:ascii="Myanmar Text" w:hAnsi="Myanmar Text" w:eastAsia="Myanmar Text" w:cs="Myanmar Text"/>
        </w:rPr>
        <w:t>အံ့ဖွယ်ဖြစ်ရပ်များကို</w:t>
      </w:r>
      <w:r>
        <w:rPr>
          <w:rFonts w:ascii="Times New Roman" w:hAnsi="Times New Roman" w:eastAsia="Times New Roman" w:cs="Times New Roman"/>
        </w:rPr>
        <w:t xml:space="preserve"> </w:t>
      </w:r>
      <w:r>
        <w:rPr>
          <w:rFonts w:ascii="Myanmar Text" w:hAnsi="Myanmar Text" w:eastAsia="Myanmar Text" w:cs="Myanmar Text"/>
        </w:rPr>
        <w:t>မှတ်တမ်းတင်ထားသည်။</w:t>
      </w:r>
      <w:r>
        <w:rPr>
          <w:rFonts w:ascii="Times New Roman" w:hAnsi="Times New Roman" w:eastAsia="Times New Roman" w:cs="Times New Roman"/>
        </w:rPr>
        <w:t xml:space="preserve"> </w:t>
      </w:r>
      <w:r>
        <w:rPr>
          <w:rFonts w:ascii="Myanmar Text" w:hAnsi="Myanmar Text" w:eastAsia="Myanmar Text" w:cs="Myanmar Text"/>
        </w:rPr>
        <w:t>ဤကျမ်း၏</w:t>
      </w:r>
      <w:r>
        <w:rPr>
          <w:rFonts w:ascii="Times New Roman" w:hAnsi="Times New Roman" w:eastAsia="Times New Roman" w:cs="Times New Roman"/>
        </w:rPr>
        <w:t xml:space="preserve"> </w:t>
      </w:r>
      <w:r>
        <w:rPr>
          <w:rFonts w:ascii="Myanmar Text" w:hAnsi="Myanmar Text" w:eastAsia="Myanmar Text" w:cs="Myanmar Text"/>
        </w:rPr>
        <w:t>သွန်သင်ချက်များမှာ</w:t>
      </w:r>
      <w:r>
        <w:rPr>
          <w:rFonts w:ascii="Times New Roman" w:hAnsi="Times New Roman" w:eastAsia="Times New Roman" w:cs="Times New Roman"/>
        </w:rPr>
        <w:t xml:space="preserve"> </w:t>
      </w:r>
      <w:r>
        <w:rPr>
          <w:rFonts w:ascii="Myanmar Text" w:hAnsi="Myanmar Text" w:eastAsia="Myanmar Text" w:cs="Myanmar Text"/>
        </w:rPr>
        <w:t>မသေချာမရေရာသောအရာများမဟုတ်ဘဲ</w:t>
      </w:r>
      <w:r>
        <w:rPr>
          <w:rFonts w:ascii="Times New Roman" w:hAnsi="Times New Roman" w:eastAsia="Times New Roman" w:cs="Times New Roman"/>
        </w:rPr>
        <w:t xml:space="preserve"> </w:t>
      </w:r>
      <w:r>
        <w:rPr>
          <w:rFonts w:ascii="Myanmar Text" w:hAnsi="Myanmar Text" w:eastAsia="Myanmar Text" w:cs="Myanmar Text"/>
        </w:rPr>
        <w:t>တိကျသေချာသောအရာများ</w:t>
      </w:r>
      <w:r>
        <w:rPr>
          <w:rFonts w:ascii="Times New Roman" w:hAnsi="Times New Roman" w:eastAsia="Times New Roman" w:cs="Times New Roman"/>
        </w:rPr>
        <w:t xml:space="preserve"> </w:t>
      </w:r>
      <w:r>
        <w:rPr>
          <w:rFonts w:ascii="Myanmar Text" w:hAnsi="Myanmar Text" w:eastAsia="Myanmar Text" w:cs="Myanmar Text"/>
        </w:rPr>
        <w:t>ဖြစ်ကြပြီး၊</w:t>
      </w:r>
      <w:r>
        <w:rPr>
          <w:rFonts w:ascii="Times New Roman" w:hAnsi="Times New Roman" w:eastAsia="Times New Roman" w:cs="Times New Roman"/>
        </w:rPr>
        <w:t xml:space="preserve"> </w:t>
      </w:r>
      <w:r>
        <w:rPr>
          <w:rFonts w:ascii="Myanmar Text" w:hAnsi="Myanmar Text" w:eastAsia="Myanmar Text" w:cs="Myanmar Text"/>
        </w:rPr>
        <w:t>နက်နဲ၍</w:t>
      </w:r>
      <w:r>
        <w:rPr>
          <w:rFonts w:ascii="Times New Roman" w:hAnsi="Times New Roman" w:eastAsia="Times New Roman" w:cs="Times New Roman"/>
        </w:rPr>
        <w:t xml:space="preserve"> </w:t>
      </w:r>
      <w:r>
        <w:rPr>
          <w:rFonts w:ascii="Myanmar Text" w:hAnsi="Myanmar Text" w:eastAsia="Myanmar Text" w:cs="Myanmar Text"/>
        </w:rPr>
        <w:t>နားလည်မရသော</w:t>
      </w:r>
      <w:r>
        <w:rPr>
          <w:rFonts w:ascii="Times New Roman" w:hAnsi="Times New Roman" w:eastAsia="Times New Roman" w:cs="Times New Roman"/>
        </w:rPr>
        <w:t xml:space="preserve"> </w:t>
      </w:r>
      <w:r>
        <w:rPr>
          <w:rFonts w:ascii="Myanmar Text" w:hAnsi="Myanmar Text" w:eastAsia="Myanmar Text" w:cs="Myanmar Text"/>
        </w:rPr>
        <w:t>အရာများလည်း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၎င်းအတွင်း၌</w:t>
      </w:r>
      <w:r>
        <w:rPr>
          <w:rFonts w:ascii="Times New Roman" w:hAnsi="Times New Roman" w:eastAsia="Times New Roman" w:cs="Times New Roman"/>
        </w:rPr>
        <w:t xml:space="preserve"> </w:t>
      </w:r>
      <w:r>
        <w:rPr>
          <w:rFonts w:ascii="Myanmar Text" w:hAnsi="Myanmar Text" w:eastAsia="Myanmar Text" w:cs="Myanmar Text"/>
        </w:rPr>
        <w:t>ဒါနီယေလကျမ်းတွင်ပါရှိသကဲ့သို့ပင်</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ပရောဖက်ပြုချက်လိုင်းကို</w:t>
      </w:r>
      <w:r>
        <w:rPr>
          <w:rFonts w:ascii="Times New Roman" w:hAnsi="Times New Roman" w:eastAsia="Times New Roman" w:cs="Times New Roman"/>
        </w:rPr>
        <w:t xml:space="preserve"> </w:t>
      </w:r>
      <w:r>
        <w:rPr>
          <w:rFonts w:ascii="Myanmar Text" w:hAnsi="Myanmar Text" w:eastAsia="Myanmar Text" w:cs="Myanmar Text"/>
        </w:rPr>
        <w:t>ဆက်လက်ဖော်ပြထားသည်။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ပရောဖက်ပြုချက်များကို</w:t>
      </w:r>
      <w:r>
        <w:rPr>
          <w:rFonts w:ascii="Times New Roman" w:hAnsi="Times New Roman" w:eastAsia="Times New Roman" w:cs="Times New Roman"/>
        </w:rPr>
        <w:t xml:space="preserve"> </w:t>
      </w:r>
      <w:r>
        <w:rPr>
          <w:rFonts w:ascii="Myanmar Text" w:hAnsi="Myanmar Text" w:eastAsia="Myanmar Text" w:cs="Myanmar Text"/>
        </w:rPr>
        <w:t>ထပ်မံဖော်ပြတော်မူခဲ့၏။</w:t>
      </w:r>
      <w:r>
        <w:rPr>
          <w:rFonts w:ascii="Times New Roman" w:hAnsi="Times New Roman" w:eastAsia="Times New Roman" w:cs="Times New Roman"/>
        </w:rPr>
        <w:t xml:space="preserve"> </w:t>
      </w:r>
      <w:r>
        <w:rPr>
          <w:rFonts w:ascii="Myanmar Text" w:hAnsi="Myanmar Text" w:eastAsia="Myanmar Text" w:cs="Myanmar Text"/>
        </w:rPr>
        <w:t>ထိုသို့ပြုတော်မူခြင်းအားဖြင့်</w:t>
      </w:r>
      <w:r>
        <w:rPr>
          <w:rFonts w:ascii="Times New Roman" w:hAnsi="Times New Roman" w:eastAsia="Times New Roman" w:cs="Times New Roman"/>
        </w:rPr>
        <w:t xml:space="preserve"> </w:t>
      </w:r>
      <w:r>
        <w:rPr>
          <w:rFonts w:ascii="Myanmar Text" w:hAnsi="Myanmar Text" w:eastAsia="Myanmar Text" w:cs="Myanmar Text"/>
        </w:rPr>
        <w:t>၎င်းတို့အား</w:t>
      </w:r>
      <w:r>
        <w:rPr>
          <w:rFonts w:ascii="Times New Roman" w:hAnsi="Times New Roman" w:eastAsia="Times New Roman" w:cs="Times New Roman"/>
        </w:rPr>
        <w:t xml:space="preserve"> </w:t>
      </w:r>
      <w:r>
        <w:rPr>
          <w:rFonts w:ascii="Myanmar Text" w:hAnsi="Myanmar Text" w:eastAsia="Myanmar Text" w:cs="Myanmar Text"/>
        </w:rPr>
        <w:t>အရေးကြီးစွာ</w:t>
      </w:r>
      <w:r>
        <w:rPr>
          <w:rFonts w:ascii="Times New Roman" w:hAnsi="Times New Roman" w:eastAsia="Times New Roman" w:cs="Times New Roman"/>
        </w:rPr>
        <w:t xml:space="preserve"> </w:t>
      </w:r>
      <w:r>
        <w:rPr>
          <w:rFonts w:ascii="Myanmar Text" w:hAnsi="Myanmar Text" w:eastAsia="Myanmar Text" w:cs="Myanmar Text"/>
        </w:rPr>
        <w:t>အလေးထားရမည်ကို</w:t>
      </w:r>
      <w:r>
        <w:rPr>
          <w:rFonts w:ascii="Times New Roman" w:hAnsi="Times New Roman" w:eastAsia="Times New Roman" w:cs="Times New Roman"/>
        </w:rPr>
        <w:t xml:space="preserve"> </w:t>
      </w:r>
      <w:r>
        <w:rPr>
          <w:rFonts w:ascii="Myanmar Text" w:hAnsi="Myanmar Text" w:eastAsia="Myanmar Text" w:cs="Myanmar Text"/>
        </w:rPr>
        <w:t>ပြသတော်မူသည်။</w:t>
      </w:r>
      <w:r>
        <w:rPr>
          <w:rFonts w:ascii="Times New Roman" w:hAnsi="Times New Roman" w:eastAsia="Times New Roman" w:cs="Times New Roman"/>
        </w:rPr>
        <w:t xml:space="preserve"> </w:t>
      </w:r>
      <w:r>
        <w:rPr>
          <w:rFonts w:ascii="Myanmar Text" w:hAnsi="Myanmar Text" w:eastAsia="Myanmar Text" w:cs="Myanmar Text"/>
        </w:rPr>
        <w:t>အရေးကြီးမဟုတ်သော</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ထပ်မံမိန့်တော်မူခြင်း</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Manuscript Releases, volume 9, 8.</w:t>
      </w:r>
    </w:p>
    <w:p>
      <w:pPr>
        <w:pStyle w:val="ArticleBody"/>
        <w:jc w:val="left"/>
      </w:pPr>
      <w:r>
        <w:rPr>
          <w:rFonts w:ascii="Segoe UI Historic" w:hAnsi="Segoe UI Historic" w:eastAsia="Segoe UI Historic" w:cs="Segoe UI Historic"/>
        </w:rPr>
        <w:t>ܫܪܒܐ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ܕܡܫܬܟܚ</w:t>
      </w:r>
      <w:r>
        <w:rPr>
          <w:rFonts w:ascii="Times New Roman" w:hAnsi="Times New Roman" w:eastAsia="Times New Roman" w:cs="Times New Roman"/>
        </w:rPr>
        <w:t xml:space="preserve"> </w:t>
      </w:r>
      <w:r>
        <w:rPr>
          <w:rFonts w:ascii="Segoe UI Historic" w:hAnsi="Segoe UI Historic" w:eastAsia="Segoe UI Historic" w:cs="Segoe UI Historic"/>
        </w:rPr>
        <w:t>ܒܕܢܝܐܝܠ</w:t>
      </w:r>
      <w:r>
        <w:rPr>
          <w:rFonts w:ascii="Times New Roman" w:hAnsi="Times New Roman" w:eastAsia="Times New Roman" w:cs="Times New Roman"/>
        </w:rPr>
        <w:t xml:space="preserve">، </w:t>
      </w:r>
      <w:r>
        <w:rPr>
          <w:rFonts w:ascii="Segoe UI Historic" w:hAnsi="Segoe UI Historic" w:eastAsia="Segoe UI Historic" w:cs="Segoe UI Historic"/>
        </w:rPr>
        <w:t>ܡܬܢܣܒ</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ܒܓܠܝܢܐ</w:t>
      </w:r>
      <w:r>
        <w:rPr>
          <w:rFonts w:ascii="Times New Roman" w:hAnsi="Times New Roman" w:eastAsia="Times New Roman" w:cs="Times New Roman"/>
        </w:rPr>
        <w:t xml:space="preserve">. </w:t>
      </w:r>
      <w:r>
        <w:rPr>
          <w:rFonts w:ascii="Segoe UI Historic" w:hAnsi="Segoe UI Historic" w:eastAsia="Segoe UI Historic" w:cs="Segoe UI Historic"/>
        </w:rPr>
        <w:t>ܟܐܦܐ</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ܕܐܬܦܣܩܬ</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ܛܘܪܐ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ܒܐܝܕ</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ܕܦܛܪܘܣ</w:t>
      </w:r>
      <w:r>
        <w:rPr>
          <w:rFonts w:ascii="Times New Roman" w:hAnsi="Times New Roman" w:eastAsia="Times New Roman" w:cs="Times New Roman"/>
        </w:rPr>
        <w:t xml:space="preserve"> </w:t>
      </w:r>
      <w:r>
        <w:rPr>
          <w:rFonts w:ascii="Segoe UI Historic" w:hAnsi="Segoe UI Historic" w:eastAsia="Segoe UI Historic" w:cs="Segoe UI Historic"/>
        </w:rPr>
        <w:t>ܩܪܐ</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w:t>
      </w:r>
      <w:r>
        <w:rPr>
          <w:rFonts w:ascii="Segoe UI Historic" w:hAnsi="Segoe UI Historic" w:eastAsia="Segoe UI Historic" w:cs="Segoe UI Historic"/>
        </w:rPr>
        <w:t>ܟܐܦ</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ܚܝ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ܡܬܒܢܝܢ</w:t>
      </w:r>
      <w:r>
        <w:rPr>
          <w:rFonts w:ascii="Times New Roman" w:hAnsi="Times New Roman" w:eastAsia="Times New Roman" w:cs="Times New Roman"/>
        </w:rPr>
        <w:t xml:space="preserve"> </w:t>
      </w:r>
      <w:r>
        <w:rPr>
          <w:rFonts w:ascii="Segoe UI Historic" w:hAnsi="Segoe UI Historic" w:eastAsia="Segoe UI Historic" w:cs="Segoe UI Historic"/>
        </w:rPr>
        <w:t>ܒܝܬܐ</w:t>
      </w:r>
      <w:r>
        <w:rPr>
          <w:rFonts w:ascii="Times New Roman" w:hAnsi="Times New Roman" w:eastAsia="Times New Roman" w:cs="Times New Roman"/>
        </w:rPr>
        <w:t xml:space="preserve"> </w:t>
      </w:r>
      <w:r>
        <w:rPr>
          <w:rFonts w:ascii="Segoe UI Historic" w:hAnsi="Segoe UI Historic" w:eastAsia="Segoe UI Historic" w:cs="Segoe UI Historic"/>
        </w:rPr>
        <w:t>ܪܘܚܢܝܐ</w:t>
      </w:r>
      <w:r>
        <w:rPr>
          <w:rFonts w:ascii="Times New Roman" w:hAnsi="Times New Roman" w:eastAsia="Times New Roman" w:cs="Times New Roman"/>
        </w:rPr>
        <w:t xml:space="preserve">، </w:t>
      </w:r>
      <w:r>
        <w:rPr>
          <w:rFonts w:ascii="Segoe UI Historic" w:hAnsi="Segoe UI Historic" w:eastAsia="Segoe UI Historic" w:cs="Segoe UI Historic"/>
        </w:rPr>
        <w:t>ܟܗܢܘܬܐ</w:t>
      </w:r>
      <w:r>
        <w:rPr>
          <w:rFonts w:ascii="Times New Roman" w:hAnsi="Times New Roman" w:eastAsia="Times New Roman" w:cs="Times New Roman"/>
        </w:rPr>
        <w:t xml:space="preserve"> </w:t>
      </w:r>
      <w:r>
        <w:rPr>
          <w:rFonts w:ascii="Segoe UI Historic" w:hAnsi="Segoe UI Historic" w:eastAsia="Segoe UI Historic" w:cs="Segoe UI Historic"/>
        </w:rPr>
        <w:t>ܩܕܝܫܬܐ</w:t>
      </w:r>
      <w:r>
        <w:rPr>
          <w:rFonts w:ascii="Times New Roman" w:hAnsi="Times New Roman" w:eastAsia="Times New Roman" w:cs="Times New Roman"/>
        </w:rPr>
        <w:t xml:space="preserve">»، </w:t>
      </w:r>
      <w:r>
        <w:rPr>
          <w:rFonts w:ascii="Segoe UI Historic" w:hAnsi="Segoe UI Historic" w:eastAsia="Segoe UI Historic" w:cs="Segoe UI Historic"/>
        </w:rPr>
        <w:t>ܘܟܐܦܐ</w:t>
      </w:r>
      <w:r>
        <w:rPr>
          <w:rFonts w:ascii="Times New Roman" w:hAnsi="Times New Roman" w:eastAsia="Times New Roman" w:cs="Times New Roman"/>
        </w:rPr>
        <w:t xml:space="preserve"> </w:t>
      </w:r>
      <w:r>
        <w:rPr>
          <w:rFonts w:ascii="Segoe UI Historic" w:hAnsi="Segoe UI Historic" w:eastAsia="Segoe UI Historic" w:cs="Segoe UI Historic"/>
        </w:rPr>
        <w:t>ܕܕܢܝܐܝܠ</w:t>
      </w:r>
      <w:r>
        <w:rPr>
          <w:rFonts w:ascii="Times New Roman" w:hAnsi="Times New Roman" w:eastAsia="Times New Roman" w:cs="Times New Roman"/>
        </w:rPr>
        <w:t xml:space="preserve">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ܡܪܡܙܐ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ܛܘܪܐ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ܥܕܬܗ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ܒܬܫܥܝܬܐ</w:t>
      </w:r>
      <w:r>
        <w:rPr>
          <w:rFonts w:ascii="Times New Roman" w:hAnsi="Times New Roman" w:eastAsia="Times New Roman" w:cs="Times New Roman"/>
        </w:rPr>
        <w:t>.</w:t>
      </w:r>
    </w:p>
    <w:p>
      <w:pPr>
        <w:pStyle w:val="ArticleScripture"/>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ରାଜାମାନଙ୍କ</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ସ୍ୱର୍ଗର</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ନଷ୍ଟ</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ଜାତିଙ୍କୁ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ଦିଆଯିବ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ରାଜ୍ୟକୁ</w:t>
      </w:r>
      <w:r>
        <w:rPr>
          <w:rFonts w:ascii="Times New Roman" w:hAnsi="Times New Roman" w:eastAsia="Times New Roman" w:cs="Times New Roman"/>
        </w:rPr>
        <w:t xml:space="preserve"> </w:t>
      </w:r>
      <w:r>
        <w:rPr>
          <w:rFonts w:ascii="Nirmala UI" w:hAnsi="Nirmala UI" w:eastAsia="Nirmala UI" w:cs="Nirmala UI"/>
        </w:rPr>
        <w:t>ଚୁର୍ଣ୍ଣବିଚୁର୍ଣ୍ଣ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ନଷ୍ଟ</w:t>
      </w:r>
      <w:r>
        <w:rPr>
          <w:rFonts w:ascii="Times New Roman" w:hAnsi="Times New Roman" w:eastAsia="Times New Roman" w:cs="Times New Roman"/>
        </w:rPr>
        <w:t xml:space="preserve"> </w:t>
      </w:r>
      <w:r>
        <w:rPr>
          <w:rFonts w:ascii="Nirmala UI" w:hAnsi="Nirmala UI" w:eastAsia="Nirmala UI" w:cs="Nirmala UI"/>
        </w:rPr>
        <w:t>କରିଦେବ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ଚିରକାଳ</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ରହିବ।</w:t>
      </w:r>
      <w:r>
        <w:rPr>
          <w:rFonts w:ascii="Times New Roman" w:hAnsi="Times New Roman" w:eastAsia="Times New Roman" w:cs="Times New Roman"/>
        </w:rPr>
        <w:t xml:space="preserve"> </w:t>
      </w:r>
      <w:r>
        <w:rPr>
          <w:rFonts w:ascii="Nirmala UI" w:hAnsi="Nirmala UI" w:eastAsia="Nirmala UI" w:cs="Nirmala UI"/>
        </w:rPr>
        <w:t>ଯେହେତୁ</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ପାଥରଟି</w:t>
      </w:r>
      <w:r>
        <w:rPr>
          <w:rFonts w:ascii="Times New Roman" w:hAnsi="Times New Roman" w:eastAsia="Times New Roman" w:cs="Times New Roman"/>
        </w:rPr>
        <w:t xml:space="preserve"> </w:t>
      </w:r>
      <w:r>
        <w:rPr>
          <w:rFonts w:ascii="Nirmala UI" w:hAnsi="Nirmala UI" w:eastAsia="Nirmala UI" w:cs="Nirmala UI"/>
        </w:rPr>
        <w:t>ପର୍ବତରୁ</w:t>
      </w:r>
      <w:r>
        <w:rPr>
          <w:rFonts w:ascii="Times New Roman" w:hAnsi="Times New Roman" w:eastAsia="Times New Roman" w:cs="Times New Roman"/>
        </w:rPr>
        <w:t xml:space="preserve"> </w:t>
      </w:r>
      <w:r>
        <w:rPr>
          <w:rFonts w:ascii="Nirmala UI" w:hAnsi="Nirmala UI" w:eastAsia="Nirmala UI" w:cs="Nirmala UI"/>
        </w:rPr>
        <w:t>ହାତ</w:t>
      </w:r>
      <w:r>
        <w:rPr>
          <w:rFonts w:ascii="Times New Roman" w:hAnsi="Times New Roman" w:eastAsia="Times New Roman" w:cs="Times New Roman"/>
        </w:rPr>
        <w:t xml:space="preserve"> </w:t>
      </w:r>
      <w:r>
        <w:rPr>
          <w:rFonts w:ascii="Nirmala UI" w:hAnsi="Nirmala UI" w:eastAsia="Nirmala UI" w:cs="Nirmala UI"/>
        </w:rPr>
        <w:t>ବିନା</w:t>
      </w:r>
      <w:r>
        <w:rPr>
          <w:rFonts w:ascii="Times New Roman" w:hAnsi="Times New Roman" w:eastAsia="Times New Roman" w:cs="Times New Roman"/>
        </w:rPr>
        <w:t xml:space="preserve"> </w:t>
      </w:r>
      <w:r>
        <w:rPr>
          <w:rFonts w:ascii="Nirmala UI" w:hAnsi="Nirmala UI" w:eastAsia="Nirmala UI" w:cs="Nirmala UI"/>
        </w:rPr>
        <w:t>କାଟାଯାଇଥିଲା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ଲୋହ</w:t>
      </w:r>
      <w:r>
        <w:rPr>
          <w:rFonts w:ascii="Times New Roman" w:hAnsi="Times New Roman" w:eastAsia="Times New Roman" w:cs="Times New Roman"/>
        </w:rPr>
        <w:t xml:space="preserve">, </w:t>
      </w:r>
      <w:r>
        <w:rPr>
          <w:rFonts w:ascii="Nirmala UI" w:hAnsi="Nirmala UI" w:eastAsia="Nirmala UI" w:cs="Nirmala UI"/>
        </w:rPr>
        <w:t>ପିତଳ</w:t>
      </w:r>
      <w:r>
        <w:rPr>
          <w:rFonts w:ascii="Times New Roman" w:hAnsi="Times New Roman" w:eastAsia="Times New Roman" w:cs="Times New Roman"/>
        </w:rPr>
        <w:t xml:space="preserve">, </w:t>
      </w:r>
      <w:r>
        <w:rPr>
          <w:rFonts w:ascii="Nirmala UI" w:hAnsi="Nirmala UI" w:eastAsia="Nirmala UI" w:cs="Nirmala UI"/>
        </w:rPr>
        <w:t>ମାଟି</w:t>
      </w:r>
      <w:r>
        <w:rPr>
          <w:rFonts w:ascii="Times New Roman" w:hAnsi="Times New Roman" w:eastAsia="Times New Roman" w:cs="Times New Roman"/>
        </w:rPr>
        <w:t xml:space="preserve">, </w:t>
      </w:r>
      <w:r>
        <w:rPr>
          <w:rFonts w:ascii="Nirmala UI" w:hAnsi="Nirmala UI" w:eastAsia="Nirmala UI" w:cs="Nirmala UI"/>
        </w:rPr>
        <w:t>ରୂପା</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ସୁନାକୁ</w:t>
      </w:r>
      <w:r>
        <w:rPr>
          <w:rFonts w:ascii="Times New Roman" w:hAnsi="Times New Roman" w:eastAsia="Times New Roman" w:cs="Times New Roman"/>
        </w:rPr>
        <w:t xml:space="preserve"> </w:t>
      </w:r>
      <w:r>
        <w:rPr>
          <w:rFonts w:ascii="Nirmala UI" w:hAnsi="Nirmala UI" w:eastAsia="Nirmala UI" w:cs="Nirmala UI"/>
        </w:rPr>
        <w:t>ଚୁର୍ଣ୍ଣବିଚୁର୍ଣ୍ଣ</w:t>
      </w:r>
      <w:r>
        <w:rPr>
          <w:rFonts w:ascii="Times New Roman" w:hAnsi="Times New Roman" w:eastAsia="Times New Roman" w:cs="Times New Roman"/>
        </w:rPr>
        <w:t xml:space="preserve"> </w:t>
      </w:r>
      <w:r>
        <w:rPr>
          <w:rFonts w:ascii="Nirmala UI" w:hAnsi="Nirmala UI" w:eastAsia="Nirmala UI" w:cs="Nirmala UI"/>
        </w:rPr>
        <w:t>କରିଦେଲା</w:t>
      </w:r>
      <w:r>
        <w:rPr>
          <w:rFonts w:ascii="Times New Roman" w:hAnsi="Times New Roman" w:eastAsia="Times New Roman" w:cs="Times New Roman"/>
        </w:rPr>
        <w:t xml:space="preserve">; </w:t>
      </w:r>
      <w:r>
        <w:rPr>
          <w:rFonts w:ascii="Nirmala UI" w:hAnsi="Nirmala UI" w:eastAsia="Nirmala UI" w:cs="Nirmala UI"/>
        </w:rPr>
        <w:t>ମହାନ</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ଘଟିବ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ଜଣାଇଦେଇଛନ୍ତି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ସ୍ୱପ୍ନ</w:t>
      </w:r>
      <w:r>
        <w:rPr>
          <w:rFonts w:ascii="Times New Roman" w:hAnsi="Times New Roman" w:eastAsia="Times New Roman" w:cs="Times New Roman"/>
        </w:rPr>
        <w:t xml:space="preserve"> </w:t>
      </w:r>
      <w:r>
        <w:rPr>
          <w:rFonts w:ascii="Nirmala UI" w:hAnsi="Nirmala UI" w:eastAsia="Nirmala UI" w:cs="Nirmala UI"/>
        </w:rPr>
        <w:t>ନିଶ୍ଚିତ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ବ୍ୟାଖ୍ୟା</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୨</w:t>
      </w:r>
      <w:r>
        <w:rPr>
          <w:rFonts w:ascii="Times New Roman" w:hAnsi="Times New Roman" w:eastAsia="Times New Roman" w:cs="Times New Roman"/>
        </w:rPr>
        <w:t>:</w:t>
      </w:r>
      <w:r>
        <w:rPr>
          <w:rFonts w:ascii="Nirmala UI" w:hAnsi="Nirmala UI" w:eastAsia="Nirmala UI" w:cs="Nirmala UI"/>
        </w:rPr>
        <w:t>୪୪</w:t>
      </w:r>
      <w:r>
        <w:rPr>
          <w:rFonts w:ascii="Times New Roman" w:hAnsi="Times New Roman" w:eastAsia="Times New Roman" w:cs="Times New Roman"/>
        </w:rPr>
        <w:t xml:space="preserve">, </w:t>
      </w:r>
      <w:r>
        <w:rPr>
          <w:rFonts w:ascii="Nirmala UI" w:hAnsi="Nirmala UI" w:eastAsia="Nirmala UI" w:cs="Nirmala UI"/>
        </w:rPr>
        <w:t>୪୫।</w:t>
      </w:r>
    </w:p>
    <w:p>
      <w:pPr>
        <w:pStyle w:val="ArticleBody"/>
        <w:jc w:val="left"/>
      </w:pPr>
      <w:r>
        <w:rPr>
          <w:rFonts w:ascii="Times New Roman" w:hAnsi="Times New Roman" w:eastAsia="Times New Roman" w:cs="Times New Roman"/>
        </w:rPr>
        <w:t>Ta one hundred and forty-four thousand a asúru Midnight Cry as mayne asúre adówo latter rain, ha aŋmá latter rain nà God ‘sets up’ Daniel stone nà represented kingdom nà.</w:t>
      </w:r>
    </w:p>
    <w:p>
      <w:pPr>
        <w:pStyle w:val="ArticleScripture"/>
        <w:jc w:val="left"/>
      </w:pPr>
      <w:r>
        <w:rPr>
          <w:rFonts w:ascii="Times New Roman" w:hAnsi="Times New Roman" w:eastAsia="Times New Roman" w:cs="Times New Roman"/>
        </w:rPr>
        <w:t>“</w:t>
      </w:r>
      <w:r>
        <w:rPr>
          <w:rFonts w:ascii="Nirmala UI" w:hAnsi="Nirmala UI" w:eastAsia="Nirmala UI" w:cs="Nirmala UI"/>
        </w:rPr>
        <w:t>बर्षा</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आयल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 xml:space="preserve"> </w:t>
      </w:r>
      <w:r>
        <w:rPr>
          <w:rFonts w:ascii="Nirmala UI" w:hAnsi="Nirmala UI" w:eastAsia="Nirmala UI" w:cs="Nirmala UI"/>
        </w:rPr>
        <w:t>पूर्ववत्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होएत।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«Չորս հրեշտակները երբ թողնեն, Քրիստոսը կհաստատի Իր թագավորությունը։ Ոչ ոք չի ընդունի վերջին անձրևը, բացի նրանցից, ովքեր անում են ամեն ինչ, ինչ կարող են։ Քրիստոսը կօգներ մեզ։ Բոլորը կարող էին հաղթողներ լինել Աստծո շնորհով, Հիսուսի արյան միջոցով։ Ամբողջ երկինքն հետաքրքրված է այս գործով։ Հրեշտակներն էլ են հետաքրքրված»։ Spalding and Magan, 3.</w:t>
      </w:r>
    </w:p>
    <w:p>
      <w:pPr>
        <w:pStyle w:val="ArticleBody"/>
        <w:jc w:val="left"/>
      </w:pPr>
      <w:r>
        <w:rPr>
          <w:rFonts w:ascii="Times New Roman" w:hAnsi="Times New Roman" w:eastAsia="Times New Roman" w:cs="Times New Roman"/>
        </w:rPr>
        <w:t>ایسالمە چار بایەلە یەک شەممە یاساسیندا ئازاد ائدیلیؚر، و سونرا مەسیح اؤز پادشاهلیغینی قۇرار. بو، دانیالین إكّینجی بؤلۈمدەکی روحانی پادشاهلیقلارین گۈنلەرینده واقع اولور. نبوخذنصرین رۆیاسیندا سون چار روحانی پادشاهلیق، إلک چار حقیقی پادشاهلیقلا تیپ اؤلراق گؤستەریل‌میشدی. حقیقی بابل، ماد-فارس، یۆنانستان و روما، روحانی بابل، ماد-فارس، یۆنانستان و روما‌نی تمثیل ائدیر.</w:t>
      </w:r>
    </w:p>
    <w:p>
      <w:pPr>
        <w:pStyle w:val="ArticleBody"/>
        <w:jc w:val="left"/>
      </w:pPr>
      <w:r>
        <w:rPr>
          <w:rFonts w:ascii="Times New Roman" w:hAnsi="Times New Roman" w:eastAsia="Times New Roman" w:cs="Times New Roman"/>
        </w:rPr>
        <w:t>Espiritwal Babilonia naq mokawolo ti balitok nga ulo, a nakaawat iti makapatay a sugat idi 1798, kas naipakitang sipapanid babaen ken Nebucadnezar a naisina iti pannakabalinna iti sumagmamano a tiempo iti “pito a tiempo.” Inton ti mamintlo a panagkaykaysa ti dragon, ti animal, ken ti ulbod a mammadto ket mangporma iti maikawalo a pagarian, a naggapu iti pito, dayta ket maammuan a buklen dagiti amin a espiritwal a pagarian, a nairanting iti ladawan ni Nebucadnezar iti maikadua a kapitulo. Ti kinapatay ti papado ken ti panagungar ti papado, isu ti espiritwal a balitok nga ulo idi punganay ken panungpalan dagiti uppat nga espiritwal a pagarian ti ladawan. Ti Estados Unidos, kas maikadua kadagiti uppat a pagarian, ket nairanting a kas espiritwal a Medo-Persia. Ti United Nations, kas maikatlo kadagiti uppat a pagarian, ket nairanting a kas espiritwal a Grecia, ket sangsangkamaysa, isu amin ti mamintlo a panagkaykaysa ti dragon, ti animal, ken ti ulbod a mammadto tapno itag-ay ti maikawalo a pagarian, a naggapu iti pito. Ti papado isu ti anticristo ken sapulenna a tulladan a palsipiken ni Cristo. Iti daytoy a pannakaawat, kadagiti maudi nga uppat nga espiritwal a pagarian, ti papado isu ti umuna ken ti maudi.</w:t>
      </w:r>
    </w:p>
    <w:p>
      <w:pPr>
        <w:pStyle w:val="ArticleBody"/>
        <w:jc w:val="left"/>
      </w:pPr>
      <w:r>
        <w:rPr>
          <w:rFonts w:ascii="Ebrima" w:hAnsi="Ebrima" w:eastAsia="Ebrima" w:cs="Ebrima"/>
        </w:rPr>
        <w:t>ⵜⴰⵣⵔⴰ</w:t>
      </w:r>
      <w:r>
        <w:rPr>
          <w:rFonts w:ascii="Times New Roman" w:hAnsi="Times New Roman" w:eastAsia="Times New Roman" w:cs="Times New Roman"/>
        </w:rPr>
        <w:t xml:space="preserve"> </w:t>
      </w:r>
      <w:r>
        <w:rPr>
          <w:rFonts w:ascii="Ebrima" w:hAnsi="Ebrima" w:eastAsia="Ebrima" w:cs="Ebrima"/>
        </w:rPr>
        <w:t>ⵉⵓⵎⵥⵏ</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ⵓⴷⵔⴰⵔ</w:t>
      </w:r>
      <w:r>
        <w:rPr>
          <w:rFonts w:ascii="Times New Roman" w:hAnsi="Times New Roman" w:eastAsia="Times New Roman" w:cs="Times New Roman"/>
        </w:rPr>
        <w:t xml:space="preserve">, </w:t>
      </w:r>
      <w:r>
        <w:rPr>
          <w:rFonts w:ascii="Ebrima" w:hAnsi="Ebrima" w:eastAsia="Ebrima" w:cs="Ebrima"/>
        </w:rPr>
        <w:t>ⵜⵓⵖⴰⵍ</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ⵜⴰⴳⵍⴷⵉⵜ</w:t>
      </w:r>
      <w:r>
        <w:rPr>
          <w:rFonts w:ascii="Times New Roman" w:hAnsi="Times New Roman" w:eastAsia="Times New Roman" w:cs="Times New Roman"/>
        </w:rPr>
        <w:t xml:space="preserve"> </w:t>
      </w:r>
      <w:r>
        <w:rPr>
          <w:rFonts w:ascii="Ebrima" w:hAnsi="Ebrima" w:eastAsia="Ebrima" w:cs="Ebrima"/>
        </w:rPr>
        <w:t>ⵉⵢⵜⵥⵏ</w:t>
      </w:r>
      <w:r>
        <w:rPr>
          <w:rFonts w:ascii="Times New Roman" w:hAnsi="Times New Roman" w:eastAsia="Times New Roman" w:cs="Times New Roman"/>
        </w:rPr>
        <w:t xml:space="preserve"> </w:t>
      </w:r>
      <w:r>
        <w:rPr>
          <w:rFonts w:ascii="Ebrima" w:hAnsi="Ebrima" w:eastAsia="Ebrima" w:cs="Ebrima"/>
        </w:rPr>
        <w:t>ⴰⴽⴰⵍ</w:t>
      </w:r>
      <w:r>
        <w:rPr>
          <w:rFonts w:ascii="Times New Roman" w:hAnsi="Times New Roman" w:eastAsia="Times New Roman" w:cs="Times New Roman"/>
        </w:rPr>
        <w:t xml:space="preserve"> </w:t>
      </w:r>
      <w:r>
        <w:rPr>
          <w:rFonts w:ascii="Ebrima" w:hAnsi="Ebrima" w:eastAsia="Ebrima" w:cs="Ebrima"/>
        </w:rPr>
        <w:t>ⴰⴽⴽ</w:t>
      </w:r>
      <w:r>
        <w:rPr>
          <w:rFonts w:ascii="Times New Roman" w:hAnsi="Times New Roman" w:eastAsia="Times New Roman" w:cs="Times New Roman"/>
        </w:rPr>
        <w:t xml:space="preserve">ʷ, </w:t>
      </w:r>
      <w:r>
        <w:rPr>
          <w:rFonts w:ascii="Ebrima" w:hAnsi="Ebrima" w:eastAsia="Ebrima" w:cs="Ebrima"/>
        </w:rPr>
        <w:t>ⵓⵍⴰ</w:t>
      </w:r>
      <w:r>
        <w:rPr>
          <w:rFonts w:ascii="Times New Roman" w:hAnsi="Times New Roman" w:eastAsia="Times New Roman" w:cs="Times New Roman"/>
        </w:rPr>
        <w:t xml:space="preserve"> </w:t>
      </w:r>
      <w:r>
        <w:rPr>
          <w:rFonts w:ascii="Ebrima" w:hAnsi="Ebrima" w:eastAsia="Ebrima" w:cs="Ebrima"/>
        </w:rPr>
        <w:t>ⵜⵜⵓⵙⵔⵙ</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ⴰⵎⴰⵜⴰⵢ</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ⵓⵙⵙⴰⵏ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ⵉⴳⵍⴷⴰⵏ</w:t>
      </w:r>
      <w:r>
        <w:rPr>
          <w:rFonts w:ascii="Times New Roman" w:hAnsi="Times New Roman" w:eastAsia="Times New Roman" w:cs="Times New Roman"/>
        </w:rPr>
        <w:t>-</w:t>
      </w:r>
      <w:r>
        <w:rPr>
          <w:rFonts w:ascii="Ebrima" w:hAnsi="Ebrima" w:eastAsia="Ebrima" w:cs="Ebrima"/>
        </w:rPr>
        <w:t>ⴰ</w:t>
      </w:r>
      <w:r>
        <w:rPr>
          <w:rFonts w:ascii="Times New Roman" w:hAnsi="Times New Roman" w:eastAsia="Times New Roman" w:cs="Times New Roman"/>
        </w:rPr>
        <w:t xml:space="preserve">,” </w:t>
      </w:r>
      <w:r>
        <w:rPr>
          <w:rFonts w:ascii="Ebrima" w:hAnsi="Ebrima" w:eastAsia="Ebrima" w:cs="Ebrima"/>
        </w:rPr>
        <w:t>ⵎⴰⵙⵙ</w:t>
      </w:r>
      <w:r>
        <w:rPr>
          <w:rFonts w:ascii="Times New Roman" w:hAnsi="Times New Roman" w:eastAsia="Times New Roman" w:cs="Times New Roman"/>
        </w:rPr>
        <w:t xml:space="preserve"> </w:t>
      </w:r>
      <w:r>
        <w:rPr>
          <w:rFonts w:ascii="Ebrima" w:hAnsi="Ebrima" w:eastAsia="Ebrima" w:cs="Ebrima"/>
        </w:rPr>
        <w:t>ⴰⴽⴽ</w:t>
      </w:r>
      <w:r>
        <w:rPr>
          <w:rFonts w:ascii="Times New Roman" w:hAnsi="Times New Roman" w:eastAsia="Times New Roman" w:cs="Times New Roman"/>
        </w:rPr>
        <w:t xml:space="preserve"> </w:t>
      </w:r>
      <w:r>
        <w:rPr>
          <w:rFonts w:ascii="Ebrima" w:hAnsi="Ebrima" w:eastAsia="Ebrima" w:cs="Ebrima"/>
        </w:rPr>
        <w:t>ⵉⴳⵍⴷⴰⵏ</w:t>
      </w:r>
      <w:r>
        <w:rPr>
          <w:rFonts w:ascii="Times New Roman" w:hAnsi="Times New Roman" w:eastAsia="Times New Roman" w:cs="Times New Roman"/>
        </w:rPr>
        <w:t xml:space="preserve"> </w:t>
      </w:r>
      <w:r>
        <w:rPr>
          <w:rFonts w:ascii="Ebrima" w:hAnsi="Ebrima" w:eastAsia="Ebrima" w:cs="Ebrima"/>
        </w:rPr>
        <w:t>ⵉⵔⵓⵃⴰⵏⵉⵢⵏ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ⵜⵓⵥⵓⵎⴰⵏⵜ</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ⵣⴷⵉⵖⵏ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ⵓⵎⴰⵍⵓ</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ⵡⵓⵙⵙⴰⵏ</w:t>
      </w:r>
      <w:r>
        <w:rPr>
          <w:rFonts w:ascii="Times New Roman" w:hAnsi="Times New Roman" w:eastAsia="Times New Roman" w:cs="Times New Roman"/>
        </w:rPr>
        <w:t xml:space="preserve"> </w:t>
      </w:r>
      <w:r>
        <w:rPr>
          <w:rFonts w:ascii="Ebrima" w:hAnsi="Ebrima" w:eastAsia="Ebrima" w:cs="Ebrima"/>
        </w:rPr>
        <w:t>ⵉⴳⴳⵔⴰ</w:t>
      </w:r>
      <w:r>
        <w:rPr>
          <w:rFonts w:ascii="Times New Roman" w:hAnsi="Times New Roman" w:eastAsia="Times New Roman" w:cs="Times New Roman"/>
        </w:rPr>
        <w:t xml:space="preserve">.” </w:t>
      </w:r>
      <w:r>
        <w:rPr>
          <w:rFonts w:ascii="Ebrima" w:hAnsi="Ebrima" w:eastAsia="Ebrima" w:cs="Ebrima"/>
        </w:rPr>
        <w:t>ⴰⵙⵙⵓⵍⵍⵉ</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ⵓⵎⴰⵜⴰⵢ</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ⵢⵉⵍⵍⴰⵏ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ⴰⵙⵙⵏⴽⴻⴷ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ⵜⴳⵍⴷⵉⵜ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ⵍⵎⴰⵙⵉⵃ</w:t>
      </w:r>
      <w:r>
        <w:rPr>
          <w:rFonts w:ascii="Times New Roman" w:hAnsi="Times New Roman" w:eastAsia="Times New Roman" w:cs="Times New Roman"/>
        </w:rPr>
        <w:t xml:space="preserve">, </w:t>
      </w:r>
      <w:r>
        <w:rPr>
          <w:rFonts w:ascii="Ebrima" w:hAnsi="Ebrima" w:eastAsia="Ebrima" w:cs="Ebrima"/>
        </w:rPr>
        <w:t>ⵉⵜⵜⵓⵎⵣ</w:t>
      </w:r>
      <w:r>
        <w:rPr>
          <w:rFonts w:ascii="Times New Roman" w:hAnsi="Times New Roman" w:eastAsia="Times New Roman" w:cs="Times New Roman"/>
        </w:rPr>
        <w:t xml:space="preserve"> </w:t>
      </w:r>
      <w:r>
        <w:rPr>
          <w:rFonts w:ascii="Ebrima" w:hAnsi="Ebrima" w:eastAsia="Ebrima" w:cs="Ebrima"/>
        </w:rPr>
        <w:t>ⵎⵉⵏ</w:t>
      </w:r>
      <w:r>
        <w:rPr>
          <w:rFonts w:ascii="Times New Roman" w:hAnsi="Times New Roman" w:eastAsia="Times New Roman" w:cs="Times New Roman"/>
        </w:rPr>
        <w:t xml:space="preserve"> </w:t>
      </w:r>
      <w:r>
        <w:rPr>
          <w:rFonts w:ascii="Ebrima" w:hAnsi="Ebrima" w:eastAsia="Ebrima" w:cs="Ebrima"/>
        </w:rPr>
        <w:t>ⴰⴽⴽⵡ</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ⵜⵜⵓⵙⵙⵓⵔⵔⵉⵏ</w:t>
      </w:r>
      <w:r>
        <w:rPr>
          <w:rFonts w:ascii="Times New Roman" w:hAnsi="Times New Roman" w:eastAsia="Times New Roman" w:cs="Times New Roman"/>
        </w:rPr>
        <w:t xml:space="preserve"> </w:t>
      </w:r>
      <w:r>
        <w:rPr>
          <w:rFonts w:ascii="Ebrima" w:hAnsi="Ebrima" w:eastAsia="Ebrima" w:cs="Ebrima"/>
        </w:rPr>
        <w:t>ⴽⴽⵓⵥ</w:t>
      </w:r>
      <w:r>
        <w:rPr>
          <w:rFonts w:ascii="Times New Roman" w:hAnsi="Times New Roman" w:eastAsia="Times New Roman" w:cs="Times New Roman"/>
        </w:rPr>
        <w:t xml:space="preserve"> </w:t>
      </w:r>
      <w:r>
        <w:rPr>
          <w:rFonts w:ascii="Ebrima" w:hAnsi="Ebrima" w:eastAsia="Ebrima" w:cs="Ebrima"/>
        </w:rPr>
        <w:t>ⵉⵏⵥⴰⴹⵏ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ⵍⵉⵙⵍⴰⵎ</w:t>
      </w:r>
      <w:r>
        <w:rPr>
          <w:rFonts w:ascii="Times New Roman" w:hAnsi="Times New Roman" w:eastAsia="Times New Roman" w:cs="Times New Roman"/>
        </w:rPr>
        <w:t xml:space="preserve">, </w:t>
      </w:r>
      <w:r>
        <w:rPr>
          <w:rFonts w:ascii="Ebrima" w:hAnsi="Ebrima" w:eastAsia="Ebrima" w:cs="Ebrima"/>
        </w:rPr>
        <w:t>ⵓⵍⴰ</w:t>
      </w:r>
      <w:r>
        <w:rPr>
          <w:rFonts w:ascii="Times New Roman" w:hAnsi="Times New Roman" w:eastAsia="Times New Roman" w:cs="Times New Roman"/>
        </w:rPr>
        <w:t xml:space="preserve"> </w:t>
      </w:r>
      <w:r>
        <w:rPr>
          <w:rFonts w:ascii="Ebrima" w:hAnsi="Ebrima" w:eastAsia="Ebrima" w:cs="Ebrima"/>
        </w:rPr>
        <w:t>ⴰⵏⵥⴰⵕ</w:t>
      </w:r>
      <w:r>
        <w:rPr>
          <w:rFonts w:ascii="Times New Roman" w:hAnsi="Times New Roman" w:eastAsia="Times New Roman" w:cs="Times New Roman"/>
        </w:rPr>
        <w:t xml:space="preserve"> </w:t>
      </w:r>
      <w:r>
        <w:rPr>
          <w:rFonts w:ascii="Ebrima" w:hAnsi="Ebrima" w:eastAsia="Ebrima" w:cs="Ebrima"/>
        </w:rPr>
        <w:t>ⴰⵏⴳⴳⵯⵔⴰ</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ⵉⵜⵜⵓⵥⴰⵢ</w:t>
      </w:r>
      <w:r>
        <w:rPr>
          <w:rFonts w:ascii="Times New Roman" w:hAnsi="Times New Roman" w:eastAsia="Times New Roman" w:cs="Times New Roman"/>
        </w:rPr>
        <w:t xml:space="preserve"> </w:t>
      </w:r>
      <w:r>
        <w:rPr>
          <w:rFonts w:ascii="Ebrima" w:hAnsi="Ebrima" w:eastAsia="Ebrima" w:cs="Ebrima"/>
        </w:rPr>
        <w:t>ⵡⴰⵔ</w:t>
      </w:r>
      <w:r>
        <w:rPr>
          <w:rFonts w:ascii="Times New Roman" w:hAnsi="Times New Roman" w:eastAsia="Times New Roman" w:cs="Times New Roman"/>
        </w:rPr>
        <w:t xml:space="preserve"> </w:t>
      </w:r>
      <w:r>
        <w:rPr>
          <w:rFonts w:ascii="Ebrima" w:hAnsi="Ebrima" w:eastAsia="Ebrima" w:cs="Ebrima"/>
        </w:rPr>
        <w:t>ⴰⴽⵜⵜⵓⵔ</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ⵓⵣⵔⴼ</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ⴰⵙⵙ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ⵍⴰⵃⴷ</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Къаяха кӏэцыгъэм тесыщ гъуэгурэ мэкъухьыну щытащ щыӏэ псорищ идунайым ибжьыхьэу щытхъу къэхъукӏэ нэхъыбэу къэгъэлъэгъуауэ «тхьэу, бжьыу, псы, фыжьы, дыжьы»-мкӏэ. Зи плъыжьыщI 144 нэфIыр Къристосыр къэщыгъэлъэгъуэ, сыт щыгъуэ Ревелэйшэн 12-м къыщыщытщ «бжьэ лъэпкъыгъуэ»-м, зи къыхэкӏыр 144 нэфIым къыхэкӏым и нышанэу щытащ. «Бжьы лъэпкъыгъуэ»-р «бжьэу тхьэмадэм и пIэ щыIэ лъакъуэмкӏэ лъэпкъ псори къэщIэсын» хуит. А лъакъуэмкӏэ ар лъэпкъхэм къэкӏуэдын.</w:t>
      </w:r>
    </w:p>
    <w:p>
      <w:pPr>
        <w:pStyle w:val="ArticleScripture"/>
        <w:jc w:val="left"/>
      </w:pPr>
      <w:r>
        <w:rPr>
          <w:rFonts w:ascii="Times New Roman" w:hAnsi="Times New Roman" w:eastAsia="Times New Roman" w:cs="Times New Roman"/>
        </w:rPr>
        <w:t>Сарр уна дьыктааһын: Айыы Тойон миэхэ эттэ: Эн — Мин Уолум; бүгүн Мин Эйигин төрүттүм. Миэхэ көрдөө, уонна Мин Эйиэхэ норуоттары уһааһыным, сир анан муостаах кырамнары эмтиэҕим буолуохтара. Эн уларытыаххын улар тыаһынаан тимир таяҕынан; эн улары кыайан быстах гына уон көрүҥ иһинэн ытыырһыаххын, курдук кытыйах уустугар ыатыллар сааҕа. Псалом 2:7–9.</w:t>
      </w:r>
    </w:p>
    <w:p>
      <w:pPr>
        <w:pStyle w:val="ArticleBody"/>
        <w:jc w:val="left"/>
      </w:pPr>
      <w:r>
        <w:rPr>
          <w:rFonts w:ascii="Times New Roman" w:hAnsi="Times New Roman" w:eastAsia="Times New Roman" w:cs="Times New Roman"/>
        </w:rPr>
        <w:t>A Yi gɛlɛ la a Ba la. Mɔgɔw caman bɛ se ka nin canya ta ka a filɛ u yɛrɛ halakiya ye. “Begotten” kɔrɔ ye dɔ denmisɛn, nka an b’a dɔn ko wagati si tɛ se ka kɛ min na Kristu tɛ tun bɛ yen.</w:t>
      </w:r>
    </w:p>
    <w:p>
      <w:pPr>
        <w:pStyle w:val="ArticleScripture"/>
        <w:jc w:val="left"/>
      </w:pPr>
      <w:r>
        <w:rPr>
          <w:rFonts w:ascii="Times New Roman" w:hAnsi="Times New Roman" w:eastAsia="Times New Roman" w:cs="Times New Roman"/>
        </w:rPr>
        <w:t>“‘ئەستا ڕۆح بە ئاشکرایی دەفەرموێت کە لە کاتەکانی دواهاتوودا هەندێک لە باوەڕ دەردەچن، گوێ دەدەن بە ڕۆحە هەڵخڵەتێنەرەکان و فێرکارییەکانی شەیتانان؛ بە دووڕوویی درۆ دەڵێن، و ویژدانەکانیان وەک بە ئاسنێکی گەرم سووتاوە.’ پێش پەرەسەندنی کۆتایییەکانی کاری هەڵگەڕانەوە، تێکەڵبوونێک لە باوەڕدا دەبێت. بیرۆکەیەکی ڕوون و دیاریکراو سەبارەت بە نهێنیی خودا نابێت. یەک ڕاستی دوای یەک ڕاستی تر دەگۆڕدرێت و فاسد دەکرێت. ‘و بێ هیچ مشتومڕێک، نهێنیی پارسایی گەورەیە: خودا لە جەستەدا دەرکەوت، لە ڕۆحدا ڕاستدەرخرا، لەلایەن فریشتەکانەوە بینرا، بۆ نەتەوەکان جاڕدرا، لە جیهاندا پێی باوەڕ هێنرا، بەرزکرایەوە بۆ شکۆ.’ زۆرن ئەوانەی پێشبوونی مەسیح نکۆڵی لێدەکەن، و لەبەر ئەوە خودایەتییەکەی نکۆڵی لێدەکەن؛ ئەوان وەک ڕزگارکەرییەکی کەسی وەری ناگرن. ئەمە نکۆڵیکردنێکی تەواوە لە مەسیح. ئەو کوڕی تاکە لەدایکبووی خودا بوو، کە لە سەرەتاوە یەک بوو لەگەڵ باوک. بە هۆی ئەوەوە جیهانەکان دروست کران.” Signs of the Times, May 28, 1894.</w:t>
      </w:r>
    </w:p>
    <w:p>
      <w:pPr>
        <w:pStyle w:val="ArticleBody"/>
        <w:jc w:val="left"/>
      </w:pPr>
      <w:r>
        <w:rPr>
          <w:rFonts w:ascii="Times New Roman" w:hAnsi="Times New Roman" w:eastAsia="Times New Roman" w:cs="Times New Roman"/>
        </w:rPr>
        <w:t>Kapag si Cristo ay kinikilalang “bugtong na Anak” ng Ama, tinutukoy nito ang isang katotohanang nauukol kay Cristo, isang katotohanang nasisira kung ipipilit itong isailalim sa huwaran ng pagiging magulang ng tao. Hindi natin maaaring suriin ang Diyos mula sa ating pananaw bilang tao. Masusuri lamang natin ang Diyos ayon sa paraan ng Kanyang sariling pagpapakilala ng Kanyang sarili sa atin.</w:t>
      </w:r>
    </w:p>
    <w:p>
      <w:pPr>
        <w:pStyle w:val="ArticleScripture"/>
        <w:jc w:val="left"/>
      </w:pPr>
      <w:r>
        <w:rPr>
          <w:rFonts w:ascii="Times New Roman" w:hAnsi="Times New Roman" w:eastAsia="Times New Roman" w:cs="Times New Roman"/>
        </w:rPr>
        <w:t>Шивиттаз дӀаяккха цуьнан некъ, тӀаккха нийсса воцуш волчу стаг цуьнан уйланаш; тӀаккха иза Делага эргийла, цунах къахетам хир буьйцур бу; тӀаккха вайн Делага а, цунга барт баккха гечдар хир ду. Себеп, Сан уйланаш шуьнан уйланаш дац, шуьнан некъаш а Сан некъаш дац, аьлла Дала. ХӀунда аьлча стигланаш латтанна тӀехь лакхара хуьлу, Сан некъаш а шуьнан некъех лакхара ду, Сан уйланаш а шуьнан уйланех лакхара ду. Исаия 55:7–9.</w:t>
      </w:r>
    </w:p>
    <w:p>
      <w:pPr>
        <w:pStyle w:val="ArticleBody"/>
        <w:jc w:val="left"/>
      </w:pP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သားတော်ဖြစ်ပွားစေတော်မူသော</w:t>
      </w:r>
      <w:r>
        <w:rPr>
          <w:rFonts w:ascii="Times New Roman" w:hAnsi="Times New Roman" w:eastAsia="Times New Roman" w:cs="Times New Roman"/>
        </w:rPr>
        <w:t xml:space="preserve">” </w:t>
      </w:r>
      <w:r>
        <w:rPr>
          <w:rFonts w:ascii="Myanmar Text" w:hAnsi="Myanmar Text" w:eastAsia="Myanmar Text" w:cs="Myanmar Text"/>
        </w:rPr>
        <w:t>ဟူသောစကားလုံးကို</w:t>
      </w:r>
      <w:r>
        <w:rPr>
          <w:rFonts w:ascii="Times New Roman" w:hAnsi="Times New Roman" w:eastAsia="Times New Roman" w:cs="Times New Roman"/>
        </w:rPr>
        <w:t xml:space="preserve"> </w:t>
      </w:r>
      <w:r>
        <w:rPr>
          <w:rFonts w:ascii="Myanmar Text" w:hAnsi="Myanmar Text" w:eastAsia="Myanmar Text" w:cs="Myanmar Text"/>
        </w:rPr>
        <w:t>လှည့်ဖြား၍</w:t>
      </w:r>
      <w:r>
        <w:rPr>
          <w:rFonts w:ascii="Times New Roman" w:hAnsi="Times New Roman" w:eastAsia="Times New Roman" w:cs="Times New Roman"/>
        </w:rPr>
        <w:t xml:space="preserve"> </w:t>
      </w:r>
      <w:r>
        <w:rPr>
          <w:rFonts w:ascii="Myanmar Text" w:hAnsi="Myanmar Text" w:eastAsia="Myanmar Text" w:cs="Myanmar Text"/>
        </w:rPr>
        <w:t>ခမည်းတော်က</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ဖွားမြင်စေတော်မူသော</w:t>
      </w:r>
      <w:r>
        <w:rPr>
          <w:rFonts w:ascii="Times New Roman" w:hAnsi="Times New Roman" w:eastAsia="Times New Roman" w:cs="Times New Roman"/>
        </w:rPr>
        <w:t xml:space="preserve"> </w:t>
      </w:r>
      <w:r>
        <w:rPr>
          <w:rFonts w:ascii="Myanmar Text" w:hAnsi="Myanmar Text" w:eastAsia="Myanmar Text" w:cs="Myanmar Text"/>
        </w:rPr>
        <w:t>အချိန်တစ်ခုပင်</w:t>
      </w:r>
      <w:r>
        <w:rPr>
          <w:rFonts w:ascii="Times New Roman" w:hAnsi="Times New Roman" w:eastAsia="Times New Roman" w:cs="Times New Roman"/>
        </w:rPr>
        <w:t xml:space="preserve"> </w:t>
      </w:r>
      <w:r>
        <w:rPr>
          <w:rFonts w:ascii="Myanmar Text" w:hAnsi="Myanmar Text" w:eastAsia="Myanmar Text" w:cs="Myanmar Text"/>
        </w:rPr>
        <w:t>ရှိခဲ့သည်ဟု</w:t>
      </w:r>
      <w:r>
        <w:rPr>
          <w:rFonts w:ascii="Times New Roman" w:hAnsi="Times New Roman" w:eastAsia="Times New Roman" w:cs="Times New Roman"/>
        </w:rPr>
        <w:t xml:space="preserve"> </w:t>
      </w:r>
      <w:r>
        <w:rPr>
          <w:rFonts w:ascii="Myanmar Text" w:hAnsi="Myanmar Text" w:eastAsia="Myanmar Text" w:cs="Myanmar Text"/>
        </w:rPr>
        <w:t>သတ်မှတ်ရန်</w:t>
      </w:r>
      <w:r>
        <w:rPr>
          <w:rFonts w:ascii="Times New Roman" w:hAnsi="Times New Roman" w:eastAsia="Times New Roman" w:cs="Times New Roman"/>
        </w:rPr>
        <w:t xml:space="preserve"> </w:t>
      </w:r>
      <w:r>
        <w:rPr>
          <w:rFonts w:ascii="Myanmar Text" w:hAnsi="Myanmar Text" w:eastAsia="Myanmar Text" w:cs="Myanmar Text"/>
        </w:rPr>
        <w:t>ကြိုးပမ်းခြင်းသည်</w:t>
      </w:r>
      <w:r>
        <w:rPr>
          <w:rFonts w:ascii="Times New Roman" w:hAnsi="Times New Roman" w:eastAsia="Times New Roman" w:cs="Times New Roman"/>
        </w:rPr>
        <w:t xml:space="preserve"> “</w:t>
      </w:r>
      <w:r>
        <w:rPr>
          <w:rFonts w:ascii="Myanmar Text" w:hAnsi="Myanmar Text" w:eastAsia="Myanmar Text" w:cs="Myanmar Text"/>
        </w:rPr>
        <w:t>လှည့်ဖြားတတ်သော</w:t>
      </w:r>
      <w:r>
        <w:rPr>
          <w:rFonts w:ascii="Times New Roman" w:hAnsi="Times New Roman" w:eastAsia="Times New Roman" w:cs="Times New Roman"/>
        </w:rPr>
        <w:t xml:space="preserve"> </w:t>
      </w:r>
      <w:r>
        <w:rPr>
          <w:rFonts w:ascii="Myanmar Text" w:hAnsi="Myanmar Text" w:eastAsia="Myanmar Text" w:cs="Myanmar Text"/>
        </w:rPr>
        <w:t>ဝိညာဉ်များနှင့်</w:t>
      </w:r>
      <w:r>
        <w:rPr>
          <w:rFonts w:ascii="Times New Roman" w:hAnsi="Times New Roman" w:eastAsia="Times New Roman" w:cs="Times New Roman"/>
        </w:rPr>
        <w:t xml:space="preserve"> </w:t>
      </w:r>
      <w:r>
        <w:rPr>
          <w:rFonts w:ascii="Myanmar Text" w:hAnsi="Myanmar Text" w:eastAsia="Myanmar Text" w:cs="Myanmar Text"/>
        </w:rPr>
        <w:t>မကောင်းဆိုးဝါးတို့၏</w:t>
      </w:r>
      <w:r>
        <w:rPr>
          <w:rFonts w:ascii="Times New Roman" w:hAnsi="Times New Roman" w:eastAsia="Times New Roman" w:cs="Times New Roman"/>
        </w:rPr>
        <w:t xml:space="preserve"> </w:t>
      </w:r>
      <w:r>
        <w:rPr>
          <w:rFonts w:ascii="Myanmar Text" w:hAnsi="Myanmar Text" w:eastAsia="Myanmar Text" w:cs="Myanmar Text"/>
        </w:rPr>
        <w:t>သွန်သင်ချက်များကို</w:t>
      </w:r>
      <w:r>
        <w:rPr>
          <w:rFonts w:ascii="Times New Roman" w:hAnsi="Times New Roman" w:eastAsia="Times New Roman" w:cs="Times New Roman"/>
        </w:rPr>
        <w:t xml:space="preserve"> </w:t>
      </w:r>
      <w:r>
        <w:rPr>
          <w:rFonts w:ascii="Myanmar Text" w:hAnsi="Myanmar Text" w:eastAsia="Myanmar Text" w:cs="Myanmar Text"/>
        </w:rPr>
        <w:t>နားထောင်ခြင်း</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ယခုလေ့လာမှုအတွက်မူ၊</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မိန်းမသည်</w:t>
      </w:r>
      <w:r>
        <w:rPr>
          <w:rFonts w:ascii="Times New Roman" w:hAnsi="Times New Roman" w:eastAsia="Times New Roman" w:cs="Times New Roman"/>
        </w:rPr>
        <w:t xml:space="preserve"> </w:t>
      </w:r>
      <w:r>
        <w:rPr>
          <w:rFonts w:ascii="Myanmar Text" w:hAnsi="Myanmar Text" w:eastAsia="Myanmar Text" w:cs="Myanmar Text"/>
        </w:rPr>
        <w:t>တိုင်းနိုင်ငံများကို</w:t>
      </w:r>
      <w:r>
        <w:rPr>
          <w:rFonts w:ascii="Times New Roman" w:hAnsi="Times New Roman" w:eastAsia="Times New Roman" w:cs="Times New Roman"/>
        </w:rPr>
        <w:t xml:space="preserve"> </w:t>
      </w:r>
      <w:r>
        <w:rPr>
          <w:rFonts w:ascii="Myanmar Text" w:hAnsi="Myanmar Text" w:eastAsia="Myanmar Text" w:cs="Myanmar Text"/>
        </w:rPr>
        <w:t>သံတုတ်ဖြင့်</w:t>
      </w:r>
      <w:r>
        <w:rPr>
          <w:rFonts w:ascii="Times New Roman" w:hAnsi="Times New Roman" w:eastAsia="Times New Roman" w:cs="Times New Roman"/>
        </w:rPr>
        <w:t xml:space="preserve"> </w:t>
      </w:r>
      <w:r>
        <w:rPr>
          <w:rFonts w:ascii="Myanmar Text" w:hAnsi="Myanmar Text" w:eastAsia="Myanmar Text" w:cs="Myanmar Text"/>
        </w:rPr>
        <w:t>အုပ်စိုးရမည့်</w:t>
      </w:r>
      <w:r>
        <w:rPr>
          <w:rFonts w:ascii="Times New Roman" w:hAnsi="Times New Roman" w:eastAsia="Times New Roman" w:cs="Times New Roman"/>
        </w:rPr>
        <w:t xml:space="preserve"> “</w:t>
      </w:r>
      <w:r>
        <w:rPr>
          <w:rFonts w:ascii="Myanmar Text" w:hAnsi="Myanmar Text" w:eastAsia="Myanmar Text" w:cs="Myanmar Text"/>
        </w:rPr>
        <w:t>ယောကျာ်းကလေး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ဖွားမြင်ရမည်ဖြစ်ကြောင်းကိုသာ</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အမှတ်ပြုဖော်ပြနေခြင်း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တစ်သိန်းလေးဆယ့်လေးထောင်တို့လည်း</w:t>
      </w:r>
      <w:r>
        <w:rPr>
          <w:rFonts w:ascii="Times New Roman" w:hAnsi="Times New Roman" w:eastAsia="Times New Roman" w:cs="Times New Roman"/>
        </w:rPr>
        <w:t xml:space="preserve"> </w:t>
      </w:r>
      <w:r>
        <w:rPr>
          <w:rFonts w:ascii="Myanmar Text" w:hAnsi="Myanmar Text" w:eastAsia="Myanmar Text" w:cs="Myanmar Text"/>
        </w:rPr>
        <w:t>တိုင်းနိုင်ငံများကို</w:t>
      </w:r>
      <w:r>
        <w:rPr>
          <w:rFonts w:ascii="Times New Roman" w:hAnsi="Times New Roman" w:eastAsia="Times New Roman" w:cs="Times New Roman"/>
        </w:rPr>
        <w:t xml:space="preserve"> </w:t>
      </w:r>
      <w:r>
        <w:rPr>
          <w:rFonts w:ascii="Myanmar Text" w:hAnsi="Myanmar Text" w:eastAsia="Myanmar Text" w:cs="Myanmar Text"/>
        </w:rPr>
        <w:t>သံတုတ်ဖြင့်</w:t>
      </w:r>
      <w:r>
        <w:rPr>
          <w:rFonts w:ascii="Times New Roman" w:hAnsi="Times New Roman" w:eastAsia="Times New Roman" w:cs="Times New Roman"/>
        </w:rPr>
        <w:t xml:space="preserve"> </w:t>
      </w:r>
      <w:r>
        <w:rPr>
          <w:rFonts w:ascii="Myanmar Text" w:hAnsi="Myanmar Text" w:eastAsia="Myanmar Text" w:cs="Myanmar Text"/>
        </w:rPr>
        <w:t>အုပ်စိုးကြလိမ့်မည်။</w:t>
      </w:r>
    </w:p>
    <w:p>
      <w:pPr>
        <w:pStyle w:val="ArticleBody"/>
        <w:jc w:val="left"/>
      </w:pPr>
      <w:r>
        <w:rPr>
          <w:rFonts w:ascii="Ebrima" w:hAnsi="Ebrima" w:eastAsia="Ebrima" w:cs="Ebrima"/>
        </w:rPr>
        <w:t>ጉዳዩ</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የጳጳሳት</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ያገኘው</w:t>
      </w:r>
      <w:r>
        <w:rPr>
          <w:rFonts w:ascii="Times New Roman" w:hAnsi="Times New Roman" w:eastAsia="Times New Roman" w:cs="Times New Roman"/>
        </w:rPr>
        <w:t xml:space="preserve"> </w:t>
      </w:r>
      <w:r>
        <w:rPr>
          <w:rFonts w:ascii="Ebrima" w:hAnsi="Ebrima" w:eastAsia="Ebrima" w:cs="Ebrima"/>
        </w:rPr>
        <w:t>የሞት</w:t>
      </w:r>
      <w:r>
        <w:rPr>
          <w:rFonts w:ascii="Times New Roman" w:hAnsi="Times New Roman" w:eastAsia="Times New Roman" w:cs="Times New Roman"/>
        </w:rPr>
        <w:t xml:space="preserve"> </w:t>
      </w:r>
      <w:r>
        <w:rPr>
          <w:rFonts w:ascii="Ebrima" w:hAnsi="Ebrima" w:eastAsia="Ebrima" w:cs="Ebrima"/>
        </w:rPr>
        <w:t>ቍስሉ</w:t>
      </w:r>
      <w:r>
        <w:rPr>
          <w:rFonts w:ascii="Times New Roman" w:hAnsi="Times New Roman" w:eastAsia="Times New Roman" w:cs="Times New Roman"/>
        </w:rPr>
        <w:t xml:space="preserve"> </w:t>
      </w:r>
      <w:r>
        <w:rPr>
          <w:rFonts w:ascii="Ebrima" w:hAnsi="Ebrima" w:eastAsia="Ebrima" w:cs="Ebrima"/>
        </w:rPr>
        <w:t>ሲፈወስ</w:t>
      </w:r>
      <w:r>
        <w:rPr>
          <w:rFonts w:ascii="Times New Roman" w:hAnsi="Times New Roman" w:eastAsia="Times New Roman" w:cs="Times New Roman"/>
        </w:rPr>
        <w:t xml:space="preserve"> </w:t>
      </w:r>
      <w:r>
        <w:rPr>
          <w:rFonts w:ascii="Ebrima" w:hAnsi="Ebrima" w:eastAsia="Ebrima" w:cs="Ebrima"/>
        </w:rPr>
        <w:t>የትያጥሮን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ትመጣለች።</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የሚያሸንፉት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ብረት</w:t>
      </w:r>
      <w:r>
        <w:rPr>
          <w:rFonts w:ascii="Times New Roman" w:hAnsi="Times New Roman" w:eastAsia="Times New Roman" w:cs="Times New Roman"/>
        </w:rPr>
        <w:t xml:space="preserve"> </w:t>
      </w:r>
      <w:r>
        <w:rPr>
          <w:rFonts w:ascii="Ebrima" w:hAnsi="Ebrima" w:eastAsia="Ebrima" w:cs="Ebrima"/>
        </w:rPr>
        <w:t>በትር</w:t>
      </w:r>
      <w:r>
        <w:rPr>
          <w:rFonts w:ascii="Times New Roman" w:hAnsi="Times New Roman" w:eastAsia="Times New Roman" w:cs="Times New Roman"/>
        </w:rPr>
        <w:t>” “</w:t>
      </w:r>
      <w:r>
        <w:rPr>
          <w:rFonts w:ascii="Ebrima" w:hAnsi="Ebrima" w:eastAsia="Ebrima" w:cs="Ebrima"/>
        </w:rPr>
        <w:t>አሕዛብን</w:t>
      </w:r>
      <w:r>
        <w:rPr>
          <w:rFonts w:ascii="Times New Roman" w:hAnsi="Times New Roman" w:eastAsia="Times New Roman" w:cs="Times New Roman"/>
        </w:rPr>
        <w:t xml:space="preserve">” </w:t>
      </w:r>
      <w:r>
        <w:rPr>
          <w:rFonts w:ascii="Ebrima" w:hAnsi="Ebrima" w:eastAsia="Ebrima" w:cs="Ebrima"/>
        </w:rPr>
        <w:t>እንዲገዙ</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Y aquel que venciere y guardare mis obras hasta el fin, a él le daré autoridad sobre las naciones; y las regirá con vara de hierro; como vasos de alfarero serán quebrantados en pedazos; así como yo también la he recibido de mi Padre. Apocalipsis 2:26, 27.</w:t>
      </w:r>
    </w:p>
    <w:p>
      <w:pPr>
        <w:pStyle w:val="ArticleBody"/>
        <w:jc w:val="left"/>
      </w:pP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ꯊꯥꯏꯑꯇꯤꯔꯥꯒꯤ</w:t>
      </w:r>
      <w:r>
        <w:rPr>
          <w:rFonts w:ascii="Times New Roman" w:hAnsi="Times New Roman" w:eastAsia="Times New Roman" w:cs="Times New Roman"/>
        </w:rPr>
        <w:t xml:space="preserve"> </w:t>
      </w:r>
      <w:r>
        <w:rPr>
          <w:rFonts w:ascii="Nirmala UI" w:hAnsi="Nirmala UI" w:eastAsia="Nirmala UI" w:cs="Nirmala UI"/>
        </w:rPr>
        <w:t>ꯆꯔꯆꯅꯥ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ꯑꯇꯩꯅ</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ꯈꯨꯗꯣꯜ</w:t>
      </w:r>
      <w:r>
        <w:rPr>
          <w:rFonts w:ascii="Times New Roman" w:hAnsi="Times New Roman" w:eastAsia="Times New Roman" w:cs="Times New Roman"/>
        </w:rPr>
        <w:t xml:space="preserve"> </w:t>
      </w:r>
      <w:r>
        <w:rPr>
          <w:rFonts w:ascii="Nirmala UI" w:hAnsi="Nirmala UI" w:eastAsia="Nirmala UI" w:cs="Nirmala UI"/>
        </w:rPr>
        <w:t>ꯃꯤꯑꯣꯏꯕꯁꯤ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ꯆꯥꯔꯁꯨꯝ</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ꯈ꯭ꯔꯥꯏꯁꯇꯇꯥ</w:t>
      </w:r>
      <w:r>
        <w:rPr>
          <w:rFonts w:ascii="Times New Roman" w:hAnsi="Times New Roman" w:eastAsia="Times New Roman" w:cs="Times New Roman"/>
        </w:rPr>
        <w:t xml:space="preserve"> </w:t>
      </w:r>
      <w:r>
        <w:rPr>
          <w:rFonts w:ascii="Nirmala UI" w:hAnsi="Nirmala UI" w:eastAsia="Nirmala UI" w:cs="Nirmala UI"/>
        </w:rPr>
        <w:t>ꯄꯣꯛꯈ꯭ꯔꯦ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ꯂꯥꯝꯕꯨ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ꯆꯥꯔꯁꯨꯝ</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ꯄꯣꯛꯈ꯭ꯔꯦ।</w:t>
      </w:r>
    </w:p>
    <w:p>
      <w:pPr>
        <w:pStyle w:val="ArticleScripture"/>
        <w:jc w:val="left"/>
      </w:pPr>
      <w:r>
        <w:rPr>
          <w:rFonts w:ascii="Times New Roman" w:hAnsi="Times New Roman" w:eastAsia="Times New Roman" w:cs="Times New Roman"/>
        </w:rPr>
        <w:t>Na wakaimba kana kwamba ni wimbo mpya mbele ya kiti cha enzi, na mbele ya wale viumbe wanne, na wazee; wala hakuna mtu aliyepata kuujifunza wimbo huo ila wale mia na arobaini na nne elfu, waliokombolewa kutoka duniani. Hao ndio ambao hawakutiwa unajisi na wanawake; kwa maana wao ni mabikira. Hao ndio wamfuatao Mwana-Kondoo kila aendako. Hao walikombolewa kutoka miongoni mwa wanadamu, wakiwa malimbuko kwa Mungu na kwa Mwana-Kondoo. Ufunuo 14:3, 4.</w:t>
      </w:r>
    </w:p>
    <w:p>
      <w:pPr>
        <w:pStyle w:val="ArticleBody"/>
        <w:jc w:val="left"/>
      </w:pPr>
      <w:r>
        <w:rPr>
          <w:rFonts w:ascii="Times New Roman" w:hAnsi="Times New Roman" w:eastAsia="Times New Roman" w:cs="Times New Roman"/>
        </w:rPr>
        <w:t>Քրիստոսը ծնվեց «առաջին», իսկ հարյուր քառասունչորս հազարը հետևում են Գառին, ուստի նրանք ծնվում են «վերջին»։ Քրիստոսը «հափշտակվեց առ Աստված», ինչպես Հայտնության գրքի տասնմեկերորդ գլխի երկու վկաները։ Նրա երկու զավակներն էլ համբառնում են առ Հայրը։</w:t>
      </w:r>
    </w:p>
    <w:p>
      <w:pPr>
        <w:pStyle w:val="ArticleScripture"/>
        <w:jc w:val="left"/>
      </w:pPr>
      <w:r>
        <w:rPr>
          <w:rFonts w:ascii="Times New Roman" w:hAnsi="Times New Roman" w:eastAsia="Times New Roman" w:cs="Times New Roman"/>
        </w:rPr>
        <w:t>Na laza zĩn khat lo pa hwdo tu; ani cun miphun vialte cu thir sungtum hmangin a uk ding: cun a fa cu Pathian hnenah le a Bawiṭhutphah hnenah kaih tho a si. Thuphuan 2:5.</w:t>
      </w:r>
    </w:p>
    <w:p>
      <w:pPr>
        <w:pStyle w:val="ArticleBody"/>
        <w:jc w:val="left"/>
      </w:pP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የያዕቆብ</w:t>
      </w:r>
      <w:r>
        <w:rPr>
          <w:rFonts w:ascii="Times New Roman" w:hAnsi="Times New Roman" w:eastAsia="Times New Roman" w:cs="Times New Roman"/>
        </w:rPr>
        <w:t xml:space="preserve"> “</w:t>
      </w:r>
      <w:r>
        <w:rPr>
          <w:rFonts w:ascii="Ebrima" w:hAnsi="Ebrima" w:eastAsia="Ebrima" w:cs="Ebrima"/>
        </w:rPr>
        <w:t>እድል</w:t>
      </w:r>
      <w:r>
        <w:rPr>
          <w:rFonts w:ascii="Times New Roman" w:hAnsi="Times New Roman" w:eastAsia="Times New Roman" w:cs="Times New Roman"/>
        </w:rPr>
        <w:t xml:space="preserve"> </w:t>
      </w:r>
      <w:r>
        <w:rPr>
          <w:rFonts w:ascii="Ebrima" w:hAnsi="Ebrima" w:eastAsia="Ebrima" w:cs="Ebrima"/>
        </w:rPr>
        <w:t>ፈንታ</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እስራኤልም</w:t>
      </w:r>
      <w:r>
        <w:rPr>
          <w:rFonts w:ascii="Times New Roman" w:hAnsi="Times New Roman" w:eastAsia="Times New Roman" w:cs="Times New Roman"/>
        </w:rPr>
        <w:t xml:space="preserve"> “</w:t>
      </w:r>
      <w:r>
        <w:rPr>
          <w:rFonts w:ascii="Ebrima" w:hAnsi="Ebrima" w:eastAsia="Ebrima" w:cs="Ebrima"/>
        </w:rPr>
        <w:t>የርስቱ</w:t>
      </w:r>
      <w:r>
        <w:rPr>
          <w:rFonts w:ascii="Times New Roman" w:hAnsi="Times New Roman" w:eastAsia="Times New Roman" w:cs="Times New Roman"/>
        </w:rPr>
        <w:t xml:space="preserve"> </w:t>
      </w:r>
      <w:r>
        <w:rPr>
          <w:rFonts w:ascii="Ebrima" w:hAnsi="Ebrima" w:eastAsia="Ebrima" w:cs="Ebrima"/>
        </w:rPr>
        <w:t>በትር</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እስራኤልም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አሕዛብን</w:t>
      </w:r>
      <w:r>
        <w:rPr>
          <w:rFonts w:ascii="Times New Roman" w:hAnsi="Times New Roman" w:eastAsia="Times New Roman" w:cs="Times New Roman"/>
        </w:rPr>
        <w:t xml:space="preserve"> </w:t>
      </w:r>
      <w:r>
        <w:rPr>
          <w:rFonts w:ascii="Ebrima" w:hAnsi="Ebrima" w:eastAsia="Ebrima" w:cs="Ebrima"/>
        </w:rPr>
        <w:t>የሚሰብርባቸው</w:t>
      </w:r>
      <w:r>
        <w:rPr>
          <w:rFonts w:ascii="Times New Roman" w:hAnsi="Times New Roman" w:eastAsia="Times New Roman" w:cs="Times New Roman"/>
        </w:rPr>
        <w:t xml:space="preserve">” </w:t>
      </w:r>
      <w:r>
        <w:rPr>
          <w:rFonts w:ascii="Ebrima" w:hAnsi="Ebrima" w:eastAsia="Ebrima" w:cs="Ebrima"/>
        </w:rPr>
        <w:t>የእርሱ</w:t>
      </w:r>
      <w:r>
        <w:rPr>
          <w:rFonts w:ascii="Times New Roman" w:hAnsi="Times New Roman" w:eastAsia="Times New Roman" w:cs="Times New Roman"/>
        </w:rPr>
        <w:t xml:space="preserve"> “</w:t>
      </w:r>
      <w:r>
        <w:rPr>
          <w:rFonts w:ascii="Ebrima" w:hAnsi="Ebrima" w:eastAsia="Ebrima" w:cs="Ebrima"/>
        </w:rPr>
        <w:t>የጦር</w:t>
      </w:r>
      <w:r>
        <w:rPr>
          <w:rFonts w:ascii="Times New Roman" w:hAnsi="Times New Roman" w:eastAsia="Times New Roman" w:cs="Times New Roman"/>
        </w:rPr>
        <w:t xml:space="preserve"> </w:t>
      </w:r>
      <w:r>
        <w:rPr>
          <w:rFonts w:ascii="Ebrima" w:hAnsi="Ebrima" w:eastAsia="Ebrima" w:cs="Ebrima"/>
        </w:rPr>
        <w:t>መጥረቢያ</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የውጊያ</w:t>
      </w:r>
      <w:r>
        <w:rPr>
          <w:rFonts w:ascii="Times New Roman" w:hAnsi="Times New Roman" w:eastAsia="Times New Roman" w:cs="Times New Roman"/>
        </w:rPr>
        <w:t xml:space="preserve"> </w:t>
      </w:r>
      <w:r>
        <w:rPr>
          <w:rFonts w:ascii="Ebrima" w:hAnsi="Ebrima" w:eastAsia="Ebrima" w:cs="Ebrima"/>
        </w:rPr>
        <w:t>መሣሪያዎች</w:t>
      </w:r>
      <w:r>
        <w:rPr>
          <w:rFonts w:ascii="Times New Roman" w:hAnsi="Times New Roman" w:eastAsia="Times New Roman" w:cs="Times New Roman"/>
        </w:rPr>
        <w:t xml:space="preserve">” </w:t>
      </w:r>
      <w:r>
        <w:rPr>
          <w:rFonts w:ascii="Ebrima" w:hAnsi="Ebrima" w:eastAsia="Ebrima" w:cs="Ebrima"/>
        </w:rPr>
        <w:t>ናት።</w:t>
      </w:r>
    </w:p>
    <w:p>
      <w:pPr>
        <w:pStyle w:val="ArticleScripture"/>
        <w:jc w:val="left"/>
      </w:pPr>
      <w:r>
        <w:rPr>
          <w:rFonts w:ascii="Javanese Text" w:hAnsi="Javanese Text" w:eastAsia="Javanese Text" w:cs="Javanese Text"/>
        </w:rPr>
        <w:t>ꦥꦁꦒꦼꦤ꧀</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ꦪꦏꦺꦴꦧ꧀</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ꦏꦸꦩꦁꦱꦄ</w:t>
      </w:r>
      <w:r>
        <w:rPr>
          <w:rFonts w:ascii="Times New Roman" w:hAnsi="Times New Roman" w:eastAsia="Times New Roman" w:cs="Times New Roman"/>
        </w:rPr>
        <w:t xml:space="preserve">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ꦮꦺꦴꦁꦲꦺꦴꦁꦁꦏꦺꦴ</w:t>
      </w:r>
      <w:r>
        <w:rPr>
          <w:rFonts w:ascii="Times New Roman" w:hAnsi="Times New Roman" w:eastAsia="Times New Roman" w:cs="Times New Roman"/>
        </w:rPr>
        <w:t xml:space="preserve">; </w:t>
      </w:r>
      <w:r>
        <w:rPr>
          <w:rFonts w:ascii="Javanese Text" w:hAnsi="Javanese Text" w:eastAsia="Javanese Text" w:cs="Javanese Text"/>
        </w:rPr>
        <w:t>ꦏꦫꦺꦤ</w:t>
      </w:r>
      <w:r>
        <w:rPr>
          <w:rFonts w:ascii="Times New Roman" w:hAnsi="Times New Roman" w:eastAsia="Times New Roman" w:cs="Times New Roman"/>
        </w:rPr>
        <w:t xml:space="preserve"> </w:t>
      </w:r>
      <w:r>
        <w:rPr>
          <w:rFonts w:ascii="Javanese Text" w:hAnsi="Javanese Text" w:eastAsia="Javanese Text" w:cs="Javanese Text"/>
        </w:rPr>
        <w:t>ꦥꦤꦼꦔꦤ꧀ꦤꦺ</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ꦥꦼꦩ꧀ꦧꦼꦤ꧀ꦠꦸꦏ꧀</w:t>
      </w:r>
      <w:r>
        <w:rPr>
          <w:rFonts w:ascii="Times New Roman" w:hAnsi="Times New Roman" w:eastAsia="Times New Roman" w:cs="Times New Roman"/>
        </w:rPr>
        <w:t xml:space="preserve"> </w:t>
      </w:r>
      <w:r>
        <w:rPr>
          <w:rFonts w:ascii="Javanese Text" w:hAnsi="Javanese Text" w:eastAsia="Javanese Text" w:cs="Javanese Text"/>
        </w:rPr>
        <w:t>ꦱꦏꦧꦺꦃꦏꦺ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ꦆꦱꦿꦲꦺꦭ꧀</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ꦥꦤꦼꦴꦠ꧀</w:t>
      </w:r>
      <w:r>
        <w:rPr>
          <w:rFonts w:ascii="Times New Roman" w:hAnsi="Times New Roman" w:eastAsia="Times New Roman" w:cs="Times New Roman"/>
        </w:rPr>
        <w:t xml:space="preserve"> </w:t>
      </w:r>
      <w:r>
        <w:rPr>
          <w:rFonts w:ascii="Javanese Text" w:hAnsi="Javanese Text" w:eastAsia="Javanese Text" w:cs="Javanese Text"/>
        </w:rPr>
        <w:t>ꦮꦫꦶꦱꦤ꧀ꦤꦺ</w:t>
      </w:r>
      <w:r>
        <w:rPr>
          <w:rFonts w:ascii="Times New Roman" w:hAnsi="Times New Roman" w:eastAsia="Times New Roman" w:cs="Times New Roman"/>
        </w:rPr>
        <w:t xml:space="preserve">; </w:t>
      </w:r>
      <w:r>
        <w:rPr>
          <w:rFonts w:ascii="Javanese Text" w:hAnsi="Javanese Text" w:eastAsia="Javanese Text" w:cs="Javanese Text"/>
        </w:rPr>
        <w:t>ꦆꦁꦒꦫꦤ꧀ꦤꦺ</w:t>
      </w:r>
      <w:r>
        <w:rPr>
          <w:rFonts w:ascii="Times New Roman" w:hAnsi="Times New Roman" w:eastAsia="Times New Roman" w:cs="Times New Roman"/>
        </w:rPr>
        <w:t xml:space="preserve"> </w:t>
      </w:r>
      <w:r>
        <w:rPr>
          <w:rFonts w:ascii="Javanese Text" w:hAnsi="Javanese Text" w:eastAsia="Javanese Text" w:cs="Javanese Text"/>
        </w:rPr>
        <w:t>ꦆꦏꦸ</w:t>
      </w:r>
      <w:r>
        <w:rPr>
          <w:rFonts w:ascii="Times New Roman" w:hAnsi="Times New Roman" w:eastAsia="Times New Roman" w:cs="Times New Roman"/>
        </w:rPr>
        <w:t xml:space="preserve"> </w:t>
      </w:r>
      <w:r>
        <w:rPr>
          <w:rFonts w:ascii="Javanese Text" w:hAnsi="Javanese Text" w:eastAsia="Javanese Text" w:cs="Javanese Text"/>
        </w:rPr>
        <w:t>ꦥꦁꦼꦫꦤ꧀</w:t>
      </w:r>
      <w:r>
        <w:rPr>
          <w:rFonts w:ascii="Times New Roman" w:hAnsi="Times New Roman" w:eastAsia="Times New Roman" w:cs="Times New Roman"/>
        </w:rPr>
        <w:t xml:space="preserve"> </w:t>
      </w:r>
      <w:r>
        <w:rPr>
          <w:rFonts w:ascii="Javanese Text" w:hAnsi="Javanese Text" w:eastAsia="Javanese Text" w:cs="Javanese Text"/>
        </w:rPr>
        <w:t>ꦱꦼꦒꦫ</w:t>
      </w:r>
      <w:r>
        <w:rPr>
          <w:rFonts w:ascii="Times New Roman" w:hAnsi="Times New Roman" w:eastAsia="Times New Roman" w:cs="Times New Roman"/>
        </w:rPr>
        <w:t xml:space="preserve"> </w:t>
      </w:r>
      <w:r>
        <w:rPr>
          <w:rFonts w:ascii="Javanese Text" w:hAnsi="Javanese Text" w:eastAsia="Javanese Text" w:cs="Javanese Text"/>
        </w:rPr>
        <w:t>ꦥꦱꦸꦏꦤ꧀</w:t>
      </w:r>
      <w:r>
        <w:rPr>
          <w:rFonts w:ascii="Times New Roman" w:hAnsi="Times New Roman" w:eastAsia="Times New Roman" w:cs="Times New Roman"/>
        </w:rPr>
        <w:t xml:space="preserve">. </w:t>
      </w:r>
      <w:r>
        <w:rPr>
          <w:rFonts w:ascii="Javanese Text" w:hAnsi="Javanese Text" w:eastAsia="Javanese Text" w:cs="Javanese Text"/>
        </w:rPr>
        <w:t>ꦏꦺꦴꦮꦺ</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ꦥꦤ꧀ꦠꦺꦏ꧀</w:t>
      </w:r>
      <w:r>
        <w:rPr>
          <w:rFonts w:ascii="Times New Roman" w:hAnsi="Times New Roman" w:eastAsia="Times New Roman" w:cs="Times New Roman"/>
        </w:rPr>
        <w:t>-</w:t>
      </w:r>
      <w:r>
        <w:rPr>
          <w:rFonts w:ascii="Javanese Text" w:hAnsi="Javanese Text" w:eastAsia="Javanese Text" w:cs="Javanese Text"/>
        </w:rPr>
        <w:t>ꦥꦿꦁꦏꦸ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ꦏꦩ꧀ꦥꦸꦭꦤ꧀ꦱꦼꦤ꧀ꦗꦠ</w:t>
      </w:r>
      <w:r>
        <w:rPr>
          <w:rFonts w:ascii="Times New Roman" w:hAnsi="Times New Roman" w:eastAsia="Times New Roman" w:cs="Times New Roman"/>
        </w:rPr>
        <w:t xml:space="preserve"> </w:t>
      </w:r>
      <w:r>
        <w:rPr>
          <w:rFonts w:ascii="Javanese Text" w:hAnsi="Javanese Text" w:eastAsia="Javanese Text" w:cs="Javanese Text"/>
        </w:rPr>
        <w:t>ꦥꦿꦁ</w:t>
      </w:r>
      <w:r>
        <w:rPr>
          <w:rFonts w:ascii="Times New Roman" w:hAnsi="Times New Roman" w:eastAsia="Times New Roman" w:cs="Times New Roman"/>
        </w:rPr>
        <w:t xml:space="preserve">; </w:t>
      </w:r>
      <w:r>
        <w:rPr>
          <w:rFonts w:ascii="Javanese Text" w:hAnsi="Javanese Text" w:eastAsia="Javanese Text" w:cs="Javanese Text"/>
        </w:rPr>
        <w:t>ꦏꦫꦺꦤ</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ꦏꦺꦴꦮꦺ</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ꦩꦼꦩꦼꦕꦃꦏꦤ꧀</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ꦩꦼꦤ꧀ꦗꦢꦶ</w:t>
      </w:r>
      <w:r>
        <w:rPr>
          <w:rFonts w:ascii="Times New Roman" w:hAnsi="Times New Roman" w:eastAsia="Times New Roman" w:cs="Times New Roman"/>
        </w:rPr>
        <w:t xml:space="preserve"> </w:t>
      </w:r>
      <w:r>
        <w:rPr>
          <w:rFonts w:ascii="Javanese Text" w:hAnsi="Javanese Text" w:eastAsia="Javanese Text" w:cs="Javanese Text"/>
        </w:rPr>
        <w:t>ꦏꦺꦥꦶꦁ</w:t>
      </w:r>
      <w:r>
        <w:rPr>
          <w:rFonts w:ascii="Times New Roman" w:hAnsi="Times New Roman" w:eastAsia="Times New Roman" w:cs="Times New Roman"/>
        </w:rPr>
        <w:t>-</w:t>
      </w:r>
      <w:r>
        <w:rPr>
          <w:rFonts w:ascii="Javanese Text" w:hAnsi="Javanese Text" w:eastAsia="Javanese Text" w:cs="Javanese Text"/>
        </w:rPr>
        <w:t>ꦏꦺꦥꦶꦁ</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ꦏꦺꦴꦮꦺ</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ꦩꦼꦩ꧀ꦧꦶꦤꦱꦏꦤ꧀</w:t>
      </w:r>
      <w:r>
        <w:rPr>
          <w:rFonts w:ascii="Times New Roman" w:hAnsi="Times New Roman" w:eastAsia="Times New Roman" w:cs="Times New Roman"/>
        </w:rPr>
        <w:t xml:space="preserve"> </w:t>
      </w:r>
      <w:r>
        <w:rPr>
          <w:rFonts w:ascii="Javanese Text" w:hAnsi="Javanese Text" w:eastAsia="Javanese Text" w:cs="Javanese Text"/>
        </w:rPr>
        <w:t>ꦏꦫꦗꦄꦤ꧀</w:t>
      </w:r>
      <w:r>
        <w:rPr>
          <w:rFonts w:ascii="Times New Roman" w:hAnsi="Times New Roman" w:eastAsia="Times New Roman" w:cs="Times New Roman"/>
        </w:rPr>
        <w:t>-</w:t>
      </w:r>
      <w:r>
        <w:rPr>
          <w:rFonts w:ascii="Javanese Text" w:hAnsi="Javanese Text" w:eastAsia="Javanese Text" w:cs="Javanese Text"/>
        </w:rPr>
        <w:t>ꦏꦫꦗꦄꦤ꧀</w:t>
      </w:r>
      <w:r>
        <w:rPr>
          <w:rFonts w:ascii="Times New Roman" w:hAnsi="Times New Roman" w:eastAsia="Times New Roman" w:cs="Times New Roman"/>
        </w:rPr>
        <w:t>. Yeremia 51:19, 20.</w:t>
      </w:r>
    </w:p>
    <w:p>
      <w:pPr>
        <w:pStyle w:val="ArticleBody"/>
        <w:jc w:val="left"/>
      </w:pPr>
      <w:r>
        <w:rPr>
          <w:rFonts w:ascii="Times New Roman" w:hAnsi="Times New Roman" w:eastAsia="Times New Roman" w:cs="Times New Roman"/>
        </w:rPr>
        <w:t>Кристос и сто четиресет и четирите илјади и владеат и ги кршат народите на парчиња со железен жезол. Кристос е „делот на Јаков“, но така се и Неговиот народ.</w:t>
      </w:r>
    </w:p>
    <w:p>
      <w:pPr>
        <w:pStyle w:val="ArticleScripture"/>
        <w:jc w:val="left"/>
      </w:pPr>
      <w:r>
        <w:rPr>
          <w:rFonts w:ascii="Times New Roman" w:hAnsi="Times New Roman" w:eastAsia="Times New Roman" w:cs="Times New Roman"/>
        </w:rPr>
        <w:t>Adonai paqaran nin runakunanmi; Jacobqa herencianta rakinanmi. Deuteronomio 32:9.</w:t>
      </w:r>
    </w:p>
    <w:p>
      <w:pPr>
        <w:pStyle w:val="ArticleBody"/>
        <w:jc w:val="left"/>
      </w:pPr>
      <w:r>
        <w:rPr>
          <w:rFonts w:ascii="Times New Roman" w:hAnsi="Times New Roman" w:eastAsia="Times New Roman" w:cs="Times New Roman"/>
        </w:rPr>
        <w:t>Скала, иссечённая из горы, представляющая Церковь Божью, есть последнее проявление Его Церкви, наполняющее землю Его славой; и она используется как боевой топор Божий, чтобы поразить ноги истукана и обратить те царства в «прах на летних гумнах». Те царства уносятся ветром.</w:t>
      </w:r>
    </w:p>
    <w:p>
      <w:pPr>
        <w:pStyle w:val="ArticleScripture"/>
        <w:jc w:val="left"/>
      </w:pPr>
      <w:r>
        <w:rPr>
          <w:rFonts w:ascii="Times New Roman" w:hAnsi="Times New Roman" w:eastAsia="Times New Roman" w:cs="Times New Roman"/>
        </w:rPr>
        <w:t>Тӕд-иу фӕрст, гъӕр, æртӕн, æвзист æмӕ сыгъзӕрин иумӕ саст сты, æмӕ сӕхи равзӕрдтой уӕйгӕнты фӕззыгон ындӕны хъуыддагау; æмӕ сӕ уӕлдай нал уыдис бынат; æмӕ уыцы дур, кӕцы нывӕфты бахаста, сты кодта стыр хох, æмӕ ныууагъта æппӕт зӕхх. Даниел 2:35.</w:t>
      </w:r>
    </w:p>
    <w:p>
      <w:pPr>
        <w:pStyle w:val="ArticleBody"/>
        <w:jc w:val="left"/>
      </w:pPr>
      <w:r>
        <w:rPr>
          <w:rFonts w:ascii="Gadugi" w:hAnsi="Gadugi" w:eastAsia="Gadugi" w:cs="Gadugi"/>
        </w:rPr>
        <w:t>ᎠᎵᏍᏓ</w:t>
      </w:r>
      <w:r>
        <w:rPr>
          <w:rFonts w:ascii="Times New Roman" w:hAnsi="Times New Roman" w:eastAsia="Times New Roman" w:cs="Times New Roman"/>
        </w:rPr>
        <w:t xml:space="preserve"> </w:t>
      </w:r>
      <w:r>
        <w:rPr>
          <w:rFonts w:ascii="Gadugi" w:hAnsi="Gadugi" w:eastAsia="Gadugi" w:cs="Gadugi"/>
        </w:rPr>
        <w:t>ᎤᏂᏢᏅᎢ</w:t>
      </w:r>
      <w:r>
        <w:rPr>
          <w:rFonts w:ascii="Times New Roman" w:hAnsi="Times New Roman" w:eastAsia="Times New Roman" w:cs="Times New Roman"/>
        </w:rPr>
        <w:t xml:space="preserve"> </w:t>
      </w:r>
      <w:r>
        <w:rPr>
          <w:rFonts w:ascii="Gadugi" w:hAnsi="Gadugi" w:eastAsia="Gadugi" w:cs="Gadugi"/>
        </w:rPr>
        <w:t>ᎠᎨᏴ</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ᎤᏍᏆᎸᎡᎵᏍᏗ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ᏫᎦᏌᎳᏓᏅᎯ</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ᎠᏓᏟᎶᏍᏙᏗ</w:t>
      </w:r>
      <w:r>
        <w:rPr>
          <w:rFonts w:ascii="Times New Roman" w:hAnsi="Times New Roman" w:eastAsia="Times New Roman" w:cs="Times New Roman"/>
        </w:rPr>
        <w:t xml:space="preserve"> </w:t>
      </w:r>
      <w:r>
        <w:rPr>
          <w:rFonts w:ascii="Gadugi" w:hAnsi="Gadugi" w:eastAsia="Gadugi" w:cs="Gadugi"/>
        </w:rPr>
        <w:t>ᎠᏟᎶᏍᏛ</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ᏧᏍᏆᎸᎲᎢ</w:t>
      </w:r>
      <w:r>
        <w:rPr>
          <w:rFonts w:ascii="Times New Roman" w:hAnsi="Times New Roman" w:eastAsia="Times New Roman" w:cs="Times New Roman"/>
        </w:rPr>
        <w:t xml:space="preserve">, </w:t>
      </w:r>
      <w:r>
        <w:rPr>
          <w:rFonts w:ascii="Gadugi" w:hAnsi="Gadugi" w:eastAsia="Gadugi" w:cs="Gadugi"/>
        </w:rPr>
        <w:t>ᏅᏗᏍᎩᏰᏃ</w:t>
      </w:r>
      <w:r>
        <w:rPr>
          <w:rFonts w:ascii="Times New Roman" w:hAnsi="Times New Roman" w:eastAsia="Times New Roman" w:cs="Times New Roman"/>
        </w:rPr>
        <w:t xml:space="preserve"> </w:t>
      </w:r>
      <w:r>
        <w:rPr>
          <w:rFonts w:ascii="Gadugi" w:hAnsi="Gadugi" w:eastAsia="Gadugi" w:cs="Gadugi"/>
        </w:rPr>
        <w:t>ᎦᏬᏂᏍᎬ</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ᎠᏥᏬᏂᏍᎬ</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ᎤᏓᎴᏅᎲ</w:t>
      </w:r>
      <w:r>
        <w:rPr>
          <w:rFonts w:ascii="Times New Roman" w:hAnsi="Times New Roman" w:eastAsia="Times New Roman" w:cs="Times New Roman"/>
        </w:rPr>
        <w:t xml:space="preserve"> </w:t>
      </w:r>
      <w:r>
        <w:rPr>
          <w:rFonts w:ascii="Gadugi" w:hAnsi="Gadugi" w:eastAsia="Gadugi" w:cs="Gadugi"/>
        </w:rPr>
        <w:t>ᎤᏫᏒ</w:t>
      </w:r>
      <w:r>
        <w:rPr>
          <w:rFonts w:ascii="Times New Roman" w:hAnsi="Times New Roman" w:eastAsia="Times New Roman" w:cs="Times New Roman"/>
        </w:rPr>
        <w:t xml:space="preserve"> </w:t>
      </w:r>
      <w:r>
        <w:rPr>
          <w:rFonts w:ascii="Gadugi" w:hAnsi="Gadugi" w:eastAsia="Gadugi" w:cs="Gadugi"/>
        </w:rPr>
        <w:t>ᎠᏓᏐᏢᏔᏅ</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ᎠᏂᏰᎲᎢ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ᎠᏓᏐᏢᏔᏅ</w:t>
      </w:r>
      <w:r>
        <w:rPr>
          <w:rFonts w:ascii="Times New Roman" w:hAnsi="Times New Roman" w:eastAsia="Times New Roman" w:cs="Times New Roman"/>
        </w:rPr>
        <w:t xml:space="preserve"> </w:t>
      </w:r>
      <w:r>
        <w:rPr>
          <w:rFonts w:ascii="Gadugi" w:hAnsi="Gadugi" w:eastAsia="Gadugi" w:cs="Gadugi"/>
        </w:rPr>
        <w:t>ᎠᏥᏬᏂᏍᎬ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ᎬᏂᏍᎪᎢ</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ᎠᏓᏟᏌᏍᏗᏍᎬᎢ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ᎠᏂᏰᎲᎢ</w:t>
      </w:r>
      <w:r>
        <w:rPr>
          <w:rFonts w:ascii="Times New Roman" w:hAnsi="Times New Roman" w:eastAsia="Times New Roman" w:cs="Times New Roman"/>
        </w:rPr>
        <w:t xml:space="preserve">. </w:t>
      </w:r>
      <w:r>
        <w:rPr>
          <w:rFonts w:ascii="Gadugi" w:hAnsi="Gadugi" w:eastAsia="Gadugi" w:cs="Gadugi"/>
        </w:rPr>
        <w:t>ᎦᏬᏂᏍᎬ</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ᏔᎳᏚ</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ᏦᎦᏚ</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ᎤᏂᎪᎵᏰᎥ</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ᎠᏓᏐᏢᏔᏅ</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ᎠᏓᏟᏌᏍᏗᏍᎬᎢ</w:t>
      </w:r>
      <w:r>
        <w:rPr>
          <w:rFonts w:ascii="Times New Roman" w:hAnsi="Times New Roman" w:eastAsia="Times New Roman" w:cs="Times New Roman"/>
        </w:rPr>
        <w:t xml:space="preserve"> </w:t>
      </w:r>
      <w:r>
        <w:rPr>
          <w:rFonts w:ascii="Gadugi" w:hAnsi="Gadugi" w:eastAsia="Gadugi" w:cs="Gadugi"/>
        </w:rPr>
        <w:t>ᎠᏂᏟᎶᏍᎭ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ᎢᎬᏩᏛ</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ᎠᏂᏚᎪᏔᏅ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ᏓᎾᏟᎶᏍᎬ</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ᎤᎾᏛᎾ</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 susunod na artikulo, magpapatuloy tayo sa pagtalakay sa digmaan sa langit sa mga “huling araw” na inilarawan bilang anino ng digmaan sa langit na nagsimula noong pasimula.</w:t>
      </w:r>
    </w:p>
    <w:p>
      <w:pPr>
        <w:pStyle w:val="ArticleScripture"/>
        <w:jc w:val="left"/>
      </w:pPr>
      <w:r>
        <w:rPr>
          <w:rFonts w:ascii="Times New Roman" w:hAnsi="Times New Roman" w:eastAsia="Times New Roman" w:cs="Times New Roman"/>
        </w:rPr>
        <w:t>Og eg såg eit anna dyr stiga opp or jorda; og det hadde to horn liksom eit lam, og det tala som ein drake. Og det brukar all makta åt det fyrste dyret framfor det, og får jorda og dei som bur der, til å tilbe det fyrste dyret, det som hadde fått sitt dødssår lækt. Og det gjer store teikn, så det jamvel lét eld fara ned frå himmelen til jorda framfor augo på menneska. Og det forfører dei som bur på jorda ved dei teikna som det fekk makt til å gjera framfor dyret, med di det seier til dei som bur på jorda, at dei skal gjera eit bilete åt dyret, det som hadde sverdhogget og endå levde. Og det fekk makt til å gje ånde åt biletet av dyret, så biletet av dyret både skulle tala og gjera så at alle dei som ikkje ville tilbe biletet av dyret, skulle drepast. Og det gjer så at alle, små og store, rike og fattige, frie og trælar, får eit merke på høgre handa si eller i panna si, og at ingen kan kjøpa eller selja utan den som har merket eller namnet åt dyret eller talet på namnet hans. Her er visdom. Den som har vit, han rekne ut talet på dyret; for det er eit mennesketal, og talet hans er seks hundre og sekstiseks. Openberringa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Doqquzuncu Nömrə</dc:title>
  <dc:subject>ናይ ኢሳይያስ መወዳእታ ትንቢታዊ ትርኢት፡ መግለጺ ክርስቶስን ትንቢታዊ ተራ ናይ 144,000ን</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