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Ձիզուսի Քրիստոսի Յայտնութիւնը - Տասնչորսերորդ</w:t>
      </w:r>
    </w:p>
    <w:p>
      <w:pPr>
        <w:pStyle w:val="ArticleSubtitle"/>
        <w:jc w:val="left"/>
      </w:pPr>
      <w:r>
        <w:rPr>
          <w:rFonts w:ascii="Arial" w:hAnsi="Arial" w:eastAsia="Arial" w:cs="Arial"/>
        </w:rPr>
        <w:t>Перстууа адыырбаһы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2023-11-11</w:t>
      </w:r>
    </w:p>
    <w:p>
      <w:pPr>
        <w:pStyle w:val="ArticleBody"/>
        <w:jc w:val="left"/>
      </w:pPr>
      <w:r>
        <w:rPr>
          <w:rFonts w:ascii="Javanese Text" w:hAnsi="Javanese Text" w:eastAsia="Javanese Text" w:cs="Javanese Text"/>
        </w:rPr>
        <w:t>꧋ꦥꦼꦂꦔꦁ</w:t>
      </w:r>
      <w:r>
        <w:rPr>
          <w:rFonts w:ascii="Times New Roman" w:hAnsi="Times New Roman" w:eastAsia="Times New Roman" w:cs="Times New Roman"/>
        </w:rPr>
        <w:t xml:space="preserve"> </w:t>
      </w:r>
      <w:r>
        <w:rPr>
          <w:rFonts w:ascii="Javanese Text" w:hAnsi="Javanese Text" w:eastAsia="Javanese Text" w:cs="Javanese Text"/>
        </w:rPr>
        <w:t>ꦥꦼꦂꦕꦺꦴꦧꦲꦤ꧀</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ꦥꦫ</w:t>
      </w:r>
      <w:r>
        <w:rPr>
          <w:rFonts w:ascii="Times New Roman" w:hAnsi="Times New Roman" w:eastAsia="Times New Roman" w:cs="Times New Roman"/>
        </w:rPr>
        <w:t xml:space="preserve"> </w:t>
      </w:r>
      <w:r>
        <w:rPr>
          <w:rFonts w:ascii="Javanese Text" w:hAnsi="Javanese Text" w:eastAsia="Javanese Text" w:cs="Javanese Text"/>
        </w:rPr>
        <w:t>ꦩꦭꦼꦏꦠ꧀</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ꦩꦸꦭꦻ</w:t>
      </w:r>
      <w:r>
        <w:rPr>
          <w:rFonts w:ascii="Times New Roman" w:hAnsi="Times New Roman" w:eastAsia="Times New Roman" w:cs="Times New Roman"/>
        </w:rPr>
        <w:t xml:space="preserve"> </w:t>
      </w:r>
      <w:r>
        <w:rPr>
          <w:rFonts w:ascii="Javanese Text" w:hAnsi="Javanese Text" w:eastAsia="Javanese Text" w:cs="Javanese Text"/>
        </w:rPr>
        <w:t>ꦏꦫꦺꦴ</w:t>
      </w:r>
      <w:r>
        <w:rPr>
          <w:rFonts w:ascii="Times New Roman" w:hAnsi="Times New Roman" w:eastAsia="Times New Roman" w:cs="Times New Roman"/>
        </w:rPr>
        <w:t xml:space="preserve"> </w:t>
      </w:r>
      <w:r>
        <w:rPr>
          <w:rFonts w:ascii="Javanese Text" w:hAnsi="Javanese Text" w:eastAsia="Javanese Text" w:cs="Javanese Text"/>
        </w:rPr>
        <w:t>ꦭꦸꦕꦶꦥꦼꦂ</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ꦱꦸꦂꦒ</w:t>
      </w:r>
      <w:r>
        <w:rPr>
          <w:rFonts w:ascii="Times New Roman" w:hAnsi="Times New Roman" w:eastAsia="Times New Roman" w:cs="Times New Roman"/>
        </w:rPr>
        <w:t xml:space="preserve"> </w:t>
      </w:r>
      <w:r>
        <w:rPr>
          <w:rFonts w:ascii="Javanese Text" w:hAnsi="Javanese Text" w:eastAsia="Javanese Text" w:cs="Javanese Text"/>
        </w:rPr>
        <w:t>ꦏꦠꦶꦒ</w:t>
      </w:r>
      <w:r>
        <w:rPr>
          <w:rFonts w:ascii="Times New Roman" w:hAnsi="Times New Roman" w:eastAsia="Times New Roman" w:cs="Times New Roman"/>
        </w:rPr>
        <w:t xml:space="preserve">, </w:t>
      </w:r>
      <w:r>
        <w:rPr>
          <w:rFonts w:ascii="Javanese Text" w:hAnsi="Javanese Text" w:eastAsia="Javanese Text" w:cs="Javanese Text"/>
        </w:rPr>
        <w:t>ꦱꦼꦥꦼꦂꦠꦶ</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ꦏꦶꦤꦶꦠꦶꦪꦁ</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Wahyu </w:t>
      </w:r>
      <w:r>
        <w:rPr>
          <w:rFonts w:ascii="Javanese Text" w:hAnsi="Javanese Text" w:eastAsia="Javanese Text" w:cs="Javanese Text"/>
        </w:rPr>
        <w:t>ꦥꦱꦭ꧀</w:t>
      </w:r>
      <w:r>
        <w:rPr>
          <w:rFonts w:ascii="Times New Roman" w:hAnsi="Times New Roman" w:eastAsia="Times New Roman" w:cs="Times New Roman"/>
        </w:rPr>
        <w:t xml:space="preserve"> </w:t>
      </w:r>
      <w:r>
        <w:rPr>
          <w:rFonts w:ascii="Javanese Text" w:hAnsi="Javanese Text" w:eastAsia="Javanese Text" w:cs="Javanese Text"/>
        </w:rPr>
        <w:t>ꦏꦭꦶꦲꦱ꧀</w:t>
      </w:r>
      <w:r>
        <w:rPr>
          <w:rFonts w:ascii="Times New Roman" w:hAnsi="Times New Roman" w:eastAsia="Times New Roman" w:cs="Times New Roman"/>
        </w:rPr>
        <w:t xml:space="preserve">, </w:t>
      </w:r>
      <w:r>
        <w:rPr>
          <w:rFonts w:ascii="Javanese Text" w:hAnsi="Javanese Text" w:eastAsia="Javanese Text" w:cs="Javanese Text"/>
        </w:rPr>
        <w:t>ꦩꦼꦭꦩ꧀ꦧꦁꦏꦺ</w:t>
      </w:r>
      <w:r>
        <w:rPr>
          <w:rFonts w:ascii="Times New Roman" w:hAnsi="Times New Roman" w:eastAsia="Times New Roman" w:cs="Times New Roman"/>
        </w:rPr>
        <w:t xml:space="preserve"> </w:t>
      </w:r>
      <w:r>
        <w:rPr>
          <w:rFonts w:ascii="Javanese Text" w:hAnsi="Javanese Text" w:eastAsia="Javanese Text" w:cs="Javanese Text"/>
        </w:rPr>
        <w:t>ꦥꦼꦂꦔꦁ</w:t>
      </w:r>
      <w:r>
        <w:rPr>
          <w:rFonts w:ascii="Times New Roman" w:hAnsi="Times New Roman" w:eastAsia="Times New Roman" w:cs="Times New Roman"/>
        </w:rPr>
        <w:t xml:space="preserve"> </w:t>
      </w:r>
      <w:r>
        <w:rPr>
          <w:rFonts w:ascii="Javanese Text" w:hAnsi="Javanese Text" w:eastAsia="Javanese Text" w:cs="Javanese Text"/>
        </w:rPr>
        <w:t>ꦥꦼꦂꦕꦺꦴꦧꦲꦤ꧀</w:t>
      </w:r>
      <w:r>
        <w:rPr>
          <w:rFonts w:ascii="Times New Roman" w:hAnsi="Times New Roman" w:eastAsia="Times New Roman" w:cs="Times New Roman"/>
        </w:rPr>
        <w:t xml:space="preserve"> </w:t>
      </w:r>
      <w:r>
        <w:rPr>
          <w:rFonts w:ascii="Javanese Text" w:hAnsi="Javanese Text" w:eastAsia="Javanese Text" w:cs="Javanese Text"/>
        </w:rPr>
        <w:t>ꦩꦤꦸꦱ</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ꦥꦫ</w:t>
      </w:r>
      <w:r>
        <w:rPr>
          <w:rFonts w:ascii="Times New Roman" w:hAnsi="Times New Roman" w:eastAsia="Times New Roman" w:cs="Times New Roman"/>
        </w:rPr>
        <w:t xml:space="preserve"> </w:t>
      </w:r>
      <w:r>
        <w:rPr>
          <w:rFonts w:ascii="Javanese Text" w:hAnsi="Javanese Text" w:eastAsia="Javanese Text" w:cs="Javanese Text"/>
        </w:rPr>
        <w:t>ꦩꦭꦼꦏꦠ꧀</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ꦲꦏꦶꦂꦲꦶꦁ</w:t>
      </w:r>
      <w:r>
        <w:rPr>
          <w:rFonts w:ascii="Times New Roman" w:hAnsi="Times New Roman" w:eastAsia="Times New Roman" w:cs="Times New Roman"/>
        </w:rPr>
        <w:t xml:space="preserve"> </w:t>
      </w:r>
      <w:r>
        <w:rPr>
          <w:rFonts w:ascii="Javanese Text" w:hAnsi="Javanese Text" w:eastAsia="Javanese Text" w:cs="Javanese Text"/>
        </w:rPr>
        <w:t>ꦱꦸꦂꦒ</w:t>
      </w:r>
      <w:r>
        <w:rPr>
          <w:rFonts w:ascii="Times New Roman" w:hAnsi="Times New Roman" w:eastAsia="Times New Roman" w:cs="Times New Roman"/>
        </w:rPr>
        <w:t xml:space="preserve"> </w:t>
      </w:r>
      <w:r>
        <w:rPr>
          <w:rFonts w:ascii="Javanese Text" w:hAnsi="Javanese Text" w:eastAsia="Javanese Text" w:cs="Javanese Text"/>
        </w:rPr>
        <w:t>ꦏꦥꦶꦱꦤ꧀</w:t>
      </w:r>
      <w:r>
        <w:rPr>
          <w:rFonts w:ascii="Times New Roman" w:hAnsi="Times New Roman" w:eastAsia="Times New Roman" w:cs="Times New Roman"/>
        </w:rPr>
        <w:t xml:space="preserve">. </w:t>
      </w:r>
      <w:r>
        <w:rPr>
          <w:rFonts w:ascii="Javanese Text" w:hAnsi="Javanese Text" w:eastAsia="Javanese Text" w:cs="Javanese Text"/>
        </w:rPr>
        <w:t>ꦏꦠꦶꦏ</w:t>
      </w:r>
      <w:r>
        <w:rPr>
          <w:rFonts w:ascii="Times New Roman" w:hAnsi="Times New Roman" w:eastAsia="Times New Roman" w:cs="Times New Roman"/>
        </w:rPr>
        <w:t xml:space="preserve"> </w:t>
      </w:r>
      <w:r>
        <w:rPr>
          <w:rFonts w:ascii="Javanese Text" w:hAnsi="Javanese Text" w:eastAsia="Javanese Text" w:cs="Javanese Text"/>
        </w:rPr>
        <w:t>ꦱꦼꦠꦤ</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ꦥꦫ</w:t>
      </w:r>
      <w:r>
        <w:rPr>
          <w:rFonts w:ascii="Times New Roman" w:hAnsi="Times New Roman" w:eastAsia="Times New Roman" w:cs="Times New Roman"/>
        </w:rPr>
        <w:t xml:space="preserve"> </w:t>
      </w:r>
      <w:r>
        <w:rPr>
          <w:rFonts w:ascii="Javanese Text" w:hAnsi="Javanese Text" w:eastAsia="Javanese Text" w:cs="Javanese Text"/>
        </w:rPr>
        <w:t>ꦩꦭꦼꦏꦠꦼ</w:t>
      </w:r>
      <w:r>
        <w:rPr>
          <w:rFonts w:ascii="Times New Roman" w:hAnsi="Times New Roman" w:eastAsia="Times New Roman" w:cs="Times New Roman"/>
        </w:rPr>
        <w:t xml:space="preserve"> </w:t>
      </w:r>
      <w:r>
        <w:rPr>
          <w:rFonts w:ascii="Javanese Text" w:hAnsi="Javanese Text" w:eastAsia="Javanese Text" w:cs="Javanese Text"/>
        </w:rPr>
        <w:t>ꦏꦧꦸꦮꦁ</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w:t>
      </w:r>
      <w:r>
        <w:rPr>
          <w:rFonts w:ascii="Javanese Text" w:hAnsi="Javanese Text" w:eastAsia="Javanese Text" w:cs="Javanese Text"/>
        </w:rPr>
        <w:t>ꦱꦸꦂꦒ</w:t>
      </w:r>
      <w:r>
        <w:rPr>
          <w:rFonts w:ascii="Times New Roman" w:hAnsi="Times New Roman" w:eastAsia="Times New Roman" w:cs="Times New Roman"/>
        </w:rPr>
        <w:t xml:space="preserve"> </w:t>
      </w:r>
      <w:r>
        <w:rPr>
          <w:rFonts w:ascii="Javanese Text" w:hAnsi="Javanese Text" w:eastAsia="Javanese Text" w:cs="Javanese Text"/>
        </w:rPr>
        <w:t>ꦏꦠꦶꦒ</w:t>
      </w:r>
      <w:r>
        <w:rPr>
          <w:rFonts w:ascii="Times New Roman" w:hAnsi="Times New Roman" w:eastAsia="Times New Roman" w:cs="Times New Roman"/>
        </w:rPr>
        <w:t xml:space="preserve">, </w:t>
      </w:r>
      <w:r>
        <w:rPr>
          <w:rFonts w:ascii="Javanese Text" w:hAnsi="Javanese Text" w:eastAsia="Javanese Text" w:cs="Javanese Text"/>
        </w:rPr>
        <w:t>ꦱꦼꦠꦤ</w:t>
      </w:r>
      <w:r>
        <w:rPr>
          <w:rFonts w:ascii="Times New Roman" w:hAnsi="Times New Roman" w:eastAsia="Times New Roman" w:cs="Times New Roman"/>
        </w:rPr>
        <w:t xml:space="preserve"> </w:t>
      </w:r>
      <w:r>
        <w:rPr>
          <w:rFonts w:ascii="Javanese Text" w:hAnsi="Javanese Text" w:eastAsia="Javanese Text" w:cs="Javanese Text"/>
        </w:rPr>
        <w:t>ꦩꦸꦏꦏꦺ</w:t>
      </w:r>
      <w:r>
        <w:rPr>
          <w:rFonts w:ascii="Times New Roman" w:hAnsi="Times New Roman" w:eastAsia="Times New Roman" w:cs="Times New Roman"/>
        </w:rPr>
        <w:t xml:space="preserve"> </w:t>
      </w:r>
      <w:r>
        <w:rPr>
          <w:rFonts w:ascii="Javanese Text" w:hAnsi="Javanese Text" w:eastAsia="Javanese Text" w:cs="Javanese Text"/>
        </w:rPr>
        <w:t>ꦒꦫꦶꦱ꧀</w:t>
      </w:r>
      <w:r>
        <w:rPr>
          <w:rFonts w:ascii="Times New Roman" w:hAnsi="Times New Roman" w:eastAsia="Times New Roman" w:cs="Times New Roman"/>
        </w:rPr>
        <w:t xml:space="preserve"> </w:t>
      </w:r>
      <w:r>
        <w:rPr>
          <w:rFonts w:ascii="Javanese Text" w:hAnsi="Javanese Text" w:eastAsia="Javanese Text" w:cs="Javanese Text"/>
        </w:rPr>
        <w:t>ꦥꦼꦂꦠ</w:t>
      </w:r>
      <w:r>
        <w:rPr>
          <w:rFonts w:ascii="Malgun Gothic" w:hAnsi="Malgun Gothic" w:eastAsia="Malgun Gothic" w:cs="Malgun Gothic"/>
        </w:rPr>
        <w:t>꼀</w:t>
      </w:r>
      <w:r>
        <w:rPr>
          <w:rFonts w:ascii="Javanese Text" w:hAnsi="Javanese Text" w:eastAsia="Javanese Text" w:cs="Javanese Text"/>
        </w:rPr>
        <w:t>ꦺꦩ꧀ꦥꦸꦫꦤ꧀</w:t>
      </w:r>
      <w:r>
        <w:rPr>
          <w:rFonts w:ascii="Times New Roman" w:hAnsi="Times New Roman" w:eastAsia="Times New Roman" w:cs="Times New Roman"/>
        </w:rPr>
        <w:t xml:space="preserve"> </w:t>
      </w:r>
      <w:r>
        <w:rPr>
          <w:rFonts w:ascii="Javanese Text" w:hAnsi="Javanese Text" w:eastAsia="Javanese Text" w:cs="Javanese Text"/>
        </w:rPr>
        <w:t>ꦲꦚꦂ</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ꦠꦩꦤ꧀</w:t>
      </w:r>
      <w:r>
        <w:rPr>
          <w:rFonts w:ascii="Times New Roman" w:hAnsi="Times New Roman" w:eastAsia="Times New Roman" w:cs="Times New Roman"/>
        </w:rPr>
        <w:t xml:space="preserve"> Eden. </w:t>
      </w:r>
      <w:r>
        <w:rPr>
          <w:rFonts w:ascii="Javanese Text" w:hAnsi="Javanese Text" w:eastAsia="Javanese Text" w:cs="Javanese Text"/>
        </w:rPr>
        <w:t>ꦏꦪ</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ꦥꦼꦂꦔꦁ</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ꦱꦸꦂꦒ</w:t>
      </w:r>
      <w:r>
        <w:rPr>
          <w:rFonts w:ascii="Times New Roman" w:hAnsi="Times New Roman" w:eastAsia="Times New Roman" w:cs="Times New Roman"/>
        </w:rPr>
        <w:t xml:space="preserve"> </w:t>
      </w:r>
      <w:r>
        <w:rPr>
          <w:rFonts w:ascii="Javanese Text" w:hAnsi="Javanese Text" w:eastAsia="Javanese Text" w:cs="Javanese Text"/>
        </w:rPr>
        <w:t>ꦏꦠꦶꦒ</w:t>
      </w:r>
      <w:r>
        <w:rPr>
          <w:rFonts w:ascii="Times New Roman" w:hAnsi="Times New Roman" w:eastAsia="Times New Roman" w:cs="Times New Roman"/>
        </w:rPr>
        <w:t xml:space="preserve"> </w:t>
      </w:r>
      <w:r>
        <w:rPr>
          <w:rFonts w:ascii="Javanese Text" w:hAnsi="Javanese Text" w:eastAsia="Javanese Text" w:cs="Javanese Text"/>
        </w:rPr>
        <w:t>ꦏꦫꦺꦴ</w:t>
      </w:r>
      <w:r>
        <w:rPr>
          <w:rFonts w:ascii="Times New Roman" w:hAnsi="Times New Roman" w:eastAsia="Times New Roman" w:cs="Times New Roman"/>
        </w:rPr>
        <w:t xml:space="preserve"> Lucifer, Gusti Allah uga netepaké sawijining mangsa percobaan tumrap umat manungsa. </w:t>
      </w:r>
      <w:r>
        <w:rPr>
          <w:rFonts w:ascii="Javanese Text" w:hAnsi="Javanese Text" w:eastAsia="Javanese Text" w:cs="Javanese Text"/>
        </w:rPr>
        <w:t>ꦥꦼꦂꦔꦁ</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ꦱꦸꦂꦒ</w:t>
      </w:r>
      <w:r>
        <w:rPr>
          <w:rFonts w:ascii="Times New Roman" w:hAnsi="Times New Roman" w:eastAsia="Times New Roman" w:cs="Times New Roman"/>
        </w:rPr>
        <w:t xml:space="preserve"> </w:t>
      </w:r>
      <w:r>
        <w:rPr>
          <w:rFonts w:ascii="Javanese Text" w:hAnsi="Javanese Text" w:eastAsia="Javanese Text" w:cs="Javanese Text"/>
        </w:rPr>
        <w:t>ꦏꦥꦶꦱꦤ꧀</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ꦩꦸꦭꦻ</w:t>
      </w:r>
      <w:r>
        <w:rPr>
          <w:rFonts w:ascii="Times New Roman" w:hAnsi="Times New Roman" w:eastAsia="Times New Roman" w:cs="Times New Roman"/>
        </w:rPr>
        <w:t xml:space="preserve"> kanthi temen ing angger-angger Minggu kang enggal rawuh, nggambaraké pungkasaning mangsa percobaan tumrap umat manungsa.</w:t>
      </w:r>
    </w:p>
    <w:p>
      <w:pPr>
        <w:pStyle w:val="ArticleBody"/>
        <w:jc w:val="left"/>
      </w:pPr>
      <w:r>
        <w:rPr>
          <w:rFonts w:ascii="Times New Roman" w:hAnsi="Times New Roman" w:eastAsia="Times New Roman" w:cs="Times New Roman"/>
        </w:rPr>
        <w:t>В Откровении, в главах двенадцатой и тринадцатой, представлены дракон, зверь и лжепророк. Обычно считается, что эти три силы прежде всего представляют прошлую историю этих трёх сил, однако Иоанну было велено написать о «том, чему надлежит быть», и вся книга Откровение говорит о «последних днях»; поэтому мы применяем библейский принцип, согласно которому конец прообразно показан началом, и относим символы Откровения к истине настоящего времени, а не к прошлому.</w:t>
      </w:r>
    </w:p>
    <w:p>
      <w:pPr>
        <w:pStyle w:val="ArticleBody"/>
        <w:jc w:val="left"/>
      </w:pPr>
      <w:r>
        <w:rPr>
          <w:rFonts w:ascii="Times New Roman" w:hAnsi="Times New Roman" w:eastAsia="Times New Roman" w:cs="Times New Roman"/>
        </w:rPr>
        <w:t>Шайтан, оғозынан үшінші аспанда өзі тұтандырған соғысында да, сондай-ақ Еден бағында адамзатқа алып келген алғашқы шайқасында да, өз соғысын жүргізу үшін азғындалған хабарларын жеткізуде «гипнозды» қолданғаны арқылы танылады.</w:t>
      </w:r>
    </w:p>
    <w:p>
      <w:pPr>
        <w:pStyle w:val="ArticleScripture"/>
        <w:jc w:val="left"/>
      </w:pPr>
      <w:r>
        <w:rPr>
          <w:rFonts w:ascii="Times New Roman" w:hAnsi="Times New Roman" w:eastAsia="Times New Roman" w:cs="Times New Roman"/>
        </w:rPr>
        <w:t>«Шайтан спакусіў першага Адама ў Эдэме, і Адам уступіў у развагі з ворагам, тым самым даўшы яму перавагу. Шайтан ужыў сваю сілу гіпнозу над Адамам і Евай, і гэтую ж сілу ён імкнуўся ўжыць над Хрыстом. Але пасля таго, як было працытавана слова Пісання, Шайтан зразумеў, што не мае ніякай магчымасці атрымаць перамогу.</w:t>
      </w:r>
    </w:p>
    <w:p>
      <w:pPr>
        <w:pStyle w:val="ArticleScripture"/>
        <w:jc w:val="left"/>
      </w:pPr>
      <w:r>
        <w:rPr>
          <w:rFonts w:ascii="Times New Roman" w:hAnsi="Times New Roman" w:eastAsia="Times New Roman" w:cs="Times New Roman"/>
        </w:rPr>
        <w:t>«Адалaр мен хатунлар өзлери менен аралашқанлардың ақылларын әсир етүниң илимин өйрәнмәслики лазым. Бу — Шайтан үгәткән илм. Биз бундақ нәрсиләрниң һәммәсигә қарши турушимиз керәк. Биз месмеризм вә гипнотизм билән шуғулланмаслиғимиз керәк — бу, әслидики мәртивисини йоқитип, асманий һойлилардин қоғлап чиқирилған затниң илимидур.» Mind, Character and Personality, 713.</w:t>
      </w:r>
    </w:p>
    <w:p>
      <w:pPr>
        <w:pStyle w:val="ArticleBody"/>
        <w:jc w:val="left"/>
      </w:pPr>
      <w:r>
        <w:rPr>
          <w:rFonts w:ascii="Times New Roman" w:hAnsi="Times New Roman" w:eastAsia="Times New Roman" w:cs="Times New Roman"/>
        </w:rPr>
        <w:t>«الدانش‌ای که شیطان می‌آموزد» به‌وسیلهٔ بازرگانان جهانی‌گرا به کمال رسانده شده است و در «ایام آخر» از طریق «شاه‌راه بزرگ اطلاعات» به اجرا درمی‌آید. شیطان پدرِ دروغ است، و غول‌های رسانه‌ای نه‌تنها اباطیل را ترویج می‌کنند، بلکه حقیقت را نیز غربال و حذف می‌نمایند؛ کسانی را که از نظر آنان بدعت‌گذار به‌شمار می‌آیند ردیابی می‌کنند، و پیشرفته‌ترین گونهٔ هیپنوتیزمی را که تاکنون در تاریخ سیارهٔ زمین به کار گرفته شده است، به خدمت می‌گیرند. جنگی که در آسمان سوم آغاز شد، این ویژگیِ نبردِ شیطان را برجسته می‌سازد، تا مؤمنانی که در هنگامی که جنگِ آسمان اول آغاز می‌شود زنده‌اند، به‌واسطهٔ پیش‌آگاهی، از پیش هشدار یافته باشند. هنگامی که درمی‌یابیم مرکزِ کنترلِ تارِ جهان‌گستر، و «شاه‌راه بزرگ اطلاعات» در ایالات متحده اداره و کنترل می‌شود، تصویری از این معنا به دست می‌آوریم که ایالات متحده چگونه از آسمان آتش فرو می‌خواند و تمام جهان را می‌فریبد. «آتش» در کتاب مکاشفه نمایانگرِ یک پیام است.</w:t>
      </w:r>
    </w:p>
    <w:p>
      <w:pPr>
        <w:pStyle w:val="ArticleBody"/>
        <w:jc w:val="left"/>
      </w:pPr>
      <w:r>
        <w:rPr>
          <w:rFonts w:ascii="Times New Roman" w:hAnsi="Times New Roman" w:eastAsia="Times New Roman" w:cs="Times New Roman"/>
        </w:rPr>
        <w:t>La simbología de Apocalipsis capítulo trece, y versículo trece, se deriva de la batalla del monte Carmelo, donde los profetas de Baal y los profetas de los bosques no pudieron hacer descender fuego del cielo para confirmar que Baal y Astarot eran verdaderos dioses. Baal, siendo una deidad masculina, y Astarot una deidad femenina, representa la imagen de la bestia, la combinación impía de iglesia y estado. Ellos eran los profetas de Jezabel, quien mantenía una relación impía con Acab. Esos dos testigos proféticos de la imagen de la bestia en la historia del monte Carmelo identifican el papel de los Estados Unidos al formar primero una imagen del sistema papal en los Estados Unidos, y posteriormente en el mundo. El “fuego” en Carmelo había de ser la evidencia de quién era realmente el verdadero Dios. Representaba una revelación del cielo que identificaba al verdadero Dios, y la misma cuestión existe cuando los Estados Unidos hacen descender fuego del cielo.</w:t>
      </w:r>
    </w:p>
    <w:p>
      <w:pPr>
        <w:pStyle w:val="ArticleBody"/>
        <w:jc w:val="left"/>
      </w:pPr>
      <w:r>
        <w:rPr>
          <w:rFonts w:ascii="Times New Roman" w:hAnsi="Times New Roman" w:eastAsia="Times New Roman" w:cs="Times New Roman"/>
        </w:rPr>
        <w:t>Tapha Yeshayah rey, u Elohah oo azh kii murteessebo itu beettin peydhanaappe erissiyaagee, beni Qarmeeloos Deriyaa giddon de7iya he setting-aakka, qassi Merikaan Ittuwa Xooggay saloppe tamaa wodhdhissiyo wode bessiisidi de7iya hanotaakko haasayees.</w:t>
      </w:r>
    </w:p>
    <w:p>
      <w:pPr>
        <w:pStyle w:val="ArticleScripture"/>
        <w:jc w:val="left"/>
      </w:pPr>
      <w:r>
        <w:rPr>
          <w:rFonts w:ascii="Times New Roman" w:hAnsi="Times New Roman" w:eastAsia="Times New Roman" w:cs="Times New Roman"/>
        </w:rPr>
        <w:t>Anad nyay nïŋ na, aɛ̈në Ërë; ku takkë nyïthïïn cï gɔɔr, aɛ̈në Raan Bɛny ku Yakuub. Kë cï kek bɛ̈n ë ke raan, ku kek looi ba yen tɔ̈u piny yic; kë cï kek tënë yic ye kony ba nyuɔth kɔc ke tɔ̈, ku ba wek raan pïïr yen, ku ba wek lɛ̈u ba kɔɔr luɔi keden; ka ku kë cï kek jam ë kony ku yaa cï bï pɛth. Nyuthkë wek kë yaa bï bɛn thïn, ba wek lɛ̈u ba nyic kë ye ke diɛ̈t; ee, looi kë rot kedhië ba rɛ̈c, ka looi kë rot kedhië ba gɔ̈r, ba wek raan liɛɛth ku ba wek lɛ̈u ba tɛ̈n ë yic kek acï aa. Nyan, yeen kɔc aa cï ke rot pɛi; ku luɔi kun ye looi aa cï lɔɔm: raan cï ye kek lɔc aa raan nyin loi bɛ̈i. Acï an raan kɔɔc ka piny aŋɔk, ku bï bɛn: ku aa cï bɛn ka piny cï nyin tɔ̈u, ku bï luɔi acï ke nyin ë kɔɔr. Ku bï bɛn ë pɛny kɔc bɛ̈i acï luɔi mɔtɔr, ku acï raan ye gup piny luɔi dɛ̈t cï bïŋ piɔu. Ŋa cï jam tɔ̈n cï bɔ̈n ku piny cï muɔɔk, ba wek nyic? ku tɛ̈n piny cï piny, ba wek lɛ̈u ba jam, “Yeen acï dhil”? Ee, raan tënë cï nyuth aa lɛu; ee, raan tënë cï jam aa lɛu; ee, raan tënë cï yök jamkun yiɛ̈n aa lɛu. Raan tɔ̈n ë käk cï bɔ̈n bï jam tënë Sayon, “Nyan, nyan keek!” ku acï an Jɛrusalɛm cï raan bɛ̈n ku yaa cï jam tënë akol piny. Isaiah 41:21–27.</w:t>
      </w:r>
    </w:p>
    <w:p>
      <w:pPr>
        <w:pStyle w:val="ArticleBody"/>
        <w:jc w:val="left"/>
      </w:pPr>
      <w:r>
        <w:rPr>
          <w:rFonts w:ascii="Times New Roman" w:hAnsi="Times New Roman" w:eastAsia="Times New Roman" w:cs="Times New Roman"/>
        </w:rPr>
        <w:t>Pa umariri uñxatäkäna nayrïr alaxpachanxa, uka jank’ak jutir Domingo kamachi qalltäwipanxa, Estados Unidos ukhamaraki Supay pachpasa, “jupanakan causa” “apsuñapataki” jaytatäpjjaniwa, ukat jupanakax alaxpachat ninwa aynacht’ayapxani, Jezabelan diosapaw chiqpach Diosaxa sasaw uñacht’ayañ munapxani. Akapachax uka diosan yupaychañ urupan chimpup katuqañapataki ch’amanchatäniwa. Alaxpachat apanit uka ninax, “información super highway” tuqi taqi jaqinakar purt’kistu ukaxa, “jani kunatakisa” luräwiwa, ukat khititï uka taypi yatiyäw tuqit apanit yatiyäw ajllki ukaxa “ajjsarkañ luräwiwa.”</w:t>
      </w:r>
    </w:p>
    <w:p>
      <w:pPr>
        <w:pStyle w:val="ArticleBody"/>
        <w:jc w:val="left"/>
      </w:pP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ଯୁଦ୍ଧରେ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ଶତ</w:t>
      </w:r>
      <w:r>
        <w:rPr>
          <w:rFonts w:ascii="Times New Roman" w:hAnsi="Times New Roman" w:eastAsia="Times New Roman" w:cs="Times New Roman"/>
        </w:rPr>
        <w:t xml:space="preserve"> </w:t>
      </w:r>
      <w:r>
        <w:rPr>
          <w:rFonts w:ascii="Nirmala UI" w:hAnsi="Nirmala UI" w:eastAsia="Nirmala UI" w:cs="Nirmala UI"/>
        </w:rPr>
        <w:t>ଚୁଆଳିଶ</w:t>
      </w:r>
      <w:r>
        <w:rPr>
          <w:rFonts w:ascii="Times New Roman" w:hAnsi="Times New Roman" w:eastAsia="Times New Roman" w:cs="Times New Roman"/>
        </w:rPr>
        <w:t xml:space="preserve"> </w:t>
      </w:r>
      <w:r>
        <w:rPr>
          <w:rFonts w:ascii="Nirmala UI" w:hAnsi="Nirmala UI" w:eastAsia="Nirmala UI" w:cs="Nirmala UI"/>
        </w:rPr>
        <w:t>ହଜାର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ତାହାପରେ</w:t>
      </w:r>
      <w:r>
        <w:rPr>
          <w:rFonts w:ascii="Times New Roman" w:hAnsi="Times New Roman" w:eastAsia="Times New Roman" w:cs="Times New Roman"/>
        </w:rPr>
        <w:t xml:space="preserve"> </w:t>
      </w:r>
      <w:r>
        <w:rPr>
          <w:rFonts w:ascii="Nirmala UI" w:hAnsi="Nirmala UI" w:eastAsia="Nirmala UI" w:cs="Nirmala UI"/>
        </w:rPr>
        <w:t>ବିଶାଳ</w:t>
      </w:r>
      <w:r>
        <w:rPr>
          <w:rFonts w:ascii="Times New Roman" w:hAnsi="Times New Roman" w:eastAsia="Times New Roman" w:cs="Times New Roman"/>
        </w:rPr>
        <w:t xml:space="preserve"> </w:t>
      </w:r>
      <w:r>
        <w:rPr>
          <w:rFonts w:ascii="Nirmala UI" w:hAnsi="Nirmala UI" w:eastAsia="Nirmala UI" w:cs="Nirmala UI"/>
        </w:rPr>
        <w:t>ଜନସମୂହ</w:t>
      </w:r>
      <w:r>
        <w:rPr>
          <w:rFonts w:ascii="Times New Roman" w:hAnsi="Times New Roman" w:eastAsia="Times New Roman" w:cs="Times New Roman"/>
        </w:rPr>
        <w:t xml:space="preserve">, </w:t>
      </w:r>
      <w:r>
        <w:rPr>
          <w:rFonts w:ascii="Nirmala UI" w:hAnsi="Nirmala UI" w:eastAsia="Nirmala UI" w:cs="Nirmala UI"/>
        </w:rPr>
        <w:t>କିଏ</w:t>
      </w:r>
      <w:r>
        <w:rPr>
          <w:rFonts w:ascii="Times New Roman" w:hAnsi="Times New Roman" w:eastAsia="Times New Roman" w:cs="Times New Roman"/>
        </w:rPr>
        <w:t xml:space="preserve"> </w:t>
      </w:r>
      <w:r>
        <w:rPr>
          <w:rFonts w:ascii="Nirmala UI" w:hAnsi="Nirmala UI" w:eastAsia="Nirmala UI" w:cs="Nirmala UI"/>
        </w:rPr>
        <w:t>ସତ୍ୟ</w:t>
      </w:r>
      <w:r>
        <w:rPr>
          <w:rFonts w:ascii="Times New Roman" w:hAnsi="Times New Roman" w:eastAsia="Times New Roman" w:cs="Times New Roman"/>
        </w:rPr>
        <w:t xml:space="preserve"> </w:t>
      </w:r>
      <w:r>
        <w:rPr>
          <w:rFonts w:ascii="Nirmala UI" w:hAnsi="Nirmala UI" w:eastAsia="Nirmala UI" w:cs="Nirmala UI"/>
        </w:rPr>
        <w:t>ଈଶ୍ୱର</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ପ୍ରଶ୍ନରେ</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ସାକ୍ଷୀ</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ଯୁଦ୍ଧର</w:t>
      </w:r>
      <w:r>
        <w:rPr>
          <w:rFonts w:ascii="Times New Roman" w:hAnsi="Times New Roman" w:eastAsia="Times New Roman" w:cs="Times New Roman"/>
        </w:rPr>
        <w:t xml:space="preserve"> </w:t>
      </w:r>
      <w:r>
        <w:rPr>
          <w:rFonts w:ascii="Nirmala UI" w:hAnsi="Nirmala UI" w:eastAsia="Nirmala UI" w:cs="Nirmala UI"/>
        </w:rPr>
        <w:t>ଉଭୟ</w:t>
      </w:r>
      <w:r>
        <w:rPr>
          <w:rFonts w:ascii="Times New Roman" w:hAnsi="Times New Roman" w:eastAsia="Times New Roman" w:cs="Times New Roman"/>
        </w:rPr>
        <w:t xml:space="preserve"> </w:t>
      </w:r>
      <w:r>
        <w:rPr>
          <w:rFonts w:ascii="Nirmala UI" w:hAnsi="Nirmala UI" w:eastAsia="Nirmala UI" w:cs="Nirmala UI"/>
        </w:rPr>
        <w:t>ପକ୍ଷରୁ</w:t>
      </w:r>
      <w:r>
        <w:rPr>
          <w:rFonts w:ascii="Times New Roman" w:hAnsi="Times New Roman" w:eastAsia="Times New Roman" w:cs="Times New Roman"/>
        </w:rPr>
        <w:t xml:space="preserve"> </w:t>
      </w:r>
      <w:r>
        <w:rPr>
          <w:rFonts w:ascii="Nirmala UI" w:hAnsi="Nirmala UI" w:eastAsia="Nirmala UI" w:cs="Nirmala UI"/>
        </w:rPr>
        <w:t>ପ୍ରେରିତ</w:t>
      </w:r>
      <w:r>
        <w:rPr>
          <w:rFonts w:ascii="Times New Roman" w:hAnsi="Times New Roman" w:eastAsia="Times New Roman" w:cs="Times New Roman"/>
        </w:rPr>
        <w:t xml:space="preserve"> </w:t>
      </w:r>
      <w:r>
        <w:rPr>
          <w:rFonts w:ascii="Nirmala UI" w:hAnsi="Nirmala UI" w:eastAsia="Nirmala UI" w:cs="Nirmala UI"/>
        </w:rPr>
        <w:t>ସନ୍ଦେଶଗୁଡ଼ିକୁ</w:t>
      </w:r>
      <w:r>
        <w:rPr>
          <w:rFonts w:ascii="Times New Roman" w:hAnsi="Times New Roman" w:eastAsia="Times New Roman" w:cs="Times New Roman"/>
        </w:rPr>
        <w:t xml:space="preserve"> “</w:t>
      </w:r>
      <w:r>
        <w:rPr>
          <w:rFonts w:ascii="Nirmala UI" w:hAnsi="Nirmala UI" w:eastAsia="Nirmala UI" w:cs="Nirmala UI"/>
        </w:rPr>
        <w:t>ଅଗ୍ନି</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ଚିତ୍ରିତ</w:t>
      </w:r>
      <w:r>
        <w:rPr>
          <w:rFonts w:ascii="Times New Roman" w:hAnsi="Times New Roman" w:eastAsia="Times New Roman" w:cs="Times New Roman"/>
        </w:rPr>
        <w:t xml:space="preserve"> </w:t>
      </w:r>
      <w:r>
        <w:rPr>
          <w:rFonts w:ascii="Nirmala UI" w:hAnsi="Nirmala UI" w:eastAsia="Nirmala UI" w:cs="Nirmala UI"/>
        </w:rPr>
        <w:t>କରାଯାଇଛି।</w:t>
      </w:r>
      <w:r>
        <w:rPr>
          <w:rFonts w:ascii="Times New Roman" w:hAnsi="Times New Roman" w:eastAsia="Times New Roman" w:cs="Times New Roman"/>
        </w:rPr>
        <w:t xml:space="preserve"> </w:t>
      </w:r>
      <w:r>
        <w:rPr>
          <w:rFonts w:ascii="Nirmala UI" w:hAnsi="Nirmala UI" w:eastAsia="Nirmala UI" w:cs="Nirmala UI"/>
        </w:rPr>
        <w:t>ସମସ୍ତ</w:t>
      </w:r>
      <w:r>
        <w:rPr>
          <w:rFonts w:ascii="Times New Roman" w:hAnsi="Times New Roman" w:eastAsia="Times New Roman" w:cs="Times New Roman"/>
        </w:rPr>
        <w:t xml:space="preserve"> </w:t>
      </w:r>
      <w:r>
        <w:rPr>
          <w:rFonts w:ascii="Nirmala UI" w:hAnsi="Nirmala UI" w:eastAsia="Nirmala UI" w:cs="Nirmala UI"/>
        </w:rPr>
        <w:t>ଜାତିକୁ</w:t>
      </w:r>
      <w:r>
        <w:rPr>
          <w:rFonts w:ascii="Times New Roman" w:hAnsi="Times New Roman" w:eastAsia="Times New Roman" w:cs="Times New Roman"/>
        </w:rPr>
        <w:t xml:space="preserve"> </w:t>
      </w:r>
      <w:r>
        <w:rPr>
          <w:rFonts w:ascii="Nirmala UI" w:hAnsi="Nirmala UI" w:eastAsia="Nirmala UI" w:cs="Nirmala UI"/>
        </w:rPr>
        <w:t>କିଏ</w:t>
      </w:r>
      <w:r>
        <w:rPr>
          <w:rFonts w:ascii="Times New Roman" w:hAnsi="Times New Roman" w:eastAsia="Times New Roman" w:cs="Times New Roman"/>
        </w:rPr>
        <w:t xml:space="preserve"> </w:t>
      </w:r>
      <w:r>
        <w:rPr>
          <w:rFonts w:ascii="Nirmala UI" w:hAnsi="Nirmala UI" w:eastAsia="Nirmala UI" w:cs="Nirmala UI"/>
        </w:rPr>
        <w:t>ସତ୍ୟ</w:t>
      </w:r>
      <w:r>
        <w:rPr>
          <w:rFonts w:ascii="Times New Roman" w:hAnsi="Times New Roman" w:eastAsia="Times New Roman" w:cs="Times New Roman"/>
        </w:rPr>
        <w:t xml:space="preserve"> </w:t>
      </w:r>
      <w:r>
        <w:rPr>
          <w:rFonts w:ascii="Nirmala UI" w:hAnsi="Nirmala UI" w:eastAsia="Nirmala UI" w:cs="Nirmala UI"/>
        </w:rPr>
        <w:t>ଈଶ୍ୱର</w:t>
      </w:r>
      <w:r>
        <w:rPr>
          <w:rFonts w:ascii="Times New Roman" w:hAnsi="Times New Roman" w:eastAsia="Times New Roman" w:cs="Times New Roman"/>
        </w:rPr>
        <w:t xml:space="preserve"> </w:t>
      </w:r>
      <w:r>
        <w:rPr>
          <w:rFonts w:ascii="Nirmala UI" w:hAnsi="Nirmala UI" w:eastAsia="Nirmala UI" w:cs="Nirmala UI"/>
        </w:rPr>
        <w:t>ତାହା</w:t>
      </w:r>
      <w:r>
        <w:rPr>
          <w:rFonts w:ascii="Times New Roman" w:hAnsi="Times New Roman" w:eastAsia="Times New Roman" w:cs="Times New Roman"/>
        </w:rPr>
        <w:t xml:space="preserve"> </w:t>
      </w:r>
      <w:r>
        <w:rPr>
          <w:rFonts w:ascii="Nirmala UI" w:hAnsi="Nirmala UI" w:eastAsia="Nirmala UI" w:cs="Nirmala UI"/>
        </w:rPr>
        <w:t>ନିର୍ଣ୍ଣୟ</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ଏକତ୍ର</w:t>
      </w:r>
      <w:r>
        <w:rPr>
          <w:rFonts w:ascii="Times New Roman" w:hAnsi="Times New Roman" w:eastAsia="Times New Roman" w:cs="Times New Roman"/>
        </w:rPr>
        <w:t xml:space="preserve"> </w:t>
      </w:r>
      <w:r>
        <w:rPr>
          <w:rFonts w:ascii="Nirmala UI" w:hAnsi="Nirmala UI" w:eastAsia="Nirmala UI" w:cs="Nirmala UI"/>
        </w:rPr>
        <w:t>କରାଯିବ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ସତ୍ୟ</w:t>
      </w:r>
      <w:r>
        <w:rPr>
          <w:rFonts w:ascii="Times New Roman" w:hAnsi="Times New Roman" w:eastAsia="Times New Roman" w:cs="Times New Roman"/>
        </w:rPr>
        <w:t xml:space="preserve">” </w:t>
      </w:r>
      <w:r>
        <w:rPr>
          <w:rFonts w:ascii="Nirmala UI" w:hAnsi="Nirmala UI" w:eastAsia="Nirmala UI" w:cs="Nirmala UI"/>
        </w:rPr>
        <w:t>ସ୍ଥାପନ</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ଦୁଇ</w:t>
      </w:r>
      <w:r>
        <w:rPr>
          <w:rFonts w:ascii="Times New Roman" w:hAnsi="Times New Roman" w:eastAsia="Times New Roman" w:cs="Times New Roman"/>
        </w:rPr>
        <w:t xml:space="preserve"> </w:t>
      </w:r>
      <w:r>
        <w:rPr>
          <w:rFonts w:ascii="Nirmala UI" w:hAnsi="Nirmala UI" w:eastAsia="Nirmala UI" w:cs="Nirmala UI"/>
        </w:rPr>
        <w:t>ଶ୍ରେଣୀର</w:t>
      </w:r>
      <w:r>
        <w:rPr>
          <w:rFonts w:ascii="Times New Roman" w:hAnsi="Times New Roman" w:eastAsia="Times New Roman" w:cs="Times New Roman"/>
        </w:rPr>
        <w:t xml:space="preserve"> </w:t>
      </w:r>
      <w:r>
        <w:rPr>
          <w:rFonts w:ascii="Nirmala UI" w:hAnsi="Nirmala UI" w:eastAsia="Nirmala UI" w:cs="Nirmala UI"/>
        </w:rPr>
        <w:t>ସାକ୍ଷୀ</w:t>
      </w:r>
      <w:r>
        <w:rPr>
          <w:rFonts w:ascii="Times New Roman" w:hAnsi="Times New Roman" w:eastAsia="Times New Roman" w:cs="Times New Roman"/>
        </w:rPr>
        <w:t xml:space="preserve"> </w:t>
      </w:r>
      <w:r>
        <w:rPr>
          <w:rFonts w:ascii="Nirmala UI" w:hAnsi="Nirmala UI" w:eastAsia="Nirmala UI" w:cs="Nirmala UI"/>
        </w:rPr>
        <w:t>ରହିବେ।</w:t>
      </w:r>
    </w:p>
    <w:p>
      <w:pPr>
        <w:pStyle w:val="ArticleScripture"/>
        <w:jc w:val="left"/>
      </w:pPr>
      <w:r>
        <w:rPr>
          <w:rFonts w:ascii="Times New Roman" w:hAnsi="Times New Roman" w:eastAsia="Times New Roman" w:cs="Times New Roman"/>
        </w:rPr>
        <w:t>Թող բոլոր ազգերը միասին հավաքվեն, և ժողովուրդները համախմբվեն. նրանցից ո՞վ կարող է այս բանը հայտնել և մեզ առաջվա բաները ցույց տալ. թող ներկայացնեն իրենց վկաներին, որպեսզի արդարանան, կամ թող լսեն և ասեն. «Սա ճշմարտություն է»։ Դուք եք իմ վկաները, ասում է Տերը, և իմ ծառան, որին ես ընտրել եմ, որպեսզի ինձ ճանաչեք և ինձ հավատաք, և հասկանաք, որ ես եմ նա. ինձնից առաջ ոչ մի Աստված չձևավորվեց, և ինձնից հետո էլ չի լինի։ Ես, ես եմ Տերը, և ինձնից բացի փրկիչ չկա։ Ես հայտարարեցի, և փրկեցի, և ցույց տվեցի, երբ ձեր մեջ օտար աստված չկար. ուստի դուք եք իմ վկաները, ասում է Տերը, որ ես Աստված եմ։ Եսայիա 43:9–12.</w:t>
      </w:r>
    </w:p>
    <w:p>
      <w:pPr>
        <w:pStyle w:val="ArticleBody"/>
        <w:jc w:val="left"/>
      </w:pPr>
      <w:r>
        <w:rPr>
          <w:rFonts w:ascii="Times New Roman" w:hAnsi="Times New Roman" w:eastAsia="Times New Roman" w:cs="Times New Roman"/>
        </w:rPr>
        <w:t>ئەنجامی دەرکەوتنی شاخی کارمەڵ، شایەتی بۆ شەیتان و شایەتی بۆ خودا هەیە. ئەو پیشاندانە بۆ ئەوەیە بسەلمێنێت کێ خودای ڕاستەقینەیە، بەڵام شایەتانی دڵسۆزی خودا دەبێت شایەتی بۆ چی بدەن؟</w:t>
      </w:r>
    </w:p>
    <w:p>
      <w:pPr>
        <w:pStyle w:val="ArticleScripture"/>
        <w:jc w:val="left"/>
      </w:pP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ဣသရေလရှင်ဘုရင်နှင့်</w:t>
      </w:r>
      <w:r>
        <w:rPr>
          <w:rFonts w:ascii="Times New Roman" w:hAnsi="Times New Roman" w:eastAsia="Times New Roman" w:cs="Times New Roman"/>
        </w:rPr>
        <w:t xml:space="preserve"> </w:t>
      </w:r>
      <w:r>
        <w:rPr>
          <w:rFonts w:ascii="Myanmar Text" w:hAnsi="Myanmar Text" w:eastAsia="Myanmar Text" w:cs="Myanmar Text"/>
        </w:rPr>
        <w:t>သူ၏ရွေးနှုတ်ရှင်၊</w:t>
      </w:r>
      <w:r>
        <w:rPr>
          <w:rFonts w:ascii="Times New Roman" w:hAnsi="Times New Roman" w:eastAsia="Times New Roman" w:cs="Times New Roman"/>
        </w:rPr>
        <w:t xml:space="preserve"> </w:t>
      </w:r>
      <w:r>
        <w:rPr>
          <w:rFonts w:ascii="Myanmar Text" w:hAnsi="Myanmar Text" w:eastAsia="Myanmar Text" w:cs="Myanmar Text"/>
        </w:rPr>
        <w:t>ဗိုလ်ခြေအရှင်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အစဖြစ်၏၊</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အဆုံးဖြစ်၏။</w:t>
      </w:r>
      <w:r>
        <w:rPr>
          <w:rFonts w:ascii="Times New Roman" w:hAnsi="Times New Roman" w:eastAsia="Times New Roman" w:cs="Times New Roman"/>
        </w:rPr>
        <w:t xml:space="preserve"> </w:t>
      </w:r>
      <w:r>
        <w:rPr>
          <w:rFonts w:ascii="Myanmar Text" w:hAnsi="Myanmar Text" w:eastAsia="Myanmar Text" w:cs="Myanmar Text"/>
        </w:rPr>
        <w:t>ငါ့အပြင်</w:t>
      </w:r>
      <w:r>
        <w:rPr>
          <w:rFonts w:ascii="Times New Roman" w:hAnsi="Times New Roman" w:eastAsia="Times New Roman" w:cs="Times New Roman"/>
        </w:rPr>
        <w:t xml:space="preserve"> </w:t>
      </w:r>
      <w:r>
        <w:rPr>
          <w:rFonts w:ascii="Myanmar Text" w:hAnsi="Myanmar Text" w:eastAsia="Myanmar Text" w:cs="Myanmar Text"/>
        </w:rPr>
        <w:t>ဘုရားသခင်မရှိ။</w:t>
      </w:r>
      <w:r>
        <w:rPr>
          <w:rFonts w:ascii="Times New Roman" w:hAnsi="Times New Roman" w:eastAsia="Times New Roman" w:cs="Times New Roman"/>
        </w:rPr>
        <w:t xml:space="preserve"> </w:t>
      </w:r>
      <w:r>
        <w:rPr>
          <w:rFonts w:ascii="Myanmar Text" w:hAnsi="Myanmar Text" w:eastAsia="Myanmar Text" w:cs="Myanmar Text"/>
        </w:rPr>
        <w:t>ငါကဲ့သို့</w:t>
      </w:r>
      <w:r>
        <w:rPr>
          <w:rFonts w:ascii="Times New Roman" w:hAnsi="Times New Roman" w:eastAsia="Times New Roman" w:cs="Times New Roman"/>
        </w:rPr>
        <w:t xml:space="preserve"> </w:t>
      </w:r>
      <w:r>
        <w:rPr>
          <w:rFonts w:ascii="Myanmar Text" w:hAnsi="Myanmar Text" w:eastAsia="Myanmar Text" w:cs="Myanmar Text"/>
        </w:rPr>
        <w:t>အဘယ်သူသည်</w:t>
      </w:r>
      <w:r>
        <w:rPr>
          <w:rFonts w:ascii="Times New Roman" w:hAnsi="Times New Roman" w:eastAsia="Times New Roman" w:cs="Times New Roman"/>
        </w:rPr>
        <w:t xml:space="preserve"> </w:t>
      </w:r>
      <w:r>
        <w:rPr>
          <w:rFonts w:ascii="Myanmar Text" w:hAnsi="Myanmar Text" w:eastAsia="Myanmar Text" w:cs="Myanmar Text"/>
        </w:rPr>
        <w:t>ခေါ်၍</w:t>
      </w:r>
      <w:r>
        <w:rPr>
          <w:rFonts w:ascii="Times New Roman" w:hAnsi="Times New Roman" w:eastAsia="Times New Roman" w:cs="Times New Roman"/>
        </w:rPr>
        <w:t xml:space="preserve"> </w:t>
      </w:r>
      <w:r>
        <w:rPr>
          <w:rFonts w:ascii="Myanmar Text" w:hAnsi="Myanmar Text" w:eastAsia="Myanmar Text" w:cs="Myanmar Text"/>
        </w:rPr>
        <w:t>ကြေညာနိုင်မည်နည်း၊</w:t>
      </w:r>
      <w:r>
        <w:rPr>
          <w:rFonts w:ascii="Times New Roman" w:hAnsi="Times New Roman" w:eastAsia="Times New Roman" w:cs="Times New Roman"/>
        </w:rPr>
        <w:t xml:space="preserve"> </w:t>
      </w:r>
      <w:r>
        <w:rPr>
          <w:rFonts w:ascii="Myanmar Text" w:hAnsi="Myanmar Text" w:eastAsia="Myanmar Text" w:cs="Myanmar Text"/>
        </w:rPr>
        <w:t>ငါ့ရှေ့၌</w:t>
      </w:r>
      <w:r>
        <w:rPr>
          <w:rFonts w:ascii="Times New Roman" w:hAnsi="Times New Roman" w:eastAsia="Times New Roman" w:cs="Times New Roman"/>
        </w:rPr>
        <w:t xml:space="preserve"> </w:t>
      </w:r>
      <w:r>
        <w:rPr>
          <w:rFonts w:ascii="Myanmar Text" w:hAnsi="Myanmar Text" w:eastAsia="Myanmar Text" w:cs="Myanmar Text"/>
        </w:rPr>
        <w:t>အစီအစဉ်တကျ</w:t>
      </w:r>
      <w:r>
        <w:rPr>
          <w:rFonts w:ascii="Times New Roman" w:hAnsi="Times New Roman" w:eastAsia="Times New Roman" w:cs="Times New Roman"/>
        </w:rPr>
        <w:t xml:space="preserve"> </w:t>
      </w:r>
      <w:r>
        <w:rPr>
          <w:rFonts w:ascii="Myanmar Text" w:hAnsi="Myanmar Text" w:eastAsia="Myanmar Text" w:cs="Myanmar Text"/>
        </w:rPr>
        <w:t>တင်ပြနိုင်မည်နည်း။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ရှေးလူမျိုးကို</w:t>
      </w:r>
      <w:r>
        <w:rPr>
          <w:rFonts w:ascii="Times New Roman" w:hAnsi="Times New Roman" w:eastAsia="Times New Roman" w:cs="Times New Roman"/>
        </w:rPr>
        <w:t xml:space="preserve"> </w:t>
      </w:r>
      <w:r>
        <w:rPr>
          <w:rFonts w:ascii="Myanmar Text" w:hAnsi="Myanmar Text" w:eastAsia="Myanmar Text" w:cs="Myanmar Text"/>
        </w:rPr>
        <w:t>ခန့်ထားခဲ့သောအချိန်မှစ၍</w:t>
      </w:r>
      <w:r>
        <w:rPr>
          <w:rFonts w:ascii="Times New Roman" w:hAnsi="Times New Roman" w:eastAsia="Times New Roman" w:cs="Times New Roman"/>
        </w:rPr>
        <w:t xml:space="preserve"> </w:t>
      </w:r>
      <w:r>
        <w:rPr>
          <w:rFonts w:ascii="Myanmar Text" w:hAnsi="Myanmar Text" w:eastAsia="Myanmar Text" w:cs="Myanmar Text"/>
        </w:rPr>
        <w:t>ဖြစ်လတံ့သောအရာများနှင့်</w:t>
      </w:r>
      <w:r>
        <w:rPr>
          <w:rFonts w:ascii="Times New Roman" w:hAnsi="Times New Roman" w:eastAsia="Times New Roman" w:cs="Times New Roman"/>
        </w:rPr>
        <w:t xml:space="preserve"> </w:t>
      </w:r>
      <w:r>
        <w:rPr>
          <w:rFonts w:ascii="Myanmar Text" w:hAnsi="Myanmar Text" w:eastAsia="Myanmar Text" w:cs="Myanmar Text"/>
        </w:rPr>
        <w:t>နောင်ဖြစ်လာမည့်အရာများကို</w:t>
      </w:r>
      <w:r>
        <w:rPr>
          <w:rFonts w:ascii="Times New Roman" w:hAnsi="Times New Roman" w:eastAsia="Times New Roman" w:cs="Times New Roman"/>
        </w:rPr>
        <w:t xml:space="preserve"> </w:t>
      </w:r>
      <w:r>
        <w:rPr>
          <w:rFonts w:ascii="Myanmar Text" w:hAnsi="Myanmar Text" w:eastAsia="Myanmar Text" w:cs="Myanmar Text"/>
        </w:rPr>
        <w:t>သူတို့အား</w:t>
      </w:r>
      <w:r>
        <w:rPr>
          <w:rFonts w:ascii="Times New Roman" w:hAnsi="Times New Roman" w:eastAsia="Times New Roman" w:cs="Times New Roman"/>
        </w:rPr>
        <w:t xml:space="preserve"> </w:t>
      </w:r>
      <w:r>
        <w:rPr>
          <w:rFonts w:ascii="Myanmar Text" w:hAnsi="Myanmar Text" w:eastAsia="Myanmar Text" w:cs="Myanmar Text"/>
        </w:rPr>
        <w:t>ပြသစေကြပါစို့။</w:t>
      </w:r>
      <w:r>
        <w:rPr>
          <w:rFonts w:ascii="Times New Roman" w:hAnsi="Times New Roman" w:eastAsia="Times New Roman" w:cs="Times New Roman"/>
        </w:rPr>
        <w:t xml:space="preserve"> </w:t>
      </w:r>
      <w:r>
        <w:rPr>
          <w:rFonts w:ascii="Myanmar Text" w:hAnsi="Myanmar Text" w:eastAsia="Myanmar Text" w:cs="Myanmar Text"/>
        </w:rPr>
        <w:t>မကြောက်ကြနှင့်၊</w:t>
      </w:r>
      <w:r>
        <w:rPr>
          <w:rFonts w:ascii="Times New Roman" w:hAnsi="Times New Roman" w:eastAsia="Times New Roman" w:cs="Times New Roman"/>
        </w:rPr>
        <w:t xml:space="preserve"> </w:t>
      </w:r>
      <w:r>
        <w:rPr>
          <w:rFonts w:ascii="Myanmar Text" w:hAnsi="Myanmar Text" w:eastAsia="Myanmar Text" w:cs="Myanmar Text"/>
        </w:rPr>
        <w:t>မထိတ်လန့်ကြနှင့်။</w:t>
      </w:r>
      <w:r>
        <w:rPr>
          <w:rFonts w:ascii="Times New Roman" w:hAnsi="Times New Roman" w:eastAsia="Times New Roman" w:cs="Times New Roman"/>
        </w:rPr>
        <w:t xml:space="preserve"> </w:t>
      </w:r>
      <w:r>
        <w:rPr>
          <w:rFonts w:ascii="Myanmar Text" w:hAnsi="Myanmar Text" w:eastAsia="Myanmar Text" w:cs="Myanmar Text"/>
        </w:rPr>
        <w:t>ထိုအချိန်မှစ၍</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သင်တို့အား</w:t>
      </w:r>
      <w:r>
        <w:rPr>
          <w:rFonts w:ascii="Times New Roman" w:hAnsi="Times New Roman" w:eastAsia="Times New Roman" w:cs="Times New Roman"/>
        </w:rPr>
        <w:t xml:space="preserve"> </w:t>
      </w:r>
      <w:r>
        <w:rPr>
          <w:rFonts w:ascii="Myanmar Text" w:hAnsi="Myanmar Text" w:eastAsia="Myanmar Text" w:cs="Myanmar Text"/>
        </w:rPr>
        <w:t>မပြောခဲ့ဘူးလော၊</w:t>
      </w:r>
      <w:r>
        <w:rPr>
          <w:rFonts w:ascii="Times New Roman" w:hAnsi="Times New Roman" w:eastAsia="Times New Roman" w:cs="Times New Roman"/>
        </w:rPr>
        <w:t xml:space="preserve"> </w:t>
      </w:r>
      <w:r>
        <w:rPr>
          <w:rFonts w:ascii="Myanmar Text" w:hAnsi="Myanmar Text" w:eastAsia="Myanmar Text" w:cs="Myanmar Text"/>
        </w:rPr>
        <w:t>မကြေညာခဲ့ဘူးလော။</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အမှန်ပင်</w:t>
      </w:r>
      <w:r>
        <w:rPr>
          <w:rFonts w:ascii="Times New Roman" w:hAnsi="Times New Roman" w:eastAsia="Times New Roman" w:cs="Times New Roman"/>
        </w:rPr>
        <w:t xml:space="preserve"> </w:t>
      </w:r>
      <w:r>
        <w:rPr>
          <w:rFonts w:ascii="Myanmar Text" w:hAnsi="Myanmar Text" w:eastAsia="Myanmar Text" w:cs="Myanmar Text"/>
        </w:rPr>
        <w:t>ငါ၏သက်သေများဖြစ်ကြ၏။</w:t>
      </w:r>
      <w:r>
        <w:rPr>
          <w:rFonts w:ascii="Times New Roman" w:hAnsi="Times New Roman" w:eastAsia="Times New Roman" w:cs="Times New Roman"/>
        </w:rPr>
        <w:t xml:space="preserve"> </w:t>
      </w:r>
      <w:r>
        <w:rPr>
          <w:rFonts w:ascii="Myanmar Text" w:hAnsi="Myanmar Text" w:eastAsia="Myanmar Text" w:cs="Myanmar Text"/>
        </w:rPr>
        <w:t>ငါ့အပြင်</w:t>
      </w:r>
      <w:r>
        <w:rPr>
          <w:rFonts w:ascii="Times New Roman" w:hAnsi="Times New Roman" w:eastAsia="Times New Roman" w:cs="Times New Roman"/>
        </w:rPr>
        <w:t xml:space="preserve"> </w:t>
      </w:r>
      <w:r>
        <w:rPr>
          <w:rFonts w:ascii="Myanmar Text" w:hAnsi="Myanmar Text" w:eastAsia="Myanmar Text" w:cs="Myanmar Text"/>
        </w:rPr>
        <w:t>ဘုရားသခင်ရှိသလော။</w:t>
      </w:r>
      <w:r>
        <w:rPr>
          <w:rFonts w:ascii="Times New Roman" w:hAnsi="Times New Roman" w:eastAsia="Times New Roman" w:cs="Times New Roman"/>
        </w:rPr>
        <w:t xml:space="preserve"> </w:t>
      </w:r>
      <w:r>
        <w:rPr>
          <w:rFonts w:ascii="Myanmar Text" w:hAnsi="Myanmar Text" w:eastAsia="Myanmar Text" w:cs="Myanmar Text"/>
        </w:rPr>
        <w:t>အမှန်ပင်</w:t>
      </w:r>
      <w:r>
        <w:rPr>
          <w:rFonts w:ascii="Times New Roman" w:hAnsi="Times New Roman" w:eastAsia="Times New Roman" w:cs="Times New Roman"/>
        </w:rPr>
        <w:t xml:space="preserve"> </w:t>
      </w:r>
      <w:r>
        <w:rPr>
          <w:rFonts w:ascii="Myanmar Text" w:hAnsi="Myanmar Text" w:eastAsia="Myanmar Text" w:cs="Myanmar Text"/>
        </w:rPr>
        <w:t>မရှိ။</w:t>
      </w:r>
      <w:r>
        <w:rPr>
          <w:rFonts w:ascii="Times New Roman" w:hAnsi="Times New Roman" w:eastAsia="Times New Roman" w:cs="Times New Roman"/>
        </w:rPr>
        <w:t xml:space="preserve"> </w:t>
      </w:r>
      <w:r>
        <w:rPr>
          <w:rFonts w:ascii="Myanmar Text" w:hAnsi="Myanmar Text" w:eastAsia="Myanmar Text" w:cs="Myanmar Text"/>
        </w:rPr>
        <w:t>အခြားဘုရားကို</w:t>
      </w:r>
      <w:r>
        <w:rPr>
          <w:rFonts w:ascii="Times New Roman" w:hAnsi="Times New Roman" w:eastAsia="Times New Roman" w:cs="Times New Roman"/>
        </w:rPr>
        <w:t xml:space="preserve"> </w:t>
      </w:r>
      <w:r>
        <w:rPr>
          <w:rFonts w:ascii="Myanmar Text" w:hAnsi="Myanmar Text" w:eastAsia="Myanmar Text" w:cs="Myanmar Text"/>
        </w:rPr>
        <w:t>ငါမသိ။</w:t>
      </w:r>
      <w:r>
        <w:rPr>
          <w:rFonts w:ascii="Times New Roman" w:hAnsi="Times New Roman" w:eastAsia="Times New Roman" w:cs="Times New Roman"/>
        </w:rPr>
        <w:t xml:space="preserve"> </w:t>
      </w:r>
      <w:r>
        <w:rPr>
          <w:rFonts w:ascii="Myanmar Text" w:hAnsi="Myanmar Text" w:eastAsia="Myanmar Text" w:cs="Myanmar Text"/>
        </w:rPr>
        <w:t>ရုပ်တုထုလုပ်သောသူတို့သည်</w:t>
      </w:r>
      <w:r>
        <w:rPr>
          <w:rFonts w:ascii="Times New Roman" w:hAnsi="Times New Roman" w:eastAsia="Times New Roman" w:cs="Times New Roman"/>
        </w:rPr>
        <w:t xml:space="preserve"> </w:t>
      </w:r>
      <w:r>
        <w:rPr>
          <w:rFonts w:ascii="Myanmar Text" w:hAnsi="Myanmar Text" w:eastAsia="Myanmar Text" w:cs="Myanmar Text"/>
        </w:rPr>
        <w:t>အပေါင်းတို့</w:t>
      </w:r>
      <w:r>
        <w:rPr>
          <w:rFonts w:ascii="Times New Roman" w:hAnsi="Times New Roman" w:eastAsia="Times New Roman" w:cs="Times New Roman"/>
        </w:rPr>
        <w:t xml:space="preserve"> </w:t>
      </w:r>
      <w:r>
        <w:rPr>
          <w:rFonts w:ascii="Myanmar Text" w:hAnsi="Myanmar Text" w:eastAsia="Myanmar Text" w:cs="Myanmar Text"/>
        </w:rPr>
        <w:t>အချည်းနှီးဖြစ်ကြ၏။</w:t>
      </w:r>
      <w:r>
        <w:rPr>
          <w:rFonts w:ascii="Times New Roman" w:hAnsi="Times New Roman" w:eastAsia="Times New Roman" w:cs="Times New Roman"/>
        </w:rPr>
        <w:t xml:space="preserve"> </w:t>
      </w:r>
      <w:r>
        <w:rPr>
          <w:rFonts w:ascii="Myanmar Text" w:hAnsi="Myanmar Text" w:eastAsia="Myanmar Text" w:cs="Myanmar Text"/>
        </w:rPr>
        <w:t>သူတို့နှစ်သက်မြတ်နိုးသောအရာများသည်</w:t>
      </w:r>
      <w:r>
        <w:rPr>
          <w:rFonts w:ascii="Times New Roman" w:hAnsi="Times New Roman" w:eastAsia="Times New Roman" w:cs="Times New Roman"/>
        </w:rPr>
        <w:t xml:space="preserve"> </w:t>
      </w:r>
      <w:r>
        <w:rPr>
          <w:rFonts w:ascii="Myanmar Text" w:hAnsi="Myanmar Text" w:eastAsia="Myanmar Text" w:cs="Myanmar Text"/>
        </w:rPr>
        <w:t>အကျိုးမပြုကြ။</w:t>
      </w:r>
      <w:r>
        <w:rPr>
          <w:rFonts w:ascii="Times New Roman" w:hAnsi="Times New Roman" w:eastAsia="Times New Roman" w:cs="Times New Roman"/>
        </w:rPr>
        <w:t xml:space="preserve"> </w:t>
      </w:r>
      <w:r>
        <w:rPr>
          <w:rFonts w:ascii="Myanmar Text" w:hAnsi="Myanmar Text" w:eastAsia="Myanmar Text" w:cs="Myanmar Text"/>
        </w:rPr>
        <w:t>သူတို့ကိုယ်တိုင်ပင်</w:t>
      </w:r>
      <w:r>
        <w:rPr>
          <w:rFonts w:ascii="Times New Roman" w:hAnsi="Times New Roman" w:eastAsia="Times New Roman" w:cs="Times New Roman"/>
        </w:rPr>
        <w:t xml:space="preserve"> </w:t>
      </w:r>
      <w:r>
        <w:rPr>
          <w:rFonts w:ascii="Myanmar Text" w:hAnsi="Myanmar Text" w:eastAsia="Myanmar Text" w:cs="Myanmar Text"/>
        </w:rPr>
        <w:t>မိမိတို့၏သက်သေများဖြစ်ကြ၏။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မမြင်ကြ၊</w:t>
      </w:r>
      <w:r>
        <w:rPr>
          <w:rFonts w:ascii="Times New Roman" w:hAnsi="Times New Roman" w:eastAsia="Times New Roman" w:cs="Times New Roman"/>
        </w:rPr>
        <w:t xml:space="preserve"> </w:t>
      </w:r>
      <w:r>
        <w:rPr>
          <w:rFonts w:ascii="Myanmar Text" w:hAnsi="Myanmar Text" w:eastAsia="Myanmar Text" w:cs="Myanmar Text"/>
        </w:rPr>
        <w:t>မသိကြ။</w:t>
      </w:r>
      <w:r>
        <w:rPr>
          <w:rFonts w:ascii="Times New Roman" w:hAnsi="Times New Roman" w:eastAsia="Times New Roman" w:cs="Times New Roman"/>
        </w:rPr>
        <w:t xml:space="preserve"> </w:t>
      </w:r>
      <w:r>
        <w:rPr>
          <w:rFonts w:ascii="Myanmar Text" w:hAnsi="Myanmar Text" w:eastAsia="Myanmar Text" w:cs="Myanmar Text"/>
        </w:rPr>
        <w:t>သို့ဖြစ်၍</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အရှက်ကွဲကြလိမ့်မည်။</w:t>
      </w:r>
      <w:r>
        <w:rPr>
          <w:rFonts w:ascii="Times New Roman" w:hAnsi="Times New Roman" w:eastAsia="Times New Roman" w:cs="Times New Roman"/>
        </w:rPr>
        <w:t xml:space="preserve"> </w:t>
      </w:r>
      <w:r>
        <w:rPr>
          <w:rFonts w:ascii="Myanmar Text" w:hAnsi="Myanmar Text" w:eastAsia="Myanmar Text" w:cs="Myanmar Text"/>
        </w:rPr>
        <w:t>ဟေရှာယ</w:t>
      </w:r>
      <w:r>
        <w:rPr>
          <w:rFonts w:ascii="Times New Roman" w:hAnsi="Times New Roman" w:eastAsia="Times New Roman" w:cs="Times New Roman"/>
        </w:rPr>
        <w:t xml:space="preserve"> 44:6–9</w:t>
      </w:r>
      <w:r>
        <w:rPr>
          <w:rFonts w:ascii="Myanmar Text" w:hAnsi="Myanmar Text" w:eastAsia="Myanmar Text" w:cs="Myanmar Text"/>
        </w:rPr>
        <w:t>။</w:t>
      </w:r>
    </w:p>
    <w:p>
      <w:pPr>
        <w:pStyle w:val="ArticleBody"/>
        <w:jc w:val="left"/>
      </w:pPr>
      <w:r>
        <w:rPr>
          <w:rFonts w:ascii="Times New Roman" w:hAnsi="Times New Roman" w:eastAsia="Times New Roman" w:cs="Times New Roman"/>
        </w:rPr>
        <w:t>Қарқал тауының соңғы қақтығысындағы адалдар Құдайдың алғашқы да, соңғы да екенін ақиқатқа куәлік етіп көрсетуге тиіс. Ол — «келе жатқан істерді» айқындау үшін «ежелгі халықты тағайындаған» Құдай. Құдайдың куәгерлері Қарқал тауының соңғы шайқасының дәл алдында мөрі ашылатын Иса Мәсіхтің Аянын ұсынуға тиіс.</w:t>
      </w:r>
    </w:p>
    <w:p>
      <w:pPr>
        <w:pStyle w:val="ArticleBody"/>
        <w:jc w:val="left"/>
      </w:pPr>
      <w:r>
        <w:rPr>
          <w:rFonts w:ascii="Times New Roman" w:hAnsi="Times New Roman" w:eastAsia="Times New Roman" w:cs="Times New Roman"/>
        </w:rPr>
        <w:t>Noong Sithan p’aq Karmel yatiyäwipax alaxpachat misturki uka ninajam uñacht’ayatawa.</w:t>
      </w:r>
    </w:p>
    <w:p>
      <w:pPr>
        <w:pStyle w:val="ArticleScripture"/>
        <w:jc w:val="left"/>
      </w:pP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कामहरू</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यहाँसम्म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मानिसहरूको</w:t>
      </w:r>
      <w:r>
        <w:rPr>
          <w:rFonts w:ascii="Times New Roman" w:hAnsi="Times New Roman" w:eastAsia="Times New Roman" w:cs="Times New Roman"/>
        </w:rPr>
        <w:t xml:space="preserve"> </w:t>
      </w:r>
      <w:r>
        <w:rPr>
          <w:rFonts w:ascii="Nirmala UI" w:hAnsi="Nirmala UI" w:eastAsia="Nirmala UI" w:cs="Nirmala UI"/>
        </w:rPr>
        <w:t>आँखाअगाडि</w:t>
      </w:r>
      <w:r>
        <w:rPr>
          <w:rFonts w:ascii="Times New Roman" w:hAnsi="Times New Roman" w:eastAsia="Times New Roman" w:cs="Times New Roman"/>
        </w:rPr>
        <w:t xml:space="preserve"> </w:t>
      </w:r>
      <w:r>
        <w:rPr>
          <w:rFonts w:ascii="Nirmala UI" w:hAnsi="Nirmala UI" w:eastAsia="Nirmala UI" w:cs="Nirmala UI"/>
        </w:rPr>
        <w:t>स्वर्गबाट</w:t>
      </w:r>
      <w:r>
        <w:rPr>
          <w:rFonts w:ascii="Times New Roman" w:hAnsi="Times New Roman" w:eastAsia="Times New Roman" w:cs="Times New Roman"/>
        </w:rPr>
        <w:t xml:space="preserve"> </w:t>
      </w:r>
      <w:r>
        <w:rPr>
          <w:rFonts w:ascii="Nirmala UI" w:hAnsi="Nirmala UI" w:eastAsia="Nirmala UI" w:cs="Nirmala UI"/>
        </w:rPr>
        <w:t>पृथ्वीमा</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झार्छन्</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13:13</w:t>
      </w:r>
      <w:r>
        <w:rPr>
          <w:rFonts w:ascii="Nirmala UI" w:hAnsi="Nirmala UI" w:eastAsia="Nirmala UI" w:cs="Nirmala UI"/>
        </w:rPr>
        <w:t>।</w:t>
      </w:r>
    </w:p>
    <w:p>
      <w:pPr>
        <w:pStyle w:val="ArticleBody"/>
        <w:jc w:val="left"/>
      </w:pPr>
      <w:r>
        <w:rPr>
          <w:rFonts w:ascii="Times New Roman" w:hAnsi="Times New Roman" w:eastAsia="Times New Roman" w:cs="Times New Roman"/>
        </w:rPr>
        <w:t>Ayaqtuq pasinartuq United States-ip nakuuyut tupigijaujut pijumajanginnik atuqpagangani nutaanguqtiqhimajumik ilisimatusarnirmik hypnotism-mik, tamna inungnun tunniqtuq “information super highway” aqqutigalugu. Kisianni ayaqtuq taanna aamma uqaqtuq Satan-ip namminiq saqqummirneranik, Kristus-iusuusaartillugu.</w:t>
      </w:r>
    </w:p>
    <w:p>
      <w:pPr>
        <w:pStyle w:val="ArticleScripture"/>
        <w:jc w:val="left"/>
      </w:pPr>
      <w:r>
        <w:rPr>
          <w:rFonts w:ascii="Times New Roman" w:hAnsi="Times New Roman" w:eastAsia="Times New Roman" w:cs="Times New Roman"/>
        </w:rPr>
        <w:t>“</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ঘোষণায়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একত্রিত</w:t>
      </w:r>
      <w:r>
        <w:rPr>
          <w:rFonts w:ascii="Times New Roman" w:hAnsi="Times New Roman" w:eastAsia="Times New Roman" w:cs="Times New Roman"/>
        </w:rPr>
        <w:t xml:space="preserve"> </w:t>
      </w:r>
      <w:r>
        <w:rPr>
          <w:rFonts w:ascii="Nirmala UI" w:hAnsi="Nirmala UI" w:eastAsia="Nirmala UI" w:cs="Nirmala UI"/>
        </w:rPr>
        <w:t>হন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মহিমায়</w:t>
      </w:r>
      <w:r>
        <w:rPr>
          <w:rFonts w:ascii="Times New Roman" w:hAnsi="Times New Roman" w:eastAsia="Times New Roman" w:cs="Times New Roman"/>
        </w:rPr>
        <w:t xml:space="preserve"> </w:t>
      </w:r>
      <w:r>
        <w:rPr>
          <w:rFonts w:ascii="Nirmala UI" w:hAnsi="Nirmala UI" w:eastAsia="Nirmala UI" w:cs="Nirmala UI"/>
        </w:rPr>
        <w:t>সমগ্র</w:t>
      </w:r>
      <w:r>
        <w:rPr>
          <w:rFonts w:ascii="Times New Roman" w:hAnsi="Times New Roman" w:eastAsia="Times New Roman" w:cs="Times New Roman"/>
        </w:rPr>
        <w:t xml:space="preserve"> </w:t>
      </w:r>
      <w:r>
        <w:rPr>
          <w:rFonts w:ascii="Nirmala UI" w:hAnsi="Nirmala UI" w:eastAsia="Nirmala UI" w:cs="Nirmala UI"/>
        </w:rPr>
        <w:t>পৃথিবীকে</w:t>
      </w:r>
      <w:r>
        <w:rPr>
          <w:rFonts w:ascii="Times New Roman" w:hAnsi="Times New Roman" w:eastAsia="Times New Roman" w:cs="Times New Roman"/>
        </w:rPr>
        <w:t xml:space="preserve"> </w:t>
      </w:r>
      <w:r>
        <w:rPr>
          <w:rFonts w:ascii="Nirmala UI" w:hAnsi="Nirmala UI" w:eastAsia="Nirmala UI" w:cs="Nirmala UI"/>
        </w:rPr>
        <w:t>আলোকিত</w:t>
      </w:r>
      <w:r>
        <w:rPr>
          <w:rFonts w:ascii="Times New Roman" w:hAnsi="Times New Roman" w:eastAsia="Times New Roman" w:cs="Times New Roman"/>
        </w:rPr>
        <w:t xml:space="preserve"> </w:t>
      </w:r>
      <w:r>
        <w:rPr>
          <w:rFonts w:ascii="Nirmala UI" w:hAnsi="Nirmala UI" w:eastAsia="Nirmala UI" w:cs="Nirmala UI"/>
        </w:rPr>
        <w:t>করবেন।</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বিশ্বব্যাপী</w:t>
      </w:r>
      <w:r>
        <w:rPr>
          <w:rFonts w:ascii="Times New Roman" w:hAnsi="Times New Roman" w:eastAsia="Times New Roman" w:cs="Times New Roman"/>
        </w:rPr>
        <w:t xml:space="preserve"> </w:t>
      </w:r>
      <w:r>
        <w:rPr>
          <w:rFonts w:ascii="Nirmala UI" w:hAnsi="Nirmala UI" w:eastAsia="Nirmala UI" w:cs="Nirmala UI"/>
        </w:rPr>
        <w:t>পরিসর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অভূতপূর্ব</w:t>
      </w:r>
      <w:r>
        <w:rPr>
          <w:rFonts w:ascii="Times New Roman" w:hAnsi="Times New Roman" w:eastAsia="Times New Roman" w:cs="Times New Roman"/>
        </w:rPr>
        <w:t xml:space="preserve"> </w:t>
      </w:r>
      <w:r>
        <w:rPr>
          <w:rFonts w:ascii="Nirmala UI" w:hAnsi="Nirmala UI" w:eastAsia="Nirmala UI" w:cs="Nirmala UI"/>
        </w:rPr>
        <w:t>শক্তিসম্পন্ন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কর্মের</w:t>
      </w:r>
      <w:r>
        <w:rPr>
          <w:rFonts w:ascii="Times New Roman" w:hAnsi="Times New Roman" w:eastAsia="Times New Roman" w:cs="Times New Roman"/>
        </w:rPr>
        <w:t xml:space="preserve"> </w:t>
      </w:r>
      <w:r>
        <w:rPr>
          <w:rFonts w:ascii="Nirmala UI" w:hAnsi="Nirmala UI" w:eastAsia="Nirmala UI" w:cs="Nirmala UI"/>
        </w:rPr>
        <w:t>পূর্ববাণী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১৮৪০</w:t>
      </w:r>
      <w:r>
        <w:rPr>
          <w:rFonts w:ascii="Times New Roman" w:hAnsi="Times New Roman" w:eastAsia="Times New Roman" w:cs="Times New Roman"/>
        </w:rPr>
        <w:t>–</w:t>
      </w:r>
      <w:r>
        <w:rPr>
          <w:rFonts w:ascii="Nirmala UI" w:hAnsi="Nirmala UI" w:eastAsia="Nirmala UI" w:cs="Nirmala UI"/>
        </w:rPr>
        <w:t>৪৪</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আগমন</w:t>
      </w:r>
      <w:r>
        <w:rPr>
          <w:rFonts w:ascii="Times New Roman" w:hAnsi="Times New Roman" w:eastAsia="Times New Roman" w:cs="Times New Roman"/>
        </w:rPr>
        <w:t xml:space="preserve"> </w:t>
      </w:r>
      <w:r>
        <w:rPr>
          <w:rFonts w:ascii="Nirmala UI" w:hAnsi="Nirmala UI" w:eastAsia="Nirmala UI" w:cs="Nirmala UI"/>
        </w:rPr>
        <w:t>আন্দোলন</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শক্তির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গৌরবময়</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প্রত্যেক</w:t>
      </w:r>
      <w:r>
        <w:rPr>
          <w:rFonts w:ascii="Times New Roman" w:hAnsi="Times New Roman" w:eastAsia="Times New Roman" w:cs="Times New Roman"/>
        </w:rPr>
        <w:t xml:space="preserve"> </w:t>
      </w:r>
      <w:r>
        <w:rPr>
          <w:rFonts w:ascii="Nirmala UI" w:hAnsi="Nirmala UI" w:eastAsia="Nirmala UI" w:cs="Nirmala UI"/>
        </w:rPr>
        <w:t>মিশনারি</w:t>
      </w:r>
      <w:r>
        <w:rPr>
          <w:rFonts w:ascii="Times New Roman" w:hAnsi="Times New Roman" w:eastAsia="Times New Roman" w:cs="Times New Roman"/>
        </w:rPr>
        <w:t xml:space="preserve"> </w:t>
      </w:r>
      <w:r>
        <w:rPr>
          <w:rFonts w:ascii="Nirmala UI" w:hAnsi="Nirmala UI" w:eastAsia="Nirmala UI" w:cs="Nirmala UI"/>
        </w:rPr>
        <w:t>কেন্দ্রে</w:t>
      </w:r>
      <w:r>
        <w:rPr>
          <w:rFonts w:ascii="Times New Roman" w:hAnsi="Times New Roman" w:eastAsia="Times New Roman" w:cs="Times New Roman"/>
        </w:rPr>
        <w:t xml:space="preserve"> </w:t>
      </w:r>
      <w:r>
        <w:rPr>
          <w:rFonts w:ascii="Nirmala UI" w:hAnsi="Nirmala UI" w:eastAsia="Nirmala UI" w:cs="Nirmala UI"/>
        </w:rPr>
        <w:t>বহন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ষোড়শ</w:t>
      </w:r>
      <w:r>
        <w:rPr>
          <w:rFonts w:ascii="Times New Roman" w:hAnsi="Times New Roman" w:eastAsia="Times New Roman" w:cs="Times New Roman"/>
        </w:rPr>
        <w:t xml:space="preserve"> </w:t>
      </w:r>
      <w:r>
        <w:rPr>
          <w:rFonts w:ascii="Nirmala UI" w:hAnsi="Nirmala UI" w:eastAsia="Nirmala UI" w:cs="Nirmala UI"/>
        </w:rPr>
        <w:t>শতাব্দীর</w:t>
      </w:r>
      <w:r>
        <w:rPr>
          <w:rFonts w:ascii="Times New Roman" w:hAnsi="Times New Roman" w:eastAsia="Times New Roman" w:cs="Times New Roman"/>
        </w:rPr>
        <w:t xml:space="preserve"> </w:t>
      </w:r>
      <w:r>
        <w:rPr>
          <w:rFonts w:ascii="Nirmala UI" w:hAnsi="Nirmala UI" w:eastAsia="Nirmala UI" w:cs="Nirmala UI"/>
        </w:rPr>
        <w:t>সংস্কার</w:t>
      </w:r>
      <w:r>
        <w:rPr>
          <w:rFonts w:ascii="Times New Roman" w:hAnsi="Times New Roman" w:eastAsia="Times New Roman" w:cs="Times New Roman"/>
        </w:rPr>
        <w:t>-</w:t>
      </w:r>
      <w:r>
        <w:rPr>
          <w:rFonts w:ascii="Nirmala UI" w:hAnsi="Nirmala UI" w:eastAsia="Nirmala UI" w:cs="Nirmala UI"/>
        </w:rPr>
        <w:t>আন্দোলনের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যতখানি</w:t>
      </w:r>
      <w:r>
        <w:rPr>
          <w:rFonts w:ascii="Times New Roman" w:hAnsi="Times New Roman" w:eastAsia="Times New Roman" w:cs="Times New Roman"/>
        </w:rPr>
        <w:t xml:space="preserve"> </w:t>
      </w:r>
      <w:r>
        <w:rPr>
          <w:rFonts w:ascii="Nirmala UI" w:hAnsi="Nirmala UI" w:eastAsia="Nirmala UI" w:cs="Nirmala UI"/>
        </w:rPr>
        <w:t>ধর্মীয়</w:t>
      </w:r>
      <w:r>
        <w:rPr>
          <w:rFonts w:ascii="Times New Roman" w:hAnsi="Times New Roman" w:eastAsia="Times New Roman" w:cs="Times New Roman"/>
        </w:rPr>
        <w:t xml:space="preserve"> </w:t>
      </w:r>
      <w:r>
        <w:rPr>
          <w:rFonts w:ascii="Nirmala UI" w:hAnsi="Nirmala UI" w:eastAsia="Nirmala UI" w:cs="Nirmala UI"/>
        </w:rPr>
        <w:t>আগ্রহ</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গেছে</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সর্বাধিক</w:t>
      </w:r>
      <w:r>
        <w:rPr>
          <w:rFonts w:ascii="Times New Roman" w:hAnsi="Times New Roman" w:eastAsia="Times New Roman" w:cs="Times New Roman"/>
        </w:rPr>
        <w:t xml:space="preserve"> </w:t>
      </w:r>
      <w:r>
        <w:rPr>
          <w:rFonts w:ascii="Nirmala UI" w:hAnsi="Nirmala UI" w:eastAsia="Nirmala UI" w:cs="Nirmala UI"/>
        </w:rPr>
        <w:t>আগ্রহ</w:t>
      </w:r>
      <w:r>
        <w:rPr>
          <w:rFonts w:ascii="Times New Roman" w:hAnsi="Times New Roman" w:eastAsia="Times New Roman" w:cs="Times New Roman"/>
        </w:rPr>
        <w:t xml:space="preserve"> </w:t>
      </w:r>
      <w:r>
        <w:rPr>
          <w:rFonts w:ascii="Nirmala UI" w:hAnsi="Nirmala UI" w:eastAsia="Nirmala UI" w:cs="Nirmala UI"/>
        </w:rPr>
        <w:t>পরিলক্ষিত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সতর্কবার্তার</w:t>
      </w:r>
      <w:r>
        <w:rPr>
          <w:rFonts w:ascii="Times New Roman" w:hAnsi="Times New Roman" w:eastAsia="Times New Roman" w:cs="Times New Roman"/>
        </w:rPr>
        <w:t xml:space="preserve"> </w:t>
      </w:r>
      <w:r>
        <w:rPr>
          <w:rFonts w:ascii="Nirmala UI" w:hAnsi="Nirmala UI" w:eastAsia="Nirmala UI" w:cs="Nirmala UI"/>
        </w:rPr>
        <w:t>অধীনে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পরাক্রমশালী</w:t>
      </w:r>
      <w:r>
        <w:rPr>
          <w:rFonts w:ascii="Times New Roman" w:hAnsi="Times New Roman" w:eastAsia="Times New Roman" w:cs="Times New Roman"/>
        </w:rPr>
        <w:t xml:space="preserve"> </w:t>
      </w:r>
      <w:r>
        <w:rPr>
          <w:rFonts w:ascii="Nirmala UI" w:hAnsi="Nirmala UI" w:eastAsia="Nirmala UI" w:cs="Nirmala UI"/>
        </w:rPr>
        <w:t>আন্দোলন</w:t>
      </w:r>
      <w:r>
        <w:rPr>
          <w:rFonts w:ascii="Times New Roman" w:hAnsi="Times New Roman" w:eastAsia="Times New Roman" w:cs="Times New Roman"/>
        </w:rPr>
        <w:t xml:space="preserve"> </w:t>
      </w:r>
      <w:r>
        <w:rPr>
          <w:rFonts w:ascii="Nirmala UI" w:hAnsi="Nirmala UI" w:eastAsia="Nirmala UI" w:cs="Nirmala UI"/>
        </w:rPr>
        <w:t>ঘটবে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এগুলি</w:t>
      </w:r>
      <w:r>
        <w:rPr>
          <w:rFonts w:ascii="Times New Roman" w:hAnsi="Times New Roman" w:eastAsia="Times New Roman" w:cs="Times New Roman"/>
        </w:rPr>
        <w:t xml:space="preserve"> </w:t>
      </w:r>
      <w:r>
        <w:rPr>
          <w:rFonts w:ascii="Nirmala UI" w:hAnsi="Nirmala UI" w:eastAsia="Nirmala UI" w:cs="Nirmala UI"/>
        </w:rPr>
        <w:t>অতিক্রান্ত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“Ләҵараз аус Пентекост амштәи аус иеиԥшхоит. «Аԥхьатәи ақәаршҩы» ишыҭахаз еиԥш, Ацҳаражәҳәаҳәара аартраан Аԥшьа Агәыӷра аҭархарала, ахә ҳараку абызҟаза аҵәаҿыцразы, убас «аҵыхәтәантәи ақәаршҩы»гьы уи ахыркәшараан аҭахоит аҭаҩра аԥсуларазы. «Аҳарҭ иаҳдыруазааит, Иегова издыруазарц ҳҽазаҳшәозар: Иеиҭыҵра ашьыжь еиԥш еиниароуп; насгьы Иара ҳахь даауеит ақәаршҩы еиԥш, аҵыхәтәантәигьы аԥхьатәигьы ақәаршҩы еиԥш адгьыл ахь.» Осия 6:3. «Шәгәырӷьала, уанӡион аԥацәеи, шәыргәырӷьала шәАнцәа Иеговаҿы: избанзар Иара шәара шәзы иҟаиҵеит аԥхьатәи ақәаршҩы аҭагылазаашьала, насгьы шәара шәзы илбаартә иуеит ақәаршҩы, аԥхьатәи ақәаршҩы, аҵыхәтәантәи ақәаршҩы.» Иоиль 2:23. «Аҵыхәтәантәи амшқәа рзы, Анцәа иҳәоит, Сыԥсадгьылашәара рҟынтә асаса зегьы рыбжьара исықәҭәоит.» «Насгьы иҟалоит, Иегова ихьӡ зҳәо зегьы еиқәхоит.» Аусқәа 2:17, 21.</w:t>
      </w:r>
    </w:p>
    <w:p>
      <w:pPr>
        <w:pStyle w:val="ArticleScripture"/>
        <w:jc w:val="left"/>
      </w:pPr>
      <w:r>
        <w:rPr>
          <w:rFonts w:ascii="Times New Roman" w:hAnsi="Times New Roman" w:eastAsia="Times New Roman" w:cs="Times New Roman"/>
        </w:rPr>
        <w:t>“A motɔ a wasem no kɛseɛ nni sɛ ɔde Onyankopɔn tumi no ada adi kakra sen sɛnea ɛdaa adi wɔ ne mfiase no. Nkɔmhyɛ ahorow a wɔmaa no baa mu wɔ osu a edi kan no hwiegu mu wɔ asɛmpa no mfiase no, ɛsɛ sɛ ɛsan ba mu bio wɔ osu a edi akyiri no mu wɔ ne awiei no. Ɛha na ‘ahomegyeɛ mmere’ no wɔ a ɔsomafo Petro hwɛɛ anim bere a ɔkaa sɛ: ‘Monnu mo ho na monsakyera, na wɔapepa mo bɔne, bere a ahomegyeɛ mmere no befi Awurade anim aba; na ɔbɛsoma Yesu.’ Asomafo Nnwuma 3:19, 20.”</w:t>
      </w:r>
    </w:p>
    <w:p>
      <w:pPr>
        <w:pStyle w:val="ArticleScripture"/>
        <w:jc w:val="left"/>
      </w:pPr>
      <w:r>
        <w:rPr>
          <w:rFonts w:ascii="Times New Roman" w:hAnsi="Times New Roman" w:eastAsia="Times New Roman" w:cs="Times New Roman"/>
        </w:rPr>
        <w:t>«Хуцауые лагъуэхэр, я напэр къабзэу къыщIэфIэщыкIауэу, тхьэщIагъэбжьыхьэ щIэбзэбжьэу, псысэу щыщIэу щыпсэу къызэщIэкIуэну щыIэку-щыIэку къызэхэкIуэу, уафэм къикIуэ гъэщIэгъуэм и хъарзынщIэр къагъэлъэгъуэн. Мэкъу зэфIэгъуэтхъуэжу, щIыпIэ псори тету, къыщIэгъэщIэныгъэр къыщагъэщIэн. МуIэжьыгъэхэр къызэрагъэщIэн, сымаджэхэр зэхэгъэхъуэн, лъэныкъуэу зыхуэгъэфIэжащэм нышанэхэмрэ гъэлъапIэхэмрэ я кIэлъыпIэрыкIуэн. Сытанэри мыгъуэ гуэркIэ щIакIуэ щыIэщ, пэжым и фIэкIэмыкIэ гъэлъапIэхэр къигъэщIэу, цIыфхэм я нэпкъым и пащхьэ щIыгум къикIуэ мафIэри къигъэхьыжын. Гъэпсэхугъуэ 13:13. Ауэ щIыпIэм и цIыхухэр апхуэдэу я лъэхъэнэ къагъэщIэн». The Great Controversy, 611, 612.</w:t>
      </w:r>
    </w:p>
    <w:p>
      <w:pPr>
        <w:pStyle w:val="ArticleBody"/>
        <w:jc w:val="left"/>
      </w:pPr>
      <w:r>
        <w:rPr>
          <w:rFonts w:ascii="Times New Roman" w:hAnsi="Times New Roman" w:eastAsia="Times New Roman" w:cs="Times New Roman"/>
        </w:rPr>
        <w:t>Míel máxta ínoom Satan yáwot iweel yáttan ti shúku ti iníik, “wakot iníik ila miye sígila daana ilapwe ilook.” Ímáxta, saakot God “máxta ilokke qíik iitíikók yáapta itiikóók ikáynel boholóm boholóm daana ilóolbecha xáan ti ka’an. Táan a p'éelbo'otik yóok'ol kaab, ichil tumen táan p'aatik a t'an.” T'aan saakot God iláaktik “jach ba'ax u yáantik ichil k'iin Pentecost,” máak “ángel túun ku juntik u t'aan le óoxp'éel ángel ku t'aan, yaan u suutsa'al jump'éel nojoch sakbe'en yóok'ol kaab ichil u gloria.” Ichil Pentecost, k'áak' u p'iisba'al u k'áat chi'ik sak óolal Espíritu Santo, bey xan k'áak' u p'iisba'al u k'áat chi'ik Satan u ma' tus óolal espíritu.</w:t>
      </w:r>
    </w:p>
    <w:p>
      <w:pPr>
        <w:pStyle w:val="ArticleBody"/>
        <w:jc w:val="left"/>
      </w:pPr>
      <w:r>
        <w:rPr>
          <w:rFonts w:ascii="Myanmar Text" w:hAnsi="Myanmar Text" w:eastAsia="Myanmar Text" w:cs="Myanmar Text"/>
        </w:rPr>
        <w:t>ယောဟန်သည်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၇</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တစ်သိန်းလေးသောင်းလေးထောင်နှင့်</w:t>
      </w:r>
      <w:r>
        <w:rPr>
          <w:rFonts w:ascii="Times New Roman" w:hAnsi="Times New Roman" w:eastAsia="Times New Roman" w:cs="Times New Roman"/>
        </w:rPr>
        <w:t xml:space="preserve"> </w:t>
      </w:r>
      <w:r>
        <w:rPr>
          <w:rFonts w:ascii="Myanmar Text" w:hAnsi="Myanmar Text" w:eastAsia="Myanmar Text" w:cs="Myanmar Text"/>
        </w:rPr>
        <w:t>လူအစုအဝေးကြီးကို</w:t>
      </w:r>
      <w:r>
        <w:rPr>
          <w:rFonts w:ascii="Times New Roman" w:hAnsi="Times New Roman" w:eastAsia="Times New Roman" w:cs="Times New Roman"/>
        </w:rPr>
        <w:t xml:space="preserve"> </w:t>
      </w:r>
      <w:r>
        <w:rPr>
          <w:rFonts w:ascii="Myanmar Text" w:hAnsi="Myanmar Text" w:eastAsia="Myanmar Text" w:cs="Myanmar Text"/>
        </w:rPr>
        <w:t>ကိုယ်စားပြုပြီးနောက်၊</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သတ္တမမြောက်နှင့်</w:t>
      </w:r>
      <w:r>
        <w:rPr>
          <w:rFonts w:ascii="Times New Roman" w:hAnsi="Times New Roman" w:eastAsia="Times New Roman" w:cs="Times New Roman"/>
        </w:rPr>
        <w:t xml:space="preserve"> </w:t>
      </w:r>
      <w:r>
        <w:rPr>
          <w:rFonts w:ascii="Myanmar Text" w:hAnsi="Myanmar Text" w:eastAsia="Myanmar Text" w:cs="Myanmar Text"/>
        </w:rPr>
        <w:t>နောက်ဆုံးသော</w:t>
      </w:r>
      <w:r>
        <w:rPr>
          <w:rFonts w:ascii="Times New Roman" w:hAnsi="Times New Roman" w:eastAsia="Times New Roman" w:cs="Times New Roman"/>
        </w:rPr>
        <w:t xml:space="preserve"> </w:t>
      </w:r>
      <w:r>
        <w:rPr>
          <w:rFonts w:ascii="Myanmar Text" w:hAnsi="Myanmar Text" w:eastAsia="Myanmar Text" w:cs="Myanmar Text"/>
        </w:rPr>
        <w:t>တံဆိပ်ဖွင့်ခြင်းကို</w:t>
      </w:r>
      <w:r>
        <w:rPr>
          <w:rFonts w:ascii="Times New Roman" w:hAnsi="Times New Roman" w:eastAsia="Times New Roman" w:cs="Times New Roman"/>
        </w:rPr>
        <w:t xml:space="preserve"> </w:t>
      </w:r>
      <w:r>
        <w:rPr>
          <w:rFonts w:ascii="Myanmar Text" w:hAnsi="Myanmar Text" w:eastAsia="Myanmar Text" w:cs="Myanmar Text"/>
        </w:rPr>
        <w:t>ဖော်ထုတ်သတ်မှတ်သည်။</w:t>
      </w:r>
      <w:r>
        <w:rPr>
          <w:rFonts w:ascii="Times New Roman" w:hAnsi="Times New Roman" w:eastAsia="Times New Roman" w:cs="Times New Roman"/>
        </w:rPr>
        <w:t xml:space="preserve"> </w:t>
      </w:r>
      <w:r>
        <w:rPr>
          <w:rFonts w:ascii="Myanmar Text" w:hAnsi="Myanmar Text" w:eastAsia="Myanmar Text" w:cs="Myanmar Text"/>
        </w:rPr>
        <w:t>နောက်ဆုံးသော၊</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သတ္တမမြောက်</w:t>
      </w:r>
      <w:r>
        <w:rPr>
          <w:rFonts w:ascii="Times New Roman" w:hAnsi="Times New Roman" w:eastAsia="Times New Roman" w:cs="Times New Roman"/>
        </w:rPr>
        <w:t xml:space="preserve"> </w:t>
      </w:r>
      <w:r>
        <w:rPr>
          <w:rFonts w:ascii="Myanmar Text" w:hAnsi="Myanmar Text" w:eastAsia="Myanmar Text" w:cs="Myanmar Text"/>
        </w:rPr>
        <w:t>တံဆိပ်သည်</w:t>
      </w:r>
      <w:r>
        <w:rPr>
          <w:rFonts w:ascii="Times New Roman" w:hAnsi="Times New Roman" w:eastAsia="Times New Roman" w:cs="Times New Roman"/>
        </w:rPr>
        <w:t xml:space="preserve"> </w:t>
      </w:r>
      <w:r>
        <w:rPr>
          <w:rFonts w:ascii="Myanmar Text" w:hAnsi="Myanmar Text" w:eastAsia="Myanmar Text" w:cs="Myanmar Text"/>
        </w:rPr>
        <w:t>ယေရှုခရစ်၏</w:t>
      </w:r>
      <w:r>
        <w:rPr>
          <w:rFonts w:ascii="Times New Roman" w:hAnsi="Times New Roman" w:eastAsia="Times New Roman" w:cs="Times New Roman"/>
        </w:rPr>
        <w:t xml:space="preserve"> </w:t>
      </w:r>
      <w:r>
        <w:rPr>
          <w:rFonts w:ascii="Myanmar Text" w:hAnsi="Myanmar Text" w:eastAsia="Myanmar Text" w:cs="Myanmar Text"/>
        </w:rPr>
        <w:t>ဗျာဒိတ်တော်ကို</w:t>
      </w:r>
      <w:r>
        <w:rPr>
          <w:rFonts w:ascii="Times New Roman" w:hAnsi="Times New Roman" w:eastAsia="Times New Roman" w:cs="Times New Roman"/>
        </w:rPr>
        <w:t xml:space="preserve"> </w:t>
      </w:r>
      <w:r>
        <w:rPr>
          <w:rFonts w:ascii="Myanmar Text" w:hAnsi="Myanmar Text" w:eastAsia="Myanmar Text" w:cs="Myanmar Text"/>
        </w:rPr>
        <w:t>တံဆိပ်ဖြည်ခြင်းကို</w:t>
      </w:r>
      <w:r>
        <w:rPr>
          <w:rFonts w:ascii="Times New Roman" w:hAnsi="Times New Roman" w:eastAsia="Times New Roman" w:cs="Times New Roman"/>
        </w:rPr>
        <w:t xml:space="preserve"> </w:t>
      </w:r>
      <w:r>
        <w:rPr>
          <w:rFonts w:ascii="Myanmar Text" w:hAnsi="Myanmar Text" w:eastAsia="Myanmar Text" w:cs="Myanmar Text"/>
        </w:rPr>
        <w:t>ကိုယ်စားပြုသကဲ့သို့၊</w:t>
      </w:r>
      <w:r>
        <w:rPr>
          <w:rFonts w:ascii="Times New Roman" w:hAnsi="Times New Roman" w:eastAsia="Times New Roman" w:cs="Times New Roman"/>
        </w:rPr>
        <w:t xml:space="preserve"> </w:t>
      </w:r>
      <w:r>
        <w:rPr>
          <w:rFonts w:ascii="Myanmar Text" w:hAnsi="Myanmar Text" w:eastAsia="Myanmar Text" w:cs="Myanmar Text"/>
        </w:rPr>
        <w:t>ဗျာဒိတ်ကျမ်းအတွင်းတွင်</w:t>
      </w:r>
      <w:r>
        <w:rPr>
          <w:rFonts w:ascii="Times New Roman" w:hAnsi="Times New Roman" w:eastAsia="Times New Roman" w:cs="Times New Roman"/>
        </w:rPr>
        <w:t xml:space="preserve"> </w:t>
      </w:r>
      <w:r>
        <w:rPr>
          <w:rFonts w:ascii="Myanmar Text" w:hAnsi="Myanmar Text" w:eastAsia="Myanmar Text" w:cs="Myanmar Text"/>
        </w:rPr>
        <w:t>စုံစမ်းကာလ</w:t>
      </w:r>
      <w:r>
        <w:rPr>
          <w:rFonts w:ascii="Times New Roman" w:hAnsi="Times New Roman" w:eastAsia="Times New Roman" w:cs="Times New Roman"/>
        </w:rPr>
        <w:t xml:space="preserve"> </w:t>
      </w:r>
      <w:r>
        <w:rPr>
          <w:rFonts w:ascii="Myanmar Text" w:hAnsi="Myanmar Text" w:eastAsia="Myanmar Text" w:cs="Myanmar Text"/>
        </w:rPr>
        <w:t>မပိတ်မီ</w:t>
      </w:r>
      <w:r>
        <w:rPr>
          <w:rFonts w:ascii="Times New Roman" w:hAnsi="Times New Roman" w:eastAsia="Times New Roman" w:cs="Times New Roman"/>
        </w:rPr>
        <w:t xml:space="preserve"> </w:t>
      </w:r>
      <w:r>
        <w:rPr>
          <w:rFonts w:ascii="Myanmar Text" w:hAnsi="Myanmar Text" w:eastAsia="Myanmar Text" w:cs="Myanmar Text"/>
        </w:rPr>
        <w:t>အနည်းငယ်အလို၌သာ</w:t>
      </w:r>
      <w:r>
        <w:rPr>
          <w:rFonts w:ascii="Times New Roman" w:hAnsi="Times New Roman" w:eastAsia="Times New Roman" w:cs="Times New Roman"/>
        </w:rPr>
        <w:t xml:space="preserve"> </w:t>
      </w:r>
      <w:r>
        <w:rPr>
          <w:rFonts w:ascii="Myanmar Text" w:hAnsi="Myanmar Text" w:eastAsia="Myanmar Text" w:cs="Myanmar Text"/>
        </w:rPr>
        <w:t>တံဆိပ်ဖြည်ရမည့်</w:t>
      </w:r>
      <w:r>
        <w:rPr>
          <w:rFonts w:ascii="Times New Roman" w:hAnsi="Times New Roman" w:eastAsia="Times New Roman" w:cs="Times New Roman"/>
        </w:rPr>
        <w:t xml:space="preserve"> </w:t>
      </w:r>
      <w:r>
        <w:rPr>
          <w:rFonts w:ascii="Myanmar Text" w:hAnsi="Myanmar Text" w:eastAsia="Myanmar Text" w:cs="Myanmar Text"/>
        </w:rPr>
        <w:t>ပရောဖက်ပြုချက်တစ်ခုတည်းလည်း</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သတ္တမမြောက်</w:t>
      </w:r>
      <w:r>
        <w:rPr>
          <w:rFonts w:ascii="Times New Roman" w:hAnsi="Times New Roman" w:eastAsia="Times New Roman" w:cs="Times New Roman"/>
        </w:rPr>
        <w:t xml:space="preserve"> </w:t>
      </w:r>
      <w:r>
        <w:rPr>
          <w:rFonts w:ascii="Myanmar Text" w:hAnsi="Myanmar Text" w:eastAsia="Myanmar Text" w:cs="Myanmar Text"/>
        </w:rPr>
        <w:t>တံဆိပ်၊</w:t>
      </w:r>
      <w:r>
        <w:rPr>
          <w:rFonts w:ascii="Times New Roman" w:hAnsi="Times New Roman" w:eastAsia="Times New Roman" w:cs="Times New Roman"/>
        </w:rPr>
        <w:t xml:space="preserve"> </w:t>
      </w:r>
      <w:r>
        <w:rPr>
          <w:rFonts w:ascii="Myanmar Text" w:hAnsi="Myanmar Text" w:eastAsia="Myanmar Text" w:cs="Myanmar Text"/>
        </w:rPr>
        <w:t>မိုးကြိုးခုနစ်သံ၊</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ယေရှုခရစ်၏</w:t>
      </w:r>
      <w:r>
        <w:rPr>
          <w:rFonts w:ascii="Times New Roman" w:hAnsi="Times New Roman" w:eastAsia="Times New Roman" w:cs="Times New Roman"/>
        </w:rPr>
        <w:t xml:space="preserve"> </w:t>
      </w:r>
      <w:r>
        <w:rPr>
          <w:rFonts w:ascii="Myanmar Text" w:hAnsi="Myanmar Text" w:eastAsia="Myanmar Text" w:cs="Myanmar Text"/>
        </w:rPr>
        <w:t>ဗျာဒိတ်တော်တို့သည်</w:t>
      </w:r>
      <w:r>
        <w:rPr>
          <w:rFonts w:ascii="Times New Roman" w:hAnsi="Times New Roman" w:eastAsia="Times New Roman" w:cs="Times New Roman"/>
        </w:rPr>
        <w:t xml:space="preserve"> </w:t>
      </w:r>
      <w:r>
        <w:rPr>
          <w:rFonts w:ascii="Myanmar Text" w:hAnsi="Myanmar Text" w:eastAsia="Myanmar Text" w:cs="Myanmar Text"/>
        </w:rPr>
        <w:t>အားလုံးပင်</w:t>
      </w:r>
      <w:r>
        <w:rPr>
          <w:rFonts w:ascii="Times New Roman" w:hAnsi="Times New Roman" w:eastAsia="Times New Roman" w:cs="Times New Roman"/>
        </w:rPr>
        <w:t xml:space="preserve"> </w:t>
      </w:r>
      <w:r>
        <w:rPr>
          <w:rFonts w:ascii="Myanmar Text" w:hAnsi="Myanmar Text" w:eastAsia="Myanmar Text" w:cs="Myanmar Text"/>
        </w:rPr>
        <w:t>အမှန်တရားတစ်ရပ်တည်း၏</w:t>
      </w:r>
      <w:r>
        <w:rPr>
          <w:rFonts w:ascii="Times New Roman" w:hAnsi="Times New Roman" w:eastAsia="Times New Roman" w:cs="Times New Roman"/>
        </w:rPr>
        <w:t xml:space="preserve"> </w:t>
      </w:r>
      <w:r>
        <w:rPr>
          <w:rFonts w:ascii="Myanmar Text" w:hAnsi="Myanmar Text" w:eastAsia="Myanmar Text" w:cs="Myanmar Text"/>
        </w:rPr>
        <w:t>သင်္ကေတများဖြစ်ကြပြီး၊</w:t>
      </w:r>
      <w:r>
        <w:rPr>
          <w:rFonts w:ascii="Times New Roman" w:hAnsi="Times New Roman" w:eastAsia="Times New Roman" w:cs="Times New Roman"/>
        </w:rPr>
        <w:t xml:space="preserve"> </w:t>
      </w:r>
      <w:r>
        <w:rPr>
          <w:rFonts w:ascii="Myanmar Text" w:hAnsi="Myanmar Text" w:eastAsia="Myanmar Text" w:cs="Myanmar Text"/>
        </w:rPr>
        <w:t>ထိုအမှန်တရားသည်</w:t>
      </w:r>
      <w:r>
        <w:rPr>
          <w:rFonts w:ascii="Times New Roman" w:hAnsi="Times New Roman" w:eastAsia="Times New Roman" w:cs="Times New Roman"/>
        </w:rPr>
        <w:t xml:space="preserve"> </w:t>
      </w:r>
      <w:r>
        <w:rPr>
          <w:rFonts w:ascii="Myanmar Text" w:hAnsi="Myanmar Text" w:eastAsia="Myanmar Text" w:cs="Myanmar Text"/>
        </w:rPr>
        <w:t>စုံစမ်းကာလ</w:t>
      </w:r>
      <w:r>
        <w:rPr>
          <w:rFonts w:ascii="Times New Roman" w:hAnsi="Times New Roman" w:eastAsia="Times New Roman" w:cs="Times New Roman"/>
        </w:rPr>
        <w:t xml:space="preserve"> </w:t>
      </w:r>
      <w:r>
        <w:rPr>
          <w:rFonts w:ascii="Myanmar Text" w:hAnsi="Myanmar Text" w:eastAsia="Myanmar Text" w:cs="Myanmar Text"/>
        </w:rPr>
        <w:t>မပိတ်မီ</w:t>
      </w:r>
      <w:r>
        <w:rPr>
          <w:rFonts w:ascii="Times New Roman" w:hAnsi="Times New Roman" w:eastAsia="Times New Roman" w:cs="Times New Roman"/>
        </w:rPr>
        <w:t xml:space="preserve"> </w:t>
      </w:r>
      <w:r>
        <w:rPr>
          <w:rFonts w:ascii="Myanmar Text" w:hAnsi="Myanmar Text" w:eastAsia="Myanmar Text" w:cs="Myanmar Text"/>
        </w:rPr>
        <w:t>အနည်းငယ်အလို၌</w:t>
      </w:r>
      <w:r>
        <w:rPr>
          <w:rFonts w:ascii="Times New Roman" w:hAnsi="Times New Roman" w:eastAsia="Times New Roman" w:cs="Times New Roman"/>
        </w:rPr>
        <w:t xml:space="preserve"> </w:t>
      </w:r>
      <w:r>
        <w:rPr>
          <w:rFonts w:ascii="Myanmar Text" w:hAnsi="Myanmar Text" w:eastAsia="Myanmar Text" w:cs="Myanmar Text"/>
        </w:rPr>
        <w:t>ဖွင့်လှစ်ပြသခံရသည်။</w:t>
      </w:r>
      <w:r>
        <w:rPr>
          <w:rFonts w:ascii="Times New Roman" w:hAnsi="Times New Roman" w:eastAsia="Times New Roman" w:cs="Times New Roman"/>
        </w:rPr>
        <w:t xml:space="preserve"> </w:t>
      </w:r>
      <w:r>
        <w:rPr>
          <w:rFonts w:ascii="Myanmar Text" w:hAnsi="Myanmar Text" w:eastAsia="Myanmar Text" w:cs="Myanmar Text"/>
        </w:rPr>
        <w:t>ယေရှုခရစ်၏</w:t>
      </w:r>
      <w:r>
        <w:rPr>
          <w:rFonts w:ascii="Times New Roman" w:hAnsi="Times New Roman" w:eastAsia="Times New Roman" w:cs="Times New Roman"/>
        </w:rPr>
        <w:t xml:space="preserve"> </w:t>
      </w:r>
      <w:r>
        <w:rPr>
          <w:rFonts w:ascii="Myanmar Text" w:hAnsi="Myanmar Text" w:eastAsia="Myanmar Text" w:cs="Myanmar Text"/>
        </w:rPr>
        <w:t>ဗျာဒိတ်တော်သည်</w:t>
      </w:r>
      <w:r>
        <w:rPr>
          <w:rFonts w:ascii="Times New Roman" w:hAnsi="Times New Roman" w:eastAsia="Times New Roman" w:cs="Times New Roman"/>
        </w:rPr>
        <w:t xml:space="preserve"> </w:t>
      </w:r>
      <w:r>
        <w:rPr>
          <w:rFonts w:ascii="Myanmar Text" w:hAnsi="Myanmar Text" w:eastAsia="Myanmar Text" w:cs="Myanmar Text"/>
        </w:rPr>
        <w:t>အာလဖနှင့်</w:t>
      </w:r>
      <w:r>
        <w:rPr>
          <w:rFonts w:ascii="Times New Roman" w:hAnsi="Times New Roman" w:eastAsia="Times New Roman" w:cs="Times New Roman"/>
        </w:rPr>
        <w:t xml:space="preserve"> </w:t>
      </w:r>
      <w:r>
        <w:rPr>
          <w:rFonts w:ascii="Myanmar Text" w:hAnsi="Myanmar Text" w:eastAsia="Myanmar Text" w:cs="Myanmar Text"/>
        </w:rPr>
        <w:t>အိုမေဂါ</w:t>
      </w:r>
      <w:r>
        <w:rPr>
          <w:rFonts w:ascii="Times New Roman" w:hAnsi="Times New Roman" w:eastAsia="Times New Roman" w:cs="Times New Roman"/>
        </w:rPr>
        <w:t xml:space="preserve"> </w:t>
      </w:r>
      <w:r>
        <w:rPr>
          <w:rFonts w:ascii="Myanmar Text" w:hAnsi="Myanmar Text" w:eastAsia="Myanmar Text" w:cs="Myanmar Text"/>
        </w:rPr>
        <w:t>အဖြစ်</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စရိုက်လက္ခဏာနှင့်</w:t>
      </w:r>
      <w:r>
        <w:rPr>
          <w:rFonts w:ascii="Times New Roman" w:hAnsi="Times New Roman" w:eastAsia="Times New Roman" w:cs="Times New Roman"/>
        </w:rPr>
        <w:t xml:space="preserve"> </w:t>
      </w:r>
      <w:r>
        <w:rPr>
          <w:rFonts w:ascii="Myanmar Text" w:hAnsi="Myanmar Text" w:eastAsia="Myanmar Text" w:cs="Myanmar Text"/>
        </w:rPr>
        <w:t>ဖန်ဆင်းခြင်းတန်ခိုးကို</w:t>
      </w:r>
      <w:r>
        <w:rPr>
          <w:rFonts w:ascii="Times New Roman" w:hAnsi="Times New Roman" w:eastAsia="Times New Roman" w:cs="Times New Roman"/>
        </w:rPr>
        <w:t xml:space="preserve"> </w:t>
      </w:r>
      <w:r>
        <w:rPr>
          <w:rFonts w:ascii="Myanmar Text" w:hAnsi="Myanmar Text" w:eastAsia="Myanmar Text" w:cs="Myanmar Text"/>
        </w:rPr>
        <w:t>အလေးပေးဖော်ပြသည်။</w:t>
      </w:r>
      <w:r>
        <w:rPr>
          <w:rFonts w:ascii="Times New Roman" w:hAnsi="Times New Roman" w:eastAsia="Times New Roman" w:cs="Times New Roman"/>
        </w:rPr>
        <w:t xml:space="preserve"> </w:t>
      </w:r>
      <w:r>
        <w:rPr>
          <w:rFonts w:ascii="Myanmar Text" w:hAnsi="Myanmar Text" w:eastAsia="Myanmar Text" w:cs="Myanmar Text"/>
        </w:rPr>
        <w:t>မိုးကြိုးခုနစ်သံသည်</w:t>
      </w:r>
      <w:r>
        <w:rPr>
          <w:rFonts w:ascii="Times New Roman" w:hAnsi="Times New Roman" w:eastAsia="Times New Roman" w:cs="Times New Roman"/>
        </w:rPr>
        <w:t xml:space="preserve"> </w:t>
      </w:r>
      <w:r>
        <w:rPr>
          <w:rFonts w:ascii="Myanmar Text" w:hAnsi="Myanmar Text" w:eastAsia="Myanmar Text" w:cs="Myanmar Text"/>
        </w:rPr>
        <w:t>တစ်သိန်းလေးသောင်းလေးထောင်တို့</w:t>
      </w:r>
      <w:r>
        <w:rPr>
          <w:rFonts w:ascii="Times New Roman" w:hAnsi="Times New Roman" w:eastAsia="Times New Roman" w:cs="Times New Roman"/>
        </w:rPr>
        <w:t xml:space="preserve"> </w:t>
      </w:r>
      <w:r>
        <w:rPr>
          <w:rFonts w:ascii="Myanmar Text" w:hAnsi="Myanmar Text" w:eastAsia="Myanmar Text" w:cs="Myanmar Text"/>
        </w:rPr>
        <w:t>တံဆိပ်ခတ်ခြင်းခံရသည့်</w:t>
      </w:r>
      <w:r>
        <w:rPr>
          <w:rFonts w:ascii="Times New Roman" w:hAnsi="Times New Roman" w:eastAsia="Times New Roman" w:cs="Times New Roman"/>
        </w:rPr>
        <w:t xml:space="preserve"> </w:t>
      </w:r>
      <w:r>
        <w:rPr>
          <w:rFonts w:ascii="Myanmar Text" w:hAnsi="Myanmar Text" w:eastAsia="Myanmar Text" w:cs="Myanmar Text"/>
        </w:rPr>
        <w:t>သမိုင်းကာလကို</w:t>
      </w:r>
      <w:r>
        <w:rPr>
          <w:rFonts w:ascii="Times New Roman" w:hAnsi="Times New Roman" w:eastAsia="Times New Roman" w:cs="Times New Roman"/>
        </w:rPr>
        <w:t xml:space="preserve"> </w:t>
      </w:r>
      <w:r>
        <w:rPr>
          <w:rFonts w:ascii="Myanmar Text" w:hAnsi="Myanmar Text" w:eastAsia="Myanmar Text" w:cs="Myanmar Text"/>
        </w:rPr>
        <w:t>သတ်မှတ်ပြသပြီး၊</w:t>
      </w:r>
      <w:r>
        <w:rPr>
          <w:rFonts w:ascii="Times New Roman" w:hAnsi="Times New Roman" w:eastAsia="Times New Roman" w:cs="Times New Roman"/>
        </w:rPr>
        <w:t xml:space="preserve"> </w:t>
      </w:r>
      <w:r>
        <w:rPr>
          <w:rFonts w:ascii="Myanmar Text" w:hAnsi="Myanmar Text" w:eastAsia="Myanmar Text" w:cs="Myanmar Text"/>
        </w:rPr>
        <w:t>သတ္တမမြောက်</w:t>
      </w:r>
      <w:r>
        <w:rPr>
          <w:rFonts w:ascii="Times New Roman" w:hAnsi="Times New Roman" w:eastAsia="Times New Roman" w:cs="Times New Roman"/>
        </w:rPr>
        <w:t xml:space="preserve"> </w:t>
      </w:r>
      <w:r>
        <w:rPr>
          <w:rFonts w:ascii="Myanmar Text" w:hAnsi="Myanmar Text" w:eastAsia="Myanmar Text" w:cs="Myanmar Text"/>
        </w:rPr>
        <w:t>တံဆိပ်သည်</w:t>
      </w:r>
      <w:r>
        <w:rPr>
          <w:rFonts w:ascii="Times New Roman" w:hAnsi="Times New Roman" w:eastAsia="Times New Roman" w:cs="Times New Roman"/>
        </w:rPr>
        <w:t xml:space="preserve"> </w:t>
      </w:r>
      <w:r>
        <w:rPr>
          <w:rFonts w:ascii="Myanmar Text" w:hAnsi="Myanmar Text" w:eastAsia="Myanmar Text" w:cs="Myanmar Text"/>
        </w:rPr>
        <w:t>သက်သေနှစ်ပါး</w:t>
      </w:r>
      <w:r>
        <w:rPr>
          <w:rFonts w:ascii="Times New Roman" w:hAnsi="Times New Roman" w:eastAsia="Times New Roman" w:cs="Times New Roman"/>
        </w:rPr>
        <w:t xml:space="preserve"> </w:t>
      </w:r>
      <w:r>
        <w:rPr>
          <w:rFonts w:ascii="Myanmar Text" w:hAnsi="Myanmar Text" w:eastAsia="Myanmar Text" w:cs="Myanmar Text"/>
        </w:rPr>
        <w:t>ပြန်လည်ထမြောက်၍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အမှန်တရား</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ဖန်ဆင်းခြင်းတန်ခိုးကို</w:t>
      </w:r>
      <w:r>
        <w:rPr>
          <w:rFonts w:ascii="Times New Roman" w:hAnsi="Times New Roman" w:eastAsia="Times New Roman" w:cs="Times New Roman"/>
        </w:rPr>
        <w:t xml:space="preserve"> </w:t>
      </w:r>
      <w:r>
        <w:rPr>
          <w:rFonts w:ascii="Myanmar Text" w:hAnsi="Myanmar Text" w:eastAsia="Myanmar Text" w:cs="Myanmar Text"/>
        </w:rPr>
        <w:t>ခံယူရရှိသော</w:t>
      </w:r>
      <w:r>
        <w:rPr>
          <w:rFonts w:ascii="Times New Roman" w:hAnsi="Times New Roman" w:eastAsia="Times New Roman" w:cs="Times New Roman"/>
        </w:rPr>
        <w:t xml:space="preserve"> </w:t>
      </w:r>
      <w:r>
        <w:rPr>
          <w:rFonts w:ascii="Myanmar Text" w:hAnsi="Myanmar Text" w:eastAsia="Myanmar Text" w:cs="Myanmar Text"/>
        </w:rPr>
        <w:t>သမိုင်းကာလအတွင်း</w:t>
      </w:r>
      <w:r>
        <w:rPr>
          <w:rFonts w:ascii="Times New Roman" w:hAnsi="Times New Roman" w:eastAsia="Times New Roman" w:cs="Times New Roman"/>
        </w:rPr>
        <w:t xml:space="preserve"> </w:t>
      </w:r>
      <w:r>
        <w:rPr>
          <w:rFonts w:ascii="Myanmar Text" w:hAnsi="Myanmar Text" w:eastAsia="Myanmar Text" w:cs="Myanmar Text"/>
        </w:rPr>
        <w:t>သန့်ရှင်းသောဝိညာဉ်တော်</w:t>
      </w:r>
      <w:r>
        <w:rPr>
          <w:rFonts w:ascii="Times New Roman" w:hAnsi="Times New Roman" w:eastAsia="Times New Roman" w:cs="Times New Roman"/>
        </w:rPr>
        <w:t xml:space="preserve"> </w:t>
      </w:r>
      <w:r>
        <w:rPr>
          <w:rFonts w:ascii="Myanmar Text" w:hAnsi="Myanmar Text" w:eastAsia="Myanmar Text" w:cs="Myanmar Text"/>
        </w:rPr>
        <w:t>သွန်းလောင်းခြင်းကို</w:t>
      </w:r>
      <w:r>
        <w:rPr>
          <w:rFonts w:ascii="Times New Roman" w:hAnsi="Times New Roman" w:eastAsia="Times New Roman" w:cs="Times New Roman"/>
        </w:rPr>
        <w:t xml:space="preserve"> </w:t>
      </w:r>
      <w:r>
        <w:rPr>
          <w:rFonts w:ascii="Myanmar Text" w:hAnsi="Myanmar Text" w:eastAsia="Myanmar Text" w:cs="Myanmar Text"/>
        </w:rPr>
        <w:t>သတ်မှတ်ပြသသည်။</w:t>
      </w:r>
      <w:r>
        <w:rPr>
          <w:rFonts w:ascii="Times New Roman" w:hAnsi="Times New Roman" w:eastAsia="Times New Roman" w:cs="Times New Roman"/>
        </w:rPr>
        <w:t xml:space="preserve"> </w:t>
      </w:r>
      <w:r>
        <w:rPr>
          <w:rFonts w:ascii="Myanmar Text" w:hAnsi="Myanmar Text" w:eastAsia="Myanmar Text" w:cs="Myanmar Text"/>
        </w:rPr>
        <w:t>ထိုတန်ခိုးသည်</w:t>
      </w:r>
      <w:r>
        <w:rPr>
          <w:rFonts w:ascii="Times New Roman" w:hAnsi="Times New Roman" w:eastAsia="Times New Roman" w:cs="Times New Roman"/>
        </w:rPr>
        <w:t xml:space="preserve"> </w:t>
      </w:r>
      <w:r>
        <w:rPr>
          <w:rFonts w:ascii="Myanmar Text" w:hAnsi="Myanmar Text" w:eastAsia="Myanmar Text" w:cs="Myanmar Text"/>
        </w:rPr>
        <w:t>ခမည်းတော်ထံမှ</w:t>
      </w:r>
      <w:r>
        <w:rPr>
          <w:rFonts w:ascii="Times New Roman" w:hAnsi="Times New Roman" w:eastAsia="Times New Roman" w:cs="Times New Roman"/>
        </w:rPr>
        <w:t xml:space="preserve"> </w:t>
      </w:r>
      <w:r>
        <w:rPr>
          <w:rFonts w:ascii="Myanmar Text" w:hAnsi="Myanmar Text" w:eastAsia="Myanmar Text" w:cs="Myanmar Text"/>
        </w:rPr>
        <w:t>သားတော်ထံသို့၊</w:t>
      </w:r>
      <w:r>
        <w:rPr>
          <w:rFonts w:ascii="Times New Roman" w:hAnsi="Times New Roman" w:eastAsia="Times New Roman" w:cs="Times New Roman"/>
        </w:rPr>
        <w:t xml:space="preserve"> </w:t>
      </w:r>
      <w:r>
        <w:rPr>
          <w:rFonts w:ascii="Myanmar Text" w:hAnsi="Myanmar Text" w:eastAsia="Myanmar Text" w:cs="Myanmar Text"/>
        </w:rPr>
        <w:t>ထိုမှ</w:t>
      </w:r>
      <w:r>
        <w:rPr>
          <w:rFonts w:ascii="Times New Roman" w:hAnsi="Times New Roman" w:eastAsia="Times New Roman" w:cs="Times New Roman"/>
        </w:rPr>
        <w:t xml:space="preserve"> </w:t>
      </w:r>
      <w:r>
        <w:rPr>
          <w:rFonts w:ascii="Myanmar Text" w:hAnsi="Myanmar Text" w:eastAsia="Myanmar Text" w:cs="Myanmar Text"/>
        </w:rPr>
        <w:t>ဂါဗြေလထံသို့၊</w:t>
      </w:r>
      <w:r>
        <w:rPr>
          <w:rFonts w:ascii="Times New Roman" w:hAnsi="Times New Roman" w:eastAsia="Times New Roman" w:cs="Times New Roman"/>
        </w:rPr>
        <w:t xml:space="preserve"> </w:t>
      </w:r>
      <w:r>
        <w:rPr>
          <w:rFonts w:ascii="Myanmar Text" w:hAnsi="Myanmar Text" w:eastAsia="Myanmar Text" w:cs="Myanmar Text"/>
        </w:rPr>
        <w:t>ထိုမှ</w:t>
      </w:r>
      <w:r>
        <w:rPr>
          <w:rFonts w:ascii="Times New Roman" w:hAnsi="Times New Roman" w:eastAsia="Times New Roman" w:cs="Times New Roman"/>
        </w:rPr>
        <w:t xml:space="preserve"> </w:t>
      </w:r>
      <w:r>
        <w:rPr>
          <w:rFonts w:ascii="Myanmar Text" w:hAnsi="Myanmar Text" w:eastAsia="Myanmar Text" w:cs="Myanmar Text"/>
        </w:rPr>
        <w:t>ပရောဖက်ထံသို့</w:t>
      </w:r>
      <w:r>
        <w:rPr>
          <w:rFonts w:ascii="Times New Roman" w:hAnsi="Times New Roman" w:eastAsia="Times New Roman" w:cs="Times New Roman"/>
        </w:rPr>
        <w:t xml:space="preserve"> </w:t>
      </w:r>
      <w:r>
        <w:rPr>
          <w:rFonts w:ascii="Myanmar Text" w:hAnsi="Myanmar Text" w:eastAsia="Myanmar Text" w:cs="Myanmar Text"/>
        </w:rPr>
        <w:t>ဆက်လက်ပို့ဆောင်ခံရပြီး၊</w:t>
      </w:r>
      <w:r>
        <w:rPr>
          <w:rFonts w:ascii="Times New Roman" w:hAnsi="Times New Roman" w:eastAsia="Times New Roman" w:cs="Times New Roman"/>
        </w:rPr>
        <w:t xml:space="preserve"> </w:t>
      </w:r>
      <w:r>
        <w:rPr>
          <w:rFonts w:ascii="Myanmar Text" w:hAnsi="Myanmar Text" w:eastAsia="Myanmar Text" w:cs="Myanmar Text"/>
        </w:rPr>
        <w:t>ယင်းအတွင်း</w:t>
      </w:r>
      <w:r>
        <w:rPr>
          <w:rFonts w:ascii="Times New Roman" w:hAnsi="Times New Roman" w:eastAsia="Times New Roman" w:cs="Times New Roman"/>
        </w:rPr>
        <w:t xml:space="preserve"> </w:t>
      </w:r>
      <w:r>
        <w:rPr>
          <w:rFonts w:ascii="Myanmar Text" w:hAnsi="Myanmar Text" w:eastAsia="Myanmar Text" w:cs="Myanmar Text"/>
        </w:rPr>
        <w:t>ပါဝင်သော</w:t>
      </w:r>
      <w:r>
        <w:rPr>
          <w:rFonts w:ascii="Times New Roman" w:hAnsi="Times New Roman" w:eastAsia="Times New Roman" w:cs="Times New Roman"/>
        </w:rPr>
        <w:t xml:space="preserve"> </w:t>
      </w:r>
      <w:r>
        <w:rPr>
          <w:rFonts w:ascii="Myanmar Text" w:hAnsi="Myanmar Text" w:eastAsia="Myanmar Text" w:cs="Myanmar Text"/>
        </w:rPr>
        <w:t>တန်ခိုးကို</w:t>
      </w:r>
      <w:r>
        <w:rPr>
          <w:rFonts w:ascii="Times New Roman" w:hAnsi="Times New Roman" w:eastAsia="Times New Roman" w:cs="Times New Roman"/>
        </w:rPr>
        <w:t xml:space="preserve"> </w:t>
      </w:r>
      <w:r>
        <w:rPr>
          <w:rFonts w:ascii="Myanmar Text" w:hAnsi="Myanmar Text" w:eastAsia="Myanmar Text" w:cs="Myanmar Text"/>
        </w:rPr>
        <w:t>ဖတ်ရှုရန်၊</w:t>
      </w:r>
      <w:r>
        <w:rPr>
          <w:rFonts w:ascii="Times New Roman" w:hAnsi="Times New Roman" w:eastAsia="Times New Roman" w:cs="Times New Roman"/>
        </w:rPr>
        <w:t xml:space="preserve"> </w:t>
      </w:r>
      <w:r>
        <w:rPr>
          <w:rFonts w:ascii="Myanmar Text" w:hAnsi="Myanmar Text" w:eastAsia="Myanmar Text" w:cs="Myanmar Text"/>
        </w:rPr>
        <w:t>ကြားနာရန်၊</w:t>
      </w:r>
      <w:r>
        <w:rPr>
          <w:rFonts w:ascii="Times New Roman" w:hAnsi="Times New Roman" w:eastAsia="Times New Roman" w:cs="Times New Roman"/>
        </w:rPr>
        <w:t xml:space="preserve"> </w:t>
      </w:r>
      <w:r>
        <w:rPr>
          <w:rFonts w:ascii="Myanmar Text" w:hAnsi="Myanmar Text" w:eastAsia="Myanmar Text" w:cs="Myanmar Text"/>
        </w:rPr>
        <w:t>စောင့်ထိန်းရန်</w:t>
      </w:r>
      <w:r>
        <w:rPr>
          <w:rFonts w:ascii="Times New Roman" w:hAnsi="Times New Roman" w:eastAsia="Times New Roman" w:cs="Times New Roman"/>
        </w:rPr>
        <w:t xml:space="preserve"> </w:t>
      </w:r>
      <w:r>
        <w:rPr>
          <w:rFonts w:ascii="Myanmar Text" w:hAnsi="Myanmar Text" w:eastAsia="Myanmar Text" w:cs="Myanmar Text"/>
        </w:rPr>
        <w:t>ရွေးချယ်သူတို့ထံသို့</w:t>
      </w:r>
      <w:r>
        <w:rPr>
          <w:rFonts w:ascii="Times New Roman" w:hAnsi="Times New Roman" w:eastAsia="Times New Roman" w:cs="Times New Roman"/>
        </w:rPr>
        <w:t xml:space="preserve"> </w:t>
      </w:r>
      <w:r>
        <w:rPr>
          <w:rFonts w:ascii="Myanmar Text" w:hAnsi="Myanmar Text" w:eastAsia="Myanmar Text" w:cs="Myanmar Text"/>
        </w:rPr>
        <w:t>ရောက်ရှိစေသည်။</w:t>
      </w:r>
    </w:p>
    <w:p>
      <w:pPr>
        <w:pStyle w:val="ArticleScripture"/>
        <w:jc w:val="left"/>
      </w:pPr>
      <w:r>
        <w:rPr>
          <w:rFonts w:ascii="Times New Roman" w:hAnsi="Times New Roman" w:eastAsia="Times New Roman" w:cs="Times New Roman"/>
        </w:rPr>
        <w:t>А кӱнде Ол жетинчий мӧрди ачканда, кӱкте жарым сагат чамалу тым-жымырт болдӱ. Мен Кудайдын алдында турган жети периштени кӧрдӱм; онлорго жети сурнай берилди. Анан башка бир периште келип, курмандык чалынуучу жайдын жанында турду; анын колунда алтын кадилница бар эле. Ага кӛп ладандын жыты берилди, ошону ал бардык ыйыктардын сыйынуулары менен бирге тактынын алдында турган алтын курмандык чалынуучу жайдын үстүнө алып келсин деп. Ошондо ладандын түтүнү, ыйыктардын сыйынуулары менен кошо, периштенин колунан Кудайдын алдына көтөрүлүп чыкты. Анан периште кадилницаны алып, аны курмандык чалынуучу жайдын оту менен толтуруп, жерге ыргытып жиберди; ошондо үндөр, күн күркүрөөлөр, чагылган чартылдоолору жана жер титирөө болду. Аян 8:1–5.</w:t>
      </w:r>
    </w:p>
    <w:p>
      <w:pPr>
        <w:pStyle w:val="ArticleBody"/>
        <w:jc w:val="left"/>
      </w:pPr>
      <w:r>
        <w:rPr>
          <w:rFonts w:ascii="Times New Roman" w:hAnsi="Times New Roman" w:eastAsia="Times New Roman" w:cs="Times New Roman"/>
        </w:rPr>
        <w:t>ان آیتوں میں، “سات فرشتے” “خدا کے حضور کھڑے” تھے اور ان کے پاس “سات نرسنگے” تھے۔ ان سات نرسنگہ بردار فرشتوں کو رواجاً درست طور پر اس بات کی نمائندگی سمجھا گیا ہے کہ وہ اتوار کی عبادت کے نفاذ کے باعث روم پر خدا کے عدالتی احکام کو ظاہر کرتے ہیں۔ مشرکانہ روم نے، قسطنطین کے تحت، سن 321 میں پہلا اتوار کا قانون نافذ کیا، اور سن 330 تک اس کی سلطنت مشرقی اور مغربی حصوں میں تقسیم ہو گئی۔ اسی مقام سے پہلے چار نرسنگے بجنا شروع ہوئے، اور وہ ان تاریخی قوتوں کی نمائندگی کرتے تھے جو اس کی سلطنت کے خلاف برپا کی گئیں، اور جنہوں نے سن 476 تک روم کے شہر کو اس حال میں چھوڑ دیا کہ پھر کبھی کوئی رومی اس شہر پر حکمران نہ ہوا، جو روم کی قوت اور جلال کی علامت تھا۔ جب پاپائیت نے سن 538 میں کونسل آف اورلیانز میں اتوار کا قانون نافذ کیا، تو محمد کو اٹھایا گیا تاکہ رومی کلیسیا پر عدالت لائی جائے، جیسا کہ پانچویں اور چھٹے نرسنگوں سے ظاہر کیا گیا ہے، جو پہلے اور دوسرے افسوس بھی تھے، اور اسلام کی نمائندگی کرتے تھے۔ ان نرسنگوں کی روایتی تفہیم جتنی بھی درست ہو، مکاشفہ نو میں جہاں وہ پیش کیے گئے ہیں، اس مقام پر انہیں “آفتیں” کے طور پر متعین کیا گیا ہے۔</w:t>
      </w:r>
    </w:p>
    <w:p>
      <w:pPr>
        <w:pStyle w:val="ArticleScripture"/>
        <w:jc w:val="left"/>
      </w:pPr>
      <w:r>
        <w:rPr>
          <w:rFonts w:ascii="Times New Roman" w:hAnsi="Times New Roman" w:eastAsia="Times New Roman" w:cs="Times New Roman"/>
        </w:rPr>
        <w:t>Уан хӕстӕг адӕммæ, кæцытæ нæ бӕззæй кодтой уыцы хӕстытæй, уæддӕр нæ фӕндӕ кодтой сæ куыстытæй, цӕмæй ма нæ куывтой дӕвтӕм æмæ сывӕллонтæм йæ зæр, æвзæр, æрхъуы, дур æмæ хъæдыл, кæцытæ нæ уынынц, нæ хъусынц, нæ фӕрдзынц: æмæ нæ фӕндӕ кодтой сæ хӕрзондзинæдтæй, нæ сæ хæларытытæй, нæ сæ зынадæй, нæ сæ бæрзондтæй. Revelation 9:20, 21.</w:t>
      </w:r>
    </w:p>
    <w:p>
      <w:pPr>
        <w:pStyle w:val="ArticleBody"/>
        <w:jc w:val="left"/>
      </w:pPr>
      <w:r>
        <w:rPr>
          <w:rFonts w:ascii="Times New Roman" w:hAnsi="Times New Roman" w:eastAsia="Times New Roman" w:cs="Times New Roman"/>
        </w:rPr>
        <w:t>Ang pitak nga pagkahingpit kag katapusan nga katumanan sang pito ka mga trumpeta amo ang pito ka ulahi nga mga kalalat-an sa Bugna kapitulo dieciseis. Bisan ang isa lamang ka payak nga pag-usisa sang mga propetiko nga kinaiya sang pito ka mga trumpeta sa Bugna kapitulo nuebe nagapakita nga may yara ini sang mga kinaiyang kahalambigit sang pito ka ulahi nga mga kalalat-an. Ang pagbukas sang ikapito nga selyo nagakatabo sa kasaysayan sa tion nga ang panahon sang pagpasya sa tawo hapit na magsira kag ang kapungot sang Dios, subong nga ginarepresentar sang pito ka ulahi nga mga kalalat-an, yara na sa tion nga igaibubo.</w:t>
      </w:r>
    </w:p>
    <w:p>
      <w:pPr>
        <w:pStyle w:val="ArticleBody"/>
        <w:jc w:val="left"/>
      </w:pPr>
      <w:r>
        <w:rPr>
          <w:rFonts w:ascii="Times New Roman" w:hAnsi="Times New Roman" w:eastAsia="Times New Roman" w:cs="Times New Roman"/>
        </w:rPr>
        <w:t>Masiih, akka Leenca gosa Yihudaa taʼee, “chaappaa torbaffaa bane” yeroo, ergamaan tokko iddoo aarsaa bira dhufee dhaabate; sibiila warqee irraa hojjetame kan aarsaa urgooftuu ittiin dhiʼeessan qabatee ture; innis kadhannaa qulqulloota hundumaa wajjin iddoo aarsaa warqee irraa hojjetame kan teessoo mootummaa sana dura ture irratti akka dhiʼeessuuf, ixaana baayʼeen isaaf kenname. “Aarri ixaanaa sunis, inni kadhannaa qulqullootaa wajjin ture, harka ergamichaa keessaa baʼee fuula Waaqayyoo duratti ol baʼe.” Dhangaʼuun Hafuura Qulqulluu guyyaa Pheenxeqoosxee irratti dhufe, kadhannaa tokkummaan walitti dhufeen amantoonni Yerusaalem keessatti walitti qabaman dhiʼeessan dura ture.</w:t>
      </w:r>
    </w:p>
    <w:p>
      <w:pPr>
        <w:pStyle w:val="ArticleScripture"/>
        <w:jc w:val="left"/>
      </w:pPr>
      <w:r>
        <w:rPr>
          <w:rFonts w:ascii="Times New Roman" w:hAnsi="Times New Roman" w:eastAsia="Times New Roman" w:cs="Times New Roman"/>
        </w:rPr>
        <w:t>«Miongoni mwetu, uamsho wa uchamungu wa kweli ndio hitaji letu kuu kuliko yote na la dharura zaidi. Kutafuta jambo hili kunapaswa kuwa kazi yetu ya kwanza. Lazima pawepo juhudi ya dhati ili kupata baraka ya Bwana, si kwa sababu Mungu hana utayari wa kutujalia baraka Yake, bali kwa sababu hatujajiandaa kuipokea. Baba yetu wa mbinguni yuko tayari zaidi kuwapa Roho Wake Mtakatifu wale wanaomwomba, kuliko walivyo wazazi wa duniani kuwapa watoto wao vipawa vyema. Lakini ni kazi yetu, kwa njia ya maungamo, kujinyenyekeza, toba, na maombi ya dhati, kutimiza masharti ambayo juu yake Mungu ameahidi kutujalia baraka Yake. Uamsho hupaswa kutazamiwa tu kuwa jibu la maombi.» Selected Messages, kitabu cha 1, 121.</w:t>
      </w:r>
    </w:p>
    <w:p>
      <w:pPr>
        <w:pStyle w:val="ArticleBody"/>
        <w:jc w:val="left"/>
      </w:pPr>
      <w:r>
        <w:rPr>
          <w:rFonts w:ascii="Times New Roman" w:hAnsi="Times New Roman" w:eastAsia="Times New Roman" w:cs="Times New Roman"/>
        </w:rPr>
        <w:t>Den sievenden Segel z’öffna bezeichnet d’Versiglig vo dä eihundertvierundvierzigtausig. D’Versiglig wird dürs Gebet igleit, aber nid nume dür d’Tätigkeit vom Gebet, sondern dür es ganz bestimmts Gebet. Das bestimmti Gebet wird im Buech Daniel bezeichnet, wo natürlich au s’Buech vo dr Offebarig isch.</w:t>
      </w:r>
    </w:p>
    <w:p>
      <w:pPr>
        <w:pStyle w:val="ArticleBody"/>
        <w:jc w:val="left"/>
      </w:pPr>
      <w:r>
        <w:rPr>
          <w:rFonts w:ascii="Times New Roman" w:hAnsi="Times New Roman" w:eastAsia="Times New Roman" w:cs="Times New Roman"/>
        </w:rPr>
        <w:t>Yôxən nɨ̄n Wǝhyi mɨs Daniyyel nɨ̄n məs’hafən, nɨ̄ “ākhir zəmānāt” məto wā’arbaʿtu ālfi yəməsəlalu. Bā “ākhir zəmānāt” ʾəlli bā qādāmay sämāy wägāʿi nəgər yəxədmu səmaʿti ʾəgziʾabiḥer kəm yihalləwu, qädma mädäq məḥri yətfətḥ prophecy yəmsəkrəllu. Zī bā ʾənnə ʾāna ʾənnā nɨ̄tmäləkto ʾāyät nɨ̄ “sabbaʿay ḥatäm” təwəssədəllu. Ṣälot ʾəlli mɨs ʾəngəl zä “wärqawi məqṭar” yəməṣuʾu, bā Daniyyel nɨ̄ fəṣḥəl sälatu bā mʾərāf tisaʿtu zä məs’hafən yətwəssədəllu. Sälot ʾātti fəlluyt sälot ʾīyya, ʾəlli Musē bā gänzäb prophecy zä “šäwaʿte gize” zäräʾäyā. Sälot zī kilʾəti gäṣʾi ʾīyya, wädaniyyel nɨ̄ həṭṭu zä kilʾəti gäṣʾi sälotu bā zärāʾiṭ “mərgäm” wä “mäḥala” zä Musē yäqäwwəm. Məsāḥəft Daniyyel wǝhyi ḥad məs’haf ʾəyyom, wänɨ̄ ʾənnə ʾāyna xətṭat prophecy ʾəlli bā məs’haf Daniyyel ʾalläwu, bā məs’haf Wǝhyi təʾəsəʾu.</w:t>
      </w:r>
    </w:p>
    <w:p>
      <w:pPr>
        <w:pStyle w:val="ArticleBody"/>
        <w:jc w:val="left"/>
      </w:pPr>
      <w:r>
        <w:rPr>
          <w:rFonts w:ascii="Times New Roman" w:hAnsi="Times New Roman" w:eastAsia="Times New Roman" w:cs="Times New Roman"/>
        </w:rPr>
        <w:t>A oração que produz o derramamento do fogo santo no movimento do anjo poderoso de Apocalipse dezoito é a oração de Daniel dos “sete tempos”. É a oração que fez descer do céu o anjo Gabriel para explicar as profecias a Daniel. Ao término de sua oração, que abrange os primeiros vinte versículos de Daniel nove, Gabriel desceu por volta da hora da oblação da tarde. As orações que sobem e que o anjo com o incensário de ouro recebe são orações que ascendem enquanto o sol se põe, no entardecer dos “últimos dias”.</w:t>
      </w:r>
    </w:p>
    <w:p>
      <w:pPr>
        <w:pStyle w:val="ArticleScripture"/>
        <w:jc w:val="left"/>
      </w:pPr>
      <w:r>
        <w:rPr>
          <w:rFonts w:ascii="Times New Roman" w:hAnsi="Times New Roman" w:eastAsia="Times New Roman" w:cs="Times New Roman"/>
        </w:rPr>
        <w:t>Nak kunam juyaañik, nak k’áatik, nak su’uktik in keban yéetel u keban in wíiniko’ob Israel, yéetel nak ts’áik in súplica tu táan Jehová in Yuumil tumeen u santo witsil in Yuum; je’el, kunam tak in t’aan ichil oración, leti’ le máak Gabriel, le máax tin wilaj ti’ le visión ti’ u chúumuk ka’ach, ka ts’áab ti’ leem k’áaxan, t-u jáapajen tu yóok’ol u k’iinil le sáamal ofrenda. Daniel 9:20, 21.</w:t>
      </w:r>
    </w:p>
    <w:p>
      <w:pPr>
        <w:pStyle w:val="ArticleBody"/>
        <w:jc w:val="left"/>
      </w:pPr>
      <w:r>
        <w:rPr>
          <w:rFonts w:ascii="Times New Roman" w:hAnsi="Times New Roman" w:eastAsia="Times New Roman" w:cs="Times New Roman"/>
        </w:rPr>
        <w:t>Payllaynin Diosman ruwasqan mañakuyninqa mana paypa huchallantachu willakuy karqan, aswanpas Diospa llaqtanpa huchankunatapas. Paypa mañakuyninqa Levitico iskay chunka suqtayoqpi “qanchis kuti” nisqawan tinkisqa arrepentikuy mañakuypa rikch’ayninmi.</w:t>
      </w:r>
    </w:p>
    <w:p>
      <w:pPr>
        <w:pStyle w:val="ArticleScripture"/>
        <w:jc w:val="left"/>
      </w:pPr>
      <w:r>
        <w:rPr>
          <w:rFonts w:ascii="Times New Roman" w:hAnsi="Times New Roman" w:eastAsia="Times New Roman" w:cs="Times New Roman"/>
        </w:rPr>
        <w:t>Atnakawsa pakatmanak du ya mangapasnekto idiay daga dagiti kabusoryo; ket kasta met a mangapasnekda gapu kadagiti kinadakesda, ken kadagiti kinadakes dagiti ammada a kaduada. No ipudnoda ti kinadakesda, ken ti kinadakes dagiti ammada, iti panaglabsingda a nilabsingda kaniak, ken kasta met nga impanda a simmungbat kaniak; Ket siak met simmungbatak kadakuada, ket inyegko ida iti daga dagiti kabusorda; no ngarud mapakumbaba dagiti di-nakugit a pusoda, ket awatenda ngarud ti dusa ti kinadakesda: Iti kasta lagipko ti tulagko kenni Jacob, ken kasta met ti tulagko kenni Isaac, ken kasta met ti tulagko kenni Abraham a lagipko; ket lagipko ti daga. Levitico 26:39–42.</w:t>
      </w:r>
    </w:p>
    <w:p>
      <w:pPr>
        <w:pStyle w:val="ArticleBody"/>
        <w:jc w:val="left"/>
      </w:pPr>
      <w:r>
        <w:rPr>
          <w:rFonts w:ascii="Times New Roman" w:hAnsi="Times New Roman" w:eastAsia="Times New Roman" w:cs="Times New Roman"/>
        </w:rPr>
        <w:t>Муса «йәтти һәссә» билән бағлиқ җазани, Худаниң «әһдиниң талиши» дәп атаған шу җазани баян қилғандин кейин, Даниял қандақ қилип дүшмән жутида қул болуп қалғанлиғини тонуп йәткән болса, Худаниң хәлқи өзлириниң шундақ һаләттә екәнлигини аңлап йәткән чағда немә қилиши керәк екәнлигини көрситип бериду. Улар, Даниял вәкилилик қилғандәк, өзлириниң гуналирини, шундақла ата-бовилириниң гуналирини иқрар қилиши керәк еди.</w:t>
      </w:r>
    </w:p>
    <w:p>
      <w:pPr>
        <w:pStyle w:val="ArticleBody"/>
        <w:jc w:val="left"/>
      </w:pPr>
      <w:r>
        <w:rPr>
          <w:rFonts w:ascii="Times New Roman" w:hAnsi="Times New Roman" w:eastAsia="Times New Roman" w:cs="Times New Roman"/>
        </w:rPr>
        <w:t>Shu maxsus duo bir yuz qirq to‘rt ming bo‘lishga da’vat etilganlar tomonidan taqdim etilganda, oltin tutatqi idishini tutgan farishta “tutatqi idishini olib”, uni “qurbongohning olovi bilan to‘ldiradi va yerga otadi; shunda ovozlar, momaqaldiroqlar, chaqmoqlar va zilzila bo‘ladi.” Amerika Qo‘shma Shtatlari va shayton osmondan tushiradigan “olov”ning soxta xabaridan farqli o‘laroq, “haqiqat” xabarini ifodalovchi muqaddas olov yakshanba qonuni bo‘lgan “zilzila” soatida sodir bo‘ladi.</w:t>
      </w:r>
    </w:p>
    <w:p>
      <w:pPr>
        <w:pStyle w:val="ArticleBody"/>
        <w:jc w:val="left"/>
      </w:pPr>
      <w:r>
        <w:rPr>
          <w:rFonts w:ascii="Times New Roman" w:hAnsi="Times New Roman" w:eastAsia="Times New Roman" w:cs="Times New Roman"/>
        </w:rPr>
        <w:t>Nella βιβλίο di Zaccaria ci è detto che Zorobabele pose sia il fondamento sia la pietra di coronamento del tempio nella storia della ricostruzione del tempio e di Gerusalemme dopo il ritorno dalla schiavitù della quale Daniele fece parte.</w:t>
      </w:r>
    </w:p>
    <w:p>
      <w:pPr>
        <w:pStyle w:val="ArticleScripture"/>
        <w:jc w:val="left"/>
      </w:pPr>
      <w:r>
        <w:rPr>
          <w:rFonts w:ascii="Times New Roman" w:hAnsi="Times New Roman" w:eastAsia="Times New Roman" w:cs="Times New Roman"/>
        </w:rPr>
        <w:t>Nupa nekijtok notech, nechilhuijtoya: “Ya ni itlahtol in TOTEKO para Zorobabel, ijquin kijtoa: ‘Amo ica chikāualistli, nion ica tlanauatilistli, yej ica noYolo, kijtoa in TOTEKO in motekipanojkameh. ¿Akin titej, hueyi tepētl? Iixpan Zorobabel timochīuas xallān; ihuan yeh quikixtis in tetl tlayekānki ica tzajtzilistli, kijtojtinemis: “Tlasōtla, tlasōtla ipan ya.” ’ ” Noijki in itlahtol in TOTEKO oajsik notech, kijtoaya: “Imawan Zorobabel okitlalijkeh in cimiento de ni kali; noijki imawan yeh quitemitis; ihuan tikmatiskeh nik in TOTEKO in motekipanojkameh onechtitlan in amotech. Pampa ¿akin yokipinaujti in tonali de pitzōtzin tlamantli? pampa yejhuan yolpakiseh ihuan kittaseh in plomada ipan ima Zorobabel inwan ne chikome; yejhuan ya in ixtololowan in TOTEKO, in motlalojtinemih campa hueli ipan nochi in tlaltikpaktli.” Zacarías 4:6–10.</w:t>
      </w:r>
    </w:p>
    <w:p>
      <w:pPr>
        <w:pStyle w:val="ArticleBody"/>
        <w:jc w:val="left"/>
      </w:pPr>
      <w:r>
        <w:rPr>
          <w:rFonts w:ascii="Times New Roman" w:hAnsi="Times New Roman" w:eastAsia="Times New Roman" w:cs="Times New Roman"/>
        </w:rPr>
        <w:t>Зеруббабелъ означава „потомък на Вавилон“ и е символ на вестта на втория ангел, която, съчетана с вестта на Среднощния вик, положи „основата“ в началното движение на адвентизма. Зеруббабелъ също така представя повторението на вестта на втория ангел в заключителното движение на адвентизма — в движението на Future for America, когато се поставя „крайъгълният камък“.</w:t>
      </w:r>
    </w:p>
    <w:p>
      <w:pPr>
        <w:pStyle w:val="ArticleBody"/>
        <w:jc w:val="left"/>
      </w:pPr>
      <w:r>
        <w:rPr>
          <w:rFonts w:ascii="Times New Roman" w:hAnsi="Times New Roman" w:eastAsia="Times New Roman" w:cs="Times New Roman"/>
        </w:rPr>
        <w:t>دەنيا لەسەر ئەو دوو شایەتەی کوژران کە لە دۆڵی ئێسقانە مردووەکاندا، لەو شەقامەی پێی دەوترێت «ڕێگای خێرای زانیاری»، شادی کرد. کاتێک ئەو دوو شایەتە دووبارە بۆ ژیان گەڕانەوە، جیهان ترسا، و ئاسمانەکان شادیان کرد. زەکەریا، وەک هەموو پێغەمبەران، «ڕۆژانی دواهەم» دیاری دەکات، کاتێک گەلی خودا شادی دەکەن. زەکەریا ئاگادارمان دەکات کە ئەوان لە قیامەتی ئەو دوو شایەتەدا شادی دەکەن، کاتێک «ئەو حەوتە» دەبینن. «ئەو حەوتە» هەمان ئەو وشەی عیبرانییە کە لە لاویان بیست و شەش وەک «حەوت جار» وەرگێڕدراوە. جوڵەی فریشتەی یەکەم بناغە بەردی حەوت جارەکانی موسای دانا، و ئەو «ڕاستییە»ش، سەرەبەردی جوڵەی فریشتەی سێیەم دەبێت، سەرەڕای ڕەتکردنەوەی لە ساڵی 1863دا.</w:t>
      </w:r>
    </w:p>
    <w:p>
      <w:pPr>
        <w:pStyle w:val="ArticleBody"/>
        <w:jc w:val="left"/>
      </w:pPr>
      <w:r>
        <w:rPr>
          <w:rFonts w:ascii="Times New Roman" w:hAnsi="Times New Roman" w:eastAsia="Times New Roman" w:cs="Times New Roman"/>
        </w:rPr>
        <w:t>Коли це буде визнано, звершено і втілено в дію через належну подвій­ну молитву, тоді істинний вогонь буде кинуто на землю, як це було в день П’ятидесятниці.</w:t>
      </w:r>
    </w:p>
    <w:p>
      <w:pPr>
        <w:pStyle w:val="ArticleBody"/>
        <w:jc w:val="left"/>
      </w:pPr>
      <w:r>
        <w:rPr>
          <w:rFonts w:ascii="Times New Roman" w:hAnsi="Times New Roman" w:eastAsia="Times New Roman" w:cs="Times New Roman"/>
        </w:rPr>
        <w:t>Teykakunyta qanchis kaq sellopa kichasqanmantam qhipa qillqapi mast’arispa rimasaqku.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Ձիզուսի Քրիստոսի Յայտնութիւնը - Տասնչորսերորդ</dc:title>
  <dc:subject>Перстууа адыырбаһы</dc:subject>
  <dc:creator>Jeff Pippenger</dc:creator>
  <cp:keywords/>
  <dc:description>Generated by ArticleDigger from revelation\14_revelation.json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