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Altıncı</w:t>
      </w:r>
    </w:p>
    <w:p>
      <w:pPr>
        <w:pStyle w:val="ArticleSubtitle"/>
        <w:jc w:val="left"/>
      </w:pPr>
      <w:r>
        <w:rPr>
          <w:rFonts w:ascii="Arial" w:hAnsi="Arial" w:eastAsia="Arial" w:cs="Arial"/>
        </w:rPr>
        <w:t>Məhkəmənin Açıqlanması: 11 Sentyabrdan Bazar Qanununa qədər – Peyğəmbərlik Təhlili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Dirilərin təhqiqat mühakiməsi 11 sentyabr 2001-ci ildə başladı və icraedici mühakimə tezliklə gələcək bazar günü qanunu ilə başlayır. Mühakimənin bu iki dövrü Əhdin üçüncü Xəbərçisinin və üçüncü İlyasın yolunu hazırlayan xəbərçinin işini təmsil edir; bu isə Millerçi tarixdə başlamış İlyas xəbərçisinin sona çatmasıdır.</w:t>
      </w:r>
    </w:p>
    <w:p>
      <w:pPr>
        <w:pStyle w:val="ArticleBody"/>
        <w:jc w:val="left"/>
      </w:pPr>
      <w:r>
        <w:rPr>
          <w:rFonts w:ascii="Times New Roman" w:hAnsi="Times New Roman" w:eastAsia="Times New Roman" w:cs="Times New Roman"/>
        </w:rPr>
        <w:t>Məsihdə Əhdin Elçisinin yerinə yetməsi olaraq, O, həm Öz bədənini, həm də Öz ruhani məbədini təmsil edən sözün həqiqi mənasında yer üzündəki məbədi iki dəfə təmizlədi. Onun sözün həqiqi mənasında yer üzündəki məbədi əvvəlcə səhradakı Çadır məbədi oldu, sonra Süleymanın məbədi, sonra Babildəki yetmiş illik əsarətdən sonra yenidən tikilən məbəd, və həmin həmin məbəd də Hirod tərəfindən həyata keçirilən qırx altı illik yenidənqurma işindən sonra.</w:t>
      </w:r>
    </w:p>
    <w:p>
      <w:pPr>
        <w:pStyle w:val="ArticleBody"/>
        <w:jc w:val="left"/>
      </w:pPr>
      <w:r>
        <w:rPr>
          <w:rFonts w:ascii="Times New Roman" w:hAnsi="Times New Roman" w:eastAsia="Times New Roman" w:cs="Times New Roman"/>
        </w:rPr>
        <w:t>Allahın cismani hüzuru Çadır məbədini və Süleymanın məbədini bərəkətləndirdi, lakin əsirlikdən sonra yenidən tikilmiş məbədi bərəkətləndirmədi; ancaq həmin yenidən qurulmuş məbəd Məsihin cismani hüzuru ilə bərəkətləndirildi. Hirodun yenidən qurduğu məbədin tarixində Məsih Malaki, üçüncü fəslin yerinə yetməsi olaraq məbədi iki dəfə təmizlədi. Birinci təmizlənmədə Məsih məbədi Öz Atasının evi kimi tanıtdı, lakin sonuncu məbəd təmizlənməsində Məsih onu yəhudilərin evi kimi tanıtdı.</w:t>
      </w:r>
    </w:p>
    <w:p>
      <w:pPr>
        <w:pStyle w:val="ArticleBody"/>
        <w:jc w:val="left"/>
      </w:pPr>
      <w:r>
        <w:rPr>
          <w:rFonts w:ascii="Times New Roman" w:hAnsi="Times New Roman" w:eastAsia="Times New Roman" w:cs="Times New Roman"/>
        </w:rPr>
        <w:t>Millerçilərin tarixində Məsih 1798-ci ildən 1844-cü ilədək qırx altı il ərzində ruhani bir məbəd ucaltdı. 1844-cü il oktyabrın 22-də, Malaki kitabının üçüncü fəslinin yerinə yetməsi olaraq, O, qəflətən Öz məbədinə gəldi və bununla ağılsız bakirələri təmizlədi. Sonra O, ikinci və son təmizlənməni həyata keçirmək üçün üçüncü mələk kimi gəldi, lakin qədim İsrailin başlanğıcında olduğu kimi, müasir İsrail də işi başa çatdırmaq üçün zəruri olan imana malik deyildi.</w:t>
      </w:r>
    </w:p>
    <w:p>
      <w:pPr>
        <w:pStyle w:val="ArticleBody"/>
        <w:jc w:val="left"/>
      </w:pPr>
      <w:r>
        <w:rPr>
          <w:rFonts w:ascii="Times New Roman" w:hAnsi="Times New Roman" w:eastAsia="Times New Roman" w:cs="Times New Roman"/>
        </w:rPr>
        <w:t>2001-ci il sentyabrın 11-də Məsih, tezliklə gələcək Bazar qanunu zamanı ağılsız bakirələr təmizlənərkən yerinə yetirilən ikinci məbəd təmizlənməsini həyata keçirmək üçün qayıtdı; onlar 1989-cu ildə möhürü açılmış bilik artımını başa düşmədiklərinin gerçəkliyinə o zaman ayılacaqlar. Həmin bilik artımı son yağış xəbərini təmsil edir ki, bu da on bakirə məsələsinin kontekstində yerləşdirildikdə Gecəyarısı Fəryadı xəbəridir. 1989-cu ildə, son zamanın vaxtında möhürü açılmış Daniel on birinci fəslin son altı ayəsinin xəbəri, həmin ayələrin qırx dördüncü ayəsində “şərqdən və şimaldan gələn xəbərlər” kimi təmsil olunur.</w:t>
      </w:r>
    </w:p>
    <w:p>
      <w:pPr>
        <w:pStyle w:val="ArticleBody"/>
        <w:jc w:val="left"/>
      </w:pPr>
      <w:r>
        <w:rPr>
          <w:rFonts w:ascii="Times New Roman" w:hAnsi="Times New Roman" w:eastAsia="Times New Roman" w:cs="Times New Roman"/>
        </w:rPr>
        <w:t>Son yağışın xəbəri, Gecəyarısı hayqırtısının xəbəridir və bu, şərqin və şimalın xəbəridir. Şərq və şimal müvafiq olaraq İslamı və papalığı təmsil edir və bir xəbər olaraq onlar, 11 sentyabr 2001-ci il ilə tezliklə gələcək bazar günü qanunu arasında Laodikeyalı Adventizm tərəfindən saxtalaşdırılan xəbəri təmsil edirlər. 11 sentyabr 2001-ci il İslamı (şərqi), bazar günü qanunu isə vəhşinin nişanəsini (şimalı) təmsil edir.</w:t>
      </w:r>
    </w:p>
    <w:p>
      <w:pPr>
        <w:pStyle w:val="ArticleBody"/>
        <w:jc w:val="left"/>
      </w:pPr>
      <w:r>
        <w:rPr>
          <w:rFonts w:ascii="Times New Roman" w:hAnsi="Times New Roman" w:eastAsia="Times New Roman" w:cs="Times New Roman"/>
        </w:rPr>
        <w:t>Laodikeya Adventizmi üçün ölüm yatağı həmin iki nişangah arasında təmsil olunur; necə ki, bu, itaətsiz peyğəmbərin eşşəklə şir arasında ölümü ilə timsallaşdırılmışdır. Vəhşi heyvanın nişanını qəbul edənlər üçün ölüm yatağı isə papalıq hakimiyyətini qəzəbləndirən və Allahın xalqına qarşı son təqibi başlatan “şərqdən və şimaldan gələn xəbərlər” ilə təmsil olunur. Həmin xəbər Birləşmiş Ştatlarda tezliklə gələcək bazar günü qanunu ilə başlayır; bu həm də üçüncü Vay İslamının qəfil zərbə endirdiyi yer və zamandır. Bu gözlənilməz hücum milli fəlakətə səbəb olur və millətləri qəzəbləndirir; beləliklə, əjdaha, vəhşi heyvan və yalançı peyğəmbərin üçqat birliyinin himayəsi altında bütün millətləri İslama qarşı bir araya gətirmək üçün iqtisadi və siyasi təkan təmin edir.</w:t>
      </w:r>
    </w:p>
    <w:p>
      <w:pPr>
        <w:pStyle w:val="ArticleBody"/>
        <w:jc w:val="left"/>
      </w:pPr>
      <w:r>
        <w:rPr>
          <w:rFonts w:ascii="Times New Roman" w:hAnsi="Times New Roman" w:eastAsia="Times New Roman" w:cs="Times New Roman"/>
        </w:rPr>
        <w:t>Üçüncü İlyasla təmsil olunan tarixdə, üçüncü Vayı müəyyən edən xəbər əjdahaya, vəhşiyə və yalançı peyğəmbərə bildirir ki, İslam Allahın, papalığın hakimiyyət nişanına sitayiş etdiklərinə görə insanları cəzalandırmaq üçün istifadə etdiyi hökm alətidir. Üç Roma, üç Babil, üç İlyas və yolu hazırlayan üç xəbərçi ilə olduğu kimi, üçüncü Vay da üç Vayın üçqat tətbiqi ilə təsbit olunur.</w:t>
      </w:r>
    </w:p>
    <w:p>
      <w:pPr>
        <w:pStyle w:val="ArticleScripture"/>
        <w:jc w:val="left"/>
      </w:pPr>
      <w:r>
        <w:rPr>
          <w:rFonts w:ascii="Times New Roman" w:hAnsi="Times New Roman" w:eastAsia="Times New Roman" w:cs="Times New Roman"/>
        </w:rPr>
        <w:t>Və mən baxdım və eşitdim ki, bir mələk göyün ortasında uçaraq uca səslə deyirdi: “Vay, vay, vay yer üzündə yaşayanların halına, çünki hələ borazan çalacaq olan o biri üç mələyin borazan səsləri gəlməkdədir!” Vəhy 8:13.</w:t>
      </w:r>
    </w:p>
    <w:p>
      <w:pPr>
        <w:pStyle w:val="ArticleBody"/>
        <w:jc w:val="left"/>
      </w:pPr>
      <w:r>
        <w:rPr>
          <w:rFonts w:ascii="Times New Roman" w:hAnsi="Times New Roman" w:eastAsia="Times New Roman" w:cs="Times New Roman"/>
        </w:rPr>
        <w:t>Uayt bacı Smitin “Daniel və Vəhy” kitabını dərin şəkildə təqdir etmiş, hər Yeddinci Gün Adventistinin bu kitaba malik olmalı olduğunu göstərmişdir; hərçənd o bunu mənim indi yazdığım kimi bu qədər birbaşa ifadə etməmişdir, lakin bu həqiqət onun təqdirində mövcuddur.</w:t>
      </w:r>
    </w:p>
    <w:p>
      <w:pPr>
        <w:pStyle w:val="ArticleScripture"/>
        <w:jc w:val="left"/>
      </w:pPr>
      <w:r>
        <w:rPr>
          <w:rFonts w:ascii="Times New Roman" w:hAnsi="Times New Roman" w:eastAsia="Times New Roman" w:cs="Times New Roman"/>
        </w:rPr>
        <w:t>“Rəbb işçiləri kitab satışı sahəsinə girməyə çağırır ki, indiki həqiqətin nurunu daşıyan kitablar yayılsın. Dünyadakı insanlar zamanın əlamətlərinin yerinə yetməkdə olduğunu bilməlidirlər. Onlara özlərini maarifləndirəcək kitabları aparın. Daniel and Revelation, The Great Controversy, Patriarchs and Prophets və The Desire of Ages indi dünyaya aparılmalıdır. Daniel and Revelation-da yer alan möhtəşəm təlimat Avstraliyada bir çoxları tərəfindən böyük maraqla oxunmuşdur. Bu kitab bir çox qiymətli canların həqiqəti tanımasına vasitə olmuşdur. Thoughts on Daniel and the Revelation-un yayılması üçün edilə biləcək hər şey edilməlidir. Mən bu kitabın yerini tuta biləcək başqa heç bir kitab tanımıram. O, Allahın kömək əlidir.”</w:t>
      </w:r>
    </w:p>
    <w:p>
      <w:pPr>
        <w:pStyle w:val="ArticleScripture"/>
        <w:jc w:val="left"/>
      </w:pPr>
      <w:r>
        <w:rPr>
          <w:rFonts w:ascii="Times New Roman" w:hAnsi="Times New Roman" w:eastAsia="Times New Roman" w:cs="Times New Roman"/>
        </w:rPr>
        <w:t>“Həqiqətdə uzun müddət olmuş olanlar yuxudadırlar. Onların Müqəddəs Ruh vasitəsilə təqdis olunmağa ehtiyacları var. Üçüncü mələyin xəbəri uca səslə elan edilməlidir. Qarşımızda son dərəcə mühüm məsələlər durur. İtirməyə vaxtımız yoxdur. Qoy Allah eləməsin ki, dünyaya verilməli olan nuru kölgədə qoyacaq xırda məsələlərə yol verək.” Manuscript Releases, cild 21, 444.</w:t>
      </w:r>
    </w:p>
    <w:p>
      <w:pPr>
        <w:pStyle w:val="ArticleBody"/>
        <w:jc w:val="left"/>
      </w:pPr>
      <w:r>
        <w:rPr>
          <w:rFonts w:ascii="Times New Roman" w:hAnsi="Times New Roman" w:eastAsia="Times New Roman" w:cs="Times New Roman"/>
        </w:rPr>
        <w:t>Daniel kitabındakı “gündəlik” barədə Millerçi baxışı rədd edənlərin eyni zamanda rədd etdikləri kitab “Allahın yardım edən əli” kimi tanındı. Əgər Allahın xalqına əvvəlki sitatda qeyd olunan kitabları yaymaq məsuliyyəti verilmişdirsə, bu, Allahın xalqının həmin kitaba özlərinin də sahib olmalı olduqları mənasına gəlir. Bu kitab Daniel kitabındakı “gündəlik” barədə “yeni” baxışı irəli sürənlərin hücumunun mərkəzində idi, çünki yenidən yazmaq və “gündəlik” barədə düzgün baxışı ondan çıxarmaq istədikləri kitab məhz bu idi.</w:t>
      </w:r>
    </w:p>
    <w:p>
      <w:pPr>
        <w:pStyle w:val="ArticleBody"/>
        <w:jc w:val="left"/>
      </w:pPr>
      <w:r>
        <w:rPr>
          <w:rFonts w:ascii="Times New Roman" w:hAnsi="Times New Roman" w:eastAsia="Times New Roman" w:cs="Times New Roman"/>
        </w:rPr>
        <w:t>Bacı Uayt Daniel kitabında “gündəlik”lə bağlı üsyanın iki əsas rəhbərinə istinad edərkən tez-tez qeyd edirdi ki, onlar (Preskott və Daniells) “səbəbdən nəticəyə doğru mühakimə yürütmək” qabiliyyətinə malik deyildilər. Laodikiyalı Adventistlərin tarixi revizionistləri də, görünür, eyni problemlə üzləşirlər.</w:t>
      </w:r>
    </w:p>
    <w:p>
      <w:pPr>
        <w:pStyle w:val="ArticleBody"/>
        <w:jc w:val="left"/>
      </w:pPr>
      <w:r>
        <w:rPr>
          <w:rFonts w:ascii="Times New Roman" w:hAnsi="Times New Roman" w:eastAsia="Times New Roman" w:cs="Times New Roman"/>
        </w:rPr>
        <w:t>1888-ci ildən başlayaraq üsyan tarixinin bütün gedişi boyunca öncül mövqedə olan adamlar şəxsi təcrübələrinin müəyyən bir mərhələsində “the daily” barədə saxta təlimi qəbul etmişdilər. Onların üsyanı “nəticə”, “the daily” barədə yanlış anlayış isə “səbəb” idi. Laodikeya Adventist revizionistləri savadsızları belə inandırmağa yönəldirlər ki, Advent tarixindəki məhz həmin tarixi üsyançılar əslində üsyan içində deyildilər; halbuki onların yenidən işlənmiş şahidliyi heç vaxt Müqəddəs Kitabın və Peyğəmbərlik Ruhunun şahidliyi ilə təsdiqlənmir. Onlar “nəticə”ni üsyan hesab etmədikləri üçün “səbəb”i axtarmaq imkanını bağlayırlar.</w:t>
      </w:r>
    </w:p>
    <w:p>
      <w:pPr>
        <w:pStyle w:val="ArticleScripture"/>
        <w:jc w:val="left"/>
      </w:pPr>
      <w:r>
        <w:rPr>
          <w:rFonts w:ascii="Times New Roman" w:hAnsi="Times New Roman" w:eastAsia="Times New Roman" w:cs="Times New Roman"/>
        </w:rPr>
        <w:t>Quş dolaşaraq necə gedirsə, qaranquş da uçaraq necə gedirsə, səbəbsiz lənət də elə gəlməz. Süleymanın məsəlləri 22:6.</w:t>
      </w:r>
    </w:p>
    <w:p>
      <w:pPr>
        <w:pStyle w:val="ArticleBody"/>
        <w:jc w:val="left"/>
      </w:pPr>
      <w:r>
        <w:rPr>
          <w:rFonts w:ascii="Times New Roman" w:hAnsi="Times New Roman" w:eastAsia="Times New Roman" w:cs="Times New Roman"/>
        </w:rPr>
        <w:t>Allahın xalqı üsyanı tanımalıdır və bunu etdikdə, səbəbini axtarmalıdır. Sonra isə həmin səbəbi aradan qaldırmalıdır. Aşağıdakı parçadə Bacı Uayt Axxan hekayəsini şərh edir.</w:t>
      </w:r>
    </w:p>
    <w:p>
      <w:pPr>
        <w:pStyle w:val="ArticleScripture"/>
        <w:jc w:val="left"/>
      </w:pPr>
      <w:r>
        <w:rPr>
          <w:rFonts w:ascii="Times New Roman" w:hAnsi="Times New Roman" w:eastAsia="Times New Roman" w:cs="Times New Roman"/>
        </w:rPr>
        <w:t>“Mənə göstərildi ki, Allah burada Öz əmrlərini saxlayan xalqı olduqlarını iddia edənlər arasında günaha necə baxdığını göstərir. Qədim İsrail kimi, Onun qüdrətinin möhtəşəm təzahürlərinin şahidi olmaqla Onun tərəfindən xüsusi surətdə şərəfləndirilmiş olanlar, hətta bundan sonra da Onun açıq göstərişlərinə etinasız yanaşmağa cürət edərlərsə, Onun qəzəbinin hədəfi olacaqlar. O, Öz xalqına öyrətmək istəyir ki, itaətsizlik və günah Onun üçün son dərəcə iyrəncdir və bunlara yüngül yanaşmaq olmaz. O, bizə göstərir ki, Onun xalqı günah içində tapıldığı zaman, Onun narazılığı onların hamısının üzərinə gəlməsin deyə, onlar həmin günahı aralarından uzaqlaşdırmaq üçün dərhal qəti tədbirlər görməlidirlər. Lakin xalqın günahları məsul mövqedə olanlar tərəfindən ört-basdır edilərsə, Onun narazılığı onların üzərində olacaq və Allahın xalqı bir bütöv olaraq həmin günahlara görə məsul tutulacaq. Rəbb Öz xalqı ilə keçmişdəki rəftarında, kilsəni yanlışlıqlardan təmizləməyin zəruriliyini göstərir. Bir günahkar, Allahın nurunu bütün yığıncaqdan uzaqlaşdıracaq qaranlığı yaya bilər. Xalq qaranlığın üzərlərinə çökdüyünü dərk etdikdə və səbəbini bilmədikdə, Onun Ruhunu kədərləndirən yanlışlıqlar aşkara çıxarılıb aradan qaldırılana qədər, böyük təvazökarlıq və nəfsi alçaltma içində Allahı ciddi-cəhdlə axtarmalıdırlar.</w:t>
      </w:r>
    </w:p>
    <w:p>
      <w:pPr>
        <w:pStyle w:val="ArticleScripture"/>
        <w:jc w:val="left"/>
      </w:pPr>
      <w:r>
        <w:rPr>
          <w:rFonts w:ascii="Times New Roman" w:hAnsi="Times New Roman" w:eastAsia="Times New Roman" w:cs="Times New Roman"/>
        </w:rPr>
        <w:t>“Allahın mənə mövcud olduğunu göstərdiyi haqsızlıqları məzəmmət etdiyimiz üçün bizə qarşı yaranmış qərəz və qaldırılmış sərtlik və amansızlıq fəryadı ədalətsizdir. Allah bizə danışmağı əmr edir və biz susmayacağıq. Əgər Onun xalqı arasında haqsızlıqlar açıq-aşkardırsa və Allahın qulları onlara laqeyd yanaşıb yan keçirlərsə, onlar bununla günahkarı əslində dəstəkləmiş və haqlı çıxarmış olurlar; onlar da eyni dərəcədə təqsirli sayılacaq və Allahın narazılığına eyni qətiyyətlə düçar olacaqlar; çünki onlar təqsirkarların günahlarına görə məsul tutulacaqlar. Görmədə mənə çoxlu hallara işarə edilmişdir ki, Allahın qulları öz aralarında mövcud olan haqsızlıqlara və günahlara qarşı tədbir görməyi laqeydliklə buraxdıqları üçün Allahın narazılığına səbəb olmuşlar. Bu haqsızlıqlara bəraət qazandıranlar, sadəcə Müqəddəs Yazıların açıq bir vəzifəsini yerinə yetirməkdən yayındıqları üçün, xalq tərəfindən xasiyyətcə çox mülayim və sevimli hesab edilmişlər. Bu vəzifə onların hisslərinə xoş gəlmirdi; buna görə də ondan qaçırdılar.” Testimonies, cild 3, 265.</w:t>
      </w:r>
    </w:p>
    <w:p>
      <w:pPr>
        <w:pStyle w:val="ArticleBody"/>
        <w:jc w:val="left"/>
      </w:pPr>
      <w:r>
        <w:rPr>
          <w:rFonts w:ascii="Times New Roman" w:hAnsi="Times New Roman" w:eastAsia="Times New Roman" w:cs="Times New Roman"/>
        </w:rPr>
        <w:t>Adventizmdə üsyan etmiş rəhbərlərin tarixçələri şahidlik edir ki, onların üsyanında demək olar həmişə görünən mərhələlərdən biri, şəxsi təcrübələrinin müəyyən bir məqamında “gündəlik” barədə saxta baxışı qəbul etmələri olmuşdur. Bununla belə, Smithin kitabı, ilham edilmiş olmasa da və bəzi doktrinal problemlər ehtiva etsə də, Vəhy kitabının səkkizinci və doqquzuncu fəsilləri ilə bağlı qabaqcılların anlayışına hələ də mükəmməl bir ümumi baxış təqdim edir; orada ilk altı şeypurun peyğəmbərlik tarixi ortaya qoyulur. Üç Vay bəlasının üçqat tətbiqini nəzərdən keçirməyə başlayarkən, Smithin Daniel and Revelation kitabındakı şərhinə istinad edəcəyik.</w:t>
      </w:r>
    </w:p>
    <w:p>
      <w:pPr>
        <w:pStyle w:val="ArticleBody"/>
        <w:jc w:val="left"/>
      </w:pPr>
      <w:r>
        <w:rPr>
          <w:rFonts w:ascii="Times New Roman" w:hAnsi="Times New Roman" w:eastAsia="Times New Roman" w:cs="Times New Roman"/>
        </w:rPr>
        <w:t>Bacı Uayt bizi xəbərdar edir ki, Vilyam Millerə Vəhy kitabı barədə böyük işıq verilmişdi, lakin on üçüncü fəsil və on altıncıdan on səkkizinciyə qədər olan fəsillər haqqındakı anlayışı yanlışdır; çünki tarixdə elə bir baxış nöqtəsində idi ki, viranə qoyan qüvvələrin iki deyil, üç olduğunu görə bilmirdi. Onun böyük işığı Vəhyin ikinci fəsildən doqquzuncu fəslinə qədər olan hissəsi üzərində idi.</w:t>
      </w:r>
    </w:p>
    <w:p>
      <w:pPr>
        <w:pStyle w:val="ArticleScripture"/>
        <w:jc w:val="left"/>
      </w:pPr>
      <w:r>
        <w:rPr>
          <w:rFonts w:ascii="Times New Roman" w:hAnsi="Times New Roman" w:eastAsia="Times New Roman" w:cs="Times New Roman"/>
        </w:rPr>
        <w:t>“Təbliğçilər və xalq Vəhy kitabına müəmmalı və Müqəddəs Yazıların digər hissələrindən daha az əhəmiyyətli kimi baxmışlar. Lakin mən gördüm ki, bu kitab həqiqətən də son günlərdə yaşamalı olanların xüsusi xeyri üçün verilmiş bir vəhydir ki, onların öz həqiqi mövqelərini və vəzifələrini müəyyən etmələrinə yol göstərsin. Allah William Millerin düşüncəsini peyğəmbərliklərə yönəltdi və ona Vəhy kitabı barədə böyük işıq verdi.” Early Writings, 231.</w:t>
      </w:r>
    </w:p>
    <w:p>
      <w:pPr>
        <w:pStyle w:val="ArticleBody"/>
        <w:jc w:val="left"/>
      </w:pPr>
      <w:r>
        <w:rPr>
          <w:rFonts w:ascii="Times New Roman" w:hAnsi="Times New Roman" w:eastAsia="Times New Roman" w:cs="Times New Roman"/>
        </w:rPr>
        <w:t>Miller kilsələrin, möhürlərin, şeypurların və camların barədə anlayışını aşağıdakı kimi bəyan etdi.</w:t>
      </w:r>
    </w:p>
    <w:p>
      <w:pPr>
        <w:pStyle w:val="ArticleScripture"/>
        <w:jc w:val="left"/>
      </w:pPr>
      <w:r>
        <w:rPr>
          <w:rFonts w:ascii="Times New Roman" w:hAnsi="Times New Roman" w:eastAsia="Times New Roman" w:cs="Times New Roman"/>
        </w:rPr>
        <w:t>“Asiyanın yeddi cəmiyyəti Məsihin kilsəsinin onun yeddi şəklində, bütün dolaşıqlıqları və dönüşləri içində, bütün firavanlığı və məşəqqəti ilə, həvarilərin günlərindən ta dünyanın sonuna qədər olan tarixidir. Yeddi möhür, eyni müddət ərzində yer üzünün qüvvələri və padşahlarının kilsə üzərindəki fəaliyyətlərinin, həmçinin Allahın Öz xalqını qorumasının tarixidir. Yeddi şeypur isə yer üzərinə, yaxud Roma padşahlığı üzərinə göndərilmiş yeddi özünəməxsus və ağır hökmün tarixidir. Yeddi kasa da Papalıq Romasının üzərinə göndərilmiş son yeddi bəladır. Bunlara başqa bir çox hadisələr də qarışmışdır; qolu-budaqlı axarlar kimi içlərinə toxunub hörülmüş və peyğəmbərliyin böyük çayını doldurmuşdur, ta ki bütün bunlar sonda bizi əbədiyyət okeanına çıxarsın.”</w:t>
      </w:r>
    </w:p>
    <w:p>
      <w:pPr>
        <w:pStyle w:val="ArticleScripture"/>
        <w:jc w:val="left"/>
      </w:pPr>
      <w:r>
        <w:rPr>
          <w:rFonts w:ascii="Times New Roman" w:hAnsi="Times New Roman" w:eastAsia="Times New Roman" w:cs="Times New Roman"/>
        </w:rPr>
        <w:t>“Bu, mənim üçün, Vəhy kitabında Yəhyanın peyğəmbərliyinin planıdır. Və bu kitabı anlamaq istəyən adam Allahın kəlamının digər hissələri barədə dərin biliyə malik olmalıdır. Bu peyğəmbərlikdə işlədilən rəmz və məcazların hamısı həmin kitabın özündə izah olunmur, əksinə, onlar başqa peyğəmbərlərdə tapılmalı və Müqəddəs Yazının digər ayələrində açıqlanmalıdır. Buna görə aydındır ki, Allah bütövün öyrənilməsini, hətta hər hansı bir hissə haqqında aydın bilik əldə etmək üçün belə, nəzərdə tutmuşdur.” William Miller, Miller’s Lectures, volume 2, lecture 12, 178.</w:t>
      </w:r>
    </w:p>
    <w:p>
      <w:pPr>
        <w:pStyle w:val="ArticleBody"/>
        <w:jc w:val="left"/>
      </w:pPr>
      <w:r>
        <w:rPr>
          <w:rFonts w:ascii="Times New Roman" w:hAnsi="Times New Roman" w:eastAsia="Times New Roman" w:cs="Times New Roman"/>
        </w:rPr>
        <w:t>Əhdin Elçisinə yolu hazırlayan üçüncü müjdəçinin kilsənin mühakiməsinin daxili tarixini təmsil etməsi, buna qarşılıq müasir Babilin mühakiməsində xarici bir tarixi təmsil edən üçüncü İlyasdan fərqli olaraq, kilsələr və möhürlər barədə ilkin anlayış da həmin eyni daxili-xarici şahidliyi müəyyən etmişdir.</w:t>
      </w:r>
    </w:p>
    <w:p>
      <w:pPr>
        <w:pStyle w:val="ArticleScripture"/>
        <w:jc w:val="left"/>
      </w:pPr>
      <w:r>
        <w:rPr>
          <w:rFonts w:ascii="Times New Roman" w:hAnsi="Times New Roman" w:eastAsia="Times New Roman" w:cs="Times New Roman"/>
        </w:rPr>
        <w:t>“Möhürlər diqqətimizə Vəhy kitabının 4-cü, 5-ci və 6-cı fəsillərində təqdim edilir. Bu möhürlər altında göstərilən səhnələr Vəhy 6-da və Vəhy 8-in birinci ayəsində göz önünə gətirilir. Aydındır ki, onlar bu dövrün başlanğıcından Məsihin gəlişinə qədər kilsənin bağlı olduğu hadisələri əhatə edir.</w:t>
      </w:r>
    </w:p>
    <w:p>
      <w:pPr>
        <w:pStyle w:val="ArticleScripture"/>
        <w:jc w:val="left"/>
      </w:pPr>
      <w:r>
        <w:rPr>
          <w:rFonts w:ascii="Times New Roman" w:hAnsi="Times New Roman" w:eastAsia="Times New Roman" w:cs="Times New Roman"/>
        </w:rPr>
        <w:t>“Yeddi kilsə kilsənin daxili tarixini təqdim etdiyi halda, yeddi möhür onun xarici tarixinin böyük hadisələrini göz önünə gətirir.” Uriah Smith, The Biblical Institute, 253.</w:t>
      </w:r>
    </w:p>
    <w:p>
      <w:pPr>
        <w:pStyle w:val="ArticleBody"/>
        <w:jc w:val="left"/>
      </w:pPr>
      <w:r>
        <w:rPr>
          <w:rFonts w:ascii="Times New Roman" w:hAnsi="Times New Roman" w:eastAsia="Times New Roman" w:cs="Times New Roman"/>
        </w:rPr>
        <w:t>Uriya Smit kilsələrin daxili və xarici münasibətinə dair Millerçi anlayışı müəyyənləşdirirdi və Ceyms Uayt paralel tarixlər baxımından buna bənzər bir ümumi mənzərə təqdim edir.</w:t>
      </w:r>
    </w:p>
    <w:p>
      <w:pPr>
        <w:pStyle w:val="ArticleScripture"/>
        <w:jc w:val="left"/>
      </w:pPr>
      <w:r>
        <w:rPr>
          <w:rFonts w:ascii="Times New Roman" w:hAnsi="Times New Roman" w:eastAsia="Times New Roman" w:cs="Times New Roman"/>
        </w:rPr>
        <w:t>“Biz indi kilsələri, möhürləri və heyvanları, yaxud canlı varlıqları, eyni zaman dövrlərini əhatə etdikləri ölçüdə bir-biri ilə uyğunluq təşkil etdikləri həddə qədər izləmişik. Möhürlərin sayı yeddidir, heyvanların isə cəmi dörddür. Və burada bunu qeyd etmək yerinə düşər ki, birinci, ikinci, üçüncü və dördüncü möhürlər açılarkən birinci, ikinci, üçüncü və dördüncü heyvanların «Gəl və bax» dediyi eşidilir; lakin beşinci, altıncı və yeddinci möhürlər açıldıqda belə bir səs eşidilmir. Son üç kilsə ilə son üç möhür də, ilk dörd kilsə ilə ilk dörd möhürün etdiyi kimi, eyni zaman dövrlərini əhatə etmələri baxımından bir-biri ilə uyğun gəlmir. Lakin göstərdiyimiz kimi, kilsələr, möhürlər və heyvanlar təxminən 1800 il ərzində, indiki zamandan yarım əsrdən bir qədər artıq əvvələ qədər, eyni zaman dövrlərini əhatə etmələri baxımından bir-biri ilə uzlaşır.” James White, Review and Herald, 12 fevral 1857.</w:t>
      </w:r>
    </w:p>
    <w:p>
      <w:pPr>
        <w:pStyle w:val="ArticleBody"/>
        <w:jc w:val="left"/>
      </w:pPr>
      <w:r>
        <w:rPr>
          <w:rFonts w:ascii="Times New Roman" w:hAnsi="Times New Roman" w:eastAsia="Times New Roman" w:cs="Times New Roman"/>
        </w:rPr>
        <w:t>Biz indicə Millerçi tarixinin üç əsas pionerindən sitat gətirdik. Hər üçü “gündəlik” barədə düzgün mövqeyi qəbul edirdi və onların hamısı da Millerin dərk edib təqdim etməyə yönəldildiyi həqiqət çərçivəsində kilsələrin, möhürlərin və şeypurların ümumi mənzərəsini qəbul edirdi.</w:t>
      </w:r>
    </w:p>
    <w:p>
      <w:pPr>
        <w:pStyle w:val="ArticleScripture"/>
        <w:jc w:val="left"/>
      </w:pPr>
      <w:r>
        <w:rPr>
          <w:rFonts w:ascii="Times New Roman" w:hAnsi="Times New Roman" w:eastAsia="Times New Roman" w:cs="Times New Roman"/>
        </w:rPr>
        <w:t>“İnsanlar Allahın Öz Müqəddəs Ruhu vasitəsilə qoyduğu təməldən bir mıxı və ya bir sütunu yerindən oynatmaq istəyərək ortaya çıxdıqda, qoy işimizdə öncüllər olmuş yaşlı kişilər açıq danışsınlar, və qoy vəfat etmiş olanlar da öz məqalələrinin dövri nəşrlərimizdə yenidən çap edilməsi vasitəsilə danışsınlar. Allahın Öz xalqını həqiqət yolunda addım-addım irəlilətdiyi zaman verdiyi ilahi nurun şüalarını toplayın. Bu həqiqət zamanın və sınağın imtahanına tab gətirəcəkdir.” Manuscript Release, 760, 10.</w:t>
      </w:r>
    </w:p>
    <w:p>
      <w:pPr>
        <w:pStyle w:val="ArticleBody"/>
        <w:jc w:val="left"/>
      </w:pPr>
      <w:r>
        <w:rPr>
          <w:rFonts w:ascii="Times New Roman" w:hAnsi="Times New Roman" w:eastAsia="Times New Roman" w:cs="Times New Roman"/>
        </w:rPr>
        <w:t>2001-ci il sentyabrın 11-də Vəhy kitabının on səkkizinci fəslindəki qüdrətli mələk endi və göydən yenicə nazil olmuş Çörəyi qəbul edib yeyəcək olanları Yeremya kitabının altıncı fəslindəki “qədim yollar”a geri aparmaq işinə başladı. Alfa və Omeqa yüz qırx dörd minlər arasında olmaq üçün cəhd göstərməyə hazır olanların bunu görməsinə ehtiyac duyurdu ki, Onu 1840-cı il avqustun 11-də göydən endirən şey sadəcə bir zaman peyğəmbərliyinin yerinə yetməsi deyil, ikinci Vay fəryadının zaman peyğəmbərliyinin yerinə yetməsi idi. O, Öz xalqının 1798-ci ildən 1844-cü ilə qədər olan qırx altı il ərzində Millerçilərin məbədini qurmuş olduğu tarixin qədim yollarını yenidən kəşf etməsinə ehtiyac duyurdu.</w:t>
      </w:r>
    </w:p>
    <w:p>
      <w:pPr>
        <w:pStyle w:val="ArticleBody"/>
        <w:jc w:val="left"/>
      </w:pPr>
      <w:r>
        <w:rPr>
          <w:rFonts w:ascii="Times New Roman" w:hAnsi="Times New Roman" w:eastAsia="Times New Roman" w:cs="Times New Roman"/>
        </w:rPr>
        <w:t>Bu tarix zibil və saxta sikkələr və cəvahiratlarla ört-basdır edilmişdi. Bu tarix Qaya-Əsrlər üzərində deyil, qum üzərində qurulmuş saxta bir təməl xəbəri ilə qaranlıqlaşdırılmışdı. Bu, Millerçilərin tarixində idi; Peterin təsvir etdiyi kimi, bir vaxtlar “xalq deyildilər”, lakin sonra “Allahın xalqı” olmuş, “ruhani bir ev, müqəddəs kahinlik” kimi qaldırılmış və bina edilmiş Millerçilərin tarixində. Yəhuda qəbiləsinin Aslanı 11 sentyabr 2001-ci ildə endi və axırzaman xalqını Millerçi məbədinin qaldırılmasının tarixindəki “məbədi” təmizləmək işinə rəhbərlik etdi. Bu iş bir peyğəmbərliklə əvvəlcədən timsallaşdırılmışdı; həmin peyğəmbərlik Rəbbin Yoşiya adlı bir adamı ayağa qaldıracağını qabaqcadan bildirirdi (adının mənası Allahın təməlidir).</w:t>
      </w:r>
    </w:p>
    <w:p>
      <w:pPr>
        <w:pStyle w:val="ArticleBody"/>
        <w:jc w:val="left"/>
      </w:pPr>
      <w:r>
        <w:rPr>
          <w:rFonts w:ascii="Times New Roman" w:hAnsi="Times New Roman" w:eastAsia="Times New Roman" w:cs="Times New Roman"/>
        </w:rPr>
        <w:t>Yoşiya itaətsiz peyğəmbərin peyğəmbərliyinin yerinə yetməsi olaraq qaldırıldığı zaman, dağınıq vəziyyətdə olan məbədi bərpa etmək işinə başladı. Bərpa və təmizləmə işləri zamanı “Musanın lənəti” aşkar edildi və Yoşiyanın önündə oxunduqda, bu, Yoşiyanın islahatını doğurdu. Biz bu peyğəmbərliyə, 11 sentyabr 2001-dən sonrakı dövrdə “yeddi zaman”ın yenidən kəşfi ilə əlaqədar olaraq toxunacağıq.</w:t>
      </w:r>
    </w:p>
    <w:p>
      <w:pPr>
        <w:pStyle w:val="ArticleBody"/>
        <w:jc w:val="left"/>
      </w:pPr>
      <w:r>
        <w:rPr>
          <w:rFonts w:ascii="Times New Roman" w:hAnsi="Times New Roman" w:eastAsia="Times New Roman" w:cs="Times New Roman"/>
        </w:rPr>
        <w:t>Biz həmin araşdırmaya növbəti məqalədə başlayacağıq.</w:t>
      </w:r>
    </w:p>
    <w:p>
      <w:pPr>
        <w:pStyle w:val="ArticleScripture"/>
        <w:jc w:val="left"/>
      </w:pPr>
      <w:r>
        <w:rPr>
          <w:rFonts w:ascii="Times New Roman" w:hAnsi="Times New Roman" w:eastAsia="Times New Roman" w:cs="Times New Roman"/>
        </w:rPr>
        <w:t>“Həqiqəti etiraf edənlər Şeytana xidmət etdikləri müddətcə, onun cəhənnəmi kölgəsi onların Allah və göy haqqındakı baxışlarını kəsəcək. Onlar ilk məhəbbətlərini itirmiş kəslər kimi olacaqlar. Onlar əbədi həqiqətləri görə bilməzlər. Allahın bizim üçün hazırladığı şey Zəkəriyyanın 3 və 4-cü fəsillərində, eləcə də 4:12–14-də təsvir olunur: «Və yenə cavab verib ona dedim: Bunlar nədir — özlərindən qızılı yağı iki qızıl boru vasitəsilə boşaldan bu iki zeytun budağı? O isə mənə cavab verib dedi: Bunların nə olduğunu bilmirsənmi? Mən də dedim: Xeyr, ağam. Onda dedi: Bunlar bütün yer üzünün Rəbbinin hüzurunda duran iki məsh olunmuşdur.»”</w:t>
      </w:r>
    </w:p>
    <w:p>
      <w:pPr>
        <w:pStyle w:val="ArticleScripture"/>
        <w:jc w:val="left"/>
      </w:pPr>
      <w:r>
        <w:rPr>
          <w:rFonts w:ascii="Times New Roman" w:hAnsi="Times New Roman" w:eastAsia="Times New Roman" w:cs="Times New Roman"/>
        </w:rPr>
        <w:t>“Rəbb hər cür vasitələrlə zəngindir. Onda heç bir imkan qıtlığı yoxdur. Üzərimizə qara kölgələrin toplanmasının səbəbi imanımızın azlığı, dünyəviliyimiz, dəyərsiz danışığımız, söhbətimizdə təzahür edən imansızlığımızdır. Məsih nə sözdə, nə də xarakterdə tamamilə sevimli Olan və on minlər arasında Ən Üstün Olan kimi aşkar edilmir. Can özünü puçluğa yüksəltməklə kifayətləndikdə, Rəbbin Ruhu onun üçün çox az iş görə bilir. Bizim uzaqgörməz baxışımız kölgəni görür, lakin onun o tayındakı izzəti görə bilmir. Mələklər dörd küləyi tutub saxlayırlar; onlar qəzəbli, qırılıb azad olmağa və bütün yer üzünün üzü ilə şığımağa can atan, öz izi boyunca məhvetmə və ölüm daşıyan bir atla təmsil olunur.”</w:t>
      </w:r>
    </w:p>
    <w:p>
      <w:pPr>
        <w:pStyle w:val="ArticleScripture"/>
        <w:jc w:val="left"/>
      </w:pPr>
      <w:r>
        <w:rPr>
          <w:rFonts w:ascii="Times New Roman" w:hAnsi="Times New Roman" w:eastAsia="Times New Roman" w:cs="Times New Roman"/>
        </w:rPr>
        <w:t>“Əbədi dünyanın lap astanasındaca yuxuya gedəkmi? Küt, soyuq və ölü olaqmı? Ah, kaş ki, kilsələrimizdə Allahın Ruhu və nəfəsi Onun xalqına üfürülsün ki, onlar ayaqları üstə dursunlar və yaşasınlar. Biz görməliyik ki, yol dardır, qapı da sıxdır. Lakin biz o sıx qapıdan keçdikcə, onun genişliyi hədsizdir.” Manuscript Releases, cild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Altıncı</dc:title>
  <dc:subject>Məhkəmənin Açıqlanması: 11 Sentyabrdan Bazar Qanununa qədər – Peyğəmbərlik Təhlili</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