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Yetmiş Doqquz Nömrə</w:t>
      </w:r>
    </w:p>
    <w:p>
      <w:pPr>
        <w:pStyle w:val="ArticleSubtitle"/>
        <w:jc w:val="left"/>
      </w:pPr>
      <w:r>
        <w:rPr>
          <w:rFonts w:ascii="Arial" w:hAnsi="Arial" w:eastAsia="Arial" w:cs="Arial"/>
        </w:rPr>
        <w:t>1888-ci ilin Üsyanının Üzə Çıxarılması: Laodikeya Adventizminin İkinci Nəslindən Dərslər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2024-02-12</w:t>
      </w:r>
    </w:p>
    <w:p>
      <w:pPr>
        <w:pStyle w:val="ArticleBody"/>
        <w:jc w:val="left"/>
      </w:pPr>
      <w:r>
        <w:rPr>
          <w:rFonts w:ascii="Times New Roman" w:hAnsi="Times New Roman" w:eastAsia="Times New Roman" w:cs="Times New Roman"/>
        </w:rPr>
        <w:t>Laodikeya Adventizminin ikinci nəsli 1888-ci ildə meydana çıxdı və həmin nəsil simvolik olaraq Hezekel kitabının səkkizinci fəslində ikinci iyrənclik kimi, “onun təsvirlərinin otaqları” ilə təmsil olunur.</w:t>
      </w:r>
    </w:p>
    <w:p>
      <w:pPr>
        <w:pStyle w:val="ArticleScripture"/>
        <w:jc w:val="left"/>
      </w:pPr>
      <w:r>
        <w:rPr>
          <w:rFonts w:ascii="Times New Roman" w:hAnsi="Times New Roman" w:eastAsia="Times New Roman" w:cs="Times New Roman"/>
        </w:rPr>
        <w:t>Beləliklə içəri girdim və gördüm; və budur, hər cür sürünən canlıların surətləri, iyrənc heyvanlar və İsrail evinin bütün bütləri divarın hər tərəfinə həkk olunmuşdu. Onların qarşısında İsrail evinin ağsaqqallarından yetmiş nəfər dayanmışdı, onların arasında Şafanın oğlu Yaazanya da durmuşdu; hər birinin əlində buxurdanı vardı və qalın bir buxur buludu yuxarı qalxırdı. O zaman mənə dedi: “Ey bəşər oğlu, İsrail evinin ağsaqqallarının qaranlıqda, hər kəsin öz təsvir otaqlarında nə etdiyini gördünmü? Çünki onlar deyirlər: ‘Rəbb bizi görmür; Rəbb yeri tərk etmişdir.’” Ezekiel 8:10–12.</w:t>
      </w:r>
    </w:p>
    <w:p>
      <w:pPr>
        <w:pStyle w:val="ArticleBody"/>
        <w:jc w:val="left"/>
      </w:pPr>
      <w:r>
        <w:rPr>
          <w:rFonts w:ascii="Times New Roman" w:hAnsi="Times New Roman" w:eastAsia="Times New Roman" w:cs="Times New Roman"/>
        </w:rPr>
        <w:t>Təsvirlərin otaqları qədim kişilər kimi təmsil olunanların ürəklərindəki pis sirləri ifadə edir və onlar həmin o pisliyi təkcə öz düşüncələrinin otaqlarına deyil, həm də Allahın müqəddəs məkanının otaqlarına gətirmişlər.</w:t>
      </w:r>
    </w:p>
    <w:p>
      <w:pPr>
        <w:pStyle w:val="ArticleScripture"/>
        <w:jc w:val="left"/>
      </w:pPr>
      <w:r>
        <w:rPr>
          <w:rFonts w:ascii="Times New Roman" w:hAnsi="Times New Roman" w:eastAsia="Times New Roman" w:cs="Times New Roman"/>
        </w:rPr>
        <w:t>Gözü pis olan adamın çörəyini yemə, onun ləziz təamlarını da arzulama; çünki o, ürəyində necə düşünürsə, elə də odur: “Ye və iç,” sənə deyər; amma ürəyi səninlə deyildir. Süleymanın Məsəlləri 23:6, 7.</w:t>
      </w:r>
    </w:p>
    <w:p>
      <w:pPr>
        <w:pStyle w:val="ArticleBody"/>
        <w:jc w:val="left"/>
      </w:pPr>
      <w:r>
        <w:rPr>
          <w:rFonts w:ascii="Times New Roman" w:hAnsi="Times New Roman" w:eastAsia="Times New Roman" w:cs="Times New Roman"/>
        </w:rPr>
        <w:t>Təsvir otaqlarının pisliyi həm məbədin divarları üzərində, həm də qoca kişilərin zehinlərinin divarları üzərində yazılmışdır. Yezekel kitabının səkkizinci fəslindəki ikinci iyrəncliyin gizli təsvir otaqları Laodikeyalı Adventizmin ikinci nəslini təmsil edir və dörd iyrənclik içərisində ikinci iyrənclik korporativ bir üsyanı vurğulamaq üçün daha çox vaxt ayırır, baxmayaraq ki, dörd iyrəncliyin hamısı xalqın keşikçiləri olmalı olan kişilər tərəfindən həyata keçirilirmiş kimi təqdim olunur.</w:t>
      </w:r>
    </w:p>
    <w:p>
      <w:pPr>
        <w:pStyle w:val="ArticleScripture"/>
        <w:jc w:val="left"/>
      </w:pPr>
      <w:r>
        <w:rPr>
          <w:rFonts w:ascii="Times New Roman" w:hAnsi="Times New Roman" w:eastAsia="Times New Roman" w:cs="Times New Roman"/>
        </w:rPr>
        <w:t>“Qurtuluş nişanı ‘edilən bütün iyrəncliklər üçün ah çəkən və fəryad edənlərin’ üzərinə qoyulmuşdur. İndi ölüm mələyi irəli çıxır; o, Yezekelin görüntüsündə qırğın silahları olan adamlarla təmsil olunur və onlara belə əmr verilir: ‘Qocaları da, cavanları da, qızları da, körpələri də, qadınları da tamamilə qırın; lakin üzərində nişan olan heç bir adama yaxınlaşmayın; və Mənim məbədimdən başlayın.’ Peyğəmbər deyir: ‘Onlar evin önündə olan qoca adamlardan başladılar.’ Yezekel 9:1–6. Məhv etmə işi xalqın mənəvi mühafizəçiləri olduqlarını iddia etmiş olanların arasında başlayır. Yalançı gözətçilər ilk yıxılanlardır. Rəhm edən də yoxdur, əsirgəyən də. Kişilər, qadınlar, qızlar və körpə uşaqlar birlikdə həlak olurlar.” Böyük Mübarizə, 656.</w:t>
      </w:r>
    </w:p>
    <w:p>
      <w:pPr>
        <w:pStyle w:val="ArticleBody"/>
        <w:jc w:val="left"/>
      </w:pPr>
      <w:r>
        <w:rPr>
          <w:rFonts w:ascii="Times New Roman" w:hAnsi="Times New Roman" w:eastAsia="Times New Roman" w:cs="Times New Roman"/>
        </w:rPr>
        <w:t>İkinci nəslin gəlişini səciyyələndirən üsyan, konkret olaraq Minneapolisdə keçirilən 1888-ci il Baş Konfrans iclasında yerinə yetiyi kimi, Laodikeyalı Adventizmin rəhbərliyi ilə əlaqələndirilir. Bu, “İsrail evinin qocaları” ifadəsi ilə, eləcə də “yetmiş kişi” ilə təmsil olunur. Musanın işi ilə əlaqəli olanlar yetmiş ağsaqqal idi və İsanın ikinci şagirdlər qrupu yetmiş kişidən ibarət idi. “Yetmiş” rəhbərliyi təmsil edir, “qocalar” da eləcə. İkinci iyrənclik rəhbərlik üzərinə əlavə bir vurğu qoyur və bunu etməklə, bu iyrəncliyin rəhbərliyin korporativ üsyanı ilə əlaqəli olduğunu vurğulayır.</w:t>
      </w:r>
    </w:p>
    <w:p>
      <w:pPr>
        <w:pStyle w:val="ArticleBody"/>
        <w:jc w:val="left"/>
      </w:pPr>
      <w:r>
        <w:rPr>
          <w:rFonts w:ascii="Times New Roman" w:hAnsi="Times New Roman" w:eastAsia="Times New Roman" w:cs="Times New Roman"/>
        </w:rPr>
        <w:t>Yetmiş qədim kişinin arasında “Şafanın oğlu Yəazanya” dayanmışdı. “Yəazanya” adı “Allah tərəfindən eşidilmiş” deməkdir və o, Allahın danışdığı məhz o vaxt üsyan edən bir rəhbərliyi təmsil edir; çünki o, Allahı eşitdi, lakin qulaq asmaqdan imtina etdi; çünki o, Allahın Öz xalqını tərk etdiyini və gizli otaqlarda baş verənləri Allahın görmədiyini iddia edirdi. Yəazanya “Şafanın oğlu” idi və “Şafan” adı “gizlətmək” deməkdir. İkinci nəslin mənzərəsi, Allahın danışdığı elə bir vaxtda üsyan edən və Allahın onların əməllərini nə gördüyünə, nə də bunlara əhəmiyyət verdiyinə inanan bir rəhbərliyin üsyanını təmsil edir.</w:t>
      </w:r>
    </w:p>
    <w:p>
      <w:pPr>
        <w:pStyle w:val="ArticleBody"/>
        <w:jc w:val="left"/>
      </w:pPr>
      <w:r>
        <w:rPr>
          <w:rFonts w:ascii="Times New Roman" w:hAnsi="Times New Roman" w:eastAsia="Times New Roman" w:cs="Times New Roman"/>
        </w:rPr>
        <w:t>Bacı Uayt qeyd etmişdir ki, ona 1888-ci il Baş Konfransı zamanı Laodikiyalı Adventizmin rəhbərliyinin söhbətləri göstərilmişdi. 1888-ci il Baş Konfransında Allah Bacı Uayta, rəhbərlərin Allahın onları dinləmədiyini zənn etdikləri vaxt öz aralarında keçirdikləri görüşləri göstərdi. Orada, otaqlarının gizliliyində, onlar Bacı Uaytın, onun oğlunun, eləcə də ağsaqqallar Cons və Vaqonerin əleyhinə pis danışırdılar. Onlar elə bilirdilər ki, sərbəst danışa bilərlər, çünki Allah onların özəl otaqlarında onları görə bilməzdi; lakin Allah məhz bu söhbətləri peyğəmbər qadına göstərdi. Onlar ümumi bir toplantıda idilər və ilhamın bildirdiyinə görə son yağışın xəbəri­ni eşidirdilər, lakin eşitməkdən imtina etdilər.</w:t>
      </w:r>
    </w:p>
    <w:p>
      <w:pPr>
        <w:pStyle w:val="ArticleBody"/>
        <w:jc w:val="left"/>
      </w:pPr>
      <w:r>
        <w:rPr>
          <w:rFonts w:ascii="Times New Roman" w:hAnsi="Times New Roman" w:eastAsia="Times New Roman" w:cs="Times New Roman"/>
        </w:rPr>
        <w:t>1888-ci ildə bacı Uaytın Qorah, Datan və Aviramın üsyanı ilə müqayisə etdiyi qədər açıq üsyan nümayiş etdirən bir rəhbərliyi doğuran nə idi?</w:t>
      </w:r>
    </w:p>
    <w:p>
      <w:pPr>
        <w:pStyle w:val="ArticleScripture"/>
        <w:jc w:val="left"/>
      </w:pPr>
      <w:r>
        <w:rPr>
          <w:rFonts w:ascii="Times New Roman" w:hAnsi="Times New Roman" w:eastAsia="Times New Roman" w:cs="Times New Roman"/>
        </w:rPr>
        <w:t>“Müqəddəs Ruh tərəfindən aydınladıldığınız zaman, Minneapolisdəki bütün o pisliyi olduğu kimi, Allahın ona baxdığı kimi görəcəksiniz. Əgər bu dünyada sizi bir daha heç vaxt görməsəm, əmin olun ki, siz məndən heç bir səbəb olmadan gətirdiyiniz kədəri, iztirabı və can yükünü bağışlayıram. Lakin canınız naminə, sizin uğrunuzda ölmüş Olanın naminə istəyirəm ki, öz səhvlərinizi görün və etiraf edin. Siz Allahın Ruhuna müqavimət göstərənlərlə həqiqətən birləşdiniz. Rəbbin Qardaşlar Cons və Vaqqoner vasitəsilə işlədiyinə dair sizə lazım olan bütün dəlillər var idi; amma siz nuru qəbul etmədiniz; və yol verdiyiniz hisslərdən, həqiqətə qarşı söylədiyiniz sözlərdən sonra, səhv etdiyinizi, bu adamların Allahdan bir xəbəri olduğunu və həm xəbəri, həm də xəbərçiləri yüngül saydığınızı etiraf etməyə hazır olmadınız.”</w:t>
      </w:r>
    </w:p>
    <w:p>
      <w:pPr>
        <w:pStyle w:val="ArticleScripture"/>
        <w:jc w:val="left"/>
      </w:pPr>
      <w:r>
        <w:rPr>
          <w:rFonts w:ascii="Times New Roman" w:hAnsi="Times New Roman" w:eastAsia="Times New Roman" w:cs="Times New Roman"/>
        </w:rPr>
        <w:t>“Xalqımız arasında Minneapolisdə təzahür edən qədər möhkəm özündənrazılıq və nuru qəbul edib etiraf etməyə belə istəksizlik gördüyümü heç vaxt xatırlamıram. Mənə göstərildi ki, həmin yığıncaqda təzahür edən ruhu bəsləmiş olan dəstədən heç biri, qürurlarını alçaltmayınca və onları hərəkətə gətirənin Allahın Ruhu olmadığını, əksinə, ağılları və ürəklərinin qərəzlə dolu olduğunu etiraf etməyincə, göydən onlara göndərilmiş həqiqətin qiymətliliyini ayırd etmək üçün bir daha aydın nur almayacaqdı. Rəbb onlara yaxın gəlmək, onlara xeyir-dua vermək və onları dönüklüklərindən sağaltmaq istəyirdi, lakin onlar qulaq asmadılar. Onları Koranı, Datanı və Aviramı ilhamlandıran həmin ruh hərəkətə gətirirdi. İsraildən olan o adamlar özlərinin haqsız olduqlarını sübut edəcək bütün dəlillərə qarşı durmaqda qəti qərarlı idilər və öz narazılıq yollarında israr etdilər, ta ki, çoxları onlarla birləşmək üçün yoldan çıxarıldı.”</w:t>
      </w:r>
    </w:p>
    <w:p>
      <w:pPr>
        <w:pStyle w:val="ArticleScripture"/>
        <w:jc w:val="left"/>
      </w:pPr>
      <w:r>
        <w:rPr>
          <w:rFonts w:ascii="Times New Roman" w:hAnsi="Times New Roman" w:eastAsia="Times New Roman" w:cs="Times New Roman"/>
        </w:rPr>
        <w:t>“Bunlar kim idi? Nə zəiflər, nə nadanlar, nə də maariflənməmiş olanlar. O üsyanda icma arasında məşhur olan iki yüz əlli başçı, adlı-sanlı adamlar var idi. Onların şəhadəti nə idi? ‘Bütün camaat müqəddəsdir, onların hər biri müqəddəsdir və Rəbb onların arasındadır; bəs nə üçün siz özünüzü Rəbbin camaatının üstünə qaldırırsınız?’ [Saylar 16:3]. Qorah və onun yoldaşları Allahın hökmü altında həlak olduqda, onların aldatdıqları xalq bu möcüzədə Rəbbin əlini görmədi. Ertəsi səhər bütün camaat Musa ilə Harunu ittiham edərək dedi: ‘Siz Rəbbin xalqını öldürdünüz’ [41-ci ayə] və camaatın üzərinə vəba gəldi, on dörd mindən çox adam həlak oldu.”</w:t>
      </w:r>
    </w:p>
    <w:p>
      <w:pPr>
        <w:pStyle w:val="ArticleScripture"/>
        <w:jc w:val="left"/>
      </w:pPr>
      <w:r>
        <w:rPr>
          <w:rFonts w:ascii="Times New Roman" w:hAnsi="Times New Roman" w:eastAsia="Times New Roman" w:cs="Times New Roman"/>
        </w:rPr>
        <w:t>“Mən Minneapolisdən ayrılmağa qəsd etdiyim zaman, Rəbbin mələyi yanımda dayandı və dedi: “Belə yox; Allahın bu yerdə sənin görməli olduğun bir işi var. Xalq Qorahın, Datanın və Aviramın üsyanını yenidən təkrarlayır. Mən səni layiqli mövqeyinə qoymuşam; nurda olmayanlar bunu qəbul etməyəcəklər; onlar sənin şahidliyinə qulaq asmayacaqlar; lakin Mən səninlə olacağam; Mənim lütfüm və qüdrətim səni saxlayacaq. Hörmətsizlik göstərdikləri sən deyilsən, Mənim xalqıma göndərdiyim elçilər və xəbərin özüdür. Onlar Rəbbin sözünə qarşı həqarət göstərmişlər. Şeytan onların gözlərini kor etmiş və hökmünü təhrif etmişdir; və əgər hər bir can öz bu günahından — Allahın Ruhuna təhqir edən bu təqdis olunmamış müstəqillikdən — tövbə etməzsə, onlar zülmətdə yeriyəcəklər. Əgər tövbə edib dönməsələr ki, Mən onları sağaldım, çıraqdanı yerindən götürəcəyəm. Onlar ruhani görmələrini dumanlandırmışlar. Onlar Allahın Öz Ruhunu və Öz qüdrətini zahir etməsini istəmədilər; çünki Mənim sözümə qarşı istehza və ikrah ruhuna malikdirlər. Yüngüllük, boş şeylərlə məşğul olmaq, lağ etmək və zarafat etmək hər gün tətbiq olunur. Onlar qəlblərini Məni axtarmağa yönəltməmişlər. Onlar öz alovlandırdıqları qığılcımların içində yeriyirlər və əgər tövbə etməzlərsə, kədər içində uzanacaqlar. Rəbb belə deyir: Vəzifə postunda dur; çünki Mən səninləyəm və səni nə tərk edəcəyəm, nə də atacağam.” Allahdan gələn bu sözlərə məhəl qoymamağa mən cürət etmədim.</w:t>
      </w:r>
    </w:p>
    <w:p>
      <w:pPr>
        <w:pStyle w:val="ArticleScripture"/>
        <w:jc w:val="left"/>
      </w:pPr>
      <w:r>
        <w:rPr>
          <w:rFonts w:ascii="Times New Roman" w:hAnsi="Times New Roman" w:eastAsia="Times New Roman" w:cs="Times New Roman"/>
        </w:rPr>
        <w:t>“Battle Creekdə işıq aydın, parlaq şüalarla saçmışdır; lakin Minneapolisdəki yığıncaqda iştirak etmiş olanlardan kim işığa gəlib Rəbbin onlara göydən göndərdiyi həqiqətin zəngin xəzinələrini qəbul etmişdir? Kim Rəhbər olan İsa Məsihlə addımbaaddım yerimişdir? Kim öz yanlış qeyrətini, korluğunu, qısqanclıqlarını və pis gümanlarını, həqiqətə qarşı inadkarlığını tam etiraf etmişdir? Heç biri; və işığı qəbul etdiklərini etiraf etməyi uzun müddət laqeyd qoyduqlarına görə, o onları çox geridə qoymuşdur; onlar lütfdə və Rəbbimiz Məsih İsanın biliyində artmamışlar. Onlar ehtiyac duyulan lütfü qəbul etməmişlər; halbuki ona malik ola bilərdilər və o da onları dini təcrübədə qüvvətli adamlar edərdi.”</w:t>
      </w:r>
    </w:p>
    <w:p>
      <w:pPr>
        <w:pStyle w:val="ArticleScripture"/>
        <w:jc w:val="left"/>
      </w:pPr>
      <w:r>
        <w:rPr>
          <w:rFonts w:ascii="Times New Roman" w:hAnsi="Times New Roman" w:eastAsia="Times New Roman" w:cs="Times New Roman"/>
        </w:rPr>
        <w:t>“Minneapolisdə tutulmuş mövqe, zahirən, aşılması mümkün olmayan bir maneə idi; bu maneə onları böyük ölçüdə şübhə edənlərlə, sorğu-sual edənlərlə, həqiqəti və Allahın qüdrətini rədd edənlərlə bir çevrəyə saldı. Başqa bir böhran gəldikdə, bu qədər uzun müddət sübut üstünə sübut yığıldığı halda onlara müqavimət göstərmiş olanlar, yenə də bu qədər açıq şəkildə uğursuz olduqları məqamlar üzrə sınaqdan keçiriləcəklər və Allahdan olanı qəbul edib qaranlıq qüvvələrindən olanı rədd etmək onlar üçün çətin olacaq. Buna görə də onlar üçün yeganə təhlükəsiz yol, təvazökarlıqla yerimək, ayaqları üçün düz yollar etməkdir ki, axsaq yoldan çıxarılmasın. Kiminlə ünsiyyətdə olduğumuz hər şeyi dəyişir: istər Allahla yeriyən, Ona iman edən və Ona etibar edən insanlarla, istərsə də öz guya hikmətlərinin ardınca gedən, öz alışdırdıqları qığılcımların işığında yeriyən insanlarla.”</w:t>
      </w:r>
    </w:p>
    <w:p>
      <w:pPr>
        <w:pStyle w:val="ArticleScripture"/>
        <w:jc w:val="left"/>
      </w:pPr>
      <w:r>
        <w:rPr>
          <w:rFonts w:ascii="Times New Roman" w:hAnsi="Times New Roman" w:eastAsia="Times New Roman" w:cs="Times New Roman"/>
        </w:rPr>
        <w:t>“Həqiqətə qarşı işləmiş olanların təsirini aradan qaldırmaq üçün tələb olunan vaxt, qayğı və zəhmət dəhşətli bir itki olmuşdur; çünki biz ruhani bilikdə illərlə irəlidə ola bilərdik; və işıqda yeriməli olanlar Rəbbi tanımağa davam etsəydilər, Onun zühurunun səhər kimi hazırlanmış olduğunu bilmələri üçün, çox-çox canlar kilsəyə əlavə oluna bilərdi. Lakin Allahın Öz xalqına göndərdiyi həqiqətə qarşı qranit divar kimi dayanmış işçilərin təsirini aradan qaldırmaq üçün məhz kilsənin daxilində bu qədər zəhmət sərf edilməli olduqda, dünya nisbətən qaranlıqda qalır.</w:t>
      </w:r>
    </w:p>
    <w:p>
      <w:pPr>
        <w:pStyle w:val="ArticleScripture"/>
        <w:jc w:val="left"/>
      </w:pPr>
      <w:r>
        <w:rPr>
          <w:rFonts w:ascii="Times New Roman" w:hAnsi="Times New Roman" w:eastAsia="Times New Roman" w:cs="Times New Roman"/>
        </w:rPr>
        <w:t>“Allah gözləyirdi ki, gözətçilər ayağa qalxsınlar və yekdil səslərlə qəti bir xəbər car çəksinlər, şeypura müəyyən bir səs versinlər ki, xalqın hamısı öz vəzifə məntəqəsinə atılıb getsin və böyük işdə öz payına düşən rolu yerinə yetirsin. O zaman göydən böyük qüdrətlə enən o digər mələyin güclü, parlaq nuru yer üzünü onun izzəti ilə doldurardı. Biz illərlə geridə qalmışıq; və korluq içində dayanıb Allahın Minneapolis toplantısından yanan bir çıraq kimi irəli getməsini nəzərdə tutduğu həmin xəbərin məhz inkişafına mane olmuş olanlar, Allahın qarşısında ürəklərini alçaltmağa və işin onların zehni korluğu və ürək sərtliyi üzündən necə əngəlləndiyini görüb anlamağa möhtacdırlar.” Manuscript Releases, cild 14, 107–111.</w:t>
      </w:r>
    </w:p>
    <w:p>
      <w:pPr>
        <w:pStyle w:val="ArticleBody"/>
        <w:jc w:val="left"/>
      </w:pPr>
      <w:r>
        <w:rPr>
          <w:rFonts w:ascii="Times New Roman" w:hAnsi="Times New Roman" w:eastAsia="Times New Roman" w:cs="Times New Roman"/>
        </w:rPr>
        <w:t>1888-ci ildə Bacı Uaytın Qorahın, Datanın və Aviramın üsyanı ilə müqayisə etdiyi dərəcədə açıq bir asiçiliyi nümayiş etdirən bir rəhbərliyi meydana gətirən nə idi? Cavab, şübhəsiz ki, Yezekelə daha da böyük iyrəncliklər olacağı bildirilən şeylər üçün yol hazırlayan 1863-cü ilin üsyanında yatır. Levililər iyirmi altıdakı “yeddi vaxt”ı rədd etmək və saxta bir cədvəl təqdim etmək, 1863-cü ilin saxtalığını müdafiə etmək zərurətini doğuracaqdı. Beləliklə, Miller öz cəvahiratlarının dağıdılıb üzərinin zibil və saxta cəvahiratlar və sikkələrlə örtüldüyünü seyr edəcəkdi. Dünyəvi bir deyimdə belə deyilir: “tarix qaliblər tərəfindən yazılır.”</w:t>
      </w:r>
    </w:p>
    <w:p>
      <w:pPr>
        <w:pStyle w:val="ArticleBody"/>
        <w:jc w:val="left"/>
      </w:pPr>
      <w:r>
        <w:rPr>
          <w:rFonts w:ascii="Times New Roman" w:hAnsi="Times New Roman" w:eastAsia="Times New Roman" w:cs="Times New Roman"/>
        </w:rPr>
        <w:t>Əslində qaliblər olmamalarına baxmayaraq, Laodikiya Adventist kilsəsinə rəhbərlik edənlər, səmavi mələklər tərəfindən qeydə alınmış həqiqi tarixdən olduqca uzaq olan bir işıq altında həmin üsyanı təqdim etmək cəhdilə, dörd nəsil boyunca artan üsyanı dəstəkləyən bir tarixi rəvayət qurmaq üçün vaxt və zəhmət sərf etmişlər. Tarixin yenidən yazılması Katolik Kilsəsinin yezuitlərinin səciyyəvi əlamətlərindən biridir və tarixi revizionizm Laodikiya Adventist tarixçilərinin adi peşəsinə çevrilmişdir. Bu günlərdə Laodikiya Adventist “tarixçiləri” tərəfindən Minneapolis Baş Konfrans sessiyası haqqında yazılanlar tarixi revizionizmin klassik nümunəsidir.</w:t>
      </w:r>
    </w:p>
    <w:p>
      <w:pPr>
        <w:pStyle w:val="ArticleBody"/>
        <w:jc w:val="left"/>
      </w:pPr>
      <w:r>
        <w:rPr>
          <w:rFonts w:ascii="Times New Roman" w:hAnsi="Times New Roman" w:eastAsia="Times New Roman" w:cs="Times New Roman"/>
        </w:rPr>
        <w:t>Ola bilsin ki, həmin konfransdakı üsyançılardan bir neçəsi sonradan tövbə etmişdir, lakin qaydanın istisnası qaydanın özünü inkar etmir. Sister White-a orada qalmaq və toplantını qeydə almaq əmr olunmuşdu, çünki Korahın, Datanın və Aviramın üsyanı təkrarlanırdı. Adventist tarixçilərinin şahadəti salehliyin iman vasitəsilə olması haqqında xəbərin başa düşülüb-düşülməməsi, rədd edilib-edilməməsi və ya sonradan qəbul olunub-olunmaması ətrafında qurması, Korah, Datan və Aviramla timsallaşdırılmış bir üsyana dair ilham olunmuş şahadətdən yayınmaq deməkdir.</w:t>
      </w:r>
    </w:p>
    <w:p>
      <w:pPr>
        <w:pStyle w:val="ArticleBody"/>
        <w:jc w:val="left"/>
      </w:pPr>
      <w:r>
        <w:rPr>
          <w:rFonts w:ascii="Times New Roman" w:hAnsi="Times New Roman" w:eastAsia="Times New Roman" w:cs="Times New Roman"/>
        </w:rPr>
        <w:t>Musanın qeydlərinə görə, həmin üç üsyançıdan hansının sonradan tövbə etdiyi və Musa ilə birlikdə rəhbərliyə yenidən qəbul olunduğu göstərilir?</w:t>
      </w:r>
    </w:p>
    <w:p>
      <w:pPr>
        <w:pStyle w:val="ArticleScripture"/>
        <w:jc w:val="left"/>
      </w:pPr>
      <w:r>
        <w:rPr>
          <w:rFonts w:ascii="Times New Roman" w:hAnsi="Times New Roman" w:eastAsia="Times New Roman" w:cs="Times New Roman"/>
        </w:rPr>
        <w:t>“Bu hərəkatda aparıcı ruh olan Qorah bir Levili idi, Qehat nəslindən və Musanın əmisi oğlu idi; o, qabiliyyətli və nüfuzlu bir adam idi. Çadırın xidmətinə təyin olunmuş olsa da, o, öz mövqeyindən narazı qalmış və kahinliyin ləyaqətinə can atmışdı. Əvvəllər hər ailənin ilk oğluna aid olan kahinlik vəzifəsinin Haruna və onun evinə verilməsi qısqanclıq və narazılıq doğurmuşdu və bir müddət Qorah gizlicə Musanın və Harunun hakimiyyətinə qarşı çıxırdı, baxmayaraq ki, açıq üsyan xarakterli heç bir əmələ cürət etməmişdi. Nəhayət, o, həm mülki, həm də dini hakimiyyəti devirmək kimi cəsarətli bir niyyətə düşdü. O, tərəfdarlar tapmaqda da gecikmədi. Qorahın və Qehatlilərin çadırlarına yaxın, müqəddəs çadırın cənub tərəfində, Rubən qəbiləsinin düşərgəsi yerləşirdi; bu qəbilənin iki başçısı olan Datan və Aviramın çadırları Qorahın çadırına yaxın idi. Bu başçılar onun şöhrətpərəst planlarına dərhal qoşuldular. Yaqubun böyük oğlunun nəslindən olduqlarına görə, mülki hakimiyyətin özlərinə məxsus olduğunu iddia edir və kahinliyin şərəfini Qorahla bölüşmək əzmində idilər.”</w:t>
      </w:r>
    </w:p>
    <w:p>
      <w:pPr>
        <w:pStyle w:val="ArticleScripture"/>
        <w:jc w:val="left"/>
      </w:pPr>
      <w:r>
        <w:rPr>
          <w:rFonts w:ascii="Times New Roman" w:hAnsi="Times New Roman" w:eastAsia="Times New Roman" w:cs="Times New Roman"/>
        </w:rPr>
        <w:t>Xalq arasında hökm sürən hisslər Korahın niyyətlərinə əlverişli idi. Məyusluqlarının acılığı içində onların əvvəlki şübhələri, qısqanclığı və nifrəti yenidən qayıtmışdı və şikayətləri bir daha onların səbirli rəhbərinə qarşı yönəlmişdi. İsraillilər daim ilahi rəhbərlik altında olduqları həqiqətini gözdən qaçırırdılar. Onlar əhd Mələyinin onların görünməz rəhbəri olduğunu unudurdular; bulud sütunu ilə pərdələnmiş şəkildə Məsihin hüzurunun onların önündə getdiyini və Musanın bütün göstərişlərini Ondan aldığını da unudurdular.</w:t>
      </w:r>
    </w:p>
    <w:p>
      <w:pPr>
        <w:pStyle w:val="ArticleScripture"/>
        <w:jc w:val="left"/>
      </w:pPr>
      <w:r>
        <w:rPr>
          <w:rFonts w:ascii="Times New Roman" w:hAnsi="Times New Roman" w:eastAsia="Times New Roman" w:cs="Times New Roman"/>
        </w:rPr>
        <w:t>“Onlar hamısının səhrada ölməli olduqları dəhşətli hökmə boyun əymək istəmirdilər; buna görə də onları aparanın və onların aqibətini elan edənin Allah deyil, Musa olduğuna inanmaq üçün hər bəhanədən yapışmağa hazır idilər. Yer üzündəki ən həlim insanın ən böyük səyləri belə bu xalqın itaətsizliyini yatırda bilmədi; və Allahın onların əvvəlki inadkarlığından narazılığının əlamətləri onların seyrəlmiş sıralarında və azalan saylarında hələ də gözləri önündə olduğu halda, onlar bu dərsi ürəklərinə salmadılar. Yenə də onlar sınağa məğlub oldular.” Patriarchs and Prophets, 395, 396.</w:t>
      </w:r>
    </w:p>
    <w:p>
      <w:pPr>
        <w:pStyle w:val="ArticleBody"/>
        <w:jc w:val="left"/>
      </w:pPr>
      <w:r>
        <w:rPr>
          <w:rFonts w:ascii="Times New Roman" w:hAnsi="Times New Roman" w:eastAsia="Times New Roman" w:cs="Times New Roman"/>
        </w:rPr>
        <w:t>Laodikeyalı Adventizm 1856-cı ildə başladı və 1863-cü ildə hüquqi qeydiyyatdan keçmiş Laodikeyalı Adventist kilsəsi oldu. Əvvəlki məqalələrdə artıq bəhs edildiyi kimi, Laodikeyanın nə vaxtsa xilas olunduğunu göstərən ilhamlı heç bir şəhadət yoxdur. O, öz vəziyyətinə görə tövbə etmədikcə və Filadelfiya ilə təmsil olunan təcrübəni qəbul etmədikcə xilas ola bilməz. Laodikeya, Rəbbin ağzından qusdurulmaqla mühakimə olunan bir xalqdır. İlham, kilsənin Laodikeyalı kilsə olaraq qədim İsrail kimi səhrada sərgərdan qalmağa məhkum edildiyini bildirir.</w:t>
      </w:r>
    </w:p>
    <w:p>
      <w:pPr>
        <w:pStyle w:val="ArticleBody"/>
        <w:jc w:val="left"/>
      </w:pPr>
      <w:r>
        <w:rPr>
          <w:rFonts w:ascii="Times New Roman" w:hAnsi="Times New Roman" w:eastAsia="Times New Roman" w:cs="Times New Roman"/>
        </w:rPr>
        <w:t>Qədim İsrailin üsyançılarından hansısı qırx il səhrada dolaşdıqdan sonra Vəd olunmuş Torpağa daxil oldu? Heç bir nəfər belə olmadı və onların səhrada dolaşması müasir İsrailin dolaşmasının timsalı idi.</w:t>
      </w:r>
    </w:p>
    <w:p>
      <w:pPr>
        <w:pStyle w:val="ArticleBody"/>
        <w:jc w:val="left"/>
      </w:pPr>
      <w:r>
        <w:rPr>
          <w:rFonts w:ascii="Times New Roman" w:hAnsi="Times New Roman" w:eastAsia="Times New Roman" w:cs="Times New Roman"/>
        </w:rPr>
        <w:t>Qorahın, Datanın və Aviramın üsyanı (1888-ci ilin üsyanını təmsil edən), xalqın qırx il səhrada dolaşmağa təyin edilməsinə dair verilən hökmü qəbul etməmələri üzərində qurulmuşdu. 1888-ci ilin üsyanı isə rəhbərliyin özlərini Laodikeya kimi müəyyən edən və itaətsizliklərinə görə onları daha uzun illər səhrada dolaşmağa məhkum edən bəyanatı rədd etməsi üzərində qurulmuşdu.</w:t>
      </w:r>
    </w:p>
    <w:p>
      <w:pPr>
        <w:pStyle w:val="ArticleScripture"/>
        <w:jc w:val="left"/>
      </w:pPr>
      <w:r>
        <w:rPr>
          <w:rFonts w:ascii="Times New Roman" w:hAnsi="Times New Roman" w:eastAsia="Times New Roman" w:cs="Times New Roman"/>
        </w:rPr>
        <w:t>“A. T. Jones və E. J. Waggoner vasitəsilə bizə verilmiş olan xəbər, Laodikiya kilsəsinə Allahın xəbəridir; və həqiqətə inandığını etiraf etdiyi halda, Allah tərəfindən verilmiş şüaları başqalarına əks etdirməyən hər kəsin vay halına.” The 1888 Materials, 1053.</w:t>
      </w:r>
    </w:p>
    <w:p>
      <w:pPr>
        <w:pStyle w:val="ArticleBody"/>
        <w:jc w:val="left"/>
      </w:pPr>
      <w:r>
        <w:rPr>
          <w:rFonts w:ascii="Times New Roman" w:hAnsi="Times New Roman" w:eastAsia="Times New Roman" w:cs="Times New Roman"/>
        </w:rPr>
        <w:t>1888-ci ildə xalqın mühafizəçiləri olmalı olan qədim kişilər özlərini “varlı və nemətlərlə zənginləşmiş” hesab edirdilər. 1888-ci ildən əvvəl bu vəziyyəti nəyin doğurduğunu növbəti məqalədə nəzərdən keçirəcəyik.</w:t>
      </w:r>
    </w:p>
    <w:p>
      <w:pPr>
        <w:pStyle w:val="ArticleScripture"/>
        <w:jc w:val="left"/>
      </w:pPr>
      <w:r>
        <w:rPr>
          <w:rFonts w:ascii="Times New Roman" w:hAnsi="Times New Roman" w:eastAsia="Times New Roman" w:cs="Times New Roman"/>
        </w:rPr>
        <w:t>“Canım çox kədərlənir ki, nur və həqiqət almış bəzi şəxslərin Şeytanın aldatmalarını necə tez qəbul etdiyini və saxta bir müqəddəsliklə necə ovsunlandıqlarını görürəm. İnsanlar Rəbbin peyğəmbərlikdə göstərildiyi kimi mövqeyimizi dərk edə bilməyimiz üçün qoyduğu hüdud nişanlarından üz döndərdikdə, hara getdiklərini özləri də bilmədən gedirlər.</w:t>
      </w:r>
    </w:p>
    <w:p>
      <w:pPr>
        <w:pStyle w:val="ArticleScripture"/>
        <w:jc w:val="left"/>
      </w:pPr>
      <w:r>
        <w:rPr>
          <w:rFonts w:ascii="Times New Roman" w:hAnsi="Times New Roman" w:eastAsia="Times New Roman" w:cs="Times New Roman"/>
        </w:rPr>
        <w:t>“Mən şübhə edirəm ki, həqiqi üsyan nə vaxtsa sağaldıla bilsin. “Patriarxlar və Peyğəmbərlər” əsərində Qorahın, Datanın və Aviramın üsyanını araşdırın. Bu üsyan genişlənmişdi, iki nəfərdən artıq şəxsi əhatə edirdi. Ona camaatın iki yüz əlli əmiri, adlı-sanlı adamlar başçılıq edirdi. Üsyanı öz həqiqi adı ilə, mürtədliyi də öz həqiqi adı ilə adlandırın, sonra isə düşünün ki, Allahın qədim xalqının, bütün etiraz doğuran xüsusiyyətləri ilə birlikdə, keçdiyi təcrübə tarixə daxil olsun deyə sədaqətlə qeydə alınmışdır. Müqəddəs Yazı bəyan edir: “Bu şeylər … bizə ibrət olsun deyə yazılmışdır; çünki zəmanələrin sonu bizim üzərimizə gəlib çatmışdır.” Əgər həqiqət biliklərinə malik olan kişi və qadınlar öz Böyük Rəhbərlərindən o qədər uzaqlaşırlar ki, mürtədliyin böyük rəhbərini qəbul edib ona Məsih — Salehliyimiz adını verirlərsə, bunun səbəbi həqiqət mədənlərinin dərinliklərinə enməmələridir. Onlar qiymətli filizi dəyərsiz maddədən ayırd etməyə qadir deyillər.</w:t>
      </w:r>
    </w:p>
    <w:p>
      <w:pPr>
        <w:pStyle w:val="ArticleScripture"/>
        <w:jc w:val="left"/>
      </w:pPr>
      <w:r>
        <w:rPr>
          <w:rFonts w:ascii="Times New Roman" w:hAnsi="Times New Roman" w:eastAsia="Times New Roman" w:cs="Times New Roman"/>
        </w:rPr>
        <w:t>“Allahın Kəlamında öz bidətləri ilə ortaya çıxacaq və mümkünsə seçilmişlərin lap özlərini belə aldadacaq yalançı peyğəmbərlər barəsində bu qədər bol-bol verilmiş xəbərdarlıqları oxuyun. Bu xəbərdarlıqlara baxmayaraq, nə üçün kilsə yalanı həqiqidən ayırd etmir? Beləcə hər hansı şəkildə aldanmış olanlar Allahın qarşısında özlərini alçaltmalı və səmimiyyətlə tövbə etməlidirlər, çünki onlar bu qədər asanlıqla yoldan çıxarılmışlar. Onlar həqiqi Çobanın səsini yadın səsindən ayırd etməmişlər. Belələrinin hamısı öz təcrübələrinin bu fəslini yenidən gözdən keçirsin.”</w:t>
      </w:r>
    </w:p>
    <w:p>
      <w:pPr>
        <w:pStyle w:val="ArticleScripture"/>
        <w:jc w:val="left"/>
      </w:pPr>
      <w:r>
        <w:rPr>
          <w:rFonts w:ascii="Times New Roman" w:hAnsi="Times New Roman" w:eastAsia="Times New Roman" w:cs="Times New Roman"/>
        </w:rPr>
        <w:t>“Yarım əsrdən artıq bir müddətdir ki, Allah Öz xalqına Öz Ruhunun şəhadətləri vasitəsilə nur verməkdədir. Bütün bu vaxtdan sonra, xanım Uaytı saxtakar və aldadıcı elan edərək, bütün imanlılar cəmiyyətinin yanılmasını aradan qaldırmaq işi bir neçə kişinin və onların arvadlarının öhdəsinəmi qalır? ‘Onları bəhrələrindən tanıyacaqsınız.’”</w:t>
      </w:r>
    </w:p>
    <w:p>
      <w:pPr>
        <w:pStyle w:val="ArticleScripture"/>
        <w:jc w:val="left"/>
      </w:pPr>
      <w:r>
        <w:rPr>
          <w:rFonts w:ascii="Times New Roman" w:hAnsi="Times New Roman" w:eastAsia="Times New Roman" w:cs="Times New Roman"/>
        </w:rPr>
        <w:t>“Allahın onlara verdiyi bütün dəlillərə məhəl qoymayan və o bərəkəti lənətə çevirənlər öz canlarının salamatlığı üçün titrəməlidirlər. Əgər tövbə etməsələr, onların şamdanı öz yerindən götürüləcəkdir. Rəbb təhqir edilmişdir. Birinci, ikinci və üçüncü mələyin xəbərlərinə aid həqiqət bayrağı toz içində sürünməyə buraxılmışdır. Əgər keşikçilərin xalqı bu cür azdırmasına yol verilərsə, Allah Öz sürüsünə hansı növ yem verildiyini ayırd etmək üçün iti bəsirətin çatışmamasına görə bəzi canları məsul tutacaqdır.</w:t>
      </w:r>
    </w:p>
    <w:p>
      <w:pPr>
        <w:pStyle w:val="ArticleScripture"/>
        <w:jc w:val="left"/>
      </w:pPr>
      <w:r>
        <w:rPr>
          <w:rFonts w:ascii="Times New Roman" w:hAnsi="Times New Roman" w:eastAsia="Times New Roman" w:cs="Times New Roman"/>
        </w:rPr>
        <w:t>“Keçmişdə mürtədliklər baş vermişdir və Rəbb bu cür halların inkişaf etməsinə ona görə izin vermişdir ki, xalqının, bu şeylərin belə olub-olmadığını görmək üçün nəcib Bereyalılar kimi Müqəddəs Yazıları özləri araşdırmaq əvəzinə insanların sözlərinə arxalandıqda, necə asanlıqla yoldan çıxarılacağını göstərsin. Rəbb bu kimi şeylərin baş verməsinə həm də ona görə izin vermişdir ki, belə şeylərin baş verəcəyi barədə xəbərdarlıqlar verilsin.</w:t>
      </w:r>
    </w:p>
    <w:p>
      <w:pPr>
        <w:pStyle w:val="ArticleScripture"/>
        <w:jc w:val="left"/>
      </w:pPr>
      <w:r>
        <w:rPr>
          <w:rFonts w:ascii="Times New Roman" w:hAnsi="Times New Roman" w:eastAsia="Times New Roman" w:cs="Times New Roman"/>
        </w:rPr>
        <w:t>“Üsyan və dindən dönmə elə nəfəs aldığımız havanın özündədir. Biz imanla çarəsiz canlarımızı Məsihə bağlamasaq, onlardan mütləq təsirlənəcəyik. Əgər insanlar indi bu qədər asanlıqla yoldan çıxarılırsa, Şeytan Məsih cildinə girib möcüzələr göstərəndə onlar necə tab gətirəcəklər? O zaman onun təhrifləri qarşısında kim sarsılmadan qala biləcək — özünü Məsih kimi təqdim etdiyi halda, halbuki bu, yalnız Məsihin şəxsini üzərinə götürən və zahirdə Məsihin işlərini görən Şeytandır? Allahın xalqını yalançı məsihlərə sədaqət göstərməkdən nə saxlayacaq? ‘Onların ardınca getməyin.’”</w:t>
      </w:r>
    </w:p>
    <w:p>
      <w:pPr>
        <w:pStyle w:val="ArticleScripture"/>
        <w:jc w:val="left"/>
      </w:pPr>
      <w:r>
        <w:rPr>
          <w:rFonts w:ascii="Times New Roman" w:hAnsi="Times New Roman" w:eastAsia="Times New Roman" w:cs="Times New Roman"/>
        </w:rPr>
        <w:t>“Təlimlər aydın şəkildə başa düşülməlidir. Həqiqəti təbliğ etmək üçün qəbul edilən adamlar möhkəm lövbərlənmiş olmalıdırlar; onda onların gəmisi fırtına və qasırğa qarşısında tab gətirəcək, çünki lövbər onları möhkəm saxlayır. Aldatmalar artacaq, və biz üsyanı öz həqiqi adı ilə çağırmalıyıq. Biz bütün zirehi geyinmiş halda dayanmalıyıq. Bu mübarizədə biz yalnız insanlarla deyil, rəisliklərlə və hakimiyyətlərlə qarşılaşırıq. Bizim güləşimiz ətə və qana qarşı deyil. Qoy Efeslilərə 6:10–18 ayələri kilsələrimizdə diqqətlə və təsirli şəkildə oxunsun.” Notebook Leaflets, 57, 58.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Yetmiş Doqquz Nömrə</dc:title>
  <dc:subject>1888-ci ilin Üsyanının Üzə Çıxarılması: Laodikeya Adventizminin İkinci Nəslindən Dərslər</dc:subject>
  <dc:creator>Jeff Pippenger</dc:creator>
  <cp:keywords/>
  <dc:description>Generated by ArticleDigger from daniel\79_daniel.json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