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четири</w:t>
      </w:r>
    </w:p>
    <w:p>
      <w:pPr>
        <w:pStyle w:val="ArticleSubtitle"/>
        <w:jc w:val="left"/>
      </w:pPr>
      <w:r>
        <w:rPr>
          <w:rFonts w:ascii="Arial" w:hAnsi="Arial" w:eastAsia="Arial" w:cs="Arial"/>
        </w:rPr>
        <w:t>Нимрод, Навуходоносор и Валтасар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Книгите на Даниил и Откровение са една и съща книга, също тъй несъмнено, както Старият завет и Новият завет са една и съща книга. Непосредствено преди затварянето на благодатното време Откровението на Исус Христос се разпечатва.</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е неправеден, нека бъде неправеден още; и който е нечист, нека бъде нечист още; и който е праведен, нека бъде праведен още; и който е свят, нека бъде свят още. И ето, ида скоро; и наградата Ми е с Мен, за да въздам на всекиго според каквито са делата му. Аз съм Алфа и Омега, началото и краят, първият и последният. Откровение 22:10–13.</w:t>
      </w:r>
    </w:p>
    <w:p>
      <w:pPr>
        <w:pStyle w:val="ArticleBody"/>
        <w:jc w:val="left"/>
      </w:pPr>
      <w:r>
        <w:rPr>
          <w:rFonts w:ascii="Times New Roman" w:hAnsi="Times New Roman" w:eastAsia="Times New Roman" w:cs="Times New Roman"/>
        </w:rPr>
        <w:t>Библейското „правило за първото споменаване“, което включва истината, че краят на едно нещо е илюстриран от началото на едно нещо, подчертава значимостта на първите три глави от книгата на Даниил, защото те са първата истина, спомената в книгата, която е книгите Даниил и Откровение. Исус е Алфа и Омега, така че началото на книгата, която е книгите Даниил и Откровение, трябва да представя истината, която е разпечатана в края. Следователно, на едно равнище истината, която е разпечатана, е вечното благовестие на ангелите от Откровение четиринадесета глава.</w:t>
      </w:r>
    </w:p>
    <w:p>
      <w:pPr>
        <w:pStyle w:val="ArticleBody"/>
        <w:jc w:val="left"/>
      </w:pPr>
      <w:r>
        <w:rPr>
          <w:rFonts w:ascii="Times New Roman" w:hAnsi="Times New Roman" w:eastAsia="Times New Roman" w:cs="Times New Roman"/>
        </w:rPr>
        <w:t>Откровението на Исус Христос, което е представено в първия стих на първа глава на Откровение, е вестта, която трябва да бъде предадена на църквите, когато „времето е близо“; а времето, което е „близо“ в първа глава на Откровение, трябва да бъде същото време, което е „близо“ тъкмо преди да приключи благодатното време в двадесет и втора глава на Откровение.</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слугите Си онова, което трябва скоро да стане; и го изпрати и го извести чрез ангела Си на Своя слуга Йоан, който засвидетелства Божието слово и свидетелството на Исус Христос, и всичко, що видя. Блажен е онзи, който чете,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Вестта, която е последната вест и която се разпечатва тъкмо преди да се затвори благодатното време, когато „времето е близо“, е вестта на късния дъжд на втория ангел и Среднощният вик. Тя е истината, свързана със „скритата история“ на Седемте гръма. Тя е откровението за „осмия, който е от седемте“, а златната нишка, която вплита всички тези скъпоценни откровения заедно в красивата дреха на Христовата правда, е „скъпоценното“ „седем пъти“ от Левит двадесет и шеста глава. Даниил, глава първа, а после отново Даниил, глави първа до трета, е тази вест. „Тайната“ от втора глава също е тази вест.</w:t>
      </w:r>
    </w:p>
    <w:p>
      <w:pPr>
        <w:pStyle w:val="ArticleBody"/>
        <w:jc w:val="left"/>
      </w:pPr>
      <w:r>
        <w:rPr>
          <w:rFonts w:ascii="Times New Roman" w:hAnsi="Times New Roman" w:eastAsia="Times New Roman" w:cs="Times New Roman"/>
        </w:rPr>
        <w:t>Първата глава на Даниил представлява вестта на първия ангел; и както всички пророчески ориентири на вестите и на трите ангела са представени във вестта на първия ангел в четиринадесета глава на Откровение, така всички пророчески ориентири на трите вести са представени в първата глава на Даниил. Тези елементи са тристепенният процес на изпитване, който в първата глава на Даниил представлява изпитание относно храненето, последвано от зрително изпитание, което води до решаващо изпитание. Първа глава, разглеждана във връзка с втора и трета глава, представлява изпитанието относно храненето, а втора глава — зрителното изпитание, и трета глава — решаващото изпитание. Вестите на трите ангела от Откровение четиринадесета глава и първа до трета глава на Даниил предоставят четирима свидетели за тристепенния процес на изпитване.</w:t>
      </w:r>
    </w:p>
    <w:p>
      <w:pPr>
        <w:pStyle w:val="ArticleBody"/>
        <w:jc w:val="left"/>
      </w:pPr>
      <w:r>
        <w:rPr>
          <w:rFonts w:ascii="Times New Roman" w:hAnsi="Times New Roman" w:eastAsia="Times New Roman" w:cs="Times New Roman"/>
        </w:rPr>
        <w:t>Четвърта и пета глава на Даниил представят една твърде дълбока линия на пророческа история. Линията, образувана от тези две глави, съдържа най-малко шест отделни пророчески линии. Една от тези пророчески линии започва в 723 г. пр. Хр. и продължава до неделния закон. Друга от шестте линии представя историята от 1798 г. до неделния закон, а в тази линия едновременно са представени три линии на пророчество: линията на земния звяр (Съединените щати), след това линията на протестантския рог, а също и линията на републиканския рог. Заедно те установяват пета линия в началото на пророческата линия на Съединените щати. Тази линия отбелязва разпечатването на седма, осма и девета глава на Даниил през 1798 г. В края на пророческата линия на Съединените щати се образува шеста линия, която отбелязва разпечатването на десета, единадесета и дванадесета глава през 1989 г.</w:t>
      </w:r>
    </w:p>
    <w:p>
      <w:pPr>
        <w:pStyle w:val="ArticleBody"/>
        <w:jc w:val="left"/>
      </w:pPr>
      <w:r>
        <w:rPr>
          <w:rFonts w:ascii="Times New Roman" w:hAnsi="Times New Roman" w:eastAsia="Times New Roman" w:cs="Times New Roman"/>
        </w:rPr>
        <w:t>Началото на пророческата линия на земния звяр, както е представена в Даниил, четвърта глава, е отбелязано чрез символа на „седемте времена“, а краят на пророческата линия на земния звяр също е отбелязан чрез символа на „седемте времена“. Началото и краят на периода от историята, представен чрез разпечатването на седма, осма и девета глава, също са отбелязани чрез символа на „седемте времена“. Началото и краят на периода от историята, представен чрез разпечатването на Даниил, десета, единадесета и дванадесета глава, също са отбелязани чрез „седемте времена“.</w:t>
      </w:r>
    </w:p>
    <w:p>
      <w:pPr>
        <w:pStyle w:val="ArticleBody"/>
        <w:jc w:val="left"/>
      </w:pPr>
      <w:r>
        <w:rPr>
          <w:rFonts w:ascii="Times New Roman" w:hAnsi="Times New Roman" w:eastAsia="Times New Roman" w:cs="Times New Roman"/>
        </w:rPr>
        <w:t>Краят на историческия период, започнал, когато седма, осма и девета глава на Даниил бяха разпечатани при „времето на края“ през 1798 година, беше 1863 година. Началото на историческия период, започнал, когато десета, единадесета и дванадесета глава на Даниил бяха разпечатани при „времето на края“, беше 1989 година. От 1863 до 1989 се равнява на сто двадесет и шест години. Сто двадесет и шест години са една десета част, или десятък, от хиляда двеста и шестдесет години. Следователно числото сто двадесет и шест е символ на хиляда двеста и шестдесетте години, които представят „пустинята“, а тя от своя страна е символ на две хиляди петстотин и двадесетте години на „седемте времена“.</w:t>
      </w:r>
    </w:p>
    <w:p>
      <w:pPr>
        <w:pStyle w:val="ArticleBody"/>
        <w:jc w:val="left"/>
      </w:pPr>
      <w:r>
        <w:rPr>
          <w:rFonts w:ascii="Times New Roman" w:hAnsi="Times New Roman" w:eastAsia="Times New Roman" w:cs="Times New Roman"/>
        </w:rPr>
        <w:t>Тази действителност показва, че в историята на земния звяр, в движението на първия ангел в началото, а след това и в движението на третия ангел в края, и двете са белязани в своите начала и завършеци от „седемте времена“. И периодът от време между тези две движения, който ги свързва заедно, също е представен чрез „седемте времена“.</w:t>
      </w:r>
    </w:p>
    <w:p>
      <w:pPr>
        <w:pStyle w:val="ArticleBody"/>
        <w:jc w:val="left"/>
      </w:pPr>
      <w:r>
        <w:rPr>
          <w:rFonts w:ascii="Times New Roman" w:hAnsi="Times New Roman" w:eastAsia="Times New Roman" w:cs="Times New Roman"/>
        </w:rPr>
        <w:t>Без да се прилага библейската методология на „правило върху правило“, този вид откровение е невъзможно да бъде видян и разбран; защото без тази методология запечатаната книга би могла да бъде дадена на някой, който е обучен в изкуството на богословието, и тогава от него би могло да бъде поискано обяснение какво означава запечатаната книга. Гордостта на собственото му мнение би го подтикнала да посочи, че запечатаната книга не може да бъде разбрана, понеже е запечатана. След това бихте могли да вземете тази запечатана книга и да я дадете на някой от стадото, което е държано под контрол и кастрирано от този просветен, и стадото, което се е почувствало удобно да се храни с блюдата на богослова, съставени от басни, би отказало да направи каквото и да било приложение на запечатаната книга, защото отлично знае, че само онези, които са членове на богословския Синедрион, са били назначени да решават що е истина.</w:t>
      </w:r>
    </w:p>
    <w:p>
      <w:pPr>
        <w:pStyle w:val="ArticleScripture"/>
        <w:jc w:val="left"/>
      </w:pPr>
      <w:r>
        <w:rPr>
          <w:rFonts w:ascii="Times New Roman" w:hAnsi="Times New Roman" w:eastAsia="Times New Roman" w:cs="Times New Roman"/>
        </w:rPr>
        <w:t>„Спрете се и се чудете; извикайте и викайте; опиянени са, но не от вино; залитат, но не от силно питие. Защото Господ е излял върху вас дух на дълбок сън и е затворил очите ви; пророците и вашите началници, прозорливците, е покрил. И видението за всичко стана за вас като думите на запечатана книга, която подават на учен човек с думите: моля ти се, прочети това; а той казва: Не мога, защото е запечатана.“</w:t>
      </w:r>
    </w:p>
    <w:p>
      <w:pPr>
        <w:pStyle w:val="ArticleScripture"/>
        <w:jc w:val="left"/>
      </w:pPr>
      <w:r>
        <w:rPr>
          <w:rFonts w:ascii="Times New Roman" w:hAnsi="Times New Roman" w:eastAsia="Times New Roman" w:cs="Times New Roman"/>
        </w:rPr>
        <w:t>„Затова Господ казва: Понеже този народ се приближава към Мене с устата си и с устните си Ме почита, а сърцето си е отдалечил далеч от Мене, и страхът му от Мене е научен по човешка заповед, затова, ето, Аз ще извърша над този народ чудно дело, да, чудо; и мъдростта на мъдреците му ще загине, и разумът на разумните му ще се скрие. Горко на онези, които дълбоко прикриват съвета си от Господа, и делата им са в тъмнината, и казват: Кой ни вижда? и кой ни познава? Наистина, вашето преобръщане на нещата ще се сметне като глината на грънчаря; защото ще каже ли делото за онзи, който го е направил: Той не ме е направил? или ще каже ли изваяната вещ за онзи, който я е изваял: Той няма разум?“</w:t>
      </w:r>
    </w:p>
    <w:p>
      <w:pPr>
        <w:pStyle w:val="ArticleScripture"/>
        <w:jc w:val="left"/>
      </w:pPr>
      <w:r>
        <w:rPr>
          <w:rFonts w:ascii="Times New Roman" w:hAnsi="Times New Roman" w:eastAsia="Times New Roman" w:cs="Times New Roman"/>
        </w:rPr>
        <w:t>„Всяка дума от това ще се изпълни. Има такива, които не смиряват сърцата си пред Бога и не желаят да ходят праведно. Те крият истинските си намерения и поддържат общение с падналия ангел, който обича и върши лъжа. Врагът вдъхва дух в хората, които може да използва, за да измамят онези, които са отчасти в тъмнина. Някои все повече се пропиват от господстващата тъмнина и оставят истината заради заблудата. Денят, посочен от пророчеството, е настъпил. Исус Христос не е разбран. Исус Христос е за тях басня. На този етап от земната история мнозина постъпват като пияни мъже. „Спрете се и се чудете; извикайте и викайте; пияни са, но не от вино; залитат, но не от силно питие. Защото Господ е излял върху вас дух на дълбок сън и е затворил очите ви. Пророците и вашите първенци, гледачите, е покрил.“ Духовно опиянение е налегнало мнозина, които предполагат, че са народът, който ще бъде възвисен. Тяхната религиозна вяра е точно такава, каквато е представена в това Писание. Под нейното влияние те не могат да ходят право. Те правят криви пътеки в поведението си. Един, а после друг, се люшкат насам-натам. Господ ги гледа с голямо съжаление. Пътя на истината те не са познали. Те са изкусни кроители на замисли, а онези, които са могли и е трябвало да помогнат поради ясно духовно зрение, сами са измамени и поддържат зло дело.“</w:t>
      </w:r>
    </w:p>
    <w:p>
      <w:pPr>
        <w:pStyle w:val="ArticleScripture"/>
        <w:jc w:val="left"/>
      </w:pPr>
      <w:r>
        <w:rPr>
          <w:rFonts w:ascii="Times New Roman" w:hAnsi="Times New Roman" w:eastAsia="Times New Roman" w:cs="Times New Roman"/>
        </w:rPr>
        <w:t>„Развитията на тези последни дни скоро ще придобият определен характер. Когато тези спиритически измами бъдат разкрити като онова, което в действителност са — тайните действия на зли духове, — онези, които са участвали в тях, ще станат като хора, изгубили разсъдъка си.“</w:t>
      </w:r>
    </w:p>
    <w:p>
      <w:pPr>
        <w:pStyle w:val="ArticleScripture"/>
        <w:jc w:val="left"/>
      </w:pPr>
      <w:r>
        <w:rPr>
          <w:rFonts w:ascii="Times New Roman" w:hAnsi="Times New Roman" w:eastAsia="Times New Roman" w:cs="Times New Roman"/>
        </w:rPr>
        <w:t>„Затова Господ казва: Понеже този народ се приближава към Мен с устата си и Ме почита с устните си, а сърцето си е отдалечил далеч от Мен, и страхът му към Мен е научен по човешка заповед, затова, ето, Аз пак ще извърша чудно дело сред този народ, наистина чудно дело и удивление; защото мъдростта на мъдреците му ще погине, и разумът на разумните му ще се скрие. Горко на ония, които дълбоко крият съвета си от Господа, и делата им са в тъмнина, и казват: Кой ни вижда? и кой ни познава? Наистина вашето преобръщане на нещата с главата надолу ще се счита като грънчарската глина; защото ще каже ли изделието за онзи, който го е направил: Той не ме е направил? или ще каже ли изваяната вещ за онзи, който я е изваял: Той няма разум?“</w:t>
      </w:r>
    </w:p>
    <w:p>
      <w:pPr>
        <w:pStyle w:val="ArticleScripture"/>
        <w:jc w:val="left"/>
      </w:pPr>
      <w:r>
        <w:rPr>
          <w:rFonts w:ascii="Times New Roman" w:hAnsi="Times New Roman" w:eastAsia="Times New Roman" w:cs="Times New Roman"/>
        </w:rPr>
        <w:t>„Представено ми е, че в нашия опит ние сме срещали и срещаме именно такова състояние на нещата. Хора, които са имали голяма светлина и чудни преимущества, са приели думата на водачи, които се мислят за мъдри, които са били твърде облагодетелствани и благославяни от Господа, но които са се извадили из ръцете на Бога и са се поставили в редовете на врага. Светът трябва да бъде залят от правдоподобни заблуди. Един човешки ум, приемайки тези заблуди, ще въздейства върху други човешки умове, които са превръщали скъпоценните доказателства на Божията истина в лъжа. Тези хора ще бъдат измамени от паднали ангели, когато е трябвало да стоят като верни стражи, бдейки за души, като такива, които трябва да дадат отчет. Те са положили оръжията на своето воюване и са обърнали внимание на прелъстителни духове. Те обезсилват Божия съвет и отхвърлят Неговите предупреждения и изобличения, и положително са на страната на Сатана, като внимават на прелъстителни духове и бесовски учения.“</w:t>
      </w:r>
    </w:p>
    <w:p>
      <w:pPr>
        <w:pStyle w:val="ArticleScripture"/>
        <w:jc w:val="left"/>
      </w:pPr>
      <w:r>
        <w:rPr>
          <w:rFonts w:ascii="Times New Roman" w:hAnsi="Times New Roman" w:eastAsia="Times New Roman" w:cs="Times New Roman"/>
        </w:rPr>
        <w:t>„Духовно опиянение сега е налегнало хора, които не би трябвало да се олюляват като мъже под въздействието на силно питие. Престъпления и беззакония, измама, лъжа и несправедливо постъпване изпълват света, в съгласие с учението на водача, който се разбунтува в небесните дворове.</w:t>
      </w:r>
    </w:p>
    <w:p>
      <w:pPr>
        <w:pStyle w:val="ArticleScripture"/>
        <w:jc w:val="left"/>
      </w:pPr>
      <w:r>
        <w:rPr>
          <w:rFonts w:ascii="Times New Roman" w:hAnsi="Times New Roman" w:eastAsia="Times New Roman" w:cs="Times New Roman"/>
        </w:rPr>
        <w:t>„Историята ще се повтори. Бих могла да посоча какво ще стане в близкото бъдеще, но времето още не е дошло. Образите на мъртвите ще се явяват чрез хитроумното средство на Сатана и мнозина ще се свържат с онзи, който люби и върши лъжа. Предупреждавам нашия народ, че тъкмо сред нас някои ще се отклонят от вярата, ще внимават на прелъстителни духове и бесовски учения, и чрез тях истината ще бъде злословена.“ Battle Creek Letters, 123–125.</w:t>
      </w:r>
    </w:p>
    <w:p>
      <w:pPr>
        <w:pStyle w:val="ArticleBody"/>
        <w:jc w:val="left"/>
      </w:pPr>
      <w:r>
        <w:rPr>
          <w:rFonts w:ascii="Times New Roman" w:hAnsi="Times New Roman" w:eastAsia="Times New Roman" w:cs="Times New Roman"/>
        </w:rPr>
        <w:t>Първата глава на Даниил, представяща вестта на първия ангел от Откровение четиринадесета глава, съответства на началната история на земния звяр. Първа, втора и трета глава на Даниил, представящи вестите и на трите ангела в Откровение четиринадесета глава, съответстват на края на Съединените щати. Навуходоносор представя историята на първия ангел и първата глава на Даниил. Валтасар представя историята на третия ангел и първите три глави на Даниил.</w:t>
      </w:r>
    </w:p>
    <w:p>
      <w:pPr>
        <w:pStyle w:val="ArticleScripture"/>
        <w:jc w:val="left"/>
      </w:pPr>
      <w:r>
        <w:rPr>
          <w:rFonts w:ascii="Times New Roman" w:hAnsi="Times New Roman" w:eastAsia="Times New Roman" w:cs="Times New Roman"/>
        </w:rPr>
        <w:t>„Над последния владетел на Вавилон, както в прообраз над първия му, бе дошла присъдата на божествения Страж: „Царю,... на тебе се казва: Царството се отне от тебе.“ Данаил 4:31.“ Пророци и царе, 533.</w:t>
      </w:r>
    </w:p>
    <w:p>
      <w:pPr>
        <w:pStyle w:val="ArticleBody"/>
        <w:jc w:val="left"/>
      </w:pPr>
      <w:r>
        <w:rPr>
          <w:rFonts w:ascii="Times New Roman" w:hAnsi="Times New Roman" w:eastAsia="Times New Roman" w:cs="Times New Roman"/>
        </w:rPr>
        <w:t>В следващата статия ще продължим изследването си върху Навуходоносор и Валтасар.</w:t>
      </w:r>
    </w:p>
    <w:p>
      <w:pPr>
        <w:pStyle w:val="ArticleScripture"/>
        <w:jc w:val="left"/>
      </w:pPr>
      <w:r>
        <w:rPr>
          <w:rFonts w:ascii="Times New Roman" w:hAnsi="Times New Roman" w:eastAsia="Times New Roman" w:cs="Times New Roman"/>
        </w:rPr>
        <w:t>„Валтасар, поразен от това проявление на Божията сила, показващо, че макар и да не са знаели, те са имали Свидетел, бе имал големи възможности да познае делата на живия Бог, Неговата сила и да върши Неговата воля. Той бе удостоен с голяма светлина. Неговият дядо Навуходоносор бе предупреден за опасността да забрави Бога и да прославя себе си. Валтасар знаеше за неговото отлъчване от човешкото общество и за общуването му с полските зверове; и тези факти, които би трябвало да му послужат за урок, той пренебрегна, сякаш никога не се бяха случили; и продължи да повтаря греховете на своя дядо. Той се осмели да извърши престъпленията, които навлякоха Божиите съдби върху Навуходоносор. Той бе осъден не само защото сам вършеше зло, но и защото не се бе възползвал от възможностите и способностите да бъде прав, ако бъдат развивани.“ Свидетелства към проповедниците,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четири</dc:title>
  <dc:subject>Нимрод, Навуходоносор и Валтасар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