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шестнадесет</w:t>
      </w:r>
    </w:p>
    <w:p>
      <w:pPr>
        <w:pStyle w:val="ArticleSubtitle"/>
        <w:jc w:val="left"/>
      </w:pPr>
      <w:r>
        <w:rPr>
          <w:rFonts w:ascii="Arial" w:hAnsi="Arial" w:eastAsia="Arial" w:cs="Arial"/>
        </w:rPr>
        <w:t>Последното изпитание: Разбиране на символиката на Рим и тройното приложение на пророчеството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Онези, които стоят на погрешната страна в тази последна полемика относно символа на Рим, се опират на погрешно приложение на тройното приложение на пророчеството, като внушават, че трите Рима се определят от трите неделни закона от 321, 538 година и скоро настъпващия неделен закон в Съединените щати. Постъпвайки така, те придават неправилен смислов оттенък на правилото и на пророческата история, които избират, както бе сторено и в спора относно четирите насекоми в Йоил. Четирите поколения, последвани от четирите поглъщащи насекоми в първите шест стиха на Йоил, разглеждат как Божият народ бива постепенно съсипван в продължение на четири поколения и че това съсипване е било осъществено чрез приемането от адвентизма на богословието на Рим и на отстъпническия протестантизъм.</w:t>
      </w:r>
    </w:p>
    <w:p>
      <w:pPr>
        <w:pStyle w:val="ArticleBody"/>
        <w:jc w:val="left"/>
      </w:pPr>
      <w:r>
        <w:rPr>
          <w:rFonts w:ascii="Times New Roman" w:hAnsi="Times New Roman" w:eastAsia="Times New Roman" w:cs="Times New Roman"/>
        </w:rPr>
        <w:t>В настоящия спор онези, които се опитват да използват неделния закон, за да определят трите Рима, избягват истината, че в Божието пророческо Слово всъщност са посочени четири неделни закона и че годината 321 представлява скоро предстоящия неделен закон в Съединените щати, а неделният закон от 538 е предобраз на неделния закон, който ще бъде наложен върху всички народи по света. Четири неделни закона не определят три неделни закона, особено когато третото проявление в едно тройно приложение на пророчеството представлява окончателното изпълнение. Скоро предстоящият неделен закон в Съединените щати не е последният неделен закон; той всъщност бележи началото на поредица от неделни закони, докато всяка нация на земното кълбо последователно приема белега на папската власт.</w:t>
      </w:r>
    </w:p>
    <w:p>
      <w:pPr>
        <w:pStyle w:val="ArticleBody"/>
        <w:jc w:val="left"/>
      </w:pPr>
      <w:r>
        <w:rPr>
          <w:rFonts w:ascii="Times New Roman" w:hAnsi="Times New Roman" w:eastAsia="Times New Roman" w:cs="Times New Roman"/>
        </w:rPr>
        <w:t>Онези, които бяха пробудени през юли 2023 г., са длъжни да разберат, че пророческото изпитание, пред което са изправени, настъпва по време на изливането на Светия Дух, и че по време на това изливане едната категория получава „маслото“, а другата категория получава „силно заблуждение“. Първичното представяне на онези, които приемат силно заблуждение, е изобразено именно в самата глава, където се намира изразът „силно заблуждение“, и в тази глава истината, която или е възлюбена, или е отхвърлена, е истината, която определя пророческата връзка между езическия Рим и папския Рим.</w:t>
      </w:r>
    </w:p>
    <w:p>
      <w:pPr>
        <w:pStyle w:val="ArticleBody"/>
        <w:jc w:val="left"/>
      </w:pPr>
      <w:r>
        <w:rPr>
          <w:rFonts w:ascii="Times New Roman" w:hAnsi="Times New Roman" w:eastAsia="Times New Roman" w:cs="Times New Roman"/>
        </w:rPr>
        <w:t>Пророческата връзка между 321 и 538 е показана чрез пророческата връзка между църквата в Пергам и църквата в Тиатир. В последните дни езическият Рим, представен чрез 321 и Пергам, е символ на Съединените щати, а папският Рим, представен чрез 538 и Тиатир, е символ на Съвременния Рим.</w:t>
      </w:r>
    </w:p>
    <w:p>
      <w:pPr>
        <w:pStyle w:val="ArticleBody"/>
        <w:jc w:val="left"/>
      </w:pPr>
      <w:r>
        <w:rPr>
          <w:rFonts w:ascii="Times New Roman" w:hAnsi="Times New Roman" w:eastAsia="Times New Roman" w:cs="Times New Roman"/>
        </w:rPr>
        <w:t>Първият Рим от 321 г. беше едновластна държава, а вторият Рим от 538 г. беше двувластие, представляващо съчетание на църква и държава, при което църквата упражняваше контрол върху това взаимоотношение. Третият и последен Рим, който е съвременният Рим, е троична власт, състояща се от змея, звяра и лъжепророка.</w:t>
      </w:r>
    </w:p>
    <w:p>
      <w:pPr>
        <w:pStyle w:val="ArticleBody"/>
        <w:jc w:val="left"/>
      </w:pPr>
      <w:r>
        <w:rPr>
          <w:rFonts w:ascii="Times New Roman" w:hAnsi="Times New Roman" w:eastAsia="Times New Roman" w:cs="Times New Roman"/>
        </w:rPr>
        <w:t>Павел учеше, че ако не се разбира пророческата и историческата връзка между езическия Рим (змея) и папския Рим (звяра), това е проява на омраза към истината, която води до силно заблуждение. Всички пророци, включително и Павел, говореха по-специално за последните дни; следователно връзката между двете сили в изложението на Павел представлява връзката между трите сили на Съвременния Рим в последните дни. Да се отхвърли пророческата връзка, която „оформя“ тройния съюз на змея, звяра и лъжепророка в последните дни, означава човек сам да си навлече силно заблуждение.</w:t>
      </w:r>
    </w:p>
    <w:p>
      <w:pPr>
        <w:pStyle w:val="ArticleBody"/>
        <w:jc w:val="left"/>
      </w:pPr>
      <w:r>
        <w:rPr>
          <w:rFonts w:ascii="Times New Roman" w:hAnsi="Times New Roman" w:eastAsia="Times New Roman" w:cs="Times New Roman"/>
        </w:rPr>
        <w:t>Личното тълкуване на Урия Смит за северния цар представляваше една „причина“, която породи един „следствие“. Но съсловието, което стои на погрешната страна в споровете относно Рим, е изрично посочено като неспособно да разсъждава от причината към следствието. Смит не видя, че неговото погрешно приложение на северния цар ще произведе пророческа платформа, която ще го доведе също и до погрешно представяне на шестата язва, където е отправено предупреждение да се запази или да се изгуби одеждата на Христовата правда.</w:t>
      </w:r>
    </w:p>
    <w:p>
      <w:pPr>
        <w:pStyle w:val="ArticleBody"/>
        <w:jc w:val="left"/>
      </w:pPr>
      <w:r>
        <w:rPr>
          <w:rFonts w:ascii="Times New Roman" w:hAnsi="Times New Roman" w:eastAsia="Times New Roman" w:cs="Times New Roman"/>
        </w:rPr>
        <w:t>Както при ударението на Павел във 2 Солунци, така и Йоан в шестнадесетата глава на Откровение и при шестата язва подчертава необходимостта да се разбере кои са трите сили, които водят света към Армагедон. Погрешното приложение от страна на Смит на северния цар свидетелства за неспособност правилно да се прилагат образите и техните изпълнения.</w:t>
      </w:r>
    </w:p>
    <w:p>
      <w:pPr>
        <w:pStyle w:val="ArticleBody"/>
        <w:jc w:val="left"/>
      </w:pPr>
      <w:r>
        <w:rPr>
          <w:rFonts w:ascii="Times New Roman" w:hAnsi="Times New Roman" w:eastAsia="Times New Roman" w:cs="Times New Roman"/>
        </w:rPr>
        <w:t>Смит не можеше, или не желаеше, да приложи принципа, така ясно изложен в писанията на Павел, че буквалното преди времевия период на кръста представляваше духовното след времевия период на кръста. Когато този принцип се следва внимателно и правилно, лесно се доказва, че „северният цар“ е един от многото символи, които представят духовния „северен цар“ в последните дни. Адвентистите от седмия ден повече от който и да е друг народ би трябвало да знаят, че една от основните структури, върху които се основава пророчеството, е великата борба между Христос и Сатана. Христос е истинският северен цар, а Сатана се е стремял да се прояви като фалшивия северен цар.</w:t>
      </w:r>
    </w:p>
    <w:p>
      <w:pPr>
        <w:pStyle w:val="ArticleScripture"/>
        <w:jc w:val="left"/>
      </w:pPr>
      <w:r>
        <w:rPr>
          <w:rFonts w:ascii="Times New Roman" w:hAnsi="Times New Roman" w:eastAsia="Times New Roman" w:cs="Times New Roman"/>
        </w:rPr>
        <w:t>Песен и псалом за кореевите синове. Велик е Господ и твърде достоен за хвала в града на нашия Бог, в планината на Неговата святост. Прекрасна по положение, радост на цялата земя, е хълмът Сион, от северната страна — градът на великия Цар. Бог е познат в дворците му като прибежище. Псалми 48:1–3.</w:t>
      </w:r>
    </w:p>
    <w:p>
      <w:pPr>
        <w:pStyle w:val="ArticleBody"/>
        <w:jc w:val="left"/>
      </w:pPr>
      <w:r>
        <w:rPr>
          <w:rFonts w:ascii="Times New Roman" w:hAnsi="Times New Roman" w:eastAsia="Times New Roman" w:cs="Times New Roman"/>
        </w:rPr>
        <w:t>Усилията на Сатана да подправи истинския северен цар включват използването на римския папа като свой земен представител. Сатана е антихрист, и такъв е и римският папа, който е пълномощникът на Сатана в неговото дело на измама.</w:t>
      </w:r>
    </w:p>
    <w:p>
      <w:pPr>
        <w:pStyle w:val="ArticleScripture"/>
        <w:jc w:val="left"/>
      </w:pPr>
      <w:r>
        <w:rPr>
          <w:rFonts w:ascii="Times New Roman" w:hAnsi="Times New Roman" w:eastAsia="Times New Roman" w:cs="Times New Roman"/>
        </w:rPr>
        <w:t>„За да си осигури светски придобивки и почести, църквата бе подтикната да търси благоволението и подкрепата на великите мъже на земята; и като по този начин отхвърли Христос, тя бе доведена дотам да отдаде вярност на представителя на Сатана — епископа на Рим.“ Великата борба, 50.</w:t>
      </w:r>
    </w:p>
    <w:p>
      <w:pPr>
        <w:pStyle w:val="ArticleBody"/>
        <w:jc w:val="left"/>
      </w:pPr>
      <w:r>
        <w:rPr>
          <w:rFonts w:ascii="Times New Roman" w:hAnsi="Times New Roman" w:eastAsia="Times New Roman" w:cs="Times New Roman"/>
        </w:rPr>
        <w:t>При разпадането на царството на Александър Велики Селевк Никатор стана първият цар на севера в историята, представена в единадесета глава на книгата на Даниил. Неговият баща, Антиох, бе влиятелен водач в царството на Александър, а синът му Селевк бе поставен за сатрап на Вавилон. „Сатрап“ означава управител, и когато Селевк си осигури три от четирите географски области, на които се раздели царството на Александър, той стана цар на севера.</w:t>
      </w:r>
    </w:p>
    <w:p>
      <w:pPr>
        <w:pStyle w:val="ArticleBody"/>
        <w:jc w:val="left"/>
      </w:pPr>
      <w:r>
        <w:rPr>
          <w:rFonts w:ascii="Times New Roman" w:hAnsi="Times New Roman" w:eastAsia="Times New Roman" w:cs="Times New Roman"/>
        </w:rPr>
        <w:t>Личното тълкуване на Смит и избягването на граматичните правила го доведоха до предположението, че последните сили, които съставяха сатанинската конфедерация на злото в последните дни, са представени в пророчеството като буквални сили, а не като духовни сили. Затова той не можеше да види, че Селевк Никатор, като първия северен цар, управителя на Вавилон, по пророческа необходимост би представлявал последния духовен северен цар, който беше силата, контролираща съвременния духовен Вавилон.</w:t>
      </w:r>
    </w:p>
    <w:p>
      <w:pPr>
        <w:pStyle w:val="ArticleScripture"/>
        <w:jc w:val="left"/>
      </w:pPr>
      <w:r>
        <w:rPr>
          <w:rFonts w:ascii="Times New Roman" w:hAnsi="Times New Roman" w:eastAsia="Times New Roman" w:cs="Times New Roman"/>
        </w:rPr>
        <w:t>И дойде един от седемте ангели, които държаха седемте чаши, и заговори с мене, казвайки ми: Ела тук; ще ти покажа съда над голямата блудница, която седи върху много води; с която земните царе блудстваха, и жителите на земята се опиха от виното на нейното блудстване. И той ме отнесе в духа в пустинята; и видях жена, седяща на ален звяр, пълен с богохулни имена, който имаше седем глави и десет рога. И жената беше облечена в пурпур и багреница, и украсена със злато, скъпоценни камъни и бисери, като държеше в ръката си златна чаша, пълна с мерзости и нечистотата на нейното блудстване. И на челото ѝ имаше написано име: ТАЙНА, ВАВИЛОН ВЕЛИКИЯТ, МАЙКАТА НА БЛУДНИЦИТЕ И НА МЕРЗОСТИТЕ НА ЗЕМЯТА. И видях жената пияна от кръвта на светиите и от кръвта на Иисусовите мъченици; и когато я видях, почудих се с голямо удивление. Откровение 17:1-6.</w:t>
      </w:r>
    </w:p>
    <w:p>
      <w:pPr>
        <w:pStyle w:val="ArticleBody"/>
        <w:jc w:val="left"/>
      </w:pPr>
      <w:r>
        <w:rPr>
          <w:rFonts w:ascii="Times New Roman" w:hAnsi="Times New Roman" w:eastAsia="Times New Roman" w:cs="Times New Roman"/>
        </w:rPr>
        <w:t>Силата, която управлява Вавилон в последните дни, е папската църква и следователно тя е и духовният цар на север.</w:t>
      </w:r>
    </w:p>
    <w:p>
      <w:pPr>
        <w:pStyle w:val="ArticleScripture"/>
        <w:jc w:val="left"/>
      </w:pPr>
      <w:r>
        <w:rPr>
          <w:rFonts w:ascii="Times New Roman" w:hAnsi="Times New Roman" w:eastAsia="Times New Roman" w:cs="Times New Roman"/>
        </w:rPr>
        <w:t>„Жената (Вавилон) от Откровение 17 е описана като „облечена в багреница и червено, украсена със злато, скъпоценни камъни и бисери, държаща в ръката си златна чаша, пълна с мерзости и нечистота:… и на челото ѝ бе написано име: Тайна, Вавилон великият, майка на блудниците.“ Пророкът казва: „Видях жената пияна от кръвта на светиите и от кръвта на Исусовите мъченици.“ По-нататък за Вавилон се заявява, че е „онзи велик град, който царува над земните царе.“ Откровение 17:4-6, 18. Силата, която в продължение на толкова много столетия поддържаше деспотично господство над монарсите на християнския свят, е Рим. Багреницата и червеният цвят, златото, скъпоценните камъни и бисерите ярко представят великолепието и повече от царското великолепие, към което се стреми надменният римски престол. И никоя друга власт не би могла така справедливо да бъде наречена „пияна от кръвта на светиите“, както онази църква, която тъй жестоко е преследвала Христовите последователи. Вавилон е обвинен още и в греха на беззаконна връзка със „земните царе“. Чрез отстъпление от Господа и съюз с езичниците юдейската църква стана блудница; и Рим, покварявайки се по същия начин, като търси подкрепата на светските власти, получава същото осъждане.“ Великата борба, 382.</w:t>
      </w:r>
    </w:p>
    <w:p>
      <w:pPr>
        <w:pStyle w:val="ArticleBody"/>
        <w:jc w:val="left"/>
      </w:pPr>
      <w:r>
        <w:rPr>
          <w:rFonts w:ascii="Times New Roman" w:hAnsi="Times New Roman" w:eastAsia="Times New Roman" w:cs="Times New Roman"/>
        </w:rPr>
        <w:t>Управителят е царят и според Исая царят е царство, а също и столичният град на едно царство.</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шейсет и пет години Ефрем ще бъде съкрушен, тъй че да не бъде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Според свидетелството на Исая, един изучаващ пророчествата, който се пробужда през юли 2023 година за пророчески изпитателен процес, трябва да разпознае пророческата символика на „главата“, ако желае да бъде утвърден. Ако не разпознае и не приложи символиката на „главата“, когато това се изисква, тогава той не е утвърден. Онези, които не вярват, не са утвърдени, и следователно Исая посочва две категории поклонници в последните дни, които или са утвърдени, или не са утвърдени. Това са същите две категории, които или имат „маслото“, или нямат „маслото“.</w:t>
      </w:r>
    </w:p>
    <w:p>
      <w:pPr>
        <w:pStyle w:val="ArticleBody"/>
        <w:jc w:val="left"/>
      </w:pPr>
      <w:r>
        <w:rPr>
          <w:rFonts w:ascii="Times New Roman" w:hAnsi="Times New Roman" w:eastAsia="Times New Roman" w:cs="Times New Roman"/>
        </w:rPr>
        <w:t>Една класа, която е утвърдена и има масло, приема вестта на Среднощния вик, която започна да се разкрива през юли 2023 г., или приема силното заблуждение на 2 Солунци. Нейното изпитание е образуването на образа на звяра и начинът, по който звярът се образува — дали папският звяр на Тъмните векове, или неговият образ, който се образува от Съединените щати, или тройният съюз, който води света към Армагедон. Това включва необходимостта да се признае, че „главата“, „царят“, владетелят на другите две сили, които съставят тройния съюз, е папската власт.</w:t>
      </w:r>
    </w:p>
    <w:p>
      <w:pPr>
        <w:pStyle w:val="ArticleBody"/>
        <w:jc w:val="left"/>
      </w:pPr>
      <w:r>
        <w:rPr>
          <w:rFonts w:ascii="Times New Roman" w:hAnsi="Times New Roman" w:eastAsia="Times New Roman" w:cs="Times New Roman"/>
        </w:rPr>
        <w:t>„Главата“, столицата на Юда, беше Йерусалим — градът, който Господ избра, за да постави там името Си.</w:t>
      </w:r>
    </w:p>
    <w:p>
      <w:pPr>
        <w:pStyle w:val="ArticleScripture"/>
        <w:jc w:val="left"/>
      </w:pPr>
      <w:r>
        <w:rPr>
          <w:rFonts w:ascii="Times New Roman" w:hAnsi="Times New Roman" w:eastAsia="Times New Roman" w:cs="Times New Roman"/>
        </w:rPr>
        <w:t>И Ровоам, Соломоновият син, царува в Юда. Ровоам беше на четиридесет и една години, когато започна да царува, и царува седемнадесет години в Йерусалим, града, който Господ беше избрал измежду всичките Израилеви племена, за да положи името Си там. А името на майка му беше Наама, амонитка. 3 Царе 14:21.</w:t>
      </w:r>
    </w:p>
    <w:p>
      <w:pPr>
        <w:pStyle w:val="ArticleBody"/>
        <w:jc w:val="left"/>
      </w:pPr>
      <w:r>
        <w:rPr>
          <w:rFonts w:ascii="Times New Roman" w:hAnsi="Times New Roman" w:eastAsia="Times New Roman" w:cs="Times New Roman"/>
        </w:rPr>
        <w:t>Във великата борба между Христос и Сатана столицата на Христос, където Той полага Своето име, е Ерусалим, а подправката на Сатана беше буквалният град Вавилон, който представлява духовния Вавилон — онзи велик град — в последните дни. Сатана поставя своето име върху челото като подправка на Божия град и столица. Царят, който пребивава там, е майката на блудниците, която блудства с царете на земята. Майката на блудниците е папската власт, а нейните дъщери са падналите протестантски църкви, сред които главната паднала отстъпническа църква са отстъпническите протестанти на Съединените щати.</w:t>
      </w:r>
    </w:p>
    <w:p>
      <w:pPr>
        <w:pStyle w:val="ArticleBody"/>
        <w:jc w:val="left"/>
      </w:pPr>
      <w:r>
        <w:rPr>
          <w:rFonts w:ascii="Times New Roman" w:hAnsi="Times New Roman" w:eastAsia="Times New Roman" w:cs="Times New Roman"/>
        </w:rPr>
        <w:t>Тези отстъпнически протестанти представляват протестантския рог на земния звяр и са свързани със своята майка поради отхвърлянето си на пророческата вест, която бе разпечатана през 1798 г. Техният съответстващ рог, републиканският рог, е свързан с земните царе чрез отношенията си с Обединените нации, десетте царе от Откровение седемнадесета глава. Тройният съюз, който води света към Армагедон, е представен чрез своята глава, където е поставено името му, и духовният съвременен Рим е духовният съвременен Вавилон. Неговата „глава“ е папската власт.</w:t>
      </w:r>
    </w:p>
    <w:p>
      <w:pPr>
        <w:pStyle w:val="ArticleBody"/>
        <w:jc w:val="left"/>
      </w:pPr>
      <w:r>
        <w:rPr>
          <w:rFonts w:ascii="Times New Roman" w:hAnsi="Times New Roman" w:eastAsia="Times New Roman" w:cs="Times New Roman"/>
        </w:rPr>
        <w:t>Първото представлява последното и независимо дали прилагате втора глава на Даниил, както правеха милеристите, като представяща четири царства, или както бе открито в последните дни, като представяща осем царства, първото царство беше буквалният Вавилон. Милеристите биха ви казали, че последното е буквалният Рим. Вавилон и Рим са взаимозаменяеми символи, защото те са първото и последното в една пророческа линия.</w:t>
      </w:r>
    </w:p>
    <w:p>
      <w:pPr>
        <w:pStyle w:val="ArticleBody"/>
        <w:jc w:val="left"/>
      </w:pPr>
      <w:r>
        <w:rPr>
          <w:rFonts w:ascii="Times New Roman" w:hAnsi="Times New Roman" w:eastAsia="Times New Roman" w:cs="Times New Roman"/>
        </w:rPr>
        <w:t>В последните дни първото царство на буквалния Вавилон представлява осмото и последно царство, което е духовният съвременен Вавилон и също така духовният съвременен Рим. По отношение на двамата свидетели, представени в Даниил, глава втора, Вавилон и Рим са взаимозаменяеми символи.</w:t>
      </w:r>
    </w:p>
    <w:p>
      <w:pPr>
        <w:pStyle w:val="ArticleBody"/>
        <w:jc w:val="left"/>
      </w:pPr>
      <w:r>
        <w:rPr>
          <w:rFonts w:ascii="Times New Roman" w:hAnsi="Times New Roman" w:eastAsia="Times New Roman" w:cs="Times New Roman"/>
        </w:rPr>
        <w:t>Когато папската блудница е представена с име на челото си, което я определя като „Тайна Вавилон“, това същевременно я определя и като „тайна Рим“. Пророческа „тайна“ представлява истина, толкова дълбока, че е невъзможно да се разбере дълбочината на представената в нея истина, особено без влиянието на Светия Дух. Но библейска „тайна“ също така изисква онова, което е разкрито във връзка с тази тайна, да бъде задължително разбиране за онези, които се стремят да издържат изпита. Ето защо двамата свидетели в Откровение подчертават необходимостта да се разбира съвременният Рим.</w:t>
      </w:r>
    </w:p>
    <w:p>
      <w:pPr>
        <w:pStyle w:val="ArticleScripture"/>
        <w:jc w:val="left"/>
      </w:pPr>
      <w:r>
        <w:rPr>
          <w:rFonts w:ascii="Times New Roman" w:hAnsi="Times New Roman" w:eastAsia="Times New Roman" w:cs="Times New Roman"/>
        </w:rPr>
        <w:t>Тук е мъдростта. Който има разум, нека пресметне числото на звяра; защото е число на човек; и числото му е шестстотин шестдесет и шест. Откровение 13:18.</w:t>
      </w:r>
    </w:p>
    <w:p>
      <w:pPr>
        <w:pStyle w:val="ArticleBody"/>
        <w:jc w:val="left"/>
      </w:pPr>
      <w:r>
        <w:rPr>
          <w:rFonts w:ascii="Times New Roman" w:hAnsi="Times New Roman" w:eastAsia="Times New Roman" w:cs="Times New Roman"/>
        </w:rPr>
        <w:t>„Мъдростта“ разбира числото на звяра, което е число на човек, чието число е шест, шест, шест. „Човекът на греха“ е главата на звяра. Мъдростта е качество на мъдрите девици в последните дни, а също така е и символ на онези, които разбират увеличаването на знанието в последните дни. Онези, които не разбират, са неразумните девици и са нечестивите. „Мъдростта“, която те не разбират, по пророческа необходимост трябва да бъде в контекста на последното пророческо изпитание, защото именно тогава съществуват мъдрите и неразумните девици. Те трябва да разбират „шест, шест, шест“. Умът, който има мъдрост, също е посочен от Йоан в последните дни в седемнадесета глава на Откровение.</w:t>
      </w:r>
    </w:p>
    <w:p>
      <w:pPr>
        <w:pStyle w:val="ArticleScripture"/>
        <w:jc w:val="left"/>
      </w:pPr>
      <w:r>
        <w:rPr>
          <w:rFonts w:ascii="Times New Roman" w:hAnsi="Times New Roman" w:eastAsia="Times New Roman" w:cs="Times New Roman"/>
        </w:rPr>
        <w:t>И тук е умът, който има мъдрост. Седемте глави са седем планини, на които седи жената. И има седем царе: петима са паднали, един е, а другият още не е дошъл; и когато дойде, трябва да остане за малко време. И звярът, който беше, и го няма, именно той е осмият, и е от седмината, и отива в погибел. Откровение 17:9–11.</w:t>
      </w:r>
    </w:p>
    <w:p>
      <w:pPr>
        <w:pStyle w:val="ArticleBody"/>
        <w:jc w:val="left"/>
      </w:pPr>
      <w:r>
        <w:rPr>
          <w:rFonts w:ascii="Times New Roman" w:hAnsi="Times New Roman" w:eastAsia="Times New Roman" w:cs="Times New Roman"/>
        </w:rPr>
        <w:t>„Умът“, който има мъдростта да разбере числото „шестстотин шестдесет и шест“, е мъдра девица, която е придобила „ума Христов“.</w:t>
      </w:r>
    </w:p>
    <w:p>
      <w:pPr>
        <w:pStyle w:val="ArticleScripture"/>
        <w:jc w:val="left"/>
      </w:pPr>
      <w:r>
        <w:rPr>
          <w:rFonts w:ascii="Times New Roman" w:hAnsi="Times New Roman" w:eastAsia="Times New Roman" w:cs="Times New Roman"/>
        </w:rPr>
        <w:t>Защото кой е познал ума на Господа, та да Го наставлява? А ние имаме ума на Христос. 1 Коринтяни 2:16.</w:t>
      </w:r>
    </w:p>
    <w:p>
      <w:pPr>
        <w:pStyle w:val="ArticleBody"/>
        <w:jc w:val="left"/>
      </w:pPr>
      <w:r>
        <w:rPr>
          <w:rFonts w:ascii="Times New Roman" w:hAnsi="Times New Roman" w:eastAsia="Times New Roman" w:cs="Times New Roman"/>
        </w:rPr>
        <w:t>Разумните девици имат ума на Христос, а безумните нечестиви девици имат ума на Христовия противник.</w:t>
      </w:r>
    </w:p>
    <w:p>
      <w:pPr>
        <w:pStyle w:val="ArticleScripture"/>
        <w:jc w:val="left"/>
      </w:pPr>
      <w:r>
        <w:rPr>
          <w:rFonts w:ascii="Times New Roman" w:hAnsi="Times New Roman" w:eastAsia="Times New Roman" w:cs="Times New Roman"/>
        </w:rPr>
        <w:t>„Дошло е времето истинската светлина да засияе сред нравствения мрак. Вестта на третия ангел е била изпратена към света, предупреждавайки човеците да не приемат белега на звяра или на неговия образ на челата си или на ръцете си. Да се приеме този белег означава да се стигне до същото решение, каквото е взел звярът, и да се защитават същите идеи, в пряка противоположност на Божието слово.“ Review and Herald, 13 юли 1897 г.</w:t>
      </w:r>
    </w:p>
    <w:p>
      <w:pPr>
        <w:pStyle w:val="ArticleBody"/>
        <w:jc w:val="left"/>
      </w:pPr>
      <w:r>
        <w:rPr>
          <w:rFonts w:ascii="Times New Roman" w:hAnsi="Times New Roman" w:eastAsia="Times New Roman" w:cs="Times New Roman"/>
        </w:rPr>
        <w:t>Формирането на образа на звяра е последното изпитание за девиците от притчата, и мъдрите имат ума на Христос, защото са стигнали до същото решение като Христос, понеже са подчинили волята си на ръководството на Светия Дух. Формирането на Христовия образ в мъдрите девици е в контраст с формирането на образа на звяра в неразумните девици. Неразумните девици стигат до същото решение като звяра, защото се объркаха по въпроса на изпитанието относно правилното разпознаване на антихриста, който е фалшивият северен цар и главата на съвременния Рим.</w:t>
      </w:r>
    </w:p>
    <w:p>
      <w:pPr>
        <w:pStyle w:val="ArticleScripture"/>
        <w:jc w:val="left"/>
      </w:pPr>
      <w:r>
        <w:rPr>
          <w:rFonts w:ascii="Times New Roman" w:hAnsi="Times New Roman" w:eastAsia="Times New Roman" w:cs="Times New Roman"/>
        </w:rPr>
        <w:t>„Онези, които се объркват в разбирането си на словото и не успяват да видят значението на антихриста, несъмнено ще се поставят на страната на антихриста.“ Kress Collection, 105.</w:t>
      </w:r>
    </w:p>
    <w:p>
      <w:pPr>
        <w:pStyle w:val="ArticleBody"/>
        <w:jc w:val="left"/>
      </w:pPr>
      <w:r>
        <w:rPr>
          <w:rFonts w:ascii="Times New Roman" w:hAnsi="Times New Roman" w:eastAsia="Times New Roman" w:cs="Times New Roman"/>
        </w:rPr>
        <w:t>Неразумните девици във времето на изпитанието, представено като образуването на образа на звяра, изпадат в объркване в разбирането си за Словото. Тяхното объркване се основава на неразбирането на Божието пророческо Слово и, понеже не виждат правилното значение на Съвременния Рим, те приемат силна заблуда, стигат до същото решение като звяра и застъпват същите папски идеи в пряка противоположност на Божието Слово, и се поставят на страната на антихриста.</w:t>
      </w:r>
    </w:p>
    <w:p>
      <w:pPr>
        <w:pStyle w:val="ArticleBody"/>
        <w:jc w:val="left"/>
      </w:pPr>
      <w:r>
        <w:rPr>
          <w:rFonts w:ascii="Times New Roman" w:hAnsi="Times New Roman" w:eastAsia="Times New Roman" w:cs="Times New Roman"/>
        </w:rPr>
        <w:t>Ще продължим тези разсъждения в следващата статия от тази категория.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шестнадесет</dc:title>
  <dc:subject>Последното изпитание: Разбиране на символиката на Рим и тройното приложение на пророчеството</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