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Baynte-Otso</w:t>
      </w:r>
    </w:p>
    <w:p>
      <w:pPr>
        <w:pStyle w:val="ArticleSubtitle"/>
        <w:jc w:val="left"/>
      </w:pPr>
      <w:r>
        <w:rPr>
          <w:rFonts w:ascii="Arial" w:hAnsi="Arial" w:eastAsia="Arial" w:cs="Arial"/>
        </w:rPr>
        <w:t>Mga Pader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Si Nabucodonosor nagrepresentar sa sinugdanan sa Adventismo, sa sinugdanan sa Tinipong Bansa sa Amerika, sa sinugdanan sa sungay nga Protestante, ug sa sinugdanan sa sungay nga Republikano. Si Belsasar nagrepresentar sa katapusan niining tanang mga linya.</w:t>
      </w:r>
    </w:p>
    <w:p>
      <w:pPr>
        <w:pStyle w:val="ArticleBody"/>
        <w:jc w:val="left"/>
      </w:pPr>
      <w:r>
        <w:rPr>
          <w:rFonts w:ascii="Times New Roman" w:hAnsi="Times New Roman" w:eastAsia="Times New Roman" w:cs="Times New Roman"/>
        </w:rPr>
        <w:t>Si Nabucodonosor nagrepresentar sa kasaysayan sa mga mensahe sa nahaunang ug ikaduhang mga manulonda sukad sa 1798 hangtod sa 1844, ug sa sinugdanan sa masusi nga paghukom sa Dios. Ang iyang pagpamatuod nagkaparihas sa Daniel kapitulo uno. Si Belsasar nagrepresentar sa kasaysayan sa mensahe sa ikatulong manulonda sukad sa 1989 hangtod sa balaod sa Domingo, ug sa sinugdanan sa ehekutibong paghukom sa Dios. Ang iyang pagpamatuod nagkaparihas sa Daniel mga kapitulo uno hangtod sa tres.</w:t>
      </w:r>
    </w:p>
    <w:p>
      <w:pPr>
        <w:pStyle w:val="ArticleBody"/>
        <w:jc w:val="left"/>
      </w:pPr>
      <w:r>
        <w:rPr>
          <w:rFonts w:ascii="Times New Roman" w:hAnsi="Times New Roman" w:eastAsia="Times New Roman" w:cs="Times New Roman"/>
        </w:rPr>
        <w:t>Si Nabucodonosor nagtimaan sa katapusan sa “pito ka mga panahon” nga miabot ibabaw sa amihanang gingharian sa Israel niadtong 1798, sa dihang ang iyang gingharian gipahiuli kaniya human siya mabuhi nga may kasingkasing sa usa ka mapintas nga mananap. Ang iyang pagpamatuod nagpadayon hangtod sa pag-abli sa mapangusisang paghukom sa katapusan sa “pito ka mga panahon,” nga miabot ibabaw sa habagatang gingharian sa Juda niadtong 1844. Sa iyang pagpamatuod ang pulong nga “takna” nagrepresentar sa mensahe sa takna sa paghukom sa nahaunang manulonda, ug unya pag-usab, nagrepresentar kini sa pag-abot niana nga mensahe. Ang “takna” sa iyang pagpamatuod nagtimaan sa 1798 ug sa 1844, nga kapwa nagrepresentar sa pagkatapus sa nahaunang kapungot ug sa ulahing kapungot matag usa.</w:t>
      </w:r>
    </w:p>
    <w:p>
      <w:pPr>
        <w:pStyle w:val="ArticleBody"/>
        <w:jc w:val="left"/>
      </w:pPr>
      <w:r>
        <w:rPr>
          <w:rFonts w:ascii="Times New Roman" w:hAnsi="Times New Roman" w:eastAsia="Times New Roman" w:cs="Times New Roman"/>
        </w:rPr>
        <w:t>Ang katapusan ni Belshazzar gimarkahan sa misteryosong sinulat sa kamot nga katumbas sa duha ka libo lima ka gatus ug kaluhaan. Ang “pito ka mga panahon,” bisan gilarawan man kini ingon nga usa ka “takna,” usa ka “pagkatibulaag,” o “duha ka libo lima ka gatus ug kaluhaan,” usa ka simbolo sa paghukom. Ang paghukom kang Nimrod mao ang “pagkatibulaag,” kang Nebukadnezar mao ang “pito ka mga panahon,” ug kang Belshazzar mao ang duha ka libo lima ka gatus ug kaluhaan. Sa dihang gihukman ni Nebukadnezar ang tulo ka mga takus, iyang gipainit ang hudno sa “pito ka pilo” labaw sa naandan.</w:t>
      </w:r>
    </w:p>
    <w:p>
      <w:pPr>
        <w:pStyle w:val="ArticleBody"/>
        <w:jc w:val="left"/>
      </w:pPr>
      <w:r>
        <w:rPr>
          <w:rFonts w:ascii="Times New Roman" w:hAnsi="Times New Roman" w:eastAsia="Times New Roman" w:cs="Times New Roman"/>
        </w:rPr>
        <w:t>Ang hukom sa “pito ka panahon” gimarkahan sa pag-abot sa unang mensahe, ug sa pag-abot sa ikatulong mensahe. Ang katapusan sa Millerite Adventism niadtong 1863 nagsugod pinaagi sa pagsalikway sa doktrina sa “pito ka panahon,” ug usa ka gatos ug baynte-sais ka tuig sa ulahi, niadtong 1989, miabot ang “panahon sa katapusan” alang sa kasaysayan sa ikatulong manulonda. Ang usa ka gatos ug baynte-sais maoy simbolo sa “pito ka panahon”; busa ang katapusan sa kalihukan sa unang manulonda niadtong 1863, hangtod sa sinugdanan sa kalihukan sa ikatulong manulonda niadtong 1989, ginahiusa pinaagi sa “pito ka panahon” pinaagi sa simbolikong usa ka gatos ug baynte-sais.</w:t>
      </w:r>
    </w:p>
    <w:p>
      <w:pPr>
        <w:pStyle w:val="ArticleBody"/>
        <w:jc w:val="left"/>
      </w:pPr>
      <w:r>
        <w:rPr>
          <w:rFonts w:ascii="Times New Roman" w:hAnsi="Times New Roman" w:eastAsia="Times New Roman" w:cs="Times New Roman"/>
        </w:rPr>
        <w:t>Apan ang pagpamatuod sa pagkapukan ni Belshazzar diha sa Daniel kapitulo singko nagtudlo nga walay bisan kinsa nga makakita sa paghukom sa “pito ka panahon,” bisan pa nga kini nahisulat na sa “kuta.” Alang sa sungay nga Republikano, ang paghukom nahisulat sa “kuta sa pagbulag sa simbahan ug estado” ni Thomas Jefferson nga gikuha sa Daniel kapitulo singko. Alang sa matuod nga Protestante nga sungay, ang paghukom nahisulat sa duha ka balaan nga tsart nga gibitay sa “kuta” aron kadtong makabasa niini makadalagan. Apan sa pagkabuta sa Laodicea, ang mga pulong dili maila. Sa duruha ka kahimtang, ang mga pulong sa paghukom nagrepresentar nga ang matuod nga Protestante ug ang Republikano nga mga sungay gitimbang sa timbangan, ug hingkaplagang kulang. Ang sugilanon ni Belshazzar adunay mensahe alang sa sungay nga Republikano, nga nagrepresentar sa mga nasod sa kalibutan.</w:t>
      </w:r>
    </w:p>
    <w:p>
      <w:pPr>
        <w:pStyle w:val="ArticleScripture"/>
        <w:jc w:val="left"/>
      </w:pPr>
      <w:r>
        <w:rPr>
          <w:rFonts w:ascii="Times New Roman" w:hAnsi="Times New Roman" w:eastAsia="Times New Roman" w:cs="Times New Roman"/>
        </w:rPr>
        <w:t>“Diha sa kasaysayan ni Nabucodonosor ug ni Belsasar, ang Dios nagasulti sa mga nasod sa karon.” Signs of the Times, Hulyo 20, 1891.</w:t>
      </w:r>
    </w:p>
    <w:p>
      <w:pPr>
        <w:pStyle w:val="ArticleBody"/>
        <w:jc w:val="left"/>
      </w:pPr>
      <w:r>
        <w:rPr>
          <w:rFonts w:ascii="Times New Roman" w:hAnsi="Times New Roman" w:eastAsia="Times New Roman" w:cs="Times New Roman"/>
        </w:rPr>
        <w:t>Ang sugilanon ni Belshazzar adunay usab usa ka mensahe alang sa Protestante nga sungay, nga nagrepresentar sa mga tawo sa kalibotan.</w:t>
      </w:r>
    </w:p>
    <w:p>
      <w:pPr>
        <w:pStyle w:val="ArticleScripture"/>
        <w:jc w:val="left"/>
      </w:pPr>
      <w:r>
        <w:rPr>
          <w:rFonts w:ascii="Times New Roman" w:hAnsi="Times New Roman" w:eastAsia="Times New Roman" w:cs="Times New Roman"/>
        </w:rPr>
        <w:t>“Sa kasaysayan ni Nabucodonosor ug Belshazar, ang Dios namulong ngadto sa katawhan karon.” Bible Echo, September 17, 1894.</w:t>
      </w:r>
    </w:p>
    <w:p>
      <w:pPr>
        <w:pStyle w:val="ArticleBody"/>
        <w:jc w:val="left"/>
      </w:pPr>
      <w:r>
        <w:rPr>
          <w:rFonts w:ascii="Times New Roman" w:hAnsi="Times New Roman" w:eastAsia="Times New Roman" w:cs="Times New Roman"/>
        </w:rPr>
        <w:t>Ang sala ni Belshazzar nagrepresentar sa sala sa duha ka sungay sa mananap sa yuta. Ang sala sa usa man sa mga sungay makita diha sa ilang pagsalikway sa ilang mga sukaranang kamatuoran, samtang adunay hingpit nga kahibalo nianang mga kamatuorana. Ang Republikano nga sungay pagapanagutin sa kahayag sa Konstitusyon, ug sa sinugdanang kasaysayan sa dihang kadtong langitnong dokumento gihimo, apan sukad niadto hinay-hinay na kining gisalikway. Sa dihang ang nasud mosulti ingon nga dragon, ang simbolikong bongbong sa panagbulag sa iglesia ug estado mawagtang na. Alang sa tinuod nga Protestante nga sungay, ang kahayag gikan sa kasaysayan sa mga mensahe sa nahaunang ug ikaduhang manulonda, sa dihang ang mga pundasyon napahimutang na, hinay-hinay nang gisalikway, ug magpadayon sa labi pang pagsalikway, hangtod nga ang “bongbong” sa balaod sa Dios usab, sa katapusan, pagasalikwayon.</w:t>
      </w:r>
    </w:p>
    <w:p>
      <w:pPr>
        <w:pStyle w:val="ArticleScripture"/>
        <w:jc w:val="left"/>
      </w:pPr>
      <w:r>
        <w:rPr>
          <w:rFonts w:ascii="Times New Roman" w:hAnsi="Times New Roman" w:eastAsia="Times New Roman" w:cs="Times New Roman"/>
        </w:rPr>
        <w:t>“Ang propeta dinhi naghulagway sa usa ka katawhan nga, sa panahon sa kinatibuk-ang pagbiya gikan sa kamatuoran ug pagkamatarong, naninguha sa pagpahiuli sa mga prinsipyo nga maoy pundasyon sa gingharian sa Dios. Sila mao ang mga mag-uuli sa nangaguba nga bahin nga nahimo diha sa balaod sa Dios—ang kuta nga Iyang gibutang sa palibot sa Iyang pinili alang sa ilang panalipod, ug ang pagkamasinugtanon sa mga lagda niini sa hustisya, kamatuoran, ug kaputli mao ang ilang walay hunong nga panalipod.</w:t>
      </w:r>
    </w:p>
    <w:p>
      <w:pPr>
        <w:pStyle w:val="ArticleScripture"/>
        <w:jc w:val="left"/>
      </w:pPr>
      <w:r>
        <w:rPr>
          <w:rFonts w:ascii="Times New Roman" w:hAnsi="Times New Roman" w:eastAsia="Times New Roman" w:cs="Times New Roman"/>
        </w:rPr>
        <w:t>“Pinaagi sa mga pulong nga dili masayran nga lahi ang kahulogan, gipakita sa manalagna ang piho nga buluhaton niining salin nga katawhan nga nagtukod sa kuta. ‘Kon ilikay mo ang imong tiil gikan sa Adlaw nga Igpapahulay, gikan sa pagbuhat sa imong kaugalingong kalipay sa Akong balaang adlaw; ug tawgon mo ang Adlaw nga Igpapahulay nga kalipay, ang balaan sa Ginoo, nga dungganon; ug pasidunggan mo Siya, nga dili magbuhat sa imong kaugalingong mga dalan, ni mangita sa imong kaugalingong kalipay, ni magsulti sa imong kaugalingong mga pulong: nan magakalipay ka sa imong kaugalingon diha sa Ginoo; ug pasakyon ko ikaw sa hatag-as nga mga dapit sa yuta, ug pakan-on ko ikaw sa panulondon ni Jacob nga imong amahan: kay ang baba sa Ginoo maoy nagsulti niini.’ Isaias 58:13, 14.” Prophets and Kings, 677, 678.</w:t>
      </w:r>
    </w:p>
    <w:p>
      <w:pPr>
        <w:pStyle w:val="ArticleBody"/>
        <w:jc w:val="left"/>
      </w:pPr>
      <w:r>
        <w:rPr>
          <w:rFonts w:ascii="Times New Roman" w:hAnsi="Times New Roman" w:eastAsia="Times New Roman" w:cs="Times New Roman"/>
        </w:rPr>
        <w:t>Ang biblikanhong pamaagi nga gipadayag sa mga manulonda kang William Miller nagrepresentar sa mga profetikanhong balaod sa Dios, ug dili sama sa karaang Israel, ang modernong Israel maoy gitugyanan dili lamang sa balaod sa Napulo ka mga Sugo, kondili usab sa mga tagna.</w:t>
      </w:r>
    </w:p>
    <w:p>
      <w:pPr>
        <w:pStyle w:val="ArticleScripture"/>
        <w:jc w:val="left"/>
      </w:pPr>
      <w:r>
        <w:rPr>
          <w:rFonts w:ascii="Times New Roman" w:hAnsi="Times New Roman" w:eastAsia="Times New Roman" w:cs="Times New Roman"/>
        </w:rPr>
        <w:t>“Gitawag sa Dios ang Iyang iglesia niining panahona, maingon sa Iyang pagtawag sa karaang Israel, aron motindog ingon nga kahayag dinhi sa yuta. Pinaagi sa gamhanang sundang nga maoy kamatuoran, ang mga mensahe sa nahaunang, ikaduhang, ug ikatulong manulonda, Iyang gilain sila gikan sa mga iglesia ug gikan sa kalibotan aron dad-on sila ngadto sa usa ka balaang pagkahaduol Kaniya. Iyang gihimo sila nga mga tinugyanan sa Iyang balaod ug gitugyanan sila sa dagkung mga kamatuoran sa profesiya alang niining panahona. Sama sa mga balaang pulong nga gitugyan ngadto sa karaang Israel, kini usa ka balaang salig nga ipahibalo ngadto sa kalibotan. Ang tulo ka mga manulonda sa Pinadayag 14 nagrepresentar sa katawhan nga midawat sa kahayag sa mga mensahe sa Dios ug migula ingon nga Iyang mga galamiton aron ipatingog ang pasidaan sa tibuok gilapdon ug gitas-on sa yuta. Si Cristo nagmantala sa Iyang mga sumusunod: ‘Kamo mao ang kahayag sa kalibotan.’ Ngadto sa matag kalag nga midawat kang Jesus, ang krus sa Kalbaryo nagasulti: ‘Tan-awa ang bili sa kalag: “Lakaw kamo ngadto sa tibuok kalibotan, ug iwali ang maayong balita ngadto sa tanang binuhat.”’ Walay bisan unsa nga tugotan nga makababag niining buluhatona. Kini mao ang labing mahinungdanong buluhaton alang sa panahon; kini ang angay nga moabot sa halayong gilay-on sama sa walay kataposan. Ang gugma nga gipakita ni Jesus alang sa mga kalag sa mga tawo diha sa halad nga Iyang gihimo alang sa ilang pagtubos, mao ang magpalihok sa tanan Niyang mga sumusunod.” Testimonies, tomo 5, 455.</w:t>
      </w:r>
    </w:p>
    <w:p>
      <w:pPr>
        <w:pStyle w:val="ArticleBody"/>
        <w:jc w:val="left"/>
      </w:pPr>
      <w:r>
        <w:rPr>
          <w:rFonts w:ascii="Times New Roman" w:hAnsi="Times New Roman" w:eastAsia="Times New Roman" w:cs="Times New Roman"/>
        </w:rPr>
        <w:t>Ang “dagkong mga kamatuoran sa tagna,” nga gihatag pinaagi sa mga manulonda, ug gipahimutang pinaagi sa buhat ni William Miller, mao ang “usa ka balaang pagsalig nga ipahibalo sa kalibotan.” Ang balaod sa Napulo ka mga Sugo, ang mga balaod sa kinaiyahan, ang mga balaod sa kahimsog, ug ang mga balaod sa pagtuon sa tagna gihatag sa mao ra nga Dakong Maghahatag-Balaod, ug ang pagsalikway sa usa ka Sugo mao ang pagsalikway kanilang tanan. Ang pagsalikway sa pamaagi nga gihatag kang William Miller nagsugod ug usa ka nagpadayon nga pagsukol, nga sa katapusan modala sa Adventismo ngadto sa pagsalikway sa Igpapahulay sa ikapito nga adlaw.</w:t>
      </w:r>
    </w:p>
    <w:p>
      <w:pPr>
        <w:pStyle w:val="ArticleScripture"/>
        <w:jc w:val="left"/>
      </w:pPr>
      <w:r>
        <w:rPr>
          <w:rFonts w:ascii="Times New Roman" w:hAnsi="Times New Roman" w:eastAsia="Times New Roman" w:cs="Times New Roman"/>
        </w:rPr>
        <w:t>“Ang Ginoo adunay kasong batok sa iyang kaugalingong katawhan nga nag-angkon sa pagtoo niining katapusang mga adlaw. Niining kasohana ang mga tawo nga anaa sa mga posisyong may tulubagon mosunod sa usa ka dalan nga dayagng supak sa gigukod ni Nehemias. Dili lamang nila pasagdan ug tamayon ang Adlaw nga Igpapahulay sa ilang kaugalingon, kondili maninguha usab sila sa pagpugong niini gikan sa uban pinaagi sa paglubong niini ilalom sa mga kagubot sa batasan ug sa tradisyon. Sa mga iglesia ug sa dagkong mga panagtigom sa hawan, ang mga ministro mag-awhag sa katawhan mahitungod sa kinahanglanon sa pagbantay sa nahaunang adlaw sa semana. Adunay mga kalamidad sa dagat ug sa yuta; ug kining mga kalamidad magakadaghan, nga ang usa ka kalamidad mosunod sa laing usa sa haduol kaayo; ug ang gamayng pundok sa mga matinud-anong magbabantay sa Adlaw nga Igpapahulay itudlo ingon nga mao ang mga nagdala sa kapungot sa Dios ibabaw sa kalibotan tungod sa ilang pagsalikway sa Dominggo.”</w:t>
      </w:r>
    </w:p>
    <w:p>
      <w:pPr>
        <w:pStyle w:val="ArticleScripture"/>
        <w:jc w:val="left"/>
      </w:pPr>
      <w:r>
        <w:rPr>
          <w:rFonts w:ascii="Times New Roman" w:hAnsi="Times New Roman" w:eastAsia="Times New Roman" w:cs="Times New Roman"/>
        </w:rPr>
        <w:t>“Giduso ni Satanas kining kabakakan aron mabihag niya ang kalibotan. Mao kini ang iyang laraw nga pugson ang mga tawo sa pagdawat sa mga kasaypanan. Siya adunay aktibong bahin sa pagpalapnag sa tanang mini nga mga relihiyon, ug dili mohunong sa bisan unsa sa iyang mga paningkamot sa pagpugos sa sayop nga mga doktrina. Ilalom sa tabon sa relihiyosong kaikag, ang mga tawo, nga naimpluwensiyahan sa iyang espiritu, nakamugna sa labing mapintas nga mga pagsakit alang sa ilang isigkatawo, ug nakapahamtang kanila sa labing makalilisang nga mga pag-antos. Si Satanas ug ang iyang mga ahente adunay maong espiritu gihapon; ug ang kasaysayan sa nangagi masubli sa atong kapanahonan.</w:t>
      </w:r>
    </w:p>
    <w:p>
      <w:pPr>
        <w:pStyle w:val="ArticleScripture"/>
        <w:jc w:val="left"/>
      </w:pPr>
      <w:r>
        <w:rPr>
          <w:rFonts w:ascii="Times New Roman" w:hAnsi="Times New Roman" w:eastAsia="Times New Roman" w:cs="Times New Roman"/>
        </w:rPr>
        <w:t>“Adunay mga tawo nga gitumong ang ilang hunahuna ug kabubut-on sa pagtuman sa kadautan; sa mangitngit nga kahiladman sa ilang mga kasingkasing ilang giplano kon unsang mga krimen ang ilang pagabuhaton. Kining mga tawhana nalimbongan sa ilang kaugalingon. Gisalikway nila ang dakong lagda sa pagkamatarung sa Dios, ug ilis niana nagtukod sila ug ilang kaugalingong sukdanan, ug sa pagtandi sa ilang kaugalingon niini nga sukdanan ilang gipahayag ang ilang kaugalingon nga balaan. Tugotan sa Ginoo nga ilang ipadayag ang anaa sa ilang mga kasingkasing, nga ilang buhaton ang espiritu sa agalon nga nagkontrol kanila. Tugotan niya sila sa pagpakita sa ilang pagdumot sa iyang kasugoan diha sa ilang pagtratar niadtong matinumanon sa mga gikinahanglan niini. Pagadason sila sa mao gihapong espiritu sa relihiyosong kapungot nga nagduso sa panon nga naglansang kang Cristo sa krus; ang iglesia ug ang Estado mahiusa sa mao rang mahugaw nga panag-uyon.</w:t>
      </w:r>
    </w:p>
    <w:p>
      <w:pPr>
        <w:pStyle w:val="ArticleScripture"/>
        <w:jc w:val="left"/>
      </w:pPr>
      <w:r>
        <w:rPr>
          <w:rFonts w:ascii="Times New Roman" w:hAnsi="Times New Roman" w:eastAsia="Times New Roman" w:cs="Times New Roman"/>
        </w:rPr>
        <w:t>“Ang iglesia sa karon nga panahon nagsunod sa mga tunob sa mga Judio kaniadto, nga gisalikway ang mga sugo sa Dios tungod sa ilang kaugalingong mga tradisyon. Giusab niya ang tulomanon, gilapas ang walay-kataposang tugon, ug karon, sama usab kaniadto, ang garbo, pagkadili-matinoohon, ug pagkadili-masaligon maoy resulta. Ang iyang tinuod nga kahimtang gipahayag niining mga pulonga gikan sa awit ni Moises: ‘Sila nagpakadaut sa ilang kaugalingon, ang ilang buling dili mao ang buling sa iyang mga anak; sila maoy usa ka henerasyon nga baliko ug tinuisan. Ingon ba niini ninyo balusan ang Ginoo, O katawhang buang ug walay kaalam? dili ba siya mao ang imong Amahan nga nagtubos kanimo? wala ba niya ikaw buhata, ug lig-ona?’” Review and Herald, Marso 18, 1884.</w:t>
      </w:r>
    </w:p>
    <w:p>
      <w:pPr>
        <w:pStyle w:val="ArticleBody"/>
        <w:jc w:val="left"/>
      </w:pPr>
      <w:r>
        <w:rPr>
          <w:rFonts w:ascii="Times New Roman" w:hAnsi="Times New Roman" w:eastAsia="Times New Roman" w:cs="Times New Roman"/>
        </w:rPr>
        <w:t>Ang kinatumyan nga pagsalikway sa kamatuoran sa Adventismo mahitabo sa panahon sa balaod sa Dominggo, samtang gisubli sa Adventismo ang kasaysayan sa karaang Israel, sa dihang “inaghat sa mao gihapong espiritu sa relihiyosong kabuang nga nagdasig sa panon nga naglansang kang Cristo sa krus; ang iglesia ug ang Estado mahiusa diha sa mao gihapong mahugaw nga panag-uyon.” Ang nagpadayon nga pagrebelde sa Adventismo gilarawan diha sa Ezekiel kapitulo otso, uban sa upat ka nagkasamot nga mga dulumtanan, nga sa pagpanagna nagtimaan sa upat ka mga kaliwatan sa Adventismo nga nagsugod niadtong 1863. Ang katapusang dulumtanan mao sa dihang ang mga pangulo sa Jerusalem moyukbo ngadto sa adlaw.</w:t>
      </w:r>
    </w:p>
    <w:p>
      <w:pPr>
        <w:pStyle w:val="ArticleScripture"/>
        <w:jc w:val="left"/>
      </w:pPr>
      <w:r>
        <w:rPr>
          <w:rFonts w:ascii="Times New Roman" w:hAnsi="Times New Roman" w:eastAsia="Times New Roman" w:cs="Times New Roman"/>
        </w:rPr>
        <w:t>Ug gidala niya ako ngadto sa sulod nga sawang sa balay ni Jehova; ug ania karon, didto sa pultahan sa templo ni Jehova, sa taliwala sa alagianan ug sa halaran, may mga kaluhaan ug lima ka tawo, nga ang ilang mga likod nagaatubang ngadto sa templo ni Jehova, ug ang ilang mga nawong ngadto sa sidlakan; ug sila nagsimba sa adlaw paingon sa sidlakan. Unya miingon siya kanako, Nakita mo ba kini, Oh anak sa tawo? Diyutay ra ba kini nga butang alang sa balay ni Juda nga sila nagabuhat sa mga dulumtanan nga ilang ginabuhat dinhi? kay ilang gipuno ang yuta sa kapintasan, ug namalik sila aron sa paghagit kanako ngadto sa kasuko: ug, ania karon, ilang gibutang ang sanga sa ilang ilong. Busa ako usab magabuhat diha sa kapungot: ang akong mata dili moluwas, ni ako malooy: ug bisan pa man sila motu-aw sa akong mga dalunggan sa makusog nga tingog, apan dili ko sila pamatian. Ezekiel 8:16–18.</w:t>
      </w:r>
    </w:p>
    <w:p>
      <w:pPr>
        <w:pStyle w:val="ArticleBody"/>
        <w:jc w:val="left"/>
      </w:pPr>
      <w:r>
        <w:rPr>
          <w:rFonts w:ascii="Times New Roman" w:hAnsi="Times New Roman" w:eastAsia="Times New Roman" w:cs="Times New Roman"/>
        </w:rPr>
        <w:t>Ang paghukom nga ipahigayon niadtong panahona gihulagway diha sa “takna” sa paghukom ni Belshazzar.</w:t>
      </w:r>
    </w:p>
    <w:p>
      <w:pPr>
        <w:pStyle w:val="ArticleScripture"/>
        <w:jc w:val="left"/>
      </w:pPr>
      <w:r>
        <w:rPr>
          <w:rFonts w:ascii="Times New Roman" w:hAnsi="Times New Roman" w:eastAsia="Times New Roman" w:cs="Times New Roman"/>
        </w:rPr>
        <w:t>Si Haring Belshazar naghimo ug usa ka dakung kombira alang sa usa ka libo sa iyang mga kadagkuan, ug miinom ug vino sa atubangan sa usa ka libo. Si Belshazar, samtang gitilawan niya ang vino, nagsugo nga dad-on ang bulawan ug salaping mga sudlanan nga gikuha sa iyang amahan nga si Nabucodonosor gikan sa templo nga didto sa Jerusalem; aron ang hari, ug ang iyang mga principe, ang iyang mga asawa, ug ang iyang mga puyopuyo, makainom gikan niini. Unya gidala nila ang bulawang mga sudlanan nga gikuha gikan sa templo sa balay sa Dios nga didto sa Jerusalem; ug ang hari, ug ang iyang mga principe, ang iyang mga asawa, ug ang iyang mga puyopuyo, miinom gikan niini. Sila miinom ug vino, ug midayeg sa mga dios nga bulawan, ug salapi, ug tumbaga, ug puthaw, ug kahoy, ug bato. Niadtong maong taknaa migula ang mga tudlo sa kamot sa usa ka tawo, ug misulat atbang sa tangkawan ibabaw sa palitada sa bungbong sa palasyo sa hari: ug nakita sa hari ang bahin sa kamot nga nagsulat. Unya nausab ang dagway sa nawong sa hari, ug ang iyang mga hunahuna nakasamok kaniya, mao nga nangaluag ang mga lutahan sa iyang hawak, ug ang iyang mga tuhod nagbangga ang usa sa usa. Ang hari misinggit sa makusog aron ipasulod ang mga astrologo, ang mga Caldeanhon, ug ang mga mananagna. Ug ang hari misulti, ug miingon sa mga tawong manggialamon sa Babilonia, Bisan kinsa ang makabasa niining sinulat, ug makapakita kanako sa kahulogan niini, pagabistihan ug mapula, ug butangan ug usa ka kadena nga bulawan sa iyang liog, ug mamahimong ikatulong punoan sa gingharian. Unya misulod ang tanang mga tawong manggialamon sa hari: apan dili sila makabasa sa sinulat, ni makapahibalo sa hari sa kahulogan niini. Unya si Haring Belshazar nasamok pag-ayo, ug nausab diha kaniya ang dagway sa iyang nawong, ug ang iyang mga kadagkuan nanghibulong. Daniel 5:1–9.</w:t>
      </w:r>
    </w:p>
    <w:p>
      <w:pPr>
        <w:pStyle w:val="ArticleBody"/>
        <w:jc w:val="left"/>
      </w:pPr>
      <w:r>
        <w:rPr>
          <w:rFonts w:ascii="Times New Roman" w:hAnsi="Times New Roman" w:eastAsia="Times New Roman" w:cs="Times New Roman"/>
        </w:rPr>
        <w:t>Sa “mao rang taknaa” nga miabot ang paghukom kang Belshazzar, si Shadrach, Meshach, ug Abednego gilabay ngadto sa hudno nga gipainit “sa pito ka pilo” nga mas init kaysa kasagaran.</w:t>
      </w:r>
    </w:p>
    <w:p>
      <w:pPr>
        <w:pStyle w:val="ArticleScripture"/>
        <w:jc w:val="left"/>
      </w:pPr>
      <w:r>
        <w:rPr>
          <w:rFonts w:ascii="Times New Roman" w:hAnsi="Times New Roman" w:eastAsia="Times New Roman" w:cs="Times New Roman"/>
        </w:rPr>
        <w:t>Karon kon andam kamo nga sa bisan unsang takna nga madungog ninyo ang tingog sa corneta, plawta, alpa, sakbuta, salteryo, ug dulcimer, ug sa tanang matang sa musika, manghapa kamo ug mosimba sa larawan nga akong gibuhat; maayo: apan kon dili kamo mosimba, sa mao rang takna igasalibay kamo ngadto sa taliwala sa hudno nga nagdilaab sa kalayo; ug kinsa ba kana nga Dios nga makaluwas kaninyo gikan sa akong mga kamot? Si Shadrach, Meshach, ug Abednego mitubag ug miingon sa hari, O Nebuchadnezzar, dili kinahanglan nga motubag pa kami kanimo niining butanga. Kon mao man gani, ang among Dios nga among gialagaran makahimo sa pagluwas kanamo gikan sa hudno nga nagdilaab sa kalayo, ug luwason niya kami gikan sa imong kamot, O hari. Apan kon dili man, ipahibalo kini kanimo, O hari, nga dili kami moalagad sa imong mga dios, ni mosimba sa bulawanong larawan nga imong gipatindog. Unya napuno si Nebuchadnezzar sa kapungot, ug nausab ang dagway sa iyang nawong batok kang Shadrach, Meshach, ug Abednego: busa misulti siya, ug nagsugo nga pasingawan nila ang hudno sa pito ka pilo labaw pa kay sa naandan nga pagpasingaw niini. Daniel 3:15–19.</w:t>
      </w:r>
    </w:p>
    <w:p>
      <w:pPr>
        <w:pStyle w:val="ArticleBody"/>
        <w:jc w:val="left"/>
      </w:pPr>
      <w:r>
        <w:rPr>
          <w:rFonts w:ascii="Times New Roman" w:hAnsi="Times New Roman" w:eastAsia="Times New Roman" w:cs="Times New Roman"/>
        </w:rPr>
        <w:t>Ang “takna” sa paghukom alang kang Belshazzar mao ang mao rang “takna” sa paghukom alang kang Shadrach, Meshach ug Abednego, ug sa duha ka linya ang “pito ka panahon” girepresentar ingon nga simbolo nianang paghukom. Ang tulo ka takus nagarepresentar sa duha ka mga saksi nga mosaka uban sa mga panganod ngadto sa langit ingon nga bandila sa “takna” sa dakong linog sa Sunday Law, ug si Belshazzar nagarepresentar sa paghukom sa kalaglagang nasodnon nga ipadangat ibabaw sa mananap sa yuta sa mao gayud nga “takna.”</w:t>
      </w:r>
    </w:p>
    <w:p>
      <w:pPr>
        <w:pStyle w:val="ArticleBody"/>
        <w:jc w:val="left"/>
      </w:pPr>
      <w:r>
        <w:rPr>
          <w:rFonts w:ascii="Times New Roman" w:hAnsi="Times New Roman" w:eastAsia="Times New Roman" w:cs="Times New Roman"/>
        </w:rPr>
        <w:t>Padayonon nato ang atong pagtuon mahitungod sa paghukom kang Belshazzar sa sunod nga artikulo.</w:t>
      </w:r>
    </w:p>
    <w:p>
      <w:pPr>
        <w:pStyle w:val="ArticleScripture"/>
        <w:jc w:val="left"/>
      </w:pPr>
      <w:r>
        <w:rPr>
          <w:rFonts w:ascii="Times New Roman" w:hAnsi="Times New Roman" w:eastAsia="Times New Roman" w:cs="Times New Roman"/>
        </w:rPr>
        <w:t>“Nalibug pag-ayo ang akong hunahuna may kalabotan sa ubos nga sukdanan sa pagkadiosnon taliwala sa atong katawhan. Ug sa diha nga hunahunaon ko ang mga kaalaut nga gipadayag batok sa Capernaum, akong mahunahuna nga unsa pa gayod kabug-at ang pagahukom nga moabot ibabaw niadtong mga nakaila sa kamatuoran ug wala maglakaw sumala sa kamatuoran, kondili diha sa mga aligato sa ilang kaugalingong pagpasiga. Sa mga takna sa kagabhion nagaatubang ako sa katawhan sa hilabihan ka masulob-on nga paagi, nga nagaaghat kanila sa pagpangutana sa ilang kaugalingong konsensya: Unsa ba ako? Kristohanon ba ako, o dili ba? Nabag-o na ba ang akong kasingkasing? Gililok ba sa makapausab nga grasya sa Dios ang akong kinaiya? Gihinulsolan na ba ang akong mga sala? Gisugid na ba kini? Napasaylo na ba kini? Usa ba ako kang Cristo maingon nga siya usa sa Amahan? Gidumtan ko na ba karon ang akong kaniadto gihigugma? Gihigugma ko na ba karon ang akong kaniadto gidumtan? Giisip ko ba ang tanang butang nga kapildihan lamang tungod sa pagkahalangdon sa kahibalo kang Cristo Jesus? Gibati ko ba nga ako mao ang gipalit nga kabtangan ni Jesu-Cristo, ug nga sa matag takna kinahanglan itugyan ko ang akong kaugalingon ngadto sa iyang pag-alagad?”</w:t>
      </w:r>
    </w:p>
    <w:p>
      <w:pPr>
        <w:pStyle w:val="ArticleScripture"/>
        <w:jc w:val="left"/>
      </w:pPr>
      <w:r>
        <w:rPr>
          <w:rFonts w:ascii="Times New Roman" w:hAnsi="Times New Roman" w:eastAsia="Times New Roman" w:cs="Times New Roman"/>
        </w:rPr>
        <w:t>“Nagatindog kita ibabaw sa pultahan sa dagkung ug mabinuligon nga mga hitabo. Ang tibook nga yuta pagadan-aganon sa himaya sa Ginoo maingon nga ang mga tubig nagatabon sa mga alagianan sa dakung kahiladman. Ang mga tagna nagakatuman, ug ang mga panahong mabagyohon ania sa atong atubangan. Ang daang mga panaglalis nga daw nahilum na sulod sa hataas nga panahon pagabanhawon pag-usab, ug ang bag-ong mga panaglalis motungha; ang bag-o ug ang daan magsagol, ug kini mahitabo sa labing sayo. Ang mga manulonda nagapugong sa upat ka mga hangin aron sila dili mohuyop, hangtud nga ang tinong buluhaton sa pagpasidaan mahatag sa kalibutan; apan ang unos nagkatigum, ang mga panganod napun-on, andam na sa mobuto ibabaw sa kalibutan, ug sa daghan kini maingon sa usa ka kawatan sa gabii.”</w:t>
      </w:r>
    </w:p>
    <w:p>
      <w:pPr>
        <w:pStyle w:val="ArticleScripture"/>
        <w:jc w:val="left"/>
      </w:pPr>
      <w:r>
        <w:rPr>
          <w:rFonts w:ascii="Times New Roman" w:hAnsi="Times New Roman" w:eastAsia="Times New Roman" w:cs="Times New Roman"/>
        </w:rPr>
        <w:t>“Daghan ang mipahiyom ug dili motuo sa dihang among gisultihan sila, kaluhaan ug katloan ka tuig na ang milabay, nga ang Domingo igapugos sa tibuok kalibotan, ug nga himoon ang usa ka balaod aron pugson ang pagsaulog niini ug pugsan ang konsensiya. Atong makita nga kini nagakatuman na. Ang tanan nga gisulti sa Dios mahitungod sa umalabot sa pagkatinuod matuman; walay usa ka butang nga mapakyas sa tanan nga Iyang gisulti. Ang Protestantehanon karon nagatuy-od sa iyang mga kamot tabok sa bung-aw aron makiglamano sa kapapahan, ug usa ka panaghiusa ginaporma aron tunobon hangtod mawala sa panan-aw ang Igpapahulay sa ikaupat nga sugo; ug ang tawo sa sala, nga, sa pag-aghat ni Satanas, nagtukod sa mini nga igpapahulay, kining anak sa kapapahan, pagabayawon aron mopuli sa dapit sa Dios.</w:t>
      </w:r>
    </w:p>
    <w:p>
      <w:pPr>
        <w:pStyle w:val="ArticleScripture"/>
        <w:jc w:val="left"/>
      </w:pPr>
      <w:r>
        <w:rPr>
          <w:rFonts w:ascii="Times New Roman" w:hAnsi="Times New Roman" w:eastAsia="Times New Roman" w:cs="Times New Roman"/>
        </w:rPr>
        <w:t>“Ang tibuok langit girepresentar kanako nga nagatan-aw sa pagpadayag sa mga hitabo. Usa ka krisis igapadayag sa dakû ug malungtarong kontrobersiya mahitungod sa paggobyerno sa Dios dinhi sa yuta. Adunay usa ka butang nga daku ug mahukmanon nga mahitabo, ug kana sa labing madali. Kon adunay pagkalangan, ang kinaiya sa Dios ug ang Iyang trono makompromiso. Ang armasanan sa langit abli; ang tibuok uniberso sa Dios ug ang mga kasangkapan niini andam na. Usa ka pulong lamang ang isulti sa hustisya, ug adunay makahahadlok nga mga pagpakita ibabaw sa yuta, sa kapungot sa Dios. Adunay mga tingog ug mga dalogdog ug mga kilat ug mga linog ug kinatibuk-ang pagkalaglag. Ang matag lihok sa langitnong uniberso mao ang pag-andam sa kalibutan alang sa dakung krisis.</w:t>
      </w:r>
    </w:p>
    <w:p>
      <w:pPr>
        <w:pStyle w:val="ArticleScripture"/>
        <w:jc w:val="left"/>
      </w:pPr>
      <w:r>
        <w:rPr>
          <w:rFonts w:ascii="Times New Roman" w:hAnsi="Times New Roman" w:eastAsia="Times New Roman" w:cs="Times New Roman"/>
        </w:rPr>
        <w:t>“Ang kapintas nagakuha sa matag yutan-ong elemento; ug ingon nga usa ka katawhan nga nakadawat ug dakung kahayag ug kahibulongang kahibalo, daghan kanila gilarawan pinaagi sa lima ka natulog nga ulay uban sa ilang mga lampara, apan walay lana sa ilang mga sudlanan; mabugnaw, walay pagbati, uban sa maluya, nagahanaw nga pagkadiosnon. Samtang ang usa ka bag-ong kinabuhi ginapakaylap ug nagasugod sa pagpanubo gikan sa ilalom ug nagakupot sa tanang mga galamiton ni Satanas, ingon nga pagpangandam alang sa ulahing dakung panagbangi ug pakigbisog, ang usa ka bag-ong kahayag ug kinabuhi ug gahum nagakunsad gikan sa kahitas-an, ug nagakuha sa katawhan sa Dios nga dili patay, maingon sa daghan karon, sa mga kalapasan ug mga sala. Ang katawhan nga karon makakita sa haduol nang moabot kanato pinaagi sa ginahimo sa atong atubangan, dili na mosalig sa mga lalang sa tawo, ug mobati nga ang Balaang Espiritu kinahanglan ilhon, dawaton, ipresentar sa atubangan sa katawhan, aron sila makapakigbisog alang sa himaya sa Dios, ug magbuhat bisan diin sa mga alagianan ug sa mga kadalanan sa kinabuhi, alang sa kaluwasan sa mga kalag sa ilang isigka-tawo. Ang bugtong bato nga sigurado ug malig-on mao ang Bato sa mga Kapanahonan. Kadtong lamang nagtukod ibabaw niining Batoha ang luwas.”</w:t>
      </w:r>
    </w:p>
    <w:p>
      <w:pPr>
        <w:pStyle w:val="ArticleScripture"/>
        <w:jc w:val="left"/>
      </w:pPr>
      <w:r>
        <w:rPr>
          <w:rFonts w:ascii="Times New Roman" w:hAnsi="Times New Roman" w:eastAsia="Times New Roman" w:cs="Times New Roman"/>
        </w:rPr>
        <w:t>“Ang mga may makikalas-on nga hunahuna karon, bisan pa sa mga pasidaan nga gihatag sa Dios diha sa Iyang pulong ug pinaagi sa mga pagpanghimatuod sa Iyang Espiritu, dili gayod makighiusa uban sa balaang panimalay sa mga tinubos. Sila mga lawasnon, pinakasukad sa ilang panghunahuna, ug dulumtanan sa panan-aw sa Dios. Wala gayod sila mabalaan pinaagi sa kamatuoran. Dili sila mga makaambit sa diosnong kinaiya, wala gayod makabuntog sa kaugalingon ug sa kalibotan uban sa mga pagbati ug mga kaibog niini. Kining mga tawhana anaa sa tibook natong mga iglesia, ug tungod niini ang mga iglesia maluya ug masakiton ug andam nang mamatay. Kinahanglan nga walay walay-pagtagad nga pagpanghimatuod nga ipas-an karon, kondili usa ka malig-on ug matuok nga pagpanghimatuod, nga nagbadlong sa matag kahugawan ug nagabayaw kang Jesus. Kita, ingon nga usa ka katawhan, kinahanglan anaa sa kahimtang sa pagpaabut, nga nagabuhat ug nagahulat ug nagabantay ug nagaampo. ”</w:t>
      </w:r>
    </w:p>
    <w:p>
      <w:pPr>
        <w:pStyle w:val="ArticleScripture"/>
        <w:jc w:val="left"/>
      </w:pPr>
      <w:r>
        <w:rPr>
          <w:rFonts w:ascii="Times New Roman" w:hAnsi="Times New Roman" w:eastAsia="Times New Roman" w:cs="Times New Roman"/>
        </w:rPr>
        <w:t>“Kining bulahang paglaum sa ikaduhang pagpakita ni Cristo kinahanglan ipresentar kanunay ngadto sa katawhan, uban ang solemne nga mga kamatuoran niini; ang pagpaabut sa haduol nga pagpakita sa atong Ginoong Jesus nga moanhi diha sa iyang himaya, modala ngadto sa pag-isip sa yutan-ong mga butang ingon nga kahaw-ang ug walay kapuslanan. Ang tanang yutan-ong dungog o pagkahinungdanon walay bili, kay ang tinuod nga magtotoo nagkinabuhi ibabaw sa kalibotan; ang iyang mga lakang nagapadayon paingon sa langit. Siya usa ka lumalabay ug dumuluong. Ang iyang pagkalungsoranon atua sa kahitas-an. Ginatigom niya ang mga silaw sa adlaw sa pagkamatarong ni Cristo ngadto sa iyang kalag, aron siya mahimong nagdilaab ug nagadan-ag nga kahayag diha sa moral nga kangitngit nga mitabon sa kalibotan. Pagkakusgan ba sa pagtuo, pagkabuhi ba sa paglaum, pagkainiton ba sa gugma, pagkabalaan ug pagkahinungod ba sa kakugi alang sa Dios ang makita diha kaniya, ug daw unsa ka tin-aw ang kalainan tali kaniya ug sa kalibotan! ‘Busa pagtukaw kamo, ug pag-ampo sa kanunay, aron kamo pagaisipon nga takus sa pagkalagiw niining tanan nga mga butang nga mahitabo, ug sa pagtindog sa atubangan sa Anak sa tawo.’ ‘Busa pagtukaw kamo, kay wala kamo mahibalo kong unsang taknaa moanhi ang inyong Ginoo.’ ‘Busa andam usab kamo; kay sa takna nga wala ninyo damha ang Anak sa tawo moanhi.’ ‘Ania karon, moanhi ako ingon sa usa ka kawatan. Bulahan siya nga nagatukaw, ug nagabantay sa iyang mga sapot.’” Pamphlets,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Baynte-Otso</dc:title>
  <dc:subject>Mga Pader</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