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Elleve</w:t>
      </w:r>
    </w:p>
    <w:p>
      <w:pPr>
        <w:pStyle w:val="ArticleSubtitle"/>
        <w:jc w:val="left"/>
      </w:pPr>
      <w:r>
        <w:rPr>
          <w:rFonts w:ascii="Arial" w:hAnsi="Arial" w:eastAsia="Arial" w:cs="Arial"/>
        </w:rPr>
        <w:t>Profetiske prøver i mørket og billedets fremkomst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Daniels første kapitel repræsenterer den første engels budskab, og det andet kapitel repræsenterer den anden engels budskab. I den profetiske symbolik er det første budskab at frygte Gud, det andet budskab er at give Gud ære, og det tredje budskab angiver dommens time. Før vi går direkte ind i Daniels andet kapitel, er en kort gennemgang nødvendig. Den anden engels budskab identificerer først og fremmest Babylons fald.</w:t>
      </w:r>
    </w:p>
    <w:p>
      <w:pPr>
        <w:pStyle w:val="ArticleScripture"/>
        <w:jc w:val="left"/>
      </w:pPr>
      <w:r>
        <w:rPr>
          <w:rFonts w:ascii="Times New Roman" w:hAnsi="Times New Roman" w:eastAsia="Times New Roman" w:cs="Times New Roman"/>
        </w:rPr>
        <w:t>Og en anden engel fulgte efter og sagde: Faldet, faldet er Babylon, den store stad, fordi hun har givet alle folkeslag at drikke af sin utugts vredes vin. Åbenbaringen 14,8.</w:t>
      </w:r>
    </w:p>
    <w:p>
      <w:pPr>
        <w:pStyle w:val="ArticleBody"/>
        <w:jc w:val="left"/>
      </w:pPr>
      <w:r>
        <w:rPr>
          <w:rFonts w:ascii="Times New Roman" w:hAnsi="Times New Roman" w:eastAsia="Times New Roman" w:cs="Times New Roman"/>
        </w:rPr>
        <w:t>Den anden engel definerer Babylons fald som det forhold, at hun fik „alle folkeslag til at drikke af hendes utugts vredes vin“. Hendes fald er en følge af, at hun har bedrevet utugt med alle folkeslag. Utugten frembringes gennem hendes falske læresætninger, som fremstilles som „vin“. Den katolske kirke består af mange falske lærdomme, men den falske lære, som direkte forbindes med hendes fald, er den falske lære, der frembringer hendes „vrede“. Denne lære er sammenkoblingen af kirke og stat, hvor kirken har herredømmet over forholdet. Den katolske kirkes vrede er hendes forfølgelse af dem, hun betegner som kættere. Hendes vrede fuldbyrdes ved hendes utugt med jordens konger. Uden hendes forbindelse med og kontrol over jordens konger ville hun ikke have evnen til at forfølge dem, hun definerer som kættere. Hendes andet fald markerer derfor det tidspunkt i fremtiden, hvor hun atter kan udøve sin vrede, således som hun gjorde i fortiden, hvilket frembringes ved hendes utugt med jordens konger. Jordens konger indgår i det ulovlige forhold ved at drikke hendes løgne. Babylons fald forkyndes for sidste gang i Åbenbaringen kapitel atten.</w:t>
      </w:r>
    </w:p>
    <w:p>
      <w:pPr>
        <w:pStyle w:val="ArticleScripture"/>
        <w:jc w:val="left"/>
      </w:pPr>
      <w:r>
        <w:rPr>
          <w:rFonts w:ascii="Times New Roman" w:hAnsi="Times New Roman" w:eastAsia="Times New Roman" w:cs="Times New Roman"/>
        </w:rPr>
        <w:t>Og derefter så jeg en anden engel komme ned fra himlen; han havde stor magt, og jorden blev oplyst af hans herlighed. Og han råbte med vældig røst og sagde: Faldet, faldet er det store Babylon, og det er blevet en bolig for dæmoner og et tilhold for enhver uren ånd og et bur for enhver uren og afskyelig fugl. For alle folkeslag har drukket af hendes utugts vredes vin, og jordens konger har drevet utugt med hende, og jordens købmænd er blevet rige ved overfloden af hendes vellevned. Og jeg hørte en anden røst fra himlen sige: Gå ud fra hende, mit folk, for at I ikke skal blive delagtige i hendes synder, og for at I ikke skal få del i hendes plager. For hendes synder har nået op til himlen, og Gud har ihukommet hendes misgerninger. Gengæld hende, som hun har gengældt jer, og giv hende dobbelt efter hendes gerninger; skænk hende dobbelt i det bæger, som hun har skænket i. Åbenbaringen 18:1–6.</w:t>
      </w:r>
    </w:p>
    <w:p>
      <w:pPr>
        <w:pStyle w:val="ArticleBody"/>
        <w:jc w:val="left"/>
      </w:pPr>
      <w:r>
        <w:rPr>
          <w:rFonts w:ascii="Times New Roman" w:hAnsi="Times New Roman" w:eastAsia="Times New Roman" w:cs="Times New Roman"/>
        </w:rPr>
        <w:t>Den katolske kirkes nådetids bæger blev fuldt i 1798, men den skal gentage den forfølgelse, den udøvede i middelalderens mørke tidsalder, under den snart forestående krise om søndagsloven.</w:t>
      </w:r>
    </w:p>
    <w:p>
      <w:pPr>
        <w:pStyle w:val="ArticleScripture"/>
        <w:jc w:val="left"/>
      </w:pPr>
      <w:r>
        <w:rPr>
          <w:rFonts w:ascii="Times New Roman" w:hAnsi="Times New Roman" w:eastAsia="Times New Roman" w:cs="Times New Roman"/>
        </w:rPr>
        <w:t>Men jeg har nogle få ting imod dig, fordi du tillader den kvinde Jesabel, som kalder sig selv en profetinde, at undervise og forføre mine tjenere til at bedrive hor og til at spise afgudsofrede ting. Og jeg gav hende tid til at omvende sig fra sit hor, men hun omvendte sig ikke. Se, jeg vil kaste hende på en sygeseng, og dem, som bedriver hor med hende, ud i stor trængsel, hvis de ikke omvender sig fra deres gerninger. Åbenbaringen 2:20–22.</w:t>
      </w:r>
    </w:p>
    <w:p>
      <w:pPr>
        <w:pStyle w:val="ArticleBody"/>
        <w:jc w:val="left"/>
      </w:pPr>
      <w:r>
        <w:rPr>
          <w:rFonts w:ascii="Times New Roman" w:hAnsi="Times New Roman" w:eastAsia="Times New Roman" w:cs="Times New Roman"/>
        </w:rPr>
        <w:t>Hun fik tolv hundrede og tres år til at omvende sig, og hun nægtede. De tre og et halvt års tørke, som førte til Karmels Bjerg, blev givet til Jezabel for, at hun skulle omvende sig, men også hun nægtede. Ved den snart kommende søndagslov i De Forenede Stater er den første af jordens konger, som bedriver utugt med hende i de sidste dage, De Forenede Stater, jorddyret i Åbenbaringen tretten. Da har den fyldt sit prøvetids bæger.</w:t>
      </w:r>
    </w:p>
    <w:p>
      <w:pPr>
        <w:pStyle w:val="ArticleScripture"/>
        <w:jc w:val="left"/>
      </w:pPr>
      <w:r>
        <w:rPr>
          <w:rFonts w:ascii="Times New Roman" w:hAnsi="Times New Roman" w:eastAsia="Times New Roman" w:cs="Times New Roman"/>
        </w:rPr>
        <w:t>„Den største og mest begunstigede nation på jorden er Amerikas Forenede Stater. Et nådigt Forsyn har beskyttet dette land og udgydt over det de ypperligste af Himlens velsignelser. Her har de forfulgte og undertrykte fundet tilflugt. Her er den kristne tro i sin renhed blevet forkyndt. Dette folk har været modtagere af stort lys og enestående barmhjertighedsgaver. Men disse gaver er blevet gengældt med utaknemmelighed og glemsel over for Gud. Den Uendelige holder regnskab med nationerne, og deres skyld står i forhold til det lys, de har forkastet. En frygtelig optegnelse står nu i Himlens bøger imod vort land; men den forbrydelse, som skal fuldende målet for dets misgerning, er den at sætte Guds lov ud af kraft.“</w:t>
      </w:r>
    </w:p>
    <w:p>
      <w:pPr>
        <w:pStyle w:val="ArticleScripture"/>
        <w:jc w:val="left"/>
      </w:pPr>
      <w:r>
        <w:rPr>
          <w:rFonts w:ascii="Times New Roman" w:hAnsi="Times New Roman" w:eastAsia="Times New Roman" w:cs="Times New Roman"/>
        </w:rPr>
        <w:t>"Mellem menneskers love og Jehovas forskrifter vil den sidste store konflikt i striden mellem sandhed og vildfarelse opstå. I denne kamp træder vi nu ind, — en kamp ikke mellem rivaliserende kirker, der strides om overherredømmet, men mellem Bibelens religion og fabelens og traditionens religion. De kræfter, som i denne strid vil forene sig imod sandhed og retfærdighed, er nu allerede aktivt i virksomhed." Spirit of Prophecy, bind 4, 398.</w:t>
      </w:r>
    </w:p>
    <w:p>
      <w:pPr>
        <w:pStyle w:val="ArticleBody"/>
        <w:jc w:val="left"/>
      </w:pPr>
      <w:r>
        <w:rPr>
          <w:rFonts w:ascii="Times New Roman" w:hAnsi="Times New Roman" w:eastAsia="Times New Roman" w:cs="Times New Roman"/>
        </w:rPr>
        <w:t>Ved søndagsloven bliver dyrets mærke håndhævet og dermed „Guds lov sat ud af kraft“. Før søndagsloven bliver dyrets billede dannet i USA. Søndagsloven indtræffer på et bestemt tidspunkt, men dannelsen af dyrets billede er en tidsperiode. Denne tidsperiode er den profetiske periode, som er repræsenteret ved Daniels levetid, sådan som den fremstilles ved de halvfjerds års fangenskab i Daniels første kapitel. Disse halvfjerds år begyndte med Jojakim, hvilket symboliserer, da det første budskab blev bemyndiget den 11. september 2001, og endte med at sætte Guds lov ud af kraft, sådan som det er repræsenteret ved Kyros’ „dekret“.</w:t>
      </w:r>
    </w:p>
    <w:p>
      <w:pPr>
        <w:pStyle w:val="ArticleBody"/>
        <w:jc w:val="left"/>
      </w:pPr>
      <w:r>
        <w:rPr>
          <w:rFonts w:ascii="Times New Roman" w:hAnsi="Times New Roman" w:eastAsia="Times New Roman" w:cs="Times New Roman"/>
        </w:rPr>
        <w:t>Historien om Daniels profetiske liv på halvfjerds år er symbolsk for flere profetiske linjer. Den repræsenterer beseglingstiden for de hundrede og fireogfyrre tusinde. Den repræsenterer en trefoldig prøvelsesproces, som er illustreret i de tre engle i Åbenbaringen fjorten, og repræsenterer strukturen i det hebraiske ord „sandhed“. Den repræsenterer renselsen af Levis sønner, som fuldbyrdes af pagtens budbringer. Den fremstilles ved, at Kristus to gange renser templet. Den fremstilles ved det fremadskridende frafald i Jerusalem i Ezekiel kapitel otte og ni. Den repræsenterer også den historie, hvori dyrets billede dannes i De Forenede Stater.</w:t>
      </w:r>
    </w:p>
    <w:p>
      <w:pPr>
        <w:pStyle w:val="ArticleBody"/>
        <w:jc w:val="left"/>
      </w:pPr>
      <w:r>
        <w:rPr>
          <w:rFonts w:ascii="Times New Roman" w:hAnsi="Times New Roman" w:eastAsia="Times New Roman" w:cs="Times New Roman"/>
        </w:rPr>
        <w:t>Dyrets billede fremstilles også ved Jesabels utugt med Akab, Herodes’ utugt med Herodias, guldkalven i Arons oprør, de to forfalskede tilbedelsestempler, som Jeroboam lod opføre i Betel og Dan, Ba’als profeter og Astarte-profeterne i beretningen om Karmels bjerg. Den eneste definition af dyrets billede i Ellen Whites skrifter er foreningen af kirke og stat, hvor kirken har herredømmet over forholdet. Dette spørgsmål om, at en kirke hersker over staten, er selve kernen i det, som det hellige dokument, der er De Forenede Staters forfatning, blev udformet til at værne imod. Når princippet om adskillelsen mellem kirke og stat forkastes af jorddyret ved den snart kommende søndagslov, vil den fuldbyrdede forening af kirke og stat i De Forenede Stater være gennemført.</w:t>
      </w:r>
    </w:p>
    <w:p>
      <w:pPr>
        <w:pStyle w:val="ArticleBody"/>
        <w:jc w:val="left"/>
      </w:pPr>
      <w:r>
        <w:rPr>
          <w:rFonts w:ascii="Times New Roman" w:hAnsi="Times New Roman" w:eastAsia="Times New Roman" w:cs="Times New Roman"/>
        </w:rPr>
        <w:t>Fra den 11. september 2001 og indtil søndagsloven i De Forenede Stater er der en visuel prøve, som er baseret på, at profetistuderende genkender dannelsen af dyrets billede. Vi befinder os nu ved selve afslutningen af denne proces. I processen med at danne dyrets billede er der flere bevægelser, som bidrager til den fulde udvikling ved søndagsloven, hvor dyrets mærke håndhæves. Der er politiske bevægelser, religiøse bevægelser, sociale bevægelser og finansielle bevægelser. Bemærk de begivenheder, der henvises til i forbindelse med dannelsen af dyrets billede i følgende passage.</w:t>
      </w:r>
    </w:p>
    <w:p>
      <w:pPr>
        <w:pStyle w:val="ArticleScripture"/>
        <w:jc w:val="left"/>
      </w:pPr>
      <w:r>
        <w:rPr>
          <w:rFonts w:ascii="Times New Roman" w:hAnsi="Times New Roman" w:eastAsia="Times New Roman" w:cs="Times New Roman"/>
        </w:rPr>
        <w:t>„Allerede skrider forberedelserne frem, og bevægelser er i gang, som vil føre til, at der bliver dannet et billede af dyret. Begivenheder vil finde sted i jordens historie, som vil opfylde profetiens forudsigelser for disse sidste dage.“ The Seventh-day Adventist Bible Commentary, bind 7, s. 976.</w:t>
      </w:r>
    </w:p>
    <w:p>
      <w:pPr>
        <w:pStyle w:val="ArticleBody"/>
        <w:jc w:val="left"/>
      </w:pPr>
      <w:r>
        <w:rPr>
          <w:rFonts w:ascii="Times New Roman" w:hAnsi="Times New Roman" w:eastAsia="Times New Roman" w:cs="Times New Roman"/>
        </w:rPr>
        <w:t>Dannelsen af dyrets billede indebærer en fremadskridende forberedelse, som omfatter både „begivenheder“ og „bevægelser“, begge i flertal. Den historie, som Daniels halvfjerds års fangenskab repræsenterer, begyndte med Jojakim og endte med Kyros’ dekret. Jesus illustrerer afslutningen på en ting ved begyndelsen på en ting, og der er et „dekret“, som repræsenterer begyndelsen på den periode, som Daniels halvfjerds profetiske år er et forbillede på. Dette „dekret“ var USA Patriot Act, som offentligt blev begrundet med islams angreb i det tredje ve. Men i modsætning til Abraham Lincolns diktatoriske eksekutive ordrer under borgerkrigen eller Franklin Roosevelts under Anden Verdenskrig, er Patriot Act stadig i kraft og vil højst sandsynligt blive yderligere stadfæstet og styrket, efterhånden som fjendtlighederne med global islam tiltager. De eksekutive ordrer under både borgerkrigen og Anden Verdenskrig ophørte med fjendtlighedernes afslutning, men der vil ikke blive nogen afslutning på fjendtlighederne med global islam, men derimod eskalerende terrorangreb rundt om i verden.</w:t>
      </w:r>
    </w:p>
    <w:p>
      <w:pPr>
        <w:pStyle w:val="ArticleBody"/>
        <w:jc w:val="left"/>
      </w:pPr>
      <w:r>
        <w:rPr>
          <w:rFonts w:ascii="Times New Roman" w:hAnsi="Times New Roman" w:eastAsia="Times New Roman" w:cs="Times New Roman"/>
        </w:rPr>
        <w:t>Der findes to primære retsfilosofier inden for den vestlige kultur: engelsk ret og romersk ret. Forudsætningen i engelsk ret er, at et menneske er uskyldigt, indtil dets skyld er bevist, og forudsætningen i romersk ret er, at et menneske er skyldigt, indtil dets uskyld er bevist. USA Patriot Act er et klassisk eksempel på romersk ret og står i direkte modsætning til engelsk ret. Dette er en af de „begivenheder“, som ville blive frembragt i dannelsen af dyrets billede. Hvis De Forenede Stater skal blive katolicismens billede, må katolsk religiøs og politisk filosofi være blevet etableret i De Forenede Stater forud for håndhævelsen af dyrets mærke.</w:t>
      </w:r>
    </w:p>
    <w:p>
      <w:pPr>
        <w:pStyle w:val="ArticleScripture"/>
        <w:jc w:val="left"/>
      </w:pPr>
      <w:r>
        <w:rPr>
          <w:rFonts w:ascii="Times New Roman" w:hAnsi="Times New Roman" w:eastAsia="Times New Roman" w:cs="Times New Roman"/>
        </w:rPr>
        <w:t>"Dette emne trænger sig på i mit sind. Overvej det; for det er en sag af overordentlig stor betydning. Med hvilken af disse to klasser skal vi identificere vor interesse? Vi træffer nu vort valg, og vi skal snart kunne skelne mellem den, som tjener Gud, og den, som ikke tjener ham. Læs Malakias’ fjerde kapitel, og tænk alvorligt over det. Guds dag er lige over os. Verden har omvendt kirken. Begge er i samklang og handler ud fra en kortsynet politik. Protestanter vil påvirke landets herskere til at udstede love for at genoprette den tabte overhøjhed for syndens menneske, som sidder i Guds tempel og udgiver sig for at være Gud. De romersk-katolske principper vil blive taget under statens omsorg og beskyttelse. Dette nationale frafald vil hurtigt blive efterfulgt af national undergang. Bibelsandhedens protest vil ikke længere blive tålt af dem, som ikke har gjort Guds lov til deres livs regel. Da vil stemmen blive hørt fra martyrernes grave, fremstillet ved de sjæle, som Johannes så var blevet dræbt for Guds ords og Jesu Kristi vidnesbyrds skyld, som de holdt fast ved; da vil bønnen stige op fra ethvert sandt Guds barn: 'Det er tid for dig at gribe ind, Herre, for de har gjort din lov ugyldig.'” General Conference Daily Bulletin, 1. januar 1900.</w:t>
      </w:r>
    </w:p>
    <w:p>
      <w:pPr>
        <w:pStyle w:val="ArticleBody"/>
        <w:jc w:val="left"/>
      </w:pPr>
      <w:r>
        <w:rPr>
          <w:rFonts w:ascii="Times New Roman" w:hAnsi="Times New Roman" w:eastAsia="Times New Roman" w:cs="Times New Roman"/>
        </w:rPr>
        <w:t>Det foregående afsnit angiver tidspunktet, hvor »romersk-katolske principper vil blive taget under statens omsorg og beskyttelse«, som indtræffende ved søndagsloven. Søndagsloven er afslutningen på den symbolske periode, som begyndte den 11. september 2001. Patriot Act i begyndelsen er et forbillede på søndagsloven ved afslutningen. To af de begivenheder, som frembringes for at danne dyrets billede, var det tredje ve-råbs komme og den efterfølgende Patriot Act.</w:t>
      </w:r>
    </w:p>
    <w:p>
      <w:pPr>
        <w:pStyle w:val="ArticleBody"/>
        <w:jc w:val="left"/>
      </w:pPr>
      <w:r>
        <w:rPr>
          <w:rFonts w:ascii="Times New Roman" w:hAnsi="Times New Roman" w:eastAsia="Times New Roman" w:cs="Times New Roman"/>
        </w:rPr>
        <w:t>Dannelsen af dyrets billede er den prøve, hvor vor evige skæbne vil blive afgjort, og den kommer forud for søndagsloven. Ved søndagsloven afsluttes vor nådetid som Syvendedags Adventister, og det er dér, det synlige segl påtrykkes, og banneret løftes. Dannelsen af dyrets billede finder sted før søndagsloven, før den synlige besegling og før nådetidens afslutning.</w:t>
      </w:r>
    </w:p>
    <w:p>
      <w:pPr>
        <w:pStyle w:val="ArticleScripture"/>
        <w:jc w:val="left"/>
      </w:pPr>
      <w:r>
        <w:rPr>
          <w:rFonts w:ascii="Times New Roman" w:hAnsi="Times New Roman" w:eastAsia="Times New Roman" w:cs="Times New Roman"/>
        </w:rPr>
        <w:t>Herren har tydeligt vist mig, at dyrets billede vil blive dannet, før prøvetiden afsluttes; for det skal være den store prøve for Guds folk, ved hvilken deres evige skæbne vil blive afgjort. Jeres standpunkt er en sådan sammenblanding af uoverensstemmelser, at kun få vil blive bedraget.</w:t>
      </w:r>
    </w:p>
    <w:p>
      <w:pPr>
        <w:pStyle w:val="ArticleScripture"/>
        <w:jc w:val="left"/>
      </w:pPr>
      <w:r>
        <w:rPr>
          <w:rFonts w:ascii="Times New Roman" w:hAnsi="Times New Roman" w:eastAsia="Times New Roman" w:cs="Times New Roman"/>
        </w:rPr>
        <w:t>“I Åbenbaringen 13 fremstilles dette emne tydeligt; [Åbenbaringen 13,11-17 citeret].”</w:t>
      </w:r>
    </w:p>
    <w:p>
      <w:pPr>
        <w:pStyle w:val="ArticleScripture"/>
        <w:jc w:val="left"/>
      </w:pPr>
      <w:r>
        <w:rPr>
          <w:rFonts w:ascii="Times New Roman" w:hAnsi="Times New Roman" w:eastAsia="Times New Roman" w:cs="Times New Roman"/>
        </w:rPr>
        <w:t>“Dette er den prøve, som Guds folk må gennemgå, før de bliver beseglet. Alle, som har bevist deres troskab mod Gud ved at holde hans lov og ved at nægte at antage en falsk sabbat, vil slutte sig under Herren Gud Jehovas banner og vil modtage den levende Guds segl. De, som giver afkald på sandheden af himmelsk oprindelse og antager søndagssabbatten, vil modtage dyrets mærke” Manuscript Releases, bind 15, 15.</w:t>
      </w:r>
    </w:p>
    <w:p>
      <w:pPr>
        <w:pStyle w:val="ArticleBody"/>
        <w:jc w:val="left"/>
      </w:pPr>
      <w:r>
        <w:rPr>
          <w:rFonts w:ascii="Times New Roman" w:hAnsi="Times New Roman" w:eastAsia="Times New Roman" w:cs="Times New Roman"/>
        </w:rPr>
        <w:t>Tidsperioden for dannelsen af dyrets billede blev fremstillet ved Daniels halvfjerds års fangenskab. Daniel bestod først prøven i gudsfrygt ved at vælge kun at spise Guds føde. Daniels første prøve var en kostprøve. Daniels anden prøve var en visuel prøve, som fandt sted ved afslutningen af en prøvetid på ti dage, hvor han spiste Guds kost i modsætning til Babylons kost. Denne kosts virkning blev åbenbaret i Daniels fysiske fremtræden. Den anden prøve er en visuel prøve. Den første prøve er en kostprøve. Daniel gav sin tro til kende og bestod den første prøve, men i den anden prøve kunne Daniel ikke på forhånd se, om han ville komme til at se „federe og smukkere“ ud end dem, der spiste Babylons kost. Der findes altid mennesker, som ser strålende ud, men spiser skarn, og der findes samvittighedsfulde sundhedsreformatorer, som ligner den vandrende død.</w:t>
      </w:r>
    </w:p>
    <w:p>
      <w:pPr>
        <w:pStyle w:val="ArticleBody"/>
        <w:jc w:val="left"/>
      </w:pPr>
      <w:r>
        <w:rPr>
          <w:rFonts w:ascii="Times New Roman" w:hAnsi="Times New Roman" w:eastAsia="Times New Roman" w:cs="Times New Roman"/>
        </w:rPr>
        <w:t>Udøvelsen af Daniels selvdisciplin og tro i den første prøve er det, som bar ham igennem den anden prøve, skønt udfaldet af den anden prøvetid var tilsløret i »mørke«. Milleritterne, som åd den lille bog den 11. august 1840, herliggjorde derefter Gud i forkyndelsen af Midnatsråbets budskab, idet budskabet skyllede hen over landet som en flodbølge. Den anden prøve er en synsprøve, som forudgås af en bogstavelig og åndelig kostprøve og derpå efterfølges af en profetisk lakmusprøve. Den anden prøve kræver en synlig demonstration af den tro, som blev bekendt i den første prøve.</w:t>
      </w:r>
    </w:p>
    <w:p>
      <w:pPr>
        <w:pStyle w:val="ArticleScripture"/>
        <w:jc w:val="left"/>
      </w:pPr>
      <w:r>
        <w:rPr>
          <w:rFonts w:ascii="Times New Roman" w:hAnsi="Times New Roman" w:eastAsia="Times New Roman" w:cs="Times New Roman"/>
        </w:rPr>
        <w:t>Tro er fast tillid til det, der håbes på, overbevisning om det, der ikke ses. For ved den fik de gamle godt vidnesbyrd. Hebræerne 11,1-2.</w:t>
      </w:r>
    </w:p>
    <w:p>
      <w:pPr>
        <w:pStyle w:val="ArticleBody"/>
        <w:jc w:val="left"/>
      </w:pPr>
      <w:r>
        <w:rPr>
          <w:rFonts w:ascii="Times New Roman" w:hAnsi="Times New Roman" w:eastAsia="Times New Roman" w:cs="Times New Roman"/>
        </w:rPr>
        <w:t>Daniels bog, kapitel to, er en visuel prøve, som kun gennemføres med held, hvis den kost, der blev valgt i den første prøve, aktivt anvendes i prøveprocessen.</w:t>
      </w:r>
    </w:p>
    <w:p>
      <w:pPr>
        <w:pStyle w:val="ArticleScripture"/>
        <w:jc w:val="left"/>
      </w:pPr>
      <w:r>
        <w:rPr>
          <w:rFonts w:ascii="Times New Roman" w:hAnsi="Times New Roman" w:eastAsia="Times New Roman" w:cs="Times New Roman"/>
        </w:rPr>
        <w:t>For synet gælder endnu for den fastsatte tid, men ved enden skal det tale og ikke lyve; selv om det tøver, så vent på det, for det skal visselig komme, det skal ikke udeblive. Se, hans sjæl, som ophøjer sig, er ikke oprigtig i ham; men den retfærdige skal leve ved sin tro. Habakkuk 2:3, 4.</w:t>
      </w:r>
    </w:p>
    <w:p>
      <w:pPr>
        <w:pStyle w:val="ArticleBody"/>
        <w:jc w:val="left"/>
      </w:pPr>
      <w:r>
        <w:rPr>
          <w:rFonts w:ascii="Times New Roman" w:hAnsi="Times New Roman" w:eastAsia="Times New Roman" w:cs="Times New Roman"/>
        </w:rPr>
        <w:t>Udfaldet af den anden prøve henligger i mørke for at påvise, om den bekendte tro i den første prøve var en ægte tro.</w:t>
      </w:r>
    </w:p>
    <w:p>
      <w:pPr>
        <w:pStyle w:val="ArticleScripture"/>
        <w:jc w:val="left"/>
      </w:pPr>
      <w:r>
        <w:rPr>
          <w:rFonts w:ascii="Times New Roman" w:hAnsi="Times New Roman" w:eastAsia="Times New Roman" w:cs="Times New Roman"/>
        </w:rPr>
        <w:t>„Det særlige lys, som blev givet til Johannes, og som kom til udtryk i de syv tordener, var en skildring af begivenheder, som ville finde sted under den første og den anden engels budskaber. Det var ikke bedst for folket at kende disse ting, for deres tro måtte nødvendigvis prøves. I Guds orden ville de mest vidunderlige og fremskredne sandheder blive forkyndt. Den første og den anden engels budskaber skulle forkyndes, men intet yderligere lys skulle åbenbares, før disse budskaber havde udført deres særlige gerning.“ The Seventh-day Adventist Bible Commentary, bind 7, 971.</w:t>
      </w:r>
    </w:p>
    <w:p>
      <w:pPr>
        <w:pStyle w:val="ArticleBody"/>
        <w:jc w:val="left"/>
      </w:pPr>
      <w:r>
        <w:rPr>
          <w:rFonts w:ascii="Times New Roman" w:hAnsi="Times New Roman" w:eastAsia="Times New Roman" w:cs="Times New Roman"/>
        </w:rPr>
        <w:t>Det er guddommeligt passende, at Daniel kapitel to er baseret på et billede, for det repræsenterer prøven vedrørende dyrets billede. De elever af profetien, som erkendte 11. september 2001 som en opfyldelse af profetien, åd symbolsk den skjulte bog. De blev derpå ført tilbage til adventismens gamle stier, således som de fremtræder på pionerdiagrammerne fra 1843 og 1850. De gamle stier identificerede den første engels bevægelse, som de dernæst blev ledt til at forstå repræsenterede den tredje engels bevægelse. Alle de dyrebare åbenbaringer, som de blev ledt til at forstå, kom i stand ved forståelsen af den profetiske metodologi, som de modtog. Denne metodologi blev forbilledligt fremstillet ved William Millers metodologi, hvilket blev bekræftet, da det første budskab i hans historie blev bemyndiget den 11. august 1840.</w:t>
      </w:r>
    </w:p>
    <w:p>
      <w:pPr>
        <w:pStyle w:val="ArticleScripture"/>
        <w:jc w:val="left"/>
      </w:pPr>
      <w:r>
        <w:rPr>
          <w:rFonts w:ascii="Times New Roman" w:hAnsi="Times New Roman" w:eastAsia="Times New Roman" w:cs="Times New Roman"/>
        </w:rPr>
        <w:t>"I året 1840 vakte endnu en bemærkelsesværdig opfyldelse af profetien udbredt interesse. To år tidligere havde Josiah Litch, en af de ledende prædikanter forkyndende det andet komme, udgivet en udlægning af Åbenbaringen 9, hvori han forudsagde det osmanniske riges fald. Ifølge hans beregninger skulle denne magt styrtes ... den 11. august 1840, når man kunne forvente, at den osmanniske magt i Konstantinopel ville blive brudt. Og dette, tror jeg, vil vise sig at være tilfældet."</w:t>
      </w:r>
    </w:p>
    <w:p>
      <w:pPr>
        <w:pStyle w:val="ArticleScripture"/>
        <w:jc w:val="left"/>
      </w:pPr>
      <w:r>
        <w:rPr>
          <w:rFonts w:ascii="Times New Roman" w:hAnsi="Times New Roman" w:eastAsia="Times New Roman" w:cs="Times New Roman"/>
        </w:rPr>
        <w:t>„Netop på det angivne tidspunkt accepterede Tyrkiet gennem sine ambassadører de europæiske allierede magters beskyttelse og stillede sig dermed under de kristne nationers kontrol. Begivenheden opfyldte forudsigelsen nøjagtigt. Da dette blev kendt, blev store skarer overbevist om rigtigheden af de principper for profetisk fortolkning, som Miller og hans medarbejdere havde antaget, og adventbevægelsen fik en vidunderlig fremdrift. Lærde og ansete mænd sluttede sig til Miller, både i forkyndelsen og i udbredelsen af hans synspunkter, og fra 1840 til 1844 udbredte arbejdet sig hastigt.“ The Great Controversy, 334, 335.</w:t>
      </w:r>
    </w:p>
    <w:p>
      <w:pPr>
        <w:pStyle w:val="ArticleBody"/>
        <w:jc w:val="left"/>
      </w:pPr>
      <w:r>
        <w:rPr>
          <w:rFonts w:ascii="Times New Roman" w:hAnsi="Times New Roman" w:eastAsia="Times New Roman" w:cs="Times New Roman"/>
        </w:rPr>
        <w:t>Da mennesker anerkendte den 11. september 2001 som en opfyldelse af profeti, blev de også „overbevist om rigtigheden af de principper for profetisk fortolkning, som“ Future for America havde antaget. Engelen var steget ned med den skjulte bog og havde befalet dem, som ville spise, at spise. Den profetiske logik, som er indeholdt i den lille bog om den milleritiske historie og den skjulte bog om vor nuværende historie, er påkrævet for sikkert at kunne navigere prøven ved dannelsen af dyrets billede. Men efter at have spist, eller efter tilegnelsen af den profetiske metodologi, må den studerende derefter fremvise en synlig bekræftelse på det, han tidligere havde spist. Denne troshandling må komme til udtryk ved en prøve, som navigeres med et udfald, der er „mørkt“.</w:t>
      </w:r>
    </w:p>
    <w:p>
      <w:pPr>
        <w:pStyle w:val="ArticleBody"/>
        <w:jc w:val="left"/>
      </w:pPr>
      <w:r>
        <w:rPr>
          <w:rFonts w:ascii="Times New Roman" w:hAnsi="Times New Roman" w:eastAsia="Times New Roman" w:cs="Times New Roman"/>
        </w:rPr>
        <w:t>William Millers profetiske regler i den første engels historie, sammen med de profetiske nøgler, som blev fastlagt i den tredje engels historie, gør det muligt for profetiens studerende at erkende, at hver af de tre engle i Åbenbaringen fjorten medbragte et budskab i en lille bog, som skulle ædes. Den metode, de valgte for at æde den, gør det dernæst muligt for disse studerende at se, at da englen i Åbenbaringen atten steg ned den 11. september 2001, havde han en bog i sin hånd, som må ædes, skønt dette ikke direkte omtales i kapitel atten.</w:t>
      </w:r>
    </w:p>
    <w:p>
      <w:pPr>
        <w:pStyle w:val="ArticleBody"/>
        <w:jc w:val="left"/>
      </w:pPr>
      <w:r>
        <w:rPr>
          <w:rFonts w:ascii="Times New Roman" w:hAnsi="Times New Roman" w:eastAsia="Times New Roman" w:cs="Times New Roman"/>
        </w:rPr>
        <w:t>Engelen havde en skjult bog i sin hånd. Den profetiske logik er det, Daniel repræsenterer, da han valgte at afvise babylonisk føde. Den profetiske logik er det, som er nødvendigt for at se dannelsen af dyrets billede; for skønt vi er blevet oplyst om, at der er „bevægelser“ og „begivenheder“, som vil blive frembragt ved dannelsen af dyrets billede, er vi også blevet oplyst om, at bevægelsen for søndagslovgivning foregår i „mørke“. Vi må have åndelige „natsynsbriller“ for at kunne se deres bevægelser i mørket, for det er billedets dannelse, men det dannes i „mørke“. Det vil kun blive genkendt ved de profetiske regler, som profetiens studerende tog imod, da han erkendte 11. september 2001 som en opfyldelse af den tredje vees ankomst.</w:t>
      </w:r>
    </w:p>
    <w:p>
      <w:pPr>
        <w:pStyle w:val="ArticleScripture"/>
        <w:jc w:val="left"/>
      </w:pPr>
      <w:r>
        <w:rPr>
          <w:rFonts w:ascii="Times New Roman" w:hAnsi="Times New Roman" w:eastAsia="Times New Roman" w:cs="Times New Roman"/>
        </w:rPr>
        <w:t>„Gud har åbenbaret, hvad der skal ske i de sidste dage, for at hans folk må være beredt til at stå imod modstandens og vredens storm. De, som er blevet advaret om de begivenheder, der ligger foran dem, må ikke sidde i rolig forventning om den kommende storm og trøste sig med, at Herren vil beskytte sine trofaste på trængslens dag. Vi skal være som mænd, der venter på deres Herre, ikke i passiv forventning, men i alvorligt arbejde, med urokkelig tro. Nu er det ikke tid til at lade vore tanker optages af ting af mindre betydning. Mens mennesker sover, er Satan virksomt i færd med at ordne forholdene således, at Herrens folk ikke skal få barmhjertighed eller retfærdighed. Søndagsbevægelsen baner sig nu vej i mørket. Lederne skjuler det egentlige spørgsmål, og mange af dem, som slutter sig til bevægelsen, ser ikke selv, hvorhen understrømmen går. Dens bekendelser er milde og tilsyneladende kristelige, men når den taler, vil den åbenbare dragens ånd. Det er vor pligt at gøre alt, hvad der står i vor magt, for at afværge den truende fare. Vi bør bestræbe os på at afvæbne fordom ved at stille os selv i det rette lys for folket. Vi bør fremstille det virkelige stridsspørgsmål for dem og således fremføre den mest virksomme protest mod foranstaltninger, der indskrænker samvittighedsfriheden. Vi bør ransage Skrifterne og være i stand til at give grunden for vor tro. Profeten siger: ‘De ugudelige skal handle ugudeligt, og ingen af de ugudelige skal forstå det; men de vise skal forstå det.’ Testimonies, bind 5, 452.“</w:t>
      </w:r>
    </w:p>
    <w:p>
      <w:pPr>
        <w:pStyle w:val="ArticleBody"/>
        <w:jc w:val="left"/>
      </w:pPr>
      <w:r>
        <w:rPr>
          <w:rFonts w:ascii="Times New Roman" w:hAnsi="Times New Roman" w:eastAsia="Times New Roman" w:cs="Times New Roman"/>
        </w:rPr>
        <w:t>Daniel repræsenterer de „vise“, som kan se bevægelsen for søndagslovgivning, selv om den foregår i „mørke“. Han kan gøre det, for han bestod kostprøven før den visuelle prøve. Den visuelle prøve ved dannelsen af dyrets billede finder sted i „mørke“.</w:t>
      </w:r>
    </w:p>
    <w:p>
      <w:pPr>
        <w:pStyle w:val="ArticleBody"/>
        <w:jc w:val="left"/>
      </w:pPr>
      <w:r>
        <w:rPr>
          <w:rFonts w:ascii="Times New Roman" w:hAnsi="Times New Roman" w:eastAsia="Times New Roman" w:cs="Times New Roman"/>
        </w:rPr>
        <w:t>Vi vil begynde vores behandling af Daniels bog, kapitel to, som den anden engels budskab i den næste artikel.</w:t>
      </w:r>
    </w:p>
    <w:p>
      <w:pPr>
        <w:pStyle w:val="ArticleScripture"/>
        <w:jc w:val="left"/>
      </w:pPr>
      <w:r>
        <w:rPr>
          <w:rFonts w:ascii="Times New Roman" w:hAnsi="Times New Roman" w:eastAsia="Times New Roman" w:cs="Times New Roman"/>
        </w:rPr>
        <w:t>Og jeg vil føre de blinde ad en vej, som de ikke kendte; jeg vil lede dem på stier, som de ikke har kendt; jeg vil gøre mørket til lys foran dem og de krogede steder lige. Dette vil jeg gøre mod dem og ikke forlade dem. Esajas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Elleve</dc:title>
  <dc:subject>Profetiske prøver i mørket og billedets fremkomst</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