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treogfyrre</w:t>
      </w:r>
    </w:p>
    <w:p>
      <w:pPr>
        <w:pStyle w:val="ArticleSubtitle"/>
        <w:jc w:val="left"/>
      </w:pPr>
      <w:r>
        <w:rPr>
          <w:rFonts w:ascii="Arial" w:hAnsi="Arial" w:eastAsia="Arial" w:cs="Arial"/>
        </w:rPr>
        <w:t>Afsløring af profetiske mønstre: Den sidste præsident og dyrets billede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Det første rige i Bibelens profeti var Babylon, og i det profetiske vidnesbyrd om Babylon blev den første og den sidste konge specifikt og med vilje anvendt som profetiske symboler. I det andet rige, Medo-Persien, blev de to første konger, hvoraf den ene var den konge, som udstedte det første af tre dekreter, der gav det gamle Israel tilladelse til at vende tilbage til Jerusalem, samt de følgende to konger, som fremførte det andet og det tredje dekret, specifikt identificeret. Ligeledes blev den mægtige konge, repræsenteret ved Alexander den Store, og de generaler og konger, som fulgte i det tredje riges, Grækenlands, historie, identificeret i det profetiske ord. Det fjerde rige, det hedenske Rom, omtaler specifikt dette riges herskere og kejsere.</w:t>
      </w:r>
    </w:p>
    <w:p>
      <w:pPr>
        <w:pStyle w:val="ArticleBody"/>
        <w:jc w:val="left"/>
      </w:pPr>
      <w:r>
        <w:rPr>
          <w:rFonts w:ascii="Times New Roman" w:hAnsi="Times New Roman" w:eastAsia="Times New Roman" w:cs="Times New Roman"/>
        </w:rPr>
        <w:t>Alle Israels konger, både i det nordlige og det sydlige rige, blev identificeret, og alle er de symboler i Guds profetiske Ord, ligesom de assyriske konger og Egyptens faraoer er det. Tanken om, at Guds profetiske ord faktisk skulle henvende sig til De Forenede Staters præsidenter, kan forekomme søgt for dem, som har øjne, men ikke kan se, og ører, men ikke kan forstå. Men det er i virkeligheden mere absurd at mene, at Gud ikke ville henvende sig til præsidenterne for jorddyret i Åbenbaringen tretten, når dette er det primære referencepunkt for de sidste dages profetier.</w:t>
      </w:r>
    </w:p>
    <w:p>
      <w:pPr>
        <w:pStyle w:val="ArticleBody"/>
        <w:jc w:val="left"/>
      </w:pPr>
      <w:r>
        <w:rPr>
          <w:rFonts w:ascii="Times New Roman" w:hAnsi="Times New Roman" w:eastAsia="Times New Roman" w:cs="Times New Roman"/>
        </w:rPr>
        <w:t>De Forenede Staters sidste præsident måtte af profetisk nødvendighed være forbilledliggjort ved De Forenede Staters første præsident. Som den sidste republikanske præsident måtte han af profetisk nødvendighed være forbilledliggjort ved den første republikanske præsident. Som den sidste præsident i den endelige reformbevægelses historie er han også blevet forbilledliggjort ved den første præsident i denne profetiske periode. Som den præsident, der ville regere under den sidste og tredje verdenskrig, måtte han også være blevet forbilledliggjort ved de præsidenter, som regerede under den første og anden verdenskrig.</w:t>
      </w:r>
    </w:p>
    <w:p>
      <w:pPr>
        <w:pStyle w:val="ArticleBody"/>
        <w:jc w:val="left"/>
      </w:pPr>
      <w:r>
        <w:rPr>
          <w:rFonts w:ascii="Times New Roman" w:hAnsi="Times New Roman" w:eastAsia="Times New Roman" w:cs="Times New Roman"/>
        </w:rPr>
        <w:t>De tre verdenskrige, som alle forekommer i Amerikas historie, repræsenterer en tredobbelt anvendelse af profetien. Den tredje verdenskrig, som Joe Biden nu leder planeten Jorden ind i, er blevet forbilledliggjort ved Første Verdenskrig og Anden Verdenskrig. Samtidig leder Biden De Forenede Stater ind i en anden borgerkrig. I de kommende måneder vil de profetiske bevægelser, der er forbundet med den anden borgerkrig og den tredje verdenskrig, kun tiltages, som en kvinde i veer.</w:t>
      </w:r>
    </w:p>
    <w:p>
      <w:pPr>
        <w:pStyle w:val="ArticleBody"/>
        <w:jc w:val="left"/>
      </w:pPr>
      <w:r>
        <w:rPr>
          <w:rFonts w:ascii="Times New Roman" w:hAnsi="Times New Roman" w:eastAsia="Times New Roman" w:cs="Times New Roman"/>
        </w:rPr>
        <w:t>Det berømte citat fra optrapningen af krisen under 2. Verdenskrig, af Martin Niemöller, en tysk teolog og luthersk præst, lød: »Først kom de efter socialisterne, og jeg sagde ikke fra — fordi jeg ikke var socialist. Så kom de efter fagforeningsfolkene, og jeg sagde ikke fra — fordi jeg ikke var fagforeningsmand. Så kom de efter jøderne, og jeg sagde ikke fra — fordi jeg ikke var jøde. Så kom de efter mig — og der var ingen tilbage til at tale for mig.« Efterhånden som tiden fortsætter sin gang, vil vi se tilbage på denne nuværende historie og erkende, at de handlinger, som nu finder sted, i sandhed var de første skridt til de sidste krige i den profetiske historie.</w:t>
      </w:r>
    </w:p>
    <w:p>
      <w:pPr>
        <w:pStyle w:val="ArticleBody"/>
        <w:jc w:val="left"/>
      </w:pPr>
      <w:r>
        <w:rPr>
          <w:rFonts w:ascii="Times New Roman" w:hAnsi="Times New Roman" w:eastAsia="Times New Roman" w:cs="Times New Roman"/>
        </w:rPr>
        <w:t>I den profetiske periode, der repræsenteres fra 1776 til 1798, hvor Uafhængighedserklæringen, Forfatningen og Alien and Sedition Acts var vejmærkerne, repræsenteres historien fra den 11. september 2001 indtil De Forenede Stater taler som en drage. Den 11. september 2001 var et vendepunkt, og Uafhængighedserklæringen stemmer overens med denne dato. Uafhængighedserklæringen markerer også Revolutionskrigen og viser, at Patriot Act af 2001 indleder en åndelig gentagelse af denne krig. Ordet »revolution« betyder at fuldende en hel cirkel.</w:t>
      </w:r>
    </w:p>
    <w:p>
      <w:pPr>
        <w:pStyle w:val="ArticleBody"/>
        <w:jc w:val="left"/>
      </w:pPr>
      <w:r>
        <w:rPr>
          <w:rFonts w:ascii="Times New Roman" w:hAnsi="Times New Roman" w:eastAsia="Times New Roman" w:cs="Times New Roman"/>
        </w:rPr>
        <w:t>I perioden fra 1776 til 1798 forkastede Revolutionskrigen Englands kongelige magt og alle konger i almindelighed. Forfatningen lagde begrænsninger ikke alene på kongelig magt, men lige så afgjort på pavemagten. I 1798 var cirklen (revolutionen) blevet fuldendt ved love, der gav en præsident kongelig myndighed.</w:t>
      </w:r>
    </w:p>
    <w:p>
      <w:pPr>
        <w:pStyle w:val="ArticleBody"/>
        <w:jc w:val="left"/>
      </w:pPr>
      <w:r>
        <w:rPr>
          <w:rFonts w:ascii="Times New Roman" w:hAnsi="Times New Roman" w:eastAsia="Times New Roman" w:cs="Times New Roman"/>
        </w:rPr>
        <w:t>Patriot Act markerer en revolution (et hjul), som når frem til jorddyret, der taler som en drage, hvor den pavelige magt også genoprettes. Det første hjul fra 1776 til 1798 identificerer en profetisk revolution, som fører til genoprettelsen af kongelig magt, og den revolution, som det er et forbillede på, identificerer en revolution, som fører til genoprettelsen af pavelig magt. Den anden revolutionskrig har været i gang siden den 11. september 2001. Hvorfor skulle den ellers kaldes Patriot Act?</w:t>
      </w:r>
    </w:p>
    <w:p>
      <w:pPr>
        <w:pStyle w:val="ArticleBody"/>
        <w:jc w:val="left"/>
      </w:pPr>
      <w:r>
        <w:rPr>
          <w:rFonts w:ascii="Times New Roman" w:hAnsi="Times New Roman" w:eastAsia="Times New Roman" w:cs="Times New Roman"/>
        </w:rPr>
        <w:t>Før vi behandler de krige, der forekommer i den sidste præsidents historie, vil vi fortsætte med at behandle de profetiske kendetegn ved dyrets billede. Det er vigtigt at erkende det miljø, der foreligger ved dannelsen af dyrets billede under den sidste præsident. Den præsident må være en republikansk præsident, som befinder sig i en kamp med kræfter, der er forbundet med dragens magt. Han må være den sidste, og derfor den ottende præsident i en periode med otte præsidenter. I de to indledende perioder i De Forenede Staters historie, de to kontinentalkongresser, var begge perioder repræsenteret ved otte præsidenter, og begge perioder identificerede én af de otte præsidenter som værende af de syv. På grundlag af to vidner i begyndelsen må den sidste præsident således være den ottende præsident, som er af de syv.</w:t>
      </w:r>
    </w:p>
    <w:p>
      <w:pPr>
        <w:pStyle w:val="ArticleBody"/>
        <w:jc w:val="left"/>
      </w:pPr>
      <w:r>
        <w:rPr>
          <w:rFonts w:ascii="Times New Roman" w:hAnsi="Times New Roman" w:eastAsia="Times New Roman" w:cs="Times New Roman"/>
        </w:rPr>
        <w:t>Kun Donald Trump opfylder disse profetiske elementer. For fuldt ud at forstå det profetiske miljø, som Donald Trump er ved at arve, er det nødvendigt at forstå, at de to første verdenskrige profetisk er repræsenteret i den tredje verdenskrig, og de profetiske karakteristika ved disse krige taler også til det miljø, Trump er ved at arve. Når dette er sagt, anvender vi endnu ikke den tredobbelte anvendelse af de tre verdenskrige.</w:t>
      </w:r>
    </w:p>
    <w:p>
      <w:pPr>
        <w:pStyle w:val="ArticleBody"/>
        <w:jc w:val="left"/>
      </w:pPr>
      <w:r>
        <w:rPr>
          <w:rFonts w:ascii="Times New Roman" w:hAnsi="Times New Roman" w:eastAsia="Times New Roman" w:cs="Times New Roman"/>
        </w:rPr>
        <w:t>Den eskalerende krigsførelse, som islam frembringer, og de deraf følgende finansielle problemer er det middel, hvorved islam i det tredje ve opfylder den falske profets rolle i dannelsen af dyrets billede i De Forenede Stater. „Æslet“, som er islams falske profet, bærer De Forenede Staters falske profet ind i „Jerusalem“, således som æslet bar Kristus ind i Jerusalem. På denne rejse skabes et profetisk miljø, som frembringer opfyldelserne af tidligere forudsigelser. I 1798 blev Alien and Sedition Acts „talt“ ind i selve begyndelsen af jorddyrets historie, det dyr som skulle begynde som et lam og ende med at tale som en drage. Der var fire love repræsenteret i Alien and Sedition Acts.</w:t>
      </w:r>
    </w:p>
    <w:p>
      <w:pPr>
        <w:pStyle w:val="ArticleBody"/>
        <w:jc w:val="left"/>
      </w:pPr>
      <w:r>
        <w:rPr>
          <w:rFonts w:ascii="Times New Roman" w:hAnsi="Times New Roman" w:eastAsia="Times New Roman" w:cs="Times New Roman"/>
        </w:rPr>
        <w:t>Naturaliseringsloven: Denne lov forlængede kravet om bopæl for opnåelse af amerikansk statsborgerskab.</w:t>
      </w:r>
    </w:p>
    <w:p>
      <w:pPr>
        <w:pStyle w:val="ArticleBody"/>
        <w:jc w:val="left"/>
      </w:pPr>
      <w:r>
        <w:rPr>
          <w:rFonts w:ascii="Times New Roman" w:hAnsi="Times New Roman" w:eastAsia="Times New Roman" w:cs="Times New Roman"/>
        </w:rPr>
        <w:t>Loven om fremmede venner: Denne lov gav præsidenten beføjelse til at udvise ikke-statsborgere, som blev anset for at være „farlige for De Forenede Staters fred og sikkerhed“ i fredstid. Den gav regeringen mulighed for at arrestere og udvise udenlandske statsborgere uden rettergang.</w:t>
      </w:r>
    </w:p>
    <w:p>
      <w:pPr>
        <w:pStyle w:val="ArticleBody"/>
        <w:jc w:val="left"/>
      </w:pPr>
      <w:r>
        <w:rPr>
          <w:rFonts w:ascii="Times New Roman" w:hAnsi="Times New Roman" w:eastAsia="Times New Roman" w:cs="Times New Roman"/>
        </w:rPr>
        <w:t>Loven om fremmede fjender: Denne lov bemyndigede præsidenten til at tilbageholde og deportere enhver mandlig borger fra en fjendtlig nation i krigstid.</w:t>
      </w:r>
    </w:p>
    <w:p>
      <w:pPr>
        <w:pStyle w:val="ArticleBody"/>
        <w:jc w:val="left"/>
      </w:pPr>
      <w:r>
        <w:rPr>
          <w:rFonts w:ascii="Times New Roman" w:hAnsi="Times New Roman" w:eastAsia="Times New Roman" w:cs="Times New Roman"/>
        </w:rPr>
        <w:t>Oprørsloven: Den mest kontroversielle af de fire, Oprørsloven gjorde det strafbart at offentliggøre falske, injurierende eller ondsindede skrifter mod USA’s regering eller dens embedsmænd. Den kriminaliserede i praksis kritik af regeringen.</w:t>
      </w:r>
    </w:p>
    <w:p>
      <w:pPr>
        <w:pStyle w:val="ArticleBody"/>
        <w:jc w:val="left"/>
      </w:pPr>
      <w:r>
        <w:rPr>
          <w:rFonts w:ascii="Times New Roman" w:hAnsi="Times New Roman" w:eastAsia="Times New Roman" w:cs="Times New Roman"/>
        </w:rPr>
        <w:t>Donald Trumps kampagne er i vid udstrækning baseret på hans løfte om at fuldføre »bygningen af muren«, som han påbegyndte i sin forrige embedsperiode som præsident. Han har erklæret, at den største deportation i menneskets historie vil finde sted, når han bliver valgt i 2024. Trump har et personligt karaktertræk, som adskiller ham fra enhver anden politiker på den amerikanske politiks scene. Han holder, eller forsøger i det mindste at holde, sine valgløfter. The Alien and Sedition Acts udgør love, der er i fuld overensstemmelse med hans løfte om deportationer.</w:t>
      </w:r>
    </w:p>
    <w:p>
      <w:pPr>
        <w:pStyle w:val="ArticleBody"/>
        <w:jc w:val="left"/>
      </w:pPr>
      <w:r>
        <w:rPr>
          <w:rFonts w:ascii="Times New Roman" w:hAnsi="Times New Roman" w:eastAsia="Times New Roman" w:cs="Times New Roman"/>
        </w:rPr>
        <w:t>En af Trumps mest vidtrækkende anklager forbundet med det fastgroede politiske establishment i DC, som han betegnede som „sumpen“, med alle dets korrupte, umoralske og kompromitterede politikere, professionelle bureaukrater, bogstavagenturer og milliardærfinansmænd, er de „falske nyheder“, der fremstilles af den moderne manifestation af Hitlers Reichsministerium für Volksaufklärung und Propaganda, og som i dag kaldes MSM, Mainstream Media. Alien and Sedition Acts repræsenterer love, der er i fuld overensstemmelse med hans had til „falske nyheder“. Jesus illustrerer altid enden på en ting ved begyndelsen på en ting.</w:t>
      </w:r>
    </w:p>
    <w:p>
      <w:pPr>
        <w:pStyle w:val="ArticleBody"/>
        <w:jc w:val="left"/>
      </w:pPr>
      <w:r>
        <w:rPr>
          <w:rFonts w:ascii="Times New Roman" w:hAnsi="Times New Roman" w:eastAsia="Times New Roman" w:cs="Times New Roman"/>
        </w:rPr>
        <w:t>Den første republikanske præsident blev tvunget til at forholde sig til den borgerkrig, som Buchanan, Lincolns demokratiske forgænger, havde frembragt. I den forbindelse suspenderede Lincoln retten til habeas corpus. Habeas corpus er et juridisk princip, der beskytter et individs ret til ved domstolene at anfægte sin tilbageholdelse eller fængsling. Det er en grundlæggende retssikkerhedsgaranti, som sikrer, at en person ikke kan holdes i forvaring uden lovlig grund. Når der indgives en begæring om habeas corpus på vegne af en tilbageholdt person, pålægger den staten at fremlægge en begrundelse for tilbageholdelsen for en domstol.</w:t>
      </w:r>
    </w:p>
    <w:p>
      <w:pPr>
        <w:pStyle w:val="ArticleBody"/>
        <w:jc w:val="left"/>
      </w:pPr>
      <w:r>
        <w:rPr>
          <w:rFonts w:ascii="Times New Roman" w:hAnsi="Times New Roman" w:eastAsia="Times New Roman" w:cs="Times New Roman"/>
        </w:rPr>
        <w:t>Under den amerikanske borgerkrig suspenderede Lincoln habeas corpus-beskyttelsen i visse områder af De Forenede Stater som en krigsforanstaltning. Han suspenderede først habeas corpus i Maryland i april 1861 og udvidede senere suspensionen til dele af Midtvesten. Denne handling blev foretaget for at opretholde orden og undertrykke opposition i områder, hvor der var stærk løsrivelsesvenlig eller konføderationsvenlig sympati (demokrater), og for at forhindre indblanding i Unionens krigsindsats.</w:t>
      </w:r>
    </w:p>
    <w:p>
      <w:pPr>
        <w:pStyle w:val="ArticleBody"/>
        <w:jc w:val="left"/>
      </w:pPr>
      <w:r>
        <w:rPr>
          <w:rFonts w:ascii="Times New Roman" w:hAnsi="Times New Roman" w:eastAsia="Times New Roman" w:cs="Times New Roman"/>
        </w:rPr>
        <w:t>Lincolns suspension af habeas corpus var kontroversiel og rejste betydelige forfatningsretlige spørgsmål, idet den indebar en midlertidig suspension af en grundlæggende borgerlig frihedsrettighed, som er garanteret af USA’s forfatning. Forfatningen tillader suspension af habeas corpus-kendelsen, „når den offentlige sikkerhed måtte kræve det i tilfælde af oprør eller invasion“ (Artikel I, Sektion 9).</w:t>
      </w:r>
    </w:p>
    <w:p>
      <w:pPr>
        <w:pStyle w:val="ArticleBody"/>
        <w:jc w:val="left"/>
      </w:pPr>
      <w:r>
        <w:rPr>
          <w:rFonts w:ascii="Times New Roman" w:hAnsi="Times New Roman" w:eastAsia="Times New Roman" w:cs="Times New Roman"/>
        </w:rPr>
        <w:t>Lincoln forsvarede sine handlinger som nødvendige for bevarelsen af Unionen og den nationale sikkerhed i en krigstid. Kongressen vedtog Habeas Corpus Suspension Act i 1863, hvorved Lincolns suspension af habeas corpus med tilbagevirkende kraft blev bemyndiget, og der blev fastsat visse procedurer for militær tilbageholdelse. Habeas corpus blev gradvist genoprettet i årene efter borgerkrigen, efterhånden som konflikten nærmede sig sin afslutning, og landet vendte tilbage til en tilstand af fred.</w:t>
      </w:r>
    </w:p>
    <w:p>
      <w:pPr>
        <w:pStyle w:val="ArticleBody"/>
        <w:jc w:val="left"/>
      </w:pPr>
      <w:r>
        <w:rPr>
          <w:rFonts w:ascii="Times New Roman" w:hAnsi="Times New Roman" w:eastAsia="Times New Roman" w:cs="Times New Roman"/>
        </w:rPr>
        <w:t>I 1871 suspenderede præsident Ulysses S. Grant (republikaner) også habeas corpus i ni amter i South Carolina under Ku Klux Klans (demokraternes) rædselsherredømme i genopbygningsperioden. Denne suspension havde til formål at bekæmpe vold og beskytte de borgerlige rettigheder for nyligt frigivne afroamerikanere.</w:t>
      </w:r>
    </w:p>
    <w:p>
      <w:pPr>
        <w:pStyle w:val="ArticleBody"/>
        <w:jc w:val="left"/>
      </w:pPr>
      <w:r>
        <w:rPr>
          <w:rFonts w:ascii="Times New Roman" w:hAnsi="Times New Roman" w:eastAsia="Times New Roman" w:cs="Times New Roman"/>
        </w:rPr>
        <w:t>I 1942 underskrev præsident Franklin D. Roosevelt (en demokrat) under Anden Verdenskrig Executive Order 9066, som bemyndigede den tvungne forflyttelse og internering af japansk-amerikanere bosat på Vestkysten. Selv om dette teknisk set ikke satte habeas corpus ud af kraft, førte det til tilbageholdelse af japansk-amerikanere uden behørig rettergang, og deres juridiske rettigheder blev alvorligt krænket.</w:t>
      </w:r>
    </w:p>
    <w:p>
      <w:pPr>
        <w:pStyle w:val="ArticleBody"/>
        <w:jc w:val="left"/>
      </w:pPr>
      <w:r>
        <w:rPr>
          <w:rFonts w:ascii="Times New Roman" w:hAnsi="Times New Roman" w:eastAsia="Times New Roman" w:cs="Times New Roman"/>
        </w:rPr>
        <w:t>Derefter gav Bush den sidste (en globalistisk republikaner) i 2001, efter terrorangrebene den 11. september, bemyndigelse til tilbageholdelse af formodede fjendtlige kombattanter i Guantanamo Bay og andre faciliteter. Tilbageholdelsen af disse personer og deres retlige status blev genstand for juridiske prøvelser vedrørende habeas corpus.</w:t>
      </w:r>
    </w:p>
    <w:p>
      <w:pPr>
        <w:pStyle w:val="ArticleBody"/>
        <w:jc w:val="left"/>
      </w:pPr>
      <w:r>
        <w:rPr>
          <w:rFonts w:ascii="Times New Roman" w:hAnsi="Times New Roman" w:eastAsia="Times New Roman" w:cs="Times New Roman"/>
        </w:rPr>
        <w:t>Dernæst videreførte Pelosi-processerne (en demokrat) om den 6. januar i 2021 forestillingen om at suspendere habeas corpus, ophæve retssikkerhedsgarantier og iværksætte forfatningsstridig internering. Pelosi-processerne i 2021 har den særlige karakter, at det var første gang, amerikanske borgeres juridiske rettigheder blev sat til side af rent politiske hensyn. Hver anden gang var der en faktisk krig eller opstand, som identificerede bestemte fjendtlige undersåtter. Fjenderne i Pelosi-processerne var ganske enkelt de drageinspirerede globalisters fjender. Det er vigtigt at erkende den profetiske tendens i de spørgsmål, der er forbundet med omstyrtelsen af Forfatningen, for dette er de begivenheder, som identificerer dannelsen af dyrets billede, det vil sige den store prøve for Guds folk.</w:t>
      </w:r>
    </w:p>
    <w:p>
      <w:pPr>
        <w:pStyle w:val="ArticleBody"/>
        <w:jc w:val="left"/>
      </w:pPr>
      <w:r>
        <w:rPr>
          <w:rFonts w:ascii="Times New Roman" w:hAnsi="Times New Roman" w:eastAsia="Times New Roman" w:cs="Times New Roman"/>
        </w:rPr>
        <w:t>Det er uden betydning, om Pelosi er din heltinde, eller Trump din forkæmper; det afgørende er, at du erkender den tiltagende krise og træffer den rette forberedelse. De, som sejrer i den kommende krise, er borgere i det himmelske Jerusalem, og alle de magter, som er faldet fra Guds lov, står nu for at blive forenet, således som saddukæerne (demokraterne) og farisæerne (republikanerne) blev det imod Guds trofaste børn, idet dyrets billede bliver dannet.</w:t>
      </w:r>
    </w:p>
    <w:p>
      <w:pPr>
        <w:pStyle w:val="ArticleBody"/>
        <w:jc w:val="left"/>
      </w:pPr>
      <w:r>
        <w:rPr>
          <w:rFonts w:ascii="Times New Roman" w:hAnsi="Times New Roman" w:eastAsia="Times New Roman" w:cs="Times New Roman"/>
        </w:rPr>
        <w:t>Bedragets værk, enten ved islams falske profet i De Forenede Stater eller ved frafalden protestantisme i verden, er det, der frembringer foreningen af kirke og stat. Søster White fastslår, at der vil komme endnu en borgerkrig, og at den vil blive fremkaldt af de globale bankfolk og milliardærerne, som er det moderne Babylons købmænd, og som profetisk udgør den ene halvdel af dragens magters repræsentanter. Den anden halvdel er de professionelle politikere, advokater, konger og herskere.</w:t>
      </w:r>
    </w:p>
    <w:p>
      <w:pPr>
        <w:pStyle w:val="ArticleScripture"/>
        <w:jc w:val="left"/>
      </w:pPr>
      <w:r>
        <w:rPr>
          <w:rFonts w:ascii="Times New Roman" w:hAnsi="Times New Roman" w:eastAsia="Times New Roman" w:cs="Times New Roman"/>
        </w:rPr>
        <w:t>"I Indien, Kina, Rusland og Amerikas byer dør tusinder af mænd og kvinder af sult. Pengemændene kontrollerer markedet, fordi de har magten. De opkøber til lave priser alt, hvad de kan få fat i, og sælger det derefter til stærkt forhøjede priser. Dette betyder sult for de fattigere klasser og vil resultere i en borgerkrig." Manuscript Releases, bind 5, 305.</w:t>
      </w:r>
    </w:p>
    <w:p>
      <w:pPr>
        <w:pStyle w:val="ArticleBody"/>
        <w:jc w:val="left"/>
      </w:pPr>
      <w:r>
        <w:rPr>
          <w:rFonts w:ascii="Times New Roman" w:hAnsi="Times New Roman" w:eastAsia="Times New Roman" w:cs="Times New Roman"/>
        </w:rPr>
        <w:t>Revolutionskrigen var en bogstavelig krig, men den repræsenterede en politisk krig, som blev indledt den 11. september 2001. De Forenede Stater er nu en nation splittet mellem to politiske partier, men Guds Ord svigter aldrig, og Hans Ord fastslår, at Trump vil blive genvalgt ved valget i 2024. En borgerkrig, som i enhver praktisk henseende allerede er blevet indledt, vil for alvor begynde kort efter hans valg, således som det skete med Lincoln, den første republikanske præsident. Den underliggende logik i den borgerkrig, han vil arve, vil blive frembragt af de globale bankierer og de milliardærrige købmænd, som blandt andet utrætteligt har arbejdet på at åbne for ukontrolleret masseindvandring over hele kloden for at nære deres begær efter større finansiel profit og, endnu vigtigere, for at udslette middelklassen. Babylons købmænd søger at udvikle et tokassesystem af superrige og superfattige.</w:t>
      </w:r>
    </w:p>
    <w:p>
      <w:pPr>
        <w:pStyle w:val="ArticleBody"/>
        <w:jc w:val="left"/>
      </w:pPr>
      <w:r>
        <w:rPr>
          <w:rFonts w:ascii="Times New Roman" w:hAnsi="Times New Roman" w:eastAsia="Times New Roman" w:cs="Times New Roman"/>
        </w:rPr>
        <w:t>Trump vil være den præsident, der står i spidsen for oprettelsen af dyrets billede, og det vil være Islams falske profet, som tvinger dette billede til at blive opstillet; og for dem, som har øjne og kan se, og som har ører og kan forstå, er Islams angreb den 7. oktober 2023 som det tredje ve over det bogstavelige Israel, det gamle herlige land, en åbenlys opfyldelse af Islams falske profets forsynsmæssige gerning.</w:t>
      </w:r>
    </w:p>
    <w:p>
      <w:pPr>
        <w:pStyle w:val="ArticleBody"/>
        <w:jc w:val="left"/>
      </w:pPr>
      <w:r>
        <w:rPr>
          <w:rFonts w:ascii="Times New Roman" w:hAnsi="Times New Roman" w:eastAsia="Times New Roman" w:cs="Times New Roman"/>
        </w:rPr>
        <w:t>Det Demokratiske parti, som ophøjer sig selv som partiet for “Mangfoldighed, Lighed og Inklusion”, høster nu frugterne af den sataniske filosofi, de har fremmet. Siden 7. oktober 2023 har striden mellem anti-Israel og pro-Israel splittet deres partis politiske styrke, idet de nærmer sig valget i 2024. Splittelsen har frembragt indbyrdes strid blandt deres tilhængere, i en sådan grad at deres korrumperede elektroniske stemmemaskiner muligvis ikke længere har evnen til at manipulere et tilstrækkeligt antal stemmer til at overvinde de faktiske stemmer, der vil blive afgivet på Trump. Den falske profets, Islams, krigsførelse frembringer omstændigheder, som vælger Trump som den ottende præsident, der er af de syv, siden endetidens begyndelse i 1989, idet jorddyret danner et billede af havdyret.</w:t>
      </w:r>
    </w:p>
    <w:p>
      <w:pPr>
        <w:pStyle w:val="ArticleBody"/>
        <w:jc w:val="left"/>
      </w:pPr>
      <w:r>
        <w:rPr>
          <w:rFonts w:ascii="Times New Roman" w:hAnsi="Times New Roman" w:eastAsia="Times New Roman" w:cs="Times New Roman"/>
        </w:rPr>
        <w:t>Den sataniske filosofi om „mangfoldighed, retfærdighed og inklusion“ er en af platformene til at gentage Sodomas og Gomorras oprør gennem sin fremme af LGBTQ+-agendaen.</w:t>
      </w:r>
    </w:p>
    <w:p>
      <w:pPr>
        <w:pStyle w:val="ArticleScripture"/>
        <w:jc w:val="left"/>
      </w:pPr>
      <w:r>
        <w:rPr>
          <w:rFonts w:ascii="Times New Roman" w:hAnsi="Times New Roman" w:eastAsia="Times New Roman" w:cs="Times New Roman"/>
        </w:rPr>
        <w:t>Ligesom det også var i Lots dage: de spiste, de drak, de købte, de solgte, de plantede, de byggede; men den samme dag, da Lot gik ud af Sodoma, regnede det med ild og svovl fra himmelen og tilintetgjorde dem alle. Således skal det også være på den dag, da Menneskesønnen åbenbares. Lukas 17:28–30.</w:t>
      </w:r>
    </w:p>
    <w:p>
      <w:pPr>
        <w:pStyle w:val="ArticleBody"/>
        <w:jc w:val="left"/>
      </w:pPr>
      <w:r>
        <w:rPr>
          <w:rFonts w:ascii="Times New Roman" w:hAnsi="Times New Roman" w:eastAsia="Times New Roman" w:cs="Times New Roman"/>
        </w:rPr>
        <w:t>LGBTQ+-agendaen repræsenteres også som Gay Pride og markerer som sådan det endelige, moralske fald for jorddyret og derefter for verden.</w:t>
      </w:r>
    </w:p>
    <w:p>
      <w:pPr>
        <w:pStyle w:val="ArticleScripture"/>
        <w:jc w:val="left"/>
      </w:pPr>
      <w:r>
        <w:rPr>
          <w:rFonts w:ascii="Times New Roman" w:hAnsi="Times New Roman" w:eastAsia="Times New Roman" w:cs="Times New Roman"/>
        </w:rPr>
        <w:t>De oprigtiges alfarvej er at vige fra det onde; den, som giver agt på sin vej, bevarer sin sjæl. Hovmod går forud for undergang, og en stolt ånd forud for fald. Bedre er det at være ydmyg i ånden med de ringe end at dele bytte med de hovmodige. Ordsprogene 16,17–19.</w:t>
      </w:r>
    </w:p>
    <w:p>
      <w:pPr>
        <w:pStyle w:val="ArticleBody"/>
        <w:jc w:val="left"/>
      </w:pPr>
      <w:r>
        <w:rPr>
          <w:rFonts w:ascii="Times New Roman" w:hAnsi="Times New Roman" w:eastAsia="Times New Roman" w:cs="Times New Roman"/>
        </w:rPr>
        <w:t>Stolthed går forud for fald, og stolthed går forud for ødelæggelse. Nationalt frafald frembringer national ødelæggelse, og symbolet på globalistisk stolthed er symbolet på Sodomas og Gomorras oprør. Den inspirerede åbenbaring sidestiller den snart kommende søndagslov med, at Lot med nød og næppe undslap Sodomas, Gomorras og slettebyernes ødelæggelse; thi det er Lots efterkommere (Ammon og Moab), der er symbolet på dem, som undslipper fra pavedømmets hånd ved søndagsloven.</w:t>
      </w:r>
    </w:p>
    <w:p>
      <w:pPr>
        <w:pStyle w:val="ArticleScripture"/>
        <w:jc w:val="left"/>
      </w:pPr>
      <w:r>
        <w:rPr>
          <w:rFonts w:ascii="Times New Roman" w:hAnsi="Times New Roman" w:eastAsia="Times New Roman" w:cs="Times New Roman"/>
        </w:rPr>
        <w:t>Han skal også drage ind i det herlige land, og mange lande skal blive omstyrtet; men disse skal undslippe af hans hånd, nemlig Edom og Moab og hoveddelen af Ammons børn. Daniel 11,41.</w:t>
      </w:r>
    </w:p>
    <w:p>
      <w:pPr>
        <w:pStyle w:val="ArticleBody"/>
        <w:jc w:val="left"/>
      </w:pPr>
      <w:r>
        <w:rPr>
          <w:rFonts w:ascii="Times New Roman" w:hAnsi="Times New Roman" w:eastAsia="Times New Roman" w:cs="Times New Roman"/>
        </w:rPr>
        <w:t>Det Demokratiske Parti er nu ved at implodere ved sine egne hænder. Jeg bekymrer mig ikke om politik; jeg bringer blot den aktuelle historie i overensstemmelse med den profetiske fortælling. Det Demokratiske Parti har utrætteligt arbejdet på at åbne grænserne rundt om i verden og derved tilladt en hidtil uset og ukontrolleret strøm af mennesker. Sluserne er blevet åbnet over hele planeten af de drageinspirerede globalister.</w:t>
      </w:r>
    </w:p>
    <w:p>
      <w:pPr>
        <w:pStyle w:val="ArticleScripture"/>
        <w:jc w:val="left"/>
      </w:pPr>
      <w:r>
        <w:rPr>
          <w:rFonts w:ascii="Times New Roman" w:hAnsi="Times New Roman" w:eastAsia="Times New Roman" w:cs="Times New Roman"/>
        </w:rPr>
        <w:t>Og slangen udspyede af sin mund vand som en flod efter kvinden, for at få hende revet med af floden. Men jorden hjalp kvinden, og jorden åbnede sin mund og opslugte floden, som dragen havde udspyet af sin mund. Og dragen blev vred på kvinden og drog bort for at føre krig mod resten af hendes sæd, dem som holder Guds bud og har Jesu Kristi vidnesbyrd. Åbenbaringen 12:15–17.</w:t>
      </w:r>
    </w:p>
    <w:p>
      <w:pPr>
        <w:pStyle w:val="ArticleBody"/>
        <w:jc w:val="left"/>
      </w:pPr>
      <w:r>
        <w:rPr>
          <w:rFonts w:ascii="Times New Roman" w:hAnsi="Times New Roman" w:eastAsia="Times New Roman" w:cs="Times New Roman"/>
        </w:rPr>
        <w:t>„Resten“ er de hundrede og fireogfyrre tusind, og de hundrede og fireogfyrre tusinds historie er den historie, som begyndte den 11. september 2001. Siden da har dragens magt „udgydt vand af sin mund som en flod“ til alle sider. Vand repræsenterer mennesker.</w:t>
      </w:r>
    </w:p>
    <w:p>
      <w:pPr>
        <w:pStyle w:val="ArticleScripture"/>
        <w:jc w:val="left"/>
      </w:pPr>
      <w:r>
        <w:rPr>
          <w:rFonts w:ascii="Times New Roman" w:hAnsi="Times New Roman" w:eastAsia="Times New Roman" w:cs="Times New Roman"/>
        </w:rPr>
        <w:t>Og han siger til mig: De vande, som du så, hvor skøgen sidder, er folk og skarer og nationer og tungemål. Åbenbaringen 17,15.</w:t>
      </w:r>
    </w:p>
    <w:p>
      <w:pPr>
        <w:pStyle w:val="ArticleBody"/>
        <w:jc w:val="left"/>
      </w:pPr>
      <w:r>
        <w:rPr>
          <w:rFonts w:ascii="Times New Roman" w:hAnsi="Times New Roman" w:eastAsia="Times New Roman" w:cs="Times New Roman"/>
        </w:rPr>
        <w:t>Det er dragemagtens jordiske repræsentanter (globalister), der åbner sluserne for illegal immigration i beseglingstiden for de hundrede og fireogfyrre tusind. Dragens „floder“ verden over viser, at Herren står for at løfte banneret ved den snart kommende søndagslov. Dragens floder i Åbenbaringen tolv blev opslugt af jorddyret ved De Forenede Staters begyndelse, men dragens floder er nu vendt tilbage og giver således advarsel om den forestående søndagslovskrise; for det er, når fjenden kommer ind som en flod, at Gud løfter sit banner.</w:t>
      </w:r>
    </w:p>
    <w:p>
      <w:pPr>
        <w:pStyle w:val="ArticleScripture"/>
        <w:jc w:val="left"/>
      </w:pPr>
      <w:r>
        <w:rPr>
          <w:rFonts w:ascii="Times New Roman" w:hAnsi="Times New Roman" w:eastAsia="Times New Roman" w:cs="Times New Roman"/>
        </w:rPr>
        <w:t>Ved overtrædelse og løgn imod Herren og ved at vige bort fra vor Gud, idet man taler undertrykkelse og frafald, undfanger og fremfører fra hjertet falskhedens ord. Og retten er trængt tilbage, og retfærdigheden står langt borte; for sandheden er faldet på gaden, og retskaffenheden kan ikke komme ind. Ja, sandheden svigter; og den, som viger fra det onde, bliver et bytte. Og Herren så det, og det mishagede ham, at der ingen ret var. Og han så, at der ingen mand var, og undrede sig over, at der ingen forbeder var; derfor bragte hans arm ham frelse, og hans retfærdighed, den støttede ham. For han iklædte sig retfærdighed som en brynje og frelsens hjelm på sit hoved; og han tog hævnens klæder på som dragt og iførte sig nidkærhed som en kappe. Efter deres gerninger, derefter vil han gengælde, harme mod sine modstandere, gengældelse mod sine fjender; øerne vil han gengælde. Så skal de frygte Herrens navn fra vest og hans herlighed fra solens opgang. Når fjenden kommer ind som en strøm, skal Herrens Ånd løfte et banner imod ham. Og Forløseren skal komme til Zion og til dem i Jakob, som vender sig fra overtrædelse, siger Herren. Og for mit vedkommende, dette er min pagt med dem, siger Herren: Min Ånd, som er over dig, og mine ord, som jeg har lagt i din mund, skal ikke vige fra din mund, ej heller fra din afkoms mund, ej heller fra dit afkoms afkoms mund, siger Herren, fra nu af og til evig tid. Esajas 59:13–21.</w:t>
      </w:r>
    </w:p>
    <w:p>
      <w:pPr>
        <w:pStyle w:val="ArticleBody"/>
        <w:jc w:val="left"/>
      </w:pPr>
      <w:r>
        <w:rPr>
          <w:rFonts w:ascii="Times New Roman" w:hAnsi="Times New Roman" w:eastAsia="Times New Roman" w:cs="Times New Roman"/>
        </w:rPr>
        <w:t>Det banner, som løftes, når fjenden kommer som en flod, er fanen, som også er et banner i Guds Ord. I tiden forud for den snart kommende søndagslov er strømmen af illegal indvandring et tegn på, at prøvetiden er ved at afsluttes. Det forhold, som Esajas identificerer, når han taler om opløftelsen af et banner, beskriver en periode med lovløshed, for han siger: „retten er trængt tilbage, og retfærdigheden står langt borte; for sandheden er faldet på gaden, og retsindighed kan ikke komme ind. Ja, sandheden svigter; og den, som holder sig fra det onde, gør sig selv til et bytte; og Herren så det, og det mishagede ham, at der ingen ret var. Og han så, at der ingen mand var, og undrede sig over, at der ingen forbeder var.“ Det anarki, som er blevet finansieret af mænd såsom George Soros, og som er blevet ignoreret af demokratiske politikere, beskrives træffende af søster White i forbindelse med afsnittet fra Esajas.</w:t>
      </w:r>
    </w:p>
    <w:p>
      <w:pPr>
        <w:pStyle w:val="ArticleScripture"/>
        <w:jc w:val="left"/>
      </w:pPr>
      <w:r>
        <w:rPr>
          <w:rFonts w:ascii="Times New Roman" w:hAnsi="Times New Roman" w:eastAsia="Times New Roman" w:cs="Times New Roman"/>
        </w:rPr>
        <w:t>„Retfærdens domstole er fordærvede. Herskere drives af begær efter vinding og kærlighed til sanselig nydelse. Drikfældighed har formørket mange menneskers evner, så Satan næsten har fuldstændig kontrol over dem. Jurister er fordærvede, bestukne, forledte. Drukkenskab og udskejelser, lidenskab, misundelse, uærlighed af enhver art, findes blandt dem, der håndhæver lovene. ‘Retten er trængt tilbage, og retfærdigheden står langt borte; thi sandhed er falden på gaden, og retskaffenhed kan ikke komme ind.’ Esajas 59:14.“ The Great Controversy, 586.</w:t>
      </w:r>
    </w:p>
    <w:p>
      <w:pPr>
        <w:pStyle w:val="ArticleBody"/>
        <w:jc w:val="left"/>
      </w:pPr>
      <w:r>
        <w:rPr>
          <w:rFonts w:ascii="Times New Roman" w:hAnsi="Times New Roman" w:eastAsia="Times New Roman" w:cs="Times New Roman"/>
        </w:rPr>
        <w:t>Illegal indvandring, anarkistiske bevægelser såsom Antifa (antifascister) og voldelige bevægelser såsom Black Lives Matter, som bygger på et sådant fordrejet historisk narrativ som Critical Race Theory, er blevet støttet og fremmet af dragens politiske herskere, der har været drevet af kærlighed til penge, og de korrupte domstole og jurister har kastet sandheden ud på den samme gade, hvor de to vidner blev myrdet i Åbenbaringen kapitel elleve. Denne gade lå i ateismens (Egypten) og umoralens (Sodoma) by, som er dragens og hans repræsentanters by. Det miljø, der er repræsenteret ved det Demokratiske partis frugter, fremstilles profetisk som en flod, og når Satan, som Guds fjende, åbner sine sluseporte, er det et bevis på, at Guds banner er ved at blive løftet op.</w:t>
      </w:r>
    </w:p>
    <w:p>
      <w:pPr>
        <w:pStyle w:val="ArticleBody"/>
        <w:jc w:val="left"/>
      </w:pPr>
      <w:r>
        <w:rPr>
          <w:rFonts w:ascii="Times New Roman" w:hAnsi="Times New Roman" w:eastAsia="Times New Roman" w:cs="Times New Roman"/>
        </w:rPr>
        <w:t>Vi vil fortsætte dette studium i den næste artikel.</w:t>
      </w:r>
    </w:p>
    <w:p>
      <w:pPr>
        <w:pStyle w:val="ArticleScripture"/>
        <w:jc w:val="left"/>
      </w:pPr>
      <w:r>
        <w:rPr>
          <w:rFonts w:ascii="Times New Roman" w:hAnsi="Times New Roman" w:eastAsia="Times New Roman" w:cs="Times New Roman"/>
        </w:rPr>
        <w:t>“Verdens tilstand viser, at trængselstider står umiddelbart for døren. Dagbladene er fulde af tegn på en frygtelig konflikt i den nære fremtid. Frække røverier forekommer hyppigt. Strejker er almindelige. Tyverier og mord begås overalt. Mennesker, besat af dæmoner, tager livet af mænd, kvinder og små børn. Mennesker er blevet forblændet af last, og enhver form for ondskab råder. Fjenden er lykkedes med at fordreje retfærdigheden og fylde menneskers hjerter med begæret efter selvisk vinding. ‘Retten er trængt tilbage, og retfærdigheden står langt borte; thi sandheden snubler på gaden, og oprigtighed kan ikke komme frem.’ Esajas 59:14. I de store byer lever skarer i fattigdom og elendighed, næsten blottet for mad, husly og klæder; mens der i de samme byer findes dem, som har mere, end hjertet kan begære, som lever i luksus og bruger deres penge på rigt udstyrede huse, på personlig prydelse eller, endnu værre, på tilfredsstillelse af sanselige lyster, på spiritus, tobak og andre ting, som ødelægger hjernens kræfter, bringer sindet ud af ligevægt og fornedrer sjælen. Den hungrende menneskeheds råb stiger op for Gud, mens mennesker ved enhver form for undertrykkelse og udbytning ophober kolossale formuer.”</w:t>
      </w:r>
    </w:p>
    <w:p>
      <w:pPr>
        <w:pStyle w:val="ArticleScripture"/>
        <w:jc w:val="left"/>
      </w:pPr>
      <w:r>
        <w:rPr>
          <w:rFonts w:ascii="Times New Roman" w:hAnsi="Times New Roman" w:eastAsia="Times New Roman" w:cs="Times New Roman"/>
        </w:rPr>
        <w:t>„I nattens timer blev jeg kaldet til at se bygninger rejse sig etage over etage mod himlen. Disse bygninger blev garanteret som brandsikre, og de blev opført for at herliggøre ejerne og bygmesterne. Højere og stadig højere hævede disse bygninger sig, og i dem blev det kostbareste materiale anvendt. De, som disse bygninger tilhørte, spurgte ikke sig selv: ‘Hvordan kan vi bedst herliggøre Gud?’ Herren var ikke i deres tanker.</w:t>
      </w:r>
    </w:p>
    <w:p>
      <w:pPr>
        <w:pStyle w:val="ArticleScripture"/>
        <w:jc w:val="left"/>
      </w:pPr>
      <w:r>
        <w:rPr>
          <w:rFonts w:ascii="Times New Roman" w:hAnsi="Times New Roman" w:eastAsia="Times New Roman" w:cs="Times New Roman"/>
        </w:rPr>
        <w:t>"Efterhånden som disse høje bygninger skød op, frydede ejerne sig i ærgerrig stolthed over, at de havde penge at bruge til at tilfredsstille sig selv og vække deres naboers misundelse. En stor del af de penge, som de således investerede, var blevet erhvervet ved udpresning, ved at udpine de fattige. De glemte, at der i himlen føres regnskab over enhver forretningstransaktion; enhver uretfærdig handel, enhver svigagtig handling, er dér optegnet. Tiden kommer, da menneskene i deres bedrag og overmod vil nå til et punkt, som Herren ikke vil tillade dem at overskride, og de skal lære, at Jehovas langmodighed har en grænse."</w:t>
      </w:r>
    </w:p>
    <w:p>
      <w:pPr>
        <w:pStyle w:val="ArticleScripture"/>
        <w:jc w:val="left"/>
      </w:pPr>
      <w:r>
        <w:rPr>
          <w:rFonts w:ascii="Times New Roman" w:hAnsi="Times New Roman" w:eastAsia="Times New Roman" w:cs="Times New Roman"/>
        </w:rPr>
        <w:t>”Det næste syn, der blev fremstillet for mig, var en brandalarm. Mennesker betragtede de høje og angiveligt brandsikre bygninger og sagde: ’De er fuldstændig sikre.’ Men disse bygninger blev fortæret, som om de var gjort af beg. Brandslukningskøretøjerne kunne intet gøre for at standse ødelæggelsen. Brandmændene var ude af stand til at betjene køretøjerne.” Testimonies, bind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treogfyrre</dc:title>
  <dc:subject>Afsløring af profetiske mønstre: Den sidste præsident og dyrets billede</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