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Ti</w:t>
      </w:r>
    </w:p>
    <w:p>
      <w:pPr>
        <w:pStyle w:val="ArticleSubtitle"/>
        <w:jc w:val="left"/>
      </w:pPr>
      <w:r>
        <w:rPr>
          <w:rFonts w:ascii="Arial" w:hAnsi="Arial" w:eastAsia="Arial" w:cs="Arial"/>
        </w:rPr>
        <w:t>Krigen i Himlen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Den store strid mellem Kristus og Lucifer (Lysbringeren) begyndte i himlen, og Gud tillod en prøvetid. Da Lucifer udbredte sit oprør, blev der givet en tid, for at frugten af Lysbringerens oprør kunne komme til syne. Da Gud fastslog, at prøvetiden var til ende, blev Lucifers navn ændret fra Lucifer, Lysbringeren, til Satan, Modstanderen. For Satan og de engle, som havde sluttet sig til hans oprør, var prøvetiden afsluttet, og de blev kastet ud af himlen og dømt til evig ild.</w:t>
      </w:r>
    </w:p>
    <w:p>
      <w:pPr>
        <w:pStyle w:val="ArticleScripture"/>
        <w:jc w:val="left"/>
      </w:pPr>
      <w:r>
        <w:rPr>
          <w:rFonts w:ascii="Times New Roman" w:hAnsi="Times New Roman" w:eastAsia="Times New Roman" w:cs="Times New Roman"/>
        </w:rPr>
        <w:t>Da skal han også sige til dem ved den venstre hånd: Gå bort fra mig, I forbandede, til den evige ild, som er beredt for Djævelen og hans engle. Matthæus 25,41.</w:t>
      </w:r>
    </w:p>
    <w:p>
      <w:pPr>
        <w:pStyle w:val="ArticleBody"/>
        <w:jc w:val="left"/>
      </w:pPr>
      <w:r>
        <w:rPr>
          <w:rFonts w:ascii="Times New Roman" w:hAnsi="Times New Roman" w:eastAsia="Times New Roman" w:cs="Times New Roman"/>
        </w:rPr>
        <w:t>Den store strid mellem Kristus og Satan nåede derefter Edens have, og endnu en gang indlagde Gud en prøvetid. Da Satan anklagede Gud for at lyve om døden og træets frugt og forførte Eva til at slutte sig til hans oprør, blev der på ny givet en tidsperiode, for at frugterne af Satans oprør kunne åbenbares på jorden, sådan som det havde været i himlen. Satan modtog der det yderligere navn Djævelen, hvilket betyder »Anklageren«. Når prøvetiden (for Adams sønner, som har sluttet sig til Satans oprør) ophører, vil disse Adams sønner blive dømt til den evige ild.</w:t>
      </w:r>
    </w:p>
    <w:p>
      <w:pPr>
        <w:pStyle w:val="ArticleScripture"/>
        <w:jc w:val="left"/>
      </w:pPr>
      <w:r>
        <w:rPr>
          <w:rFonts w:ascii="Times New Roman" w:hAnsi="Times New Roman" w:eastAsia="Times New Roman" w:cs="Times New Roman"/>
        </w:rPr>
        <w:t>Og der blev krig i himlen: Mikael og hans engle kæmpede imod dragen; og dragen kæmpede og hans engle, men de sejrede ikke, og deres plads fandtes ikke mere i himlen. Og den store drage blev styrtet ned, den gamle slange, som kaldes Djævelen og Satan, som forfører hele verden; han blev styrtet ned på jorden, og hans engle blev styrtet ned med ham. Åbenbaringen 12:7–9.</w:t>
      </w:r>
    </w:p>
    <w:p>
      <w:pPr>
        <w:pStyle w:val="ArticleBody"/>
        <w:jc w:val="left"/>
      </w:pPr>
      <w:r>
        <w:rPr>
          <w:rFonts w:ascii="Times New Roman" w:hAnsi="Times New Roman" w:eastAsia="Times New Roman" w:cs="Times New Roman"/>
        </w:rPr>
        <w:t>Krigen i himlen ved den store strids begyndelse illustrerer krigen ved den store strids afslutning, for Alfa og Omega illustrerer altid enden på en ting sammen med dens begyndelse. Beskrivelsen af den krig, som fandt sted i himlen, indledes med et stort tegn i himlen.</w:t>
      </w:r>
    </w:p>
    <w:p>
      <w:pPr>
        <w:pStyle w:val="ArticleScripture"/>
        <w:jc w:val="left"/>
      </w:pPr>
      <w:r>
        <w:rPr>
          <w:rFonts w:ascii="Times New Roman" w:hAnsi="Times New Roman" w:eastAsia="Times New Roman" w:cs="Times New Roman"/>
        </w:rPr>
        <w:t>Og der viste sig et stort tegn i himmelen: en kvinde, klædt i solen, og månen under hendes fødder, og på hendes hoved en krone af tolv stjerner. Og hun var med barn og skreg i barnsnød og havde veer for at føde. Åbenbaringen 12:1, 2.</w:t>
      </w:r>
    </w:p>
    <w:p>
      <w:pPr>
        <w:pStyle w:val="ArticleBody"/>
        <w:jc w:val="left"/>
      </w:pPr>
      <w:r>
        <w:rPr>
          <w:rFonts w:ascii="Times New Roman" w:hAnsi="Times New Roman" w:eastAsia="Times New Roman" w:cs="Times New Roman"/>
        </w:rPr>
        <w:t>Når den endelige konflikt i den store strid mellem Kristus og Satan finder sted, hvilket er, mens nådetiden endnu varer; fremstilles slagmarken i Jesu Kristi Åbenbaring som værende i himmelen. Denne sandhed bliver nu åbenbaret. Apostlen Paulus taler om tre himle.</w:t>
      </w:r>
    </w:p>
    <w:p>
      <w:pPr>
        <w:pStyle w:val="ArticleScripture"/>
        <w:jc w:val="left"/>
      </w:pPr>
      <w:r>
        <w:rPr>
          <w:rFonts w:ascii="Times New Roman" w:hAnsi="Times New Roman" w:eastAsia="Times New Roman" w:cs="Times New Roman"/>
        </w:rPr>
        <w:t>Apostlen Paulus fik tidligt i sin kristne erfaring særlige anledninger til at lære Guds vilje at kende angående Jesu efterfølgere. Han blev »rykket bort til den tredje himmel«, »ind i Paradis og hørte uudsigelige ord, som det ikke er tilladt et menneske at udtale«. Han erkendte selv, at mange »syner og åbenbaringer« var blevet givet ham »af Herren«. Hans forståelse af evangeliets sandhedsprincipper svarede til »de ypperste apostle«. 2 Korintherbrev 12:2, 4, 1, 11. Han havde en klar og fuldstændig forståelse af »Kristi kærligheds bredde og længde og dybde og højde«, »som overgår al erkendelse«. Efeserbrevet 3:18, 19.« The Acts of the Apostles, 469.</w:t>
      </w:r>
    </w:p>
    <w:p>
      <w:pPr>
        <w:pStyle w:val="ArticleBody"/>
        <w:jc w:val="left"/>
      </w:pPr>
      <w:r>
        <w:rPr>
          <w:rFonts w:ascii="Times New Roman" w:hAnsi="Times New Roman" w:eastAsia="Times New Roman" w:cs="Times New Roman"/>
        </w:rPr>
        <w:t>Krigen ved begyndelsen af den store strid begyndte i den tredje himmel, og krigen ved afslutningen af den store strid ender i den første himmel. Der er tre himle, hvoraf den første er den himmel, der betegner planeten Jordens atmosfære. Den anden himmel er solen, månen og stjernerne. Den tredje himmel er det, som Søster White kaldte »paradiset«, og den betegner stedet for Guds trone. Det var i selve nærværet af Guds kommandocentral, at Lysbæreren, Lucifer, indledte sit oprør.</w:t>
      </w:r>
    </w:p>
    <w:p>
      <w:pPr>
        <w:pStyle w:val="ArticleBody"/>
        <w:jc w:val="left"/>
      </w:pPr>
      <w:r>
        <w:rPr>
          <w:rFonts w:ascii="Times New Roman" w:hAnsi="Times New Roman" w:eastAsia="Times New Roman" w:cs="Times New Roman"/>
        </w:rPr>
        <w:t>Den tredje himmel er det sted, hvortil nogle profeter, herunder Søster White, er blevet taget i syn. Da Paulus var der, blev han vist historien om opvækkelsen af de døde, tørre ben, som var blevet ihjelslået på gaden den 18. juli 2020, og de begivenheder, der fulgte med fødslen af de hundrede og fireogfyrre tusinde. Paulus fik forbud mod at dele denne historie, for denne historie blev fremstillet som en historie, som det ikke var tilladt at „udsige“. Paulus døde lidt over tredive år, før Johannes Åbenbareren modtog synet af Jesu Kristi Åbenbaring. Johannes hørte, ligesom Paulus, hvad de syv tordener „udsagde“, og også han fik at vide, at han ikke skulle skrive, hvad der blev „udsagt“. Det, som de syv tordener „udsagde“, skulle forblive forseglet indtil afslutningen af de tre og en halv symbolske dage, hvor de to vidner havde ligget døde på gaden.</w:t>
      </w:r>
    </w:p>
    <w:p>
      <w:pPr>
        <w:pStyle w:val="ArticleScripture"/>
        <w:jc w:val="left"/>
      </w:pPr>
      <w:r>
        <w:rPr>
          <w:rFonts w:ascii="Times New Roman" w:hAnsi="Times New Roman" w:eastAsia="Times New Roman" w:cs="Times New Roman"/>
        </w:rPr>
        <w:t>Og da de syv tordener havde talt med deres røster, var jeg ved at skrive; men jeg hørte en røst fra himlen sige til mig: Forsegl det, som de syv tordener har talt, og skriv det ikke. Åbenbaringen 10,4.</w:t>
      </w:r>
    </w:p>
    <w:p>
      <w:pPr>
        <w:pStyle w:val="ArticleBody"/>
        <w:jc w:val="left"/>
      </w:pPr>
      <w:r>
        <w:rPr>
          <w:rFonts w:ascii="Times New Roman" w:hAnsi="Times New Roman" w:eastAsia="Times New Roman" w:cs="Times New Roman"/>
        </w:rPr>
        <w:t>Alle profeterne vidner om de „sidste dage“ i den undersøgende dom, og disse „sidste dage“ begyndte specifikt den 11. september 2001, og de er nu nået til det punkt, hvor beseglingen begynder. Beseglingen begynder ved afslutningen af de tre og en halv symbolske dage, hvor de to dræbte vidner lå på gaden. Alle profeterne er enige med hinanden. Paulus så slagmarken for den sidste nådetidskrig, som finder sted i den første himmel. Slagmarken for den sidste nådetidskrig, som finder sted inden for den første himmel, svarer til slagmarken for den første nådetidskrig, som fandt sted i den tredje himmel. Det kunne synes unødvendigt at identificere slagmarkerne som slag i nådetidskrigen, men Satan, som var Kristi modstander i det første slag og er de hundrede og fireogfyrre tusindes modstander i det sidste slag, ved, at hans tid er kort. Han ved, at det er et slag, der er sat inden for nådetidens ramme. Gør vi?</w:t>
      </w:r>
    </w:p>
    <w:p>
      <w:pPr>
        <w:pStyle w:val="ArticleBody"/>
        <w:jc w:val="left"/>
      </w:pPr>
      <w:r>
        <w:rPr>
          <w:rFonts w:ascii="Times New Roman" w:hAnsi="Times New Roman" w:eastAsia="Times New Roman" w:cs="Times New Roman"/>
        </w:rPr>
        <w:t>I 1840 steg den mægtige engel ned og gav den første engels budskab kraft. Protestanterne i denne generation blev da prøvet, og de endte med at få oprørets navn knyttet til sig, idet de blev betegnet som Babylons døtre. Lucifers navn blev også forandret i hans prøvetids tid. Den mægtige engel, som steg ned i 1840, var et forbillede på den mægtige engel i Åbenbaringen atten, som steg ned den 11. september 2001. Den undersøgende dom var endnu ikke begyndt i 1840, for den lå stadig fire år ude i fremtiden, men protestanterne frembød alligevel en profetisk fremstilling af dommen over de levende; for da englen steg ned i 1840, begyndte deres prøvetid. Da englen i Åbenbaringen atten steg ned i 2001, ændrede dommen i himlen sig fra dommen over de døde til dommen over de levende.</w:t>
      </w:r>
    </w:p>
    <w:p>
      <w:pPr>
        <w:pStyle w:val="ArticleBody"/>
        <w:jc w:val="left"/>
      </w:pPr>
      <w:r>
        <w:rPr>
          <w:rFonts w:ascii="Times New Roman" w:hAnsi="Times New Roman" w:eastAsia="Times New Roman" w:cs="Times New Roman"/>
        </w:rPr>
        <w:t>Den 18. juli 2020 indtraf den første skuffelse for den tredje engels bevægelse, som er forbilledliggjort ved den første skuffelse i den første engels bevægelse. I bevægelsen ved begyndelsen afsluttedes protestanternes prøvelsesproces ved vejmærket for den første skuffelse, og derefter begyndte prøvelsen af den første bevægelse. Den 18. juli 2020 tog domsprocessen endnu et skridt fremad, for det budskab, som skulle komme ved enden af de tre og en halv dags ørken, ville ikke blot være den fuldkomne og endelige opfyldelse af Midnatsråbets budskab, men det ville også profetisk markere ankomsten af beseglingen af de hundrede og fireogfyrre tusind.</w:t>
      </w:r>
    </w:p>
    <w:p>
      <w:pPr>
        <w:pStyle w:val="ArticleScripture"/>
        <w:jc w:val="left"/>
      </w:pPr>
      <w:r>
        <w:rPr>
          <w:rFonts w:ascii="Times New Roman" w:hAnsi="Times New Roman" w:eastAsia="Times New Roman" w:cs="Times New Roman"/>
        </w:rPr>
        <w:t>Og Israels Guds herlighed løftede sig fra keruben, hvor den havde været, hen til husets tærskel. Og han kaldte på manden, som var klædt i linned, og som havde skriverens blækhorn ved sin side; og Herren sagde til ham: Gå midt gennem byen, midt gennem Jerusalem, og sæt et mærke på panden af de mænd, som sukker og klager over alle de vederstyggeligheder, der bliver gjort midt deri. Ezekiel 9:3, 4.</w:t>
      </w:r>
    </w:p>
    <w:p>
      <w:pPr>
        <w:pStyle w:val="ArticleBody"/>
        <w:jc w:val="left"/>
      </w:pPr>
      <w:r>
        <w:rPr>
          <w:rFonts w:ascii="Times New Roman" w:hAnsi="Times New Roman" w:eastAsia="Times New Roman" w:cs="Times New Roman"/>
        </w:rPr>
        <w:t>Beseglingsprocessen for de hundrede og fireogfyrre tusind begyndte ved deres fødsel, som også var deres opstandelse. Budskabet om de fire vinde bringer de døde, tørre ben til live, og budskabet om de fire vinde er budskabet om beseglingen af de hundrede og fireogfyrre tusind. Både Paulus og Johannes så og hørte selve den historie, vi nu lever i, den historie, “som mange profeter og retfærdige mænd har ønsket at se”. Historien om den tredje engels mægtige bevægelse, som blev forbilledliggjort ved den første engels mægtige bevægelse.</w:t>
      </w:r>
    </w:p>
    <w:p>
      <w:pPr>
        <w:pStyle w:val="ArticleScripture"/>
        <w:jc w:val="left"/>
      </w:pPr>
      <w:r>
        <w:rPr>
          <w:rFonts w:ascii="Times New Roman" w:hAnsi="Times New Roman" w:eastAsia="Times New Roman" w:cs="Times New Roman"/>
        </w:rPr>
        <w:t>"Alle de budskaber, der blev givet fra 1840–1844, skal nu fremføres med kraft, for der er mange mennesker, som har mistet orienteringen. Budskaberne skal gå ud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så det ikke, og at høre det, som I hører, og hørte det ikke’ [Mattæus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afslutningsværket må udføres. Et stort værk vil blive udført på kort tid. Et budskab vil snart blive givet efter Guds bestemmelse, og det vil vokse til et højt råb. Da vil Daniel stå på sin plads for at aflægge sit vidnesbyrd.“ Manuscript Releases, bind 21, 437.</w:t>
      </w:r>
    </w:p>
    <w:p>
      <w:pPr>
        <w:pStyle w:val="ArticleBody"/>
        <w:jc w:val="left"/>
      </w:pPr>
      <w:r>
        <w:rPr>
          <w:rFonts w:ascii="Times New Roman" w:hAnsi="Times New Roman" w:eastAsia="Times New Roman" w:cs="Times New Roman"/>
        </w:rPr>
        <w:t>Det fremherskende tema i Lucifers indledende krigsførelse i himlen var kommunikation. Han var lysbringeren, som brugte sin stilling til at indskyde vildfarelse i de hellige engles sind. Vi får at vide, at de engle, som optog hans oprørske tanker, ikke engang erkendte, at det var Lucifer, der havde forført dem til at tænke de ting, de til sidst kom til at tænke om Gud. Han var så listig, som han var det med Eva i haven, at de engle, som engang var hellige, kom til at tro, at de tanker, Satan havde indplantet i deres sind, var deres egne oprindelige tanker. Disse sædekorn frembragte til sidst frugten af evig ødelæggelse.</w:t>
      </w:r>
    </w:p>
    <w:p>
      <w:pPr>
        <w:pStyle w:val="ArticleBody"/>
        <w:jc w:val="left"/>
      </w:pPr>
      <w:r>
        <w:rPr>
          <w:rFonts w:ascii="Times New Roman" w:hAnsi="Times New Roman" w:eastAsia="Times New Roman" w:cs="Times New Roman"/>
        </w:rPr>
        <w:t>Den sidste krig, som finder sted i den første himmel, er ved at tage sin begyndelse, og den drejer sig ikke om forførelsen af hellige engle, heller ikke om Satans forførelse af Eva, men snarere om hans forførelse af hele menneskeheden gennem en fordærvet kommunikationsproces, som fremstilles som værende i himlene. Den handler om World-Wide Web, som Satan bruger til at indprente forestillinger i mennesker, uden at disse mennesker ved, at de har troet på en løgn, og dermed har vist, at de ikke elsker sandheden. Det var apostlen Paulus, der fremholdt, at mennesker i de „sidste dage“ ville modtage en løgn, fordi de ikke havde kærlighed til „sandheden“. Han havde jo trods alt set selve den historie, hvorved dette forunderlige værk af Satan bliver fuldbyrdet.</w:t>
      </w:r>
    </w:p>
    <w:p>
      <w:pPr>
        <w:pStyle w:val="ArticleBody"/>
        <w:jc w:val="left"/>
      </w:pPr>
      <w:r>
        <w:rPr>
          <w:rFonts w:ascii="Times New Roman" w:hAnsi="Times New Roman" w:eastAsia="Times New Roman" w:cs="Times New Roman"/>
        </w:rPr>
        <w:t>Menneskehedens forførelse fuldbyrdes af globalisterne i De Forenede Nationer, som er dragens magt. Globalisterne i De Forenede Nationer består i profetien af konger og købmænd. Kongerne er regeringerne, og teknologigiganterne og de multinationale milliardærer er købmændene.</w:t>
      </w:r>
    </w:p>
    <w:p>
      <w:pPr>
        <w:pStyle w:val="ArticleBody"/>
        <w:jc w:val="left"/>
      </w:pPr>
      <w:r>
        <w:rPr>
          <w:rFonts w:ascii="Times New Roman" w:hAnsi="Times New Roman" w:eastAsia="Times New Roman" w:cs="Times New Roman"/>
        </w:rPr>
        <w:t>Krigen begynder ved søndagsloven, på hvilket tidspunkt Amerikas Forenede Stater bliver den fremmeste konge blandt de ti konger. Amerikas Forenede Stater har da netop talt som en drage og markerer således afslutningen på jorddyrets sjette rige. Det går derpå ud for at bedrage hele verden ved de mirakler, som det skal gøre for dyrets øjne, mirakler, som fremstilles som at bringe ild ned fra himlen.</w:t>
      </w:r>
    </w:p>
    <w:p>
      <w:pPr>
        <w:pStyle w:val="ArticleScripture"/>
        <w:jc w:val="left"/>
      </w:pPr>
      <w:r>
        <w:rPr>
          <w:rFonts w:ascii="Times New Roman" w:hAnsi="Times New Roman" w:eastAsia="Times New Roman" w:cs="Times New Roman"/>
        </w:rPr>
        <w:t>Og det gør store tegn, så at det lader ild falde ned fra himlen til jorden for menneskenes øjne. Åbenbaringen 13:13.</w:t>
      </w:r>
    </w:p>
    <w:p>
      <w:pPr>
        <w:pStyle w:val="ArticleBody"/>
        <w:jc w:val="left"/>
      </w:pPr>
      <w:r>
        <w:rPr>
          <w:rFonts w:ascii="Times New Roman" w:hAnsi="Times New Roman" w:eastAsia="Times New Roman" w:cs="Times New Roman"/>
        </w:rPr>
        <w:t>Når de opstandne døde, tørre ben, som var blevet myrdet på gaden, løftes op til himlen som et bannertegn, er der samtidig et andet under i himlen.</w:t>
      </w:r>
    </w:p>
    <w:p>
      <w:pPr>
        <w:pStyle w:val="ArticleScripture"/>
        <w:jc w:val="left"/>
      </w:pPr>
      <w:r>
        <w:rPr>
          <w:rFonts w:ascii="Times New Roman" w:hAnsi="Times New Roman" w:eastAsia="Times New Roman" w:cs="Times New Roman"/>
        </w:rPr>
        <w:t>Og et andet tegn viste sig i himlen; og se, en stor rød drage, som havde syv hoveder og ti horn og syv kroner på sine hoveder. Åbenbaringen 12,3.</w:t>
      </w:r>
    </w:p>
    <w:p>
      <w:pPr>
        <w:pStyle w:val="ArticleBody"/>
        <w:jc w:val="left"/>
      </w:pPr>
      <w:r>
        <w:rPr>
          <w:rFonts w:ascii="Times New Roman" w:hAnsi="Times New Roman" w:eastAsia="Times New Roman" w:cs="Times New Roman"/>
        </w:rPr>
        <w:t>Den store røde drage er Satan, men den er også det hedenske Rom.</w:t>
      </w:r>
    </w:p>
    <w:p>
      <w:pPr>
        <w:pStyle w:val="ArticleScripture"/>
        <w:jc w:val="left"/>
      </w:pPr>
      <w:r>
        <w:rPr>
          <w:rFonts w:ascii="Times New Roman" w:hAnsi="Times New Roman" w:eastAsia="Times New Roman" w:cs="Times New Roman"/>
        </w:rPr>
        <w:t>„Således repræsenterer dragen først og fremmest Satan, men er i en sekundær betydning et symbol på det hedenske Rom.“ The Great Controversy, 439.</w:t>
      </w:r>
    </w:p>
    <w:p>
      <w:pPr>
        <w:pStyle w:val="ArticleBody"/>
        <w:jc w:val="left"/>
      </w:pPr>
      <w:r>
        <w:rPr>
          <w:rFonts w:ascii="Times New Roman" w:hAnsi="Times New Roman" w:eastAsia="Times New Roman" w:cs="Times New Roman"/>
        </w:rPr>
        <w:t>Dragen er Satan, og i en sekundær anvendelse repræsenterer dragen det hedenske Rom. I beretningen om Kristi fødsel er dragen, det hedenske Rom, fremstillet; men dragens fuldkomne profetiske anvendelse findes i „de sidste dage“. I „de sidste dage“ fremstilles dragen ved De Forenede Nationers ti konger. De fremtræder ikke i beretningen om Kristi fødsel, men i beretningen om de et hundrede og fireogfyrre tusindes fødsel, hvis fødsel blev forbilledliggjort ved Kristi fødsel.</w:t>
      </w:r>
    </w:p>
    <w:p>
      <w:pPr>
        <w:pStyle w:val="ArticleScripture"/>
        <w:jc w:val="left"/>
      </w:pPr>
      <w:r>
        <w:rPr>
          <w:rFonts w:ascii="Times New Roman" w:hAnsi="Times New Roman" w:eastAsia="Times New Roman" w:cs="Times New Roman"/>
        </w:rPr>
        <w:t>„Konger og fyrster og guvernører har påført sig antikrists mærke og fremstilles som dragen, der går ud for at føre krig mod de hellige — mod dem, som holder Guds bud og har Jesu tro.“ Testimonies to Ministers, 38.</w:t>
      </w:r>
    </w:p>
    <w:p>
      <w:pPr>
        <w:pStyle w:val="ArticleBody"/>
        <w:jc w:val="left"/>
      </w:pPr>
      <w:r>
        <w:rPr>
          <w:rFonts w:ascii="Times New Roman" w:hAnsi="Times New Roman" w:eastAsia="Times New Roman" w:cs="Times New Roman"/>
        </w:rPr>
        <w:t>Dragens ti horn er symbolet på dens konføderation; dens syv hoveder med kroner på dem identificerer den som det syvende hoved blandt de otte riger i Bibelens profeti, således som de er fremstillet både i Nebukadnezars billede i Daniels bog kapitel to og også i de otte hoveder i Åbenbaringen kapitel sytten. De Forenede Nationer er „et andet tegn i himlen“ netop på det tidspunkt, hvor banneret, som er blevet født i gaden, der løber gennem dalen med de døde, tørre ben, løftes op til himlen. Dragen og kvinden fremtræder som tegn i himlen ved søndagsloven, hvilket også er selve det tidspunkt, hvor katolicismens havdyr ligeledes „beundredes“.</w:t>
      </w:r>
    </w:p>
    <w:p>
      <w:pPr>
        <w:pStyle w:val="ArticleScripture"/>
        <w:jc w:val="left"/>
      </w:pPr>
      <w:r>
        <w:rPr>
          <w:rFonts w:ascii="Times New Roman" w:hAnsi="Times New Roman" w:eastAsia="Times New Roman" w:cs="Times New Roman"/>
        </w:rPr>
        <w:t>Og jeg så et af hans hoveder som dødeligt såret; og hans dødelige sår blev lægt; og alverden undrede sig og fulgte efter dyret. Åbenbaringen 13:3.</w:t>
      </w:r>
    </w:p>
    <w:p>
      <w:pPr>
        <w:pStyle w:val="ArticleBody"/>
        <w:jc w:val="left"/>
      </w:pPr>
      <w:r>
        <w:rPr>
          <w:rFonts w:ascii="Times New Roman" w:hAnsi="Times New Roman" w:eastAsia="Times New Roman" w:cs="Times New Roman"/>
        </w:rPr>
        <w:t>Verden undrer sig over det pavelige havdyr, „efter“ at dets dødelige sår er blevet lægt, og det bliver lægt ved søndagsloven i De Forenede Stater. Fanen, dragen og dyret bliver alle betragtet med undren, begyndende ved søndagsloven i De Forenede Stater. Den falske profet åbenbarer de mest betydningsfulde af de sataniske undere på netop samme tidspunkt, for det er umiddelbart efter søndagsloven, hvor den falske profet netop er begyndt at tale som en „drage“, at han drager ud for at bedrage hele verden, og han fuldbyrder sit bedrag fra himlen.</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for dets øjne og får jorden og dem, som bor derpå, til at tilbede det første dyr, hvis dødelige sår blev lægt. Og det gør store tegn, så at det endog lader ild falde ned fra himmelen på jorden for menneskenes øjne. Åbenbaringen 13:11–13.</w:t>
      </w:r>
    </w:p>
    <w:p>
      <w:pPr>
        <w:pStyle w:val="ArticleBody"/>
        <w:jc w:val="left"/>
      </w:pPr>
      <w:r>
        <w:rPr>
          <w:rFonts w:ascii="Times New Roman" w:hAnsi="Times New Roman" w:eastAsia="Times New Roman" w:cs="Times New Roman"/>
        </w:rPr>
        <w:t>Krigen, som begyndte i den tredje himmel, ender i den første himmel. Den trefoldige forening af dragen, dyret og den falske profet identificeres af Bibelen og Profetiens Ånd som det onde forbund. Ved søndagsloven begynder den trefoldige forening at føre hele verden i krig mod kvinden, idet den marcherer mod Harmagedon. Ved søndagsloven indtager de deres stillinger på den første himmels slagmark, og så taber de! Når Rom rejser sig til magt tre gange i verdenshistorien, besejrer det altid først sin fjende, dernæst sin allierede, derefter sit offer, og så falder det.</w:t>
      </w:r>
    </w:p>
    <w:p>
      <w:pPr>
        <w:pStyle w:val="ArticleScripture"/>
        <w:jc w:val="left"/>
      </w:pPr>
      <w:r>
        <w:rPr>
          <w:rFonts w:ascii="Times New Roman" w:hAnsi="Times New Roman" w:eastAsia="Times New Roman" w:cs="Times New Roman"/>
        </w:rPr>
        <w:t>Og jeg så tre urene ånder, som lignede frøer, komme ud af dragens mund og ud af dyrets mund og ud af den falske profets mund. For de er dæmoners ånder, som gør tegn, og som drager ud til kongerne på jorden og i hele verden for at samle dem til krigen på Guds, den Almægtiges, store dag. Se, jeg kommer som en tyv. Salig er den, som våger og bevarer sine klæder, for at han ikke skal gå nøgen, og de skal se hans skam. Og han samlede dem på det sted, som på hebraisk kaldes Harmagedon. Åbenbaringen 16:13–16.</w:t>
      </w:r>
    </w:p>
    <w:p>
      <w:pPr>
        <w:pStyle w:val="ArticleBody"/>
        <w:jc w:val="left"/>
      </w:pPr>
      <w:r>
        <w:rPr>
          <w:rFonts w:ascii="Times New Roman" w:hAnsi="Times New Roman" w:eastAsia="Times New Roman" w:cs="Times New Roman"/>
        </w:rPr>
        <w:t>„Krigen i himlen“ i „de sidste dage“ er ikke metaforisk; den er en kommunikationskrig, som føres i himlene. Ud af dragens mund, dyrets mund og den falske profets mund kommer „djævlenes ånder“, som udfører „mirakler“. Ordet „ånd“ betyder ånde, og ånden er et symbol på et budskab. Ånden i Ezekiel syvogtredive bringer de døde ben til live, og det gør den ved at frembære islams budskab, som i Bibelen fremstilles som østenvinden. „Ånd“, „vind“ og „ånde“ er det samme ord, oversat til disse tre engelske ord både på hebraisk og på græsk.</w:t>
      </w:r>
    </w:p>
    <w:p>
      <w:pPr>
        <w:pStyle w:val="ArticleScripture"/>
        <w:jc w:val="left"/>
      </w:pPr>
      <w:r>
        <w:rPr>
          <w:rFonts w:ascii="Times New Roman" w:hAnsi="Times New Roman" w:eastAsia="Times New Roman" w:cs="Times New Roman"/>
        </w:rPr>
        <w:t>”Gud kan indånde nyt liv i enhver sjæl, som oprigtigt ønsker at tjene Ham, og kan røre ved læberne med en glødende kul fra alteret og gøre dem veltalende i Hans pris. Tusinder af stemmer vil blive gennemtrængt af kraften til at forkynde de vidunderlige sandheder i Guds ord. Den stammende tunge vil blive løst, og den frygtsomme vil blive gjort stærk til frimodigt at bære vidnesbyrd om sandheden. Må Herren hjælpe sit folk til at rense sjælens tempel for al urenhed og til at bevare en så nær forbindelse med Ham, at de må få del i sildigregnen, når den bliver udgydt.” Review and Herald, 20. juli 1886.</w:t>
      </w:r>
    </w:p>
    <w:p>
      <w:pPr>
        <w:pStyle w:val="ArticleBody"/>
        <w:jc w:val="left"/>
      </w:pPr>
      <w:r>
        <w:rPr>
          <w:rFonts w:ascii="Times New Roman" w:hAnsi="Times New Roman" w:eastAsia="Times New Roman" w:cs="Times New Roman"/>
        </w:rPr>
        <w:t>De “ånder”, som udgår af dragens mund, af dyrets mund og af den falske profets mund, repræsenterer sataniske budskaber. I den første kamp i den tredje himmel var det fordærvet kommunikation, som den fordærvede lysbærer repræsenterede. I den sidste kamp i den første himmel er det atter fordærvet kommunikation. Den fordærvede kommunikation, som Satan benyttede i krigen i den tredje himmel, og som atter skal benyttes i krigen i den første himmel, var mesmerisme, som i moderne tid kaldes hypnose.</w:t>
      </w:r>
    </w:p>
    <w:p>
      <w:pPr>
        <w:pStyle w:val="ArticleScripture"/>
        <w:jc w:val="left"/>
      </w:pPr>
      <w:r>
        <w:rPr>
          <w:rFonts w:ascii="Times New Roman" w:hAnsi="Times New Roman" w:eastAsia="Times New Roman" w:cs="Times New Roman"/>
        </w:rPr>
        <w:t>„Mænd og kvinder skal ikke studere videnskaben om, hvordan man tager sindet hos dem, der omgås dem, til fange. Dette er den videnskab, Satan lærer. Vi skal modstå alt af den art. Vi må ikke have noget at gøre med mesmerisme og hypnotisme—videnskaben fra ham, der mistede sin første stilling og blev kastet ud af de himmelske sale.“ Manuskript 86, 1905.</w:t>
      </w:r>
    </w:p>
    <w:p>
      <w:pPr>
        <w:pStyle w:val="ArticleBody"/>
        <w:jc w:val="left"/>
      </w:pPr>
      <w:r>
        <w:rPr>
          <w:rFonts w:ascii="Times New Roman" w:hAnsi="Times New Roman" w:eastAsia="Times New Roman" w:cs="Times New Roman"/>
        </w:rPr>
        <w:t>Hypnotisme udøves i verden i dag af teknogiganterne gennem verdensomspændende web, som anvender det, der betegnes som den moderne reklames videnskab, men som i virkeligheden er den højeste forfinelse af den gamle sataniske hypnotismes videnskab. Globalisterne, teknogiganterne og milliardærerne har til hensigt at indfange deres bytte i et „web“ af bedrag, som allerede er etableret over hele verden. Satans psykologiske operationer mod hele verden, om man vil. Det er sataniske budskaber, der leder verden til Harmagedon, og disse sataniske budskaber forkyndes i himlene på nøjagtig samme tid, som de tre engle forkynder Kristi budskab i himlene.</w:t>
      </w:r>
    </w:p>
    <w:p>
      <w:pPr>
        <w:pStyle w:val="ArticleScripture"/>
        <w:jc w:val="left"/>
      </w:pPr>
      <w:r>
        <w:rPr>
          <w:rFonts w:ascii="Times New Roman" w:hAnsi="Times New Roman" w:eastAsia="Times New Roman" w:cs="Times New Roman"/>
        </w:rPr>
        <w:t>Og jeg så en anden engel flyve midt oppe under himmelen; han havde et evigt evangelium at forkynde for dem, som bor på jorden, for alle folkeslag og stammer og tungemål og folk. Han sagde med høj røst: Frygt Gud og giv ham ære; thi timen for hans dom er kommet. Og tilbed ham, som har skabt himmelen og jorden og havet og vandkilderne. Og en anden engel fulgte efter og sagde: Faldet, faldet er Babylon, den store stad, fordi hun har givet alle folkeslagene at drikke af sin utugts vredes vin. Og en tredje engel fulgte dem og sagde med høj røst: Dersom nogen tilbeder dyret og dets billede og tager dets mærke på sin pande eller på sin hånd, så skal også han drikke af Guds vredes vin, som er skænket ublandet i hans harmes bæger; og han skal pines med ild og svovl for de hellige engles øjne og for Lammets øjne. Og røgen af deres pine stiger op i evighedernes evigheder; og de har ingen hvile dag eller nat, de, som tilbeder dyret og dets billede, og enhver, som tager dets navns mærke. Åbenbaringen 14:6–11.</w:t>
      </w:r>
    </w:p>
    <w:p>
      <w:pPr>
        <w:pStyle w:val="ArticleBody"/>
        <w:jc w:val="left"/>
      </w:pPr>
      <w:r>
        <w:rPr>
          <w:rFonts w:ascii="Times New Roman" w:hAnsi="Times New Roman" w:eastAsia="Times New Roman" w:cs="Times New Roman"/>
        </w:rPr>
        <w:t>De „ånder“, som kommer fra hvert medlem af den trefoldige union, udgår af deres munde. En nations tale er dens regerings handling.</w:t>
      </w:r>
    </w:p>
    <w:p>
      <w:pPr>
        <w:pStyle w:val="ArticleScripture"/>
        <w:jc w:val="left"/>
      </w:pPr>
      <w:r>
        <w:rPr>
          <w:rFonts w:ascii="Times New Roman" w:hAnsi="Times New Roman" w:eastAsia="Times New Roman" w:cs="Times New Roman"/>
        </w:rPr>
        <w:t>„Nationens tale er dens lovgivende og dømmende myndigheders handling.“ The Great Controversy, 443.</w:t>
      </w:r>
    </w:p>
    <w:p>
      <w:pPr>
        <w:pStyle w:val="ArticleBody"/>
        <w:jc w:val="left"/>
      </w:pPr>
      <w:r>
        <w:rPr>
          <w:rFonts w:ascii="Times New Roman" w:hAnsi="Times New Roman" w:eastAsia="Times New Roman" w:cs="Times New Roman"/>
        </w:rPr>
        <w:t>Jeremias blev lovet, at hvis han ville skille hveden fra avnerne og ikke vende tilbage til avnerne (skønt avnerne kunne vende tilbage til ham), så ville Gud gøre ham til sin „mund“.</w:t>
      </w:r>
    </w:p>
    <w:p>
      <w:pPr>
        <w:pStyle w:val="ArticleScripture"/>
        <w:jc w:val="left"/>
      </w:pPr>
      <w:r>
        <w:rPr>
          <w:rFonts w:ascii="Times New Roman" w:hAnsi="Times New Roman" w:eastAsia="Times New Roman" w:cs="Times New Roman"/>
        </w:rPr>
        <w:t>Jeg sad ikke i spotternes forsamling og frydede mig ikke; jeg sad alene på grund af din hånd, thi du har fyldt mig med harme. Hvorfor er min smerte vedvarende, og mit sår ulægeligt, så det nægter at læges? Vil du da være for mig som en svigefuld bæk, som vandløb der svigter? Derfor siger Herren således: Hvis du vender om, vil jeg føre dig tilbage, og du skal stå for mit ansigt; og hvis du udskiller det kostelige fra det ringe, skal du være som min mund. Lad dem vende tilbage til dig; men du må ikke vende tilbage til dem. Jeremias 15:17–19.</w:t>
      </w:r>
    </w:p>
    <w:p>
      <w:pPr>
        <w:pStyle w:val="ArticleBody"/>
        <w:jc w:val="left"/>
      </w:pPr>
      <w:r>
        <w:rPr>
          <w:rFonts w:ascii="Times New Roman" w:hAnsi="Times New Roman" w:eastAsia="Times New Roman" w:cs="Times New Roman"/>
        </w:rPr>
        <w:t>Jeremias repræsenterer milleritterne i deres første skuffelse, som mente, at Gud havde løjet. Gud havde ikke løjet; Han holdt blot sin hånd over en fejl på 1843-diagrammet. Jeremias fik et løfte, ligesom de, der blev skuffet den 18. juli 2020, får et løfte: at hvis de ville skille sig fra de tåbelige personer og de sataniske lærdomme, som var til stede før skuffelsen, da ville Herren gøre Jeremias, og dem han er et forbillede på, til sin „mund“. 1843-diagrammet var blevet frembragt som opfyldelse af befalingen om at gøre dette i Habakkuks bog, kapitel to.</w:t>
      </w:r>
    </w:p>
    <w:p>
      <w:pPr>
        <w:pStyle w:val="ArticleScripture"/>
        <w:jc w:val="left"/>
      </w:pPr>
      <w:r>
        <w:rPr>
          <w:rFonts w:ascii="Times New Roman" w:hAnsi="Times New Roman" w:eastAsia="Times New Roman" w:cs="Times New Roman"/>
        </w:rPr>
        <w:t>„Det var det samstemmige vidnesbyrd fra foredragsholdere og tidsskrifter inden for den anden advent, mens de stod på „den oprindelige tro“, at udgivelsen af kortet var en opfyldelse af Habakkuk 2,2. 3. Hvis kortet var et emne for profeti (og de, som benægter det, forlader den oprindelige tro), følger det heraf, at 457 f.Kr. var det år, hvorfra de 2300 dage skulle dateres. Det var nødvendigt, at 1843 skulle være den først offentliggjorte tid, for at „synet“ skulle „trække ud“, eller at der skulle være en ventetid, hvori jomfruflokken skulle slumre og sove med hensyn til det store emne om tid, lige før de skulle vækkes ved Midnatsråbet.“ James White, Second Advent Review and Sabbath Herald, bind 1, nummer 2.</w:t>
      </w:r>
    </w:p>
    <w:p>
      <w:pPr>
        <w:pStyle w:val="ArticleBody"/>
        <w:jc w:val="left"/>
      </w:pPr>
      <w:r>
        <w:rPr>
          <w:rFonts w:ascii="Times New Roman" w:hAnsi="Times New Roman" w:eastAsia="Times New Roman" w:cs="Times New Roman"/>
        </w:rPr>
        <w:t>Herren befalede gennem Habakkuk milleritterne at fremstille 1843-diagrammet, og det indeholdt en fejl, som Herren holdt sin hånd over. Derfor siger Jeremias, at hans skuffelse skyldtes Guds hånd. Da Herren efter skuffelsen førte milleritterne tilbage til Habakkuks andet kapitel, så de løftet om, at selv om synet ville tøve, skulle de vente på det, for det ville ikke lyve, og at det ved enden ville „tale“.</w:t>
      </w:r>
    </w:p>
    <w:p>
      <w:pPr>
        <w:pStyle w:val="ArticleBody"/>
        <w:jc w:val="left"/>
      </w:pPr>
      <w:r>
        <w:rPr>
          <w:rFonts w:ascii="Times New Roman" w:hAnsi="Times New Roman" w:eastAsia="Times New Roman" w:cs="Times New Roman"/>
        </w:rPr>
        <w:t>Synet, der „talte“, repræsenterede indholdet af det profetiske budskab, og løftet til Jeremias var, at hvis han ville ryste skuffelsen af sig, vende tilbage til den nidkærhed for budskabet, som han havde før skuffelsen, og hvis han ville gøre forskel på hvede og avner, ville han være Guds „mund“ og frembære Midnatsråbets budskab.</w:t>
      </w:r>
    </w:p>
    <w:p>
      <w:pPr>
        <w:pStyle w:val="ArticleScripture"/>
        <w:jc w:val="left"/>
      </w:pPr>
      <w:r>
        <w:rPr>
          <w:rFonts w:ascii="Times New Roman" w:hAnsi="Times New Roman" w:eastAsia="Times New Roman" w:cs="Times New Roman"/>
        </w:rPr>
        <w:t>For synet gælder endnu den fastsatte tid; men ved enden skal det tale og ikke lyve; om det end tøver, så vent på det, for det skal visselig komme, det skal ikke udeblive. Habakkuk 2:3.</w:t>
      </w:r>
    </w:p>
    <w:p>
      <w:pPr>
        <w:pStyle w:val="ArticleBody"/>
        <w:jc w:val="left"/>
      </w:pPr>
      <w:r>
        <w:rPr>
          <w:rFonts w:ascii="Times New Roman" w:hAnsi="Times New Roman" w:eastAsia="Times New Roman" w:cs="Times New Roman"/>
        </w:rPr>
        <w:t>De, som repræsenteres ved Jeremias, både i den første og den tredje engels bevægelse, og som opfylder befaling om at vende tilbage, vil være Herrens „mund“ i krigen mod den onde sammensværgelse på slagmarken i den første himmel. De vil frembære Midnatsråbets budskab. De, som repræsenteres ved Jeremias, hører nu en „røst“ i ørkenen. Tre og en halv symbolske dage er et symbol på en profetisk ørken.</w:t>
      </w:r>
    </w:p>
    <w:p>
      <w:pPr>
        <w:pStyle w:val="ArticleScripture"/>
        <w:jc w:val="left"/>
      </w:pPr>
      <w:r>
        <w:rPr>
          <w:rFonts w:ascii="Times New Roman" w:hAnsi="Times New Roman" w:eastAsia="Times New Roman" w:cs="Times New Roman"/>
        </w:rPr>
        <w:t>En røst lyder fra ørkenen: Ban Herrens vej, gør i ødemarken en jævn landevej for vor Gud. Hver dal skal ophøjes, og hvert bjerg og hver høj skal gøres lave; det krogede skal blive lige, og de ujævne steder til jævnt land. Og Herrens herlighed skal åbenbares, og alt kød skal tilsammen se den; thi Herrens mund har talt det. Esajas 40:3–5.</w:t>
      </w:r>
    </w:p>
    <w:p>
      <w:pPr>
        <w:pStyle w:val="ArticleBody"/>
        <w:jc w:val="left"/>
      </w:pPr>
      <w:r>
        <w:rPr>
          <w:rFonts w:ascii="Times New Roman" w:hAnsi="Times New Roman" w:eastAsia="Times New Roman" w:cs="Times New Roman"/>
        </w:rPr>
        <w:t>Vi vil i den næste artikel fortsætte vores betragtning af det sidste slag i prøvetidens krig, som begyndte i den tredje himmel og ender i den første himmel.</w:t>
      </w:r>
    </w:p>
    <w:p>
      <w:pPr>
        <w:pStyle w:val="ArticleScripture"/>
        <w:jc w:val="left"/>
      </w:pPr>
      <w:r>
        <w:rPr>
          <w:rFonts w:ascii="Times New Roman" w:hAnsi="Times New Roman" w:eastAsia="Times New Roman" w:cs="Times New Roman"/>
        </w:rPr>
        <w:t>Da samledes alle midjanitterne og amalekitterne og Østens børn; de drog over og slog lejr i Jizreels dal. Men Herrens Ånd kom over Gideon, og han stødte i hornet; og abiëzriterne samledes efter ham. Og han sendte bud gennem hele Manasse, som også blev samlet efter ham; og han sendte bud til Aser og til Zebulon og til Naftali; og de drog op for at møde dem. Dommerne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Ti</dc:title>
  <dc:subject>Krigen i Himlen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