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siebenundsiebzig</w:t>
      </w:r>
    </w:p>
    <w:p>
      <w:pPr>
        <w:pStyle w:val="ArticleSubtitle"/>
        <w:jc w:val="left"/>
      </w:pPr>
      <w:r>
        <w:rPr>
          <w:rFonts w:ascii="Arial" w:hAnsi="Arial" w:eastAsia="Arial" w:cs="Arial"/>
        </w:rPr>
        <w:t>Enthüllung der prophetischen Parallele: Laodizeischer Adventismus im Jahr 1863 und biblische Typologie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Die Auflehnung des laodizäischen Adventismus im Jahr 1863 ist durch den Fluch, der gegen den Wiederaufbau Jerichos ausgesprochen wurde, versinnbildlicht worden.</w:t>
      </w:r>
    </w:p>
    <w:p>
      <w:pPr>
        <w:pStyle w:val="ArticleScripture"/>
        <w:jc w:val="left"/>
      </w:pPr>
      <w:r>
        <w:rPr>
          <w:rFonts w:ascii="Times New Roman" w:hAnsi="Times New Roman" w:eastAsia="Times New Roman" w:cs="Times New Roman"/>
        </w:rPr>
        <w:t>Und Josua beschwor sie zu jener Zeit und sprach: Verflucht sei vor dem Herrn der Mann, der sich erhebt und diese Stadt Jericho baut; auf seinen Erstgeborenen soll er ihren Grund legen, und auf seinen jüngsten Sohn soll er ihre Tore aufrichten. Josua 6,26.</w:t>
      </w:r>
    </w:p>
    <w:p>
      <w:pPr>
        <w:pStyle w:val="ArticleBody"/>
        <w:jc w:val="left"/>
      </w:pPr>
      <w:r>
        <w:rPr>
          <w:rFonts w:ascii="Times New Roman" w:hAnsi="Times New Roman" w:eastAsia="Times New Roman" w:cs="Times New Roman"/>
        </w:rPr>
        <w:t>Die Rebellion des laodizäischen Adventismus im Jahr 1863 ist dadurch vorgebildet, dass die Bauleute den Eckstein verworfen haben.</w:t>
      </w:r>
    </w:p>
    <w:p>
      <w:pPr>
        <w:pStyle w:val="ArticleScripture"/>
        <w:jc w:val="left"/>
      </w:pPr>
      <w:r>
        <w:rPr>
          <w:rFonts w:ascii="Times New Roman" w:hAnsi="Times New Roman" w:eastAsia="Times New Roman" w:cs="Times New Roman"/>
        </w:rPr>
        <w:t>Jesus spricht zu ihnen: Habt ihr nie in den Schriften gelesen: Der Stein, den die Bauleute verworfen haben, der ist zum Eckstein geworden; vom Herrn ist dies geschehen, und es ist wunderbar in unseren Augen? Darum sage ich euch: Das Reich Gottes wird euch genommen und einem Volk gegeben werden, das seine Früchte bringt. Matthäus 21,42–43.</w:t>
      </w:r>
    </w:p>
    <w:p>
      <w:pPr>
        <w:pStyle w:val="ArticleBody"/>
        <w:jc w:val="left"/>
      </w:pPr>
      <w:r>
        <w:rPr>
          <w:rFonts w:ascii="Times New Roman" w:hAnsi="Times New Roman" w:eastAsia="Times New Roman" w:cs="Times New Roman"/>
        </w:rPr>
        <w:t>Die Auflehnung des laodizäischen Adventismus im Jahr 1863 ist durch Aarons goldenes Kalb versinnbildlicht worden.</w:t>
      </w:r>
    </w:p>
    <w:p>
      <w:pPr>
        <w:pStyle w:val="ArticleScripture"/>
        <w:jc w:val="left"/>
      </w:pPr>
      <w:r>
        <w:rPr>
          <w:rFonts w:ascii="Times New Roman" w:hAnsi="Times New Roman" w:eastAsia="Times New Roman" w:cs="Times New Roman"/>
        </w:rPr>
        <w:t>Denn sie sprachen zu mir: Mache uns Götter, die vor uns hergehen sollen; denn was diesen Mose betrifft, den Mann, der uns aus dem Land Ägypten heraufgeführt hat, wir wissen nicht, was aus ihm geworden ist. Und ich sprach zu ihnen: Wer irgend Gold hat, der breche es ab. Da gaben sie es mir; dann warf ich es ins Feuer, und da kam dieses Kalb heraus. Und als Mose sah, dass das Volk entblößt war (denn Aaron hatte sie entblößt, zu ihrer Schande unter ihren Feinden). Exodus 32:23-25.</w:t>
      </w:r>
    </w:p>
    <w:p>
      <w:pPr>
        <w:pStyle w:val="ArticleBody"/>
        <w:jc w:val="left"/>
      </w:pPr>
      <w:r>
        <w:rPr>
          <w:rFonts w:ascii="Times New Roman" w:hAnsi="Times New Roman" w:eastAsia="Times New Roman" w:cs="Times New Roman"/>
        </w:rPr>
        <w:t>Die Rebellion des laodizäischen Adventismus im Jahr 1863 wurde durch die zwei goldenen Kälber Jerobeams versinnbildlicht.</w:t>
      </w:r>
    </w:p>
    <w:p>
      <w:pPr>
        <w:pStyle w:val="ArticleScripture"/>
        <w:jc w:val="left"/>
      </w:pPr>
      <w:r>
        <w:rPr>
          <w:rFonts w:ascii="Times New Roman" w:hAnsi="Times New Roman" w:eastAsia="Times New Roman" w:cs="Times New Roman"/>
        </w:rPr>
        <w:t>Wenn dieses Volk hinaufzieht, um im Haus des Herrn in Jerusalem zu opfern, so wird das Herz dieses Volkes sich wieder ihrem Herrn zuwenden, nämlich Rehabeam, dem König von Juda, und sie werden mich töten und wieder zu Rehabeam, dem König von Juda, zurückkehren. Darauf hielt der König Rat und machte zwei goldene Kälber und sagte zu ihnen: Es ist zu beschwerlich für euch, nach Jerusalem hinaufzugehen; siehe, deine Götter, Israel, die dich aus dem Land Ägypten heraufgeführt haben. Und das eine stellte er in Bethel auf, und das andere setzte er in Dan. 1. Könige 12,27–29.</w:t>
      </w:r>
    </w:p>
    <w:p>
      <w:pPr>
        <w:pStyle w:val="ArticleBody"/>
        <w:jc w:val="left"/>
      </w:pPr>
      <w:r>
        <w:rPr>
          <w:rFonts w:ascii="Times New Roman" w:hAnsi="Times New Roman" w:eastAsia="Times New Roman" w:cs="Times New Roman"/>
        </w:rPr>
        <w:t>Die Rebellion des laodizäischen Adventismus im Jahr 1863 wurde durch den Propheten aus Juda vorgebildet, der zwischen dem Esel und dem Löwen starb.</w:t>
      </w:r>
    </w:p>
    <w:p>
      <w:pPr>
        <w:pStyle w:val="ArticleScripture"/>
        <w:jc w:val="left"/>
      </w:pPr>
      <w:r>
        <w:rPr>
          <w:rFonts w:ascii="Times New Roman" w:hAnsi="Times New Roman" w:eastAsia="Times New Roman" w:cs="Times New Roman"/>
        </w:rPr>
        <w:t>Und es geschah, nachdem er Brot gegessen und getrunken hatte, dass er ihm den Esel sattelte, nämlich für den Propheten, den er zurückgebracht hatte. Und als er fortgegangen war, begegnete ihm auf dem Weg ein Löwe und tötete ihn; sein Leichnam lag auf dem Weg, und der Esel stand daneben, auch der Löwe stand neben dem Leichnam. 1. Könige 13,23–24.</w:t>
      </w:r>
    </w:p>
    <w:p>
      <w:pPr>
        <w:pStyle w:val="ArticleBody"/>
        <w:jc w:val="left"/>
      </w:pPr>
      <w:r>
        <w:rPr>
          <w:rFonts w:ascii="Times New Roman" w:hAnsi="Times New Roman" w:eastAsia="Times New Roman" w:cs="Times New Roman"/>
        </w:rPr>
        <w:t>Die Auflehnung des laodizeischen Adventismus im Jahr 1863 wurde durch die zehnte Prüfung des alten Israel typologisch vorgebildet, die deren Wüstenwanderung einleitete.</w:t>
      </w:r>
    </w:p>
    <w:p>
      <w:pPr>
        <w:pStyle w:val="ArticleScripture"/>
        <w:jc w:val="left"/>
      </w:pPr>
      <w:r>
        <w:rPr>
          <w:rFonts w:ascii="Times New Roman" w:hAnsi="Times New Roman" w:eastAsia="Times New Roman" w:cs="Times New Roman"/>
        </w:rPr>
        <w:t>Aber so wahr ich lebe, die ganze Erde soll mit der Herrlichkeit des Herrn erfüllt werden. Denn alle diese Männer, die meine Herrlichkeit und meine Wunder gesehen haben, die ich in Ägypten und in der Wüste getan habe, und die mich nun schon zehnmal auf die Probe gestellt und nicht auf meine Stimme gehört haben, sie sollen das Land gewiss nicht sehen, das ich ihren Vätern zugeschworen habe; keiner von denen, die mich gereizt haben, soll es sehen. Aber meinen Knecht Kaleb, weil ein anderer Geist in ihm ist und er mir ganz nachgefolgt ist, werde ich in das Land bringen, in das er gegangen ist; und seine Nachkommen sollen es besitzen. 4. Mose 14,21–23.</w:t>
      </w:r>
    </w:p>
    <w:p>
      <w:pPr>
        <w:pStyle w:val="ArticleBody"/>
        <w:jc w:val="left"/>
      </w:pPr>
      <w:r>
        <w:rPr>
          <w:rFonts w:ascii="Times New Roman" w:hAnsi="Times New Roman" w:eastAsia="Times New Roman" w:cs="Times New Roman"/>
        </w:rPr>
        <w:t>Der Apostel Paulus lehrte:</w:t>
      </w:r>
    </w:p>
    <w:p>
      <w:pPr>
        <w:pStyle w:val="ArticleScripture"/>
        <w:jc w:val="left"/>
      </w:pPr>
      <w:r>
        <w:rPr>
          <w:rFonts w:ascii="Times New Roman" w:hAnsi="Times New Roman" w:eastAsia="Times New Roman" w:cs="Times New Roman"/>
        </w:rPr>
        <w:t>Dies alles aber widerfuhr jenen als Vorbilder; und es ist zu unserer Ermahnung geschrieben, über die das Ende der Weltzeiten gekommen ist. 1. Korinther 10,11.</w:t>
      </w:r>
    </w:p>
    <w:p>
      <w:pPr>
        <w:pStyle w:val="ArticleBody"/>
        <w:jc w:val="left"/>
      </w:pPr>
      <w:r>
        <w:rPr>
          <w:rFonts w:ascii="Times New Roman" w:hAnsi="Times New Roman" w:eastAsia="Times New Roman" w:cs="Times New Roman"/>
        </w:rPr>
        <w:t>Zu diesem prophetischen Prinzip bemerkte Schwester White:</w:t>
      </w:r>
    </w:p>
    <w:p>
      <w:pPr>
        <w:pStyle w:val="ArticleScripture"/>
        <w:jc w:val="left"/>
      </w:pPr>
      <w:r>
        <w:rPr>
          <w:rFonts w:ascii="Times New Roman" w:hAnsi="Times New Roman" w:eastAsia="Times New Roman" w:cs="Times New Roman"/>
        </w:rPr>
        <w:t>„Jeder der alten Propheten sprach weniger für seine eigene Zeit als für die unsere, sodass ihre Weissagung für uns in Kraft ist. ‚Dies alles aber widerfuhr jenen als Vorbilder; und es ist geschrieben worden zu unserer Ermahnung, auf die das Ende der Weltzeiten gekommen ist.‘ 1. Korinther 10,11. ‚Nicht sich selbst, sondern uns dienten sie mit dem, was euch jetzt verkündigt worden ist durch die, welche euch das Evangelium gepredigt haben im Heiligen Geist, der vom Himmel gesandt ist; in welche Dinge die Engel hineinzuschauen begehren.‘ 1. Petrus 1,12. …“</w:t>
      </w:r>
    </w:p>
    <w:p>
      <w:pPr>
        <w:pStyle w:val="ArticleScripture"/>
        <w:jc w:val="left"/>
      </w:pPr>
      <w:r>
        <w:rPr>
          <w:rFonts w:ascii="Times New Roman" w:hAnsi="Times New Roman" w:eastAsia="Times New Roman" w:cs="Times New Roman"/>
        </w:rPr>
        <w:t>„Die Bibel hat ihre Schätze für diese letzte Generation gesammelt und zusammengebunden. Alle großen Ereignisse und ernsten Vorgänge der alttestamentlichen Geschichte haben sich in diesen letzten Tagen in der Gemeinde wiederholt und wiederholen sich.“ Selected Messages, Buch 3, 338, 339.</w:t>
      </w:r>
    </w:p>
    <w:p>
      <w:pPr>
        <w:pStyle w:val="ArticleBody"/>
        <w:jc w:val="left"/>
      </w:pPr>
      <w:r>
        <w:rPr>
          <w:rFonts w:ascii="Times New Roman" w:hAnsi="Times New Roman" w:eastAsia="Times New Roman" w:cs="Times New Roman"/>
        </w:rPr>
        <w:t>Nach Jesaja ist die Botschaft des Spätregens eine Botschaft, denn er stellt fest, dass die Gottlosen sich weigern werden, sie anzuhören, und beschreibt diese Botschaft als „Zeile auf Zeile“.</w:t>
      </w:r>
    </w:p>
    <w:p>
      <w:pPr>
        <w:pStyle w:val="ArticleScripture"/>
        <w:jc w:val="left"/>
      </w:pPr>
      <w:r>
        <w:rPr>
          <w:rFonts w:ascii="Times New Roman" w:hAnsi="Times New Roman" w:eastAsia="Times New Roman" w:cs="Times New Roman"/>
        </w:rPr>
        <w:t>Wen soll er Erkenntnis lehren? und wem soll er Einsicht in die Lehre geben? Denen, die von der Milch entwöhnt und von den Brüsten abgesetzt sind. Denn Gebot muss auf Gebot folgen, Gebot auf Gebot; Zeile auf Zeile, Zeile auf Zeile; hier ein wenig und dort ein wenig. Denn mit stammelnden Lippen und in einer anderen Zunge wird er zu diesem Volk reden. Zu denen er sprach: Dies ist die Ruhe, mit der ihr den Müden Ruhe verschaffen könnt; und dies ist die Erquickung; doch sie wollten nicht hören. Darum wurde ihnen das Wort des Herrn zu Gebot auf Gebot, Gebot auf Gebot; Zeile auf Zeile, Zeile auf Zeile; hier ein wenig und dort ein wenig; damit sie hingehen und rücklings fallen und zerbrochen und verstrickt und gefangen werden. Jesaja 28,9–13.</w:t>
      </w:r>
    </w:p>
    <w:p>
      <w:pPr>
        <w:pStyle w:val="ArticleBody"/>
        <w:jc w:val="left"/>
      </w:pPr>
      <w:r>
        <w:rPr>
          <w:rFonts w:ascii="Times New Roman" w:hAnsi="Times New Roman" w:eastAsia="Times New Roman" w:cs="Times New Roman"/>
        </w:rPr>
        <w:t>Von den sechs Linien, die wir soeben identifiziert haben – und es gibt natürlich weitere, die wir nicht erwähnt haben –, hebt eine das Jahr 1863 als das Ende einer schrittweisen Prüfung hervor, die zum Umherirren in der Wüste führte. Zwei betonen, dass ein ehemaliges Bundesvolk übergangen und durch ein neues auserwähltes Volk ersetzt wurde. Eine markiert einen Fluch für den Wiederaufbau von etwas, das unter Gottes Fluch in seinem zerstörten und verlassenen Zustand belassen werden sollte, und eine weitere markiert einen Fluch für die Rückkehr an einen Ort, dessen Betreten verboten war. Zwei liefern Beispiele für Fälschungen der beiden Tafeln der Zehn Gebote, die Habakkuks zwei Tafeln darstellten.</w:t>
      </w:r>
    </w:p>
    <w:p>
      <w:pPr>
        <w:pStyle w:val="ArticleBody"/>
        <w:jc w:val="left"/>
      </w:pPr>
      <w:r>
        <w:rPr>
          <w:rFonts w:ascii="Times New Roman" w:hAnsi="Times New Roman" w:eastAsia="Times New Roman" w:cs="Times New Roman"/>
        </w:rPr>
        <w:t>Die goldenen Kälber Aarons und Jerobeams stellen ein gefälschtes Bild der Eifersucht dar, das die gefälschte 1863er Tafel repräsentiert. Zusammengenommen lehren die beiden Zeugen Aarons und Jerobeams, dass Habakkuks zwei Tafeln eine einzige Tafel darstellen, ganz genauso wie die zwei Tafeln der Zehn Gebote ein einziges Gesetz Gottes darstellen. Zusammen werden sie zu einem Symbol, das aus zwei besteht, wenn sie zusammengebracht werden. Dieselben prophetischen Dynamiken der zwei Tafeln des Gesetzes Gottes finden sich in Habakkuks zwei Tafeln, und gemeinsam thematisieren die Fälschungen Aarons und Jerobeams dieses prophetische Phänomen.</w:t>
      </w:r>
    </w:p>
    <w:p>
      <w:pPr>
        <w:pStyle w:val="ArticleBody"/>
        <w:jc w:val="left"/>
      </w:pPr>
      <w:r>
        <w:rPr>
          <w:rFonts w:ascii="Times New Roman" w:hAnsi="Times New Roman" w:eastAsia="Times New Roman" w:cs="Times New Roman"/>
        </w:rPr>
        <w:t>Die erste Generation des Adventismus ist durch das Eifersuchtsbild in Hesekiel Kapitel acht vorgebildet. Die Vision, die am fünften Tag des sechsten Monats im sechsten Jahr im achten Kapitel des Buches Hesekiel beginnt, setzt sich in Kapitel neun fort, wo die Versiegelung der Hundertvierundvierzigtausend dargestellt wird. Wenn sie die Darstellung der Versiegelung in Kapitel neun behandelt, führt Schwester White den Charakterzug Gottes an, der erkennen lässt, dass Gott in der dritten und vierten Generation die Ungehorsamen richtet. Sie bezieht damit die Wahrheit ein, die unmittelbar mit dem zweiten Gebot verbunden ist, dem Gebot, das die Anbetung von Götzen verbietet, wie bei den goldenen Kälbern Aarons und Jerobeams.</w:t>
      </w:r>
    </w:p>
    <w:p>
      <w:pPr>
        <w:pStyle w:val="ArticleScripture"/>
        <w:jc w:val="left"/>
      </w:pPr>
      <w:r>
        <w:rPr>
          <w:rFonts w:ascii="Times New Roman" w:hAnsi="Times New Roman" w:eastAsia="Times New Roman" w:cs="Times New Roman"/>
        </w:rPr>
        <w:t>'Und er rief dem in Leinen gekleideten Mann zu, der das Schreibzeug des Schreibers an seiner Seite hatte; und der Herr sprach zu ihm: Geh durch die Mitte der Stadt, durch die Mitte Jerusalems, und setze ein Zeichen auf die Stirnen der Männer, die seufzen und klagen über alle Gräuel, die in ihrer Mitte verübt werden. Und zu den anderen sprach er vor meinen Ohren: Geht ihm nach durch die Stadt und erschlagt; euer Auge schone nicht, und habt kein Mitleid: tötet restlos Alte und Junge, Jungfrauen, kleine Kinder und Frauen; aber kommt keinem nahe, an dem das Zeichen ist; und fangt an bei meinem Heiligtum. Da begannen sie bei den alten Männern, die vor dem Hause waren.'</w:t>
      </w:r>
    </w:p>
    <w:p>
      <w:pPr>
        <w:pStyle w:val="ArticleScripture"/>
        <w:jc w:val="left"/>
      </w:pPr>
      <w:r>
        <w:rPr>
          <w:rFonts w:ascii="Times New Roman" w:hAnsi="Times New Roman" w:eastAsia="Times New Roman" w:cs="Times New Roman"/>
        </w:rPr>
        <w:t>Jesus ist im Begriff, den Gnadenstuhl des himmlischen Heiligtums zu verlassen, um sich mit Gewändern der Vergeltung zu bekleiden und Seinen Zorn in Gerichten über diejenigen auszugießen, die nicht auf das Licht reagiert haben, das Gott ihnen gegeben hat. „Weil das Urteil über eine böse Tat nicht schnell vollstreckt wird, darum ist das Herz der Menschenkinder in ihnen ganz darauf ausgerichtet, Böses zu tun.“ Anstatt durch die Geduld und die große Langmut, die der Herr ihnen gegenüber geübt hat, weichgestimmt zu werden, verhärten diejenigen, die Gott nicht fürchten und die Wahrheit nicht lieben, ihre Herzen auf ihrem bösen Weg. Aber selbst die Langmut Gottes hat Grenzen, und viele überschreiten diese Grenzen. Sie haben die Grenzen der Gnade überschritten; daher muss Gott eingreifen und Seine Ehre verteidigen.</w:t>
      </w:r>
    </w:p>
    <w:p>
      <w:pPr>
        <w:pStyle w:val="ArticleScripture"/>
        <w:jc w:val="left"/>
      </w:pPr>
      <w:r>
        <w:rPr>
          <w:rFonts w:ascii="Times New Roman" w:hAnsi="Times New Roman" w:eastAsia="Times New Roman" w:cs="Times New Roman"/>
        </w:rPr>
        <w:t>Über die Amoriter sprach der Herr: „In der vierten Generation werden sie wieder hierher kommen; denn die Schuld der Amoriter ist noch nicht voll.“ Obwohl dieses Volk wegen seines Götzendienstes und seiner Verderbtheit berüchtigt war, hatte es den Kelch seiner Schuld noch nicht vollgemacht, und Gott erteilte keinen Befehl zu seiner vollständigen Vernichtung. Die göttliche Macht sollte in deutlicher Weise offenbar werden, damit sie ohne Entschuldigung blieben. Der barmherzige Schöpfer war bereit, ihre Schuld bis zur vierten Generation zu ertragen. Dann, wenn keine Änderung zum Besseren eintrat, sollten seine Gerichte über sie kommen.</w:t>
      </w:r>
    </w:p>
    <w:p>
      <w:pPr>
        <w:pStyle w:val="ArticleScripture"/>
        <w:jc w:val="left"/>
      </w:pPr>
      <w:r>
        <w:rPr>
          <w:rFonts w:ascii="Times New Roman" w:hAnsi="Times New Roman" w:eastAsia="Times New Roman" w:cs="Times New Roman"/>
        </w:rPr>
        <w:t>Mit unfehlbarer Genauigkeit führt der Unendliche noch immer Buch über alle Nationen. Solange Seine Barmherzigkeit in Aufrufen zur Buße angeboten wird, bleibt diese Rechnung offen; doch wenn die Zahlen den von Gott festgesetzten Betrag erreichen, beginnt der Vollzug Seines Zornes. Die Rechnung wird geschlossen. Die göttliche Geduld endet. Es gibt kein weiteres Flehen um Erbarmen für sie.</w:t>
      </w:r>
    </w:p>
    <w:p>
      <w:pPr>
        <w:pStyle w:val="ArticleScripture"/>
        <w:jc w:val="left"/>
      </w:pPr>
      <w:r>
        <w:rPr>
          <w:rFonts w:ascii="Times New Roman" w:hAnsi="Times New Roman" w:eastAsia="Times New Roman" w:cs="Times New Roman"/>
        </w:rPr>
        <w:t>Dem Propheten, der über die Zeitalter hinweg blickte, wurde diese Zeit vor Augen gestellt. Die Völker dieses Zeitalters sind Empfänger beispielloser Gnadenerweise gewesen. Die erlesensten Segnungen des Himmels sind ihnen zuteil geworden, doch gesteigerter Hochmut, Habsucht, Götzendienst, Verachtung Gottes und niederträchtige Undankbarkeit sind ihnen zur Last geschrieben. Sie kommen rasch mit Gott zur Abrechnung.</w:t>
      </w:r>
    </w:p>
    <w:p>
      <w:pPr>
        <w:pStyle w:val="ArticleScripture"/>
        <w:jc w:val="left"/>
      </w:pPr>
      <w:r>
        <w:rPr>
          <w:rFonts w:ascii="Times New Roman" w:hAnsi="Times New Roman" w:eastAsia="Times New Roman" w:cs="Times New Roman"/>
        </w:rPr>
        <w:t>Doch was mich erzittern lässt, ist die Tatsache, dass diejenigen, denen das größte Licht und die größten Vorrechte zuteil geworden sind, durch die vorherrschende Gesetzlosigkeit verunreinigt worden sind. Beeinflusst von den Gottlosen um sie her, sind viele, selbst unter denen, die die Wahrheit bekennen, erkaltet und werden von dem starken Strom des Bösen mitgerissen. Die allgemeine Verachtung, die wahrer Frömmigkeit und Heiligkeit entgegengebracht wird, führt bei denen, die sich nicht eng mit Gott verbinden, dazu, dass sie die Ehrfurcht vor seinem Gesetz verlieren. Würden sie dem Licht folgen und der Wahrheit von Herzen gehorchen, so erschiene ihnen dieses heilige Gesetz gerade dann, wenn es so verachtet und beiseitegesetzt wird, noch kostbarer. Je offenkundiger die Missachtung von Gottes Gesetz wird, desto deutlicher wird die Trennlinie zwischen denen, die es halten, und der Welt. Bei der einen Klasse wächst die Liebe zu den göttlichen Geboten in dem Maß, wie bei der anderen die Verachtung für sie zunimmt.</w:t>
      </w:r>
    </w:p>
    <w:p>
      <w:pPr>
        <w:pStyle w:val="ArticleScripture"/>
        <w:jc w:val="left"/>
      </w:pPr>
      <w:r>
        <w:rPr>
          <w:rFonts w:ascii="Times New Roman" w:hAnsi="Times New Roman" w:eastAsia="Times New Roman" w:cs="Times New Roman"/>
        </w:rPr>
        <w:t>Die Krise rückt schnell näher. Die rasch anschwellenden Zahlen zeigen, dass die Zeit von Gottes Heimsuchung beinahe gekommen ist. Obwohl Er ungern straft, wird Er dennoch strafen, und zwar bald. Diejenigen, die im Licht wandeln, werden Zeichen der herannahenden Gefahr sehen; doch sollen sie nicht in stiller, gleichgültiger Erwartung des Unheils sitzen und sich mit dem Glauben trösten, dass Gott Sein Volk am Tag der Heimsuchung schützen wird. Keineswegs. Sie sollten erkennen, dass es ihre Pflicht ist, eifrig zu wirken, um andere zu retten, und sich mit festem Glauben an Gott um Hilfe zu wenden. 'Das ernstliche, inbrünstige Gebet eines Gerechten vermag viel.'</w:t>
      </w:r>
    </w:p>
    <w:p>
      <w:pPr>
        <w:pStyle w:val="ArticleScripture"/>
        <w:jc w:val="left"/>
      </w:pPr>
      <w:r>
        <w:rPr>
          <w:rFonts w:ascii="Times New Roman" w:hAnsi="Times New Roman" w:eastAsia="Times New Roman" w:cs="Times New Roman"/>
        </w:rPr>
        <w:t>Der Sauerteig der Gottseligkeit hat seine Kraft nicht völlig verloren. Zu der Zeit, wenn Gefahr und Bedrängnis der Kirche am größten sind, wird die kleine Schar, die im Licht steht, seufzen und klagen über die Gräuel, die im Land verübt werden. Doch besonders werden ihre Gebete für die Kirche aufsteigen, weil ihre Mitglieder nach der Weise der Welt handeln.</w:t>
      </w:r>
    </w:p>
    <w:p>
      <w:pPr>
        <w:pStyle w:val="ArticleScripture"/>
        <w:jc w:val="left"/>
      </w:pPr>
      <w:r>
        <w:rPr>
          <w:rFonts w:ascii="Times New Roman" w:hAnsi="Times New Roman" w:eastAsia="Times New Roman" w:cs="Times New Roman"/>
        </w:rPr>
        <w:t>Die inbrünstigen Gebete dieser wenigen Treuen werden nicht vergeblich sein. Wenn der Herr als Rächer hervortritt, wird Er auch als Beschützer all derer kommen, die den Glauben in seiner Reinheit bewahrt und sich unbefleckt von der Welt gehalten haben. Zu dieser Zeit hat Gott verheißen, Seinen Auserwählten Recht zu verschaffen, die Tag und Nacht zu Ihm schreien, obwohl Er langmütig mit ihnen ist.</w:t>
      </w:r>
    </w:p>
    <w:p>
      <w:pPr>
        <w:pStyle w:val="ArticleScripture"/>
        <w:jc w:val="left"/>
      </w:pPr>
      <w:r>
        <w:rPr>
          <w:rFonts w:ascii="Times New Roman" w:hAnsi="Times New Roman" w:eastAsia="Times New Roman" w:cs="Times New Roman"/>
        </w:rPr>
        <w:t>Der Befehl lautet: „Gehe mitten durch die Stadt, mitten durch Jerusalem, und setze ein Zeichen auf die Stirnen der Männer, die seufzen und wehklagen über alle Gräuel, die in ihrer Mitte begangen werden.“ Diese Seufzenden und Klagenden hatten das Wort des Lebens verkündigt; sie hatten zurechtgewiesen, beraten und inständig gebeten. Einige, die Gott entehrt hatten, taten Buße und demütigten ihre Herzen vor Ihm. Doch die Herrlichkeit des Herrn war von Israel gewichen; obwohl viele die Formen der Religion weiterhin pflegten, fehlten Seine Kraft und Gegenwart. Testimonies, Band 5, 207–210.</w:t>
      </w:r>
    </w:p>
    <w:p>
      <w:pPr>
        <w:pStyle w:val="ArticleBody"/>
        <w:jc w:val="left"/>
      </w:pPr>
      <w:r>
        <w:rPr>
          <w:rFonts w:ascii="Times New Roman" w:hAnsi="Times New Roman" w:eastAsia="Times New Roman" w:cs="Times New Roman"/>
        </w:rPr>
        <w:t>Um die Vision der Versiegelung, wie sie von Hesekiel dargelegt wird, zutreffend zu deuten, ist es unerlässlich, die vier Generationen des Adventismus zu verstehen. Schwester White beginnt den von uns ausgewählten Abschnitt mit einem direkten Verweis auf Hesekiel Kapitel neun, und der von uns ausgewählte Teil endet ebenfalls mit einem direkten Verweis auf Hesekiel Kapitel neun. In dem Abschnitt sagt sie über Hesekiel: „Der Prophet, der durch die Zeitalter hindurchblickte, hatte diese Zeit vor Augen gestellt.“ Hesekiel sah die Umstände, die sich während der Versiegelung der Hundertvierundvierzigtausend ereignen.</w:t>
      </w:r>
    </w:p>
    <w:p>
      <w:pPr>
        <w:pStyle w:val="ArticleBody"/>
        <w:jc w:val="left"/>
      </w:pPr>
      <w:r>
        <w:rPr>
          <w:rFonts w:ascii="Times New Roman" w:hAnsi="Times New Roman" w:eastAsia="Times New Roman" w:cs="Times New Roman"/>
        </w:rPr>
        <w:t>Im vorherigen Artikel haben wir anhand von drei konkreten Passagen aus dem Geist der Weissagung aufgezeigt, dass Jesajas „Trunkene Ephraims“, die in dieser Stelle als die „alten Männer“ bezeichnet werden und die in beiden Stellen die Führung Jerusalems (Adventismus) darstellen, nicht erkennen können, dass es wie in früheren Jahren eine mächtige Offenbarung der Kraft Gottes geben wird. In dieser Passage wird eben jene Offenbarung der Kraft Gottes, die sie nicht sehen wollen, als Teil des göttlichen Gerichts, das über sie gebracht wird, eintreten; denn es heißt: „Das Volk sollte die göttliche Macht in markanter Weise offenbart sehen, damit es ohne Entschuldigung sei.“</w:t>
      </w:r>
    </w:p>
    <w:p>
      <w:pPr>
        <w:pStyle w:val="ArticleBody"/>
        <w:jc w:val="left"/>
      </w:pPr>
      <w:r>
        <w:rPr>
          <w:rFonts w:ascii="Times New Roman" w:hAnsi="Times New Roman" w:eastAsia="Times New Roman" w:cs="Times New Roman"/>
        </w:rPr>
        <w:t>Der laodizeische Adventismus weigert sich, die Manifestation des Spätregens zu erkennen, der am 11. September 2001 einzusetzen begann, aber er wird den Höhepunkt dieses Regens sehen, wenn die Botschaft des Mitternachtsrufs in den letzten Tagen wiederholt wird. Diese Botschaft ist der Islam des dritten Wehes. Hat nicht die Führung des alten Israels, die soeben ihren Messias gekreuzigt hatte, miterlebt, wie der Heilige Geist an Pfingsten ausgegossen wurde?</w:t>
      </w:r>
    </w:p>
    <w:p>
      <w:pPr>
        <w:pStyle w:val="ArticleBody"/>
        <w:jc w:val="left"/>
      </w:pPr>
      <w:r>
        <w:rPr>
          <w:rFonts w:ascii="Times New Roman" w:hAnsi="Times New Roman" w:eastAsia="Times New Roman" w:cs="Times New Roman"/>
        </w:rPr>
        <w:t>Die Stelle identifiziert die Gemeinde, die im Kontext von Hesekiel als Jerusalem dargestellt wird, und die Mitglieder innerhalb der Gemeinde (Jerusalem) werden einer „kleinen Schar“ gegenübergestellt, die auch als diejenigen, „die im Licht wandeln“, sowie als die „wenigen Treuen“ bezeichnet werden. Die Bibel lehrt, dass „viele“ berufen sind, „wenige“ aber auserwählt. Der Gegenstand der Stelle umfasst den Zorn Gottes, der über sein Volk gebracht wird. Das Volk hat sein Gericht über sich selbst gebracht, aber Gott betont ausdrücklich, dass es seine Engel sind, die das Werk der Zerstörung vollbringen. Gott lügt nie, und er hat verheißen, dass er es ist, der die Ungerechtigkeit der Menschen bis in die dritte und vierte Generation heimsucht. Die Vollstreckung des Gerichts jemand anderem als Gott zuzuschreiben, heißt, seinen Charakter zu leugnen und zu unterstellen, er sei ein Lügner.</w:t>
      </w:r>
    </w:p>
    <w:p>
      <w:pPr>
        <w:pStyle w:val="ArticleBody"/>
        <w:jc w:val="left"/>
      </w:pPr>
      <w:r>
        <w:rPr>
          <w:rFonts w:ascii="Times New Roman" w:hAnsi="Times New Roman" w:eastAsia="Times New Roman" w:cs="Times New Roman"/>
        </w:rPr>
        <w:t>Die Stelle macht deutlich, dass, wenn die vernichtenden Engel Hesekiels beginnen, durch Jerusalem zu ziehen, dann „das Wirken seines Zornes beginnt“. Gottes Zorn beginnt bei Jerusalem, das seine Gemeinde ist, nämlich der laodizäische Adventismus.</w:t>
      </w:r>
    </w:p>
    <w:p>
      <w:pPr>
        <w:pStyle w:val="ArticleScripture"/>
        <w:jc w:val="left"/>
      </w:pPr>
      <w:r>
        <w:rPr>
          <w:rFonts w:ascii="Times New Roman" w:hAnsi="Times New Roman" w:eastAsia="Times New Roman" w:cs="Times New Roman"/>
        </w:rPr>
        <w:t>Denn die Zeit ist gekommen, dass das Gericht am Haus Gottes beginnt; und wenn es zuerst bei uns beginnt, wie wird das Ende derer sein, die dem Evangelium Gottes nicht gehorchen? 1. Petrus 4,17.</w:t>
      </w:r>
    </w:p>
    <w:p>
      <w:pPr>
        <w:pStyle w:val="ArticleBody"/>
        <w:jc w:val="left"/>
      </w:pPr>
      <w:r>
        <w:rPr>
          <w:rFonts w:ascii="Times New Roman" w:hAnsi="Times New Roman" w:eastAsia="Times New Roman" w:cs="Times New Roman"/>
        </w:rPr>
        <w:t>Gottes Zorn wird durch Gottes Engel vollzogen, und wenn ihr Werk beginnt, wird ihnen befohlen: "Schlagt drein, alle, und euer Auge schone nicht, noch habt Mitleid: erschlagt ganz und gar Alte und Junge, sowohl Jungfrauen als auch kleine Kinder und Frauen; aber nähert euch keinem Mann, an dem das Zeichen ist; und beginnt an meinem Heiligtum." Der Zorn Gottes wird von heiligen Engeln vollzogen, und der Punkt, den wir hier herausstellen möchten, ist, dass der Beginn von Gottes Dienst des Zornes in der vierten Generation einsetzt.</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Und es wird geschehen am Tag des Schlachtopfers des Herrn, dass ich die Fürsten und die Kinder des Königs heimsuchen werde und alle, die fremde Kleider tragen. Auch an jenem Tag werde ich alle heimsuchen, die über die Schwelle springen, die die Häuser ihrer Herren mit Gewalttat und Betrug füllen. Und es wird geschehen an jenem Tag, spricht der Herr, dass ein lautes Geschrei vom Fischtor her sein wird und Geheul aus dem zweiten Stadtteil und ein großes Krachen von den Hügeln. Heult, ihr Bewohner von Maktesh, denn das ganze Händlervolk ist hingerafft; alle, die Silber tragen, sind ausgerottet. Und es wird geschehen zu jener Zeit, dass ich Jerusalem mit Lampen absuchen und die Männer heimsuchen werde, die auf ihren Hefen sitzen und in ihrem Herzen sagen: Der Herr wird weder Gutes tun noch Böses. Zefanja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siebenundsiebzig</dc:title>
  <dc:subject>Enthüllung der prophetischen Parallele: Laodizeischer Adventismus im Jahr 1863 und biblische Typologie</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