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Zweiundachtzig</w:t>
      </w:r>
    </w:p>
    <w:p>
      <w:pPr>
        <w:pStyle w:val="ArticleSubtitle"/>
        <w:jc w:val="left"/>
      </w:pPr>
      <w:r>
        <w:rPr>
          <w:rFonts w:ascii="Arial" w:hAnsi="Arial" w:eastAsia="Arial" w:cs="Arial"/>
        </w:rPr>
        <w:t>Enthüllung des prophetischen Rätsels: Verständnis der Geschichte von Daniel 11 und der Bedeutung des Täglichen im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Nachdem wir die Geschichte von 1863 bis zur Zeit des Endes im Jahr 1989 im Zusammenhang mit den vier Gräueln aus Hesekiel Kapitel acht, die die vier Generationen des Adventismus darstellen, betrachtet haben, werden wir unsere Aufmerksamkeit der Zunahme der Erkenntnis zuwenden, die 1989 entsiegelt wurde. Diese Zunahme der Erkenntnis betraf die letzten sechs Verse von Daniel Kapitel elf. Im Jahr 1989 entdeckte unsere kleine Sabbat-Studiengruppe die Reformlinien der Bibelprophetie, auf die Future for America häufig Bezug nimmt und die die Abfolge der Ereignisse in jeder Reformlinie festlegen. Dies wiederum ermöglicht es einem Studenten der Prophetie, die Spätregen-Methodik "Zeile auf Zeile" anzuwenden.</w:t>
      </w:r>
    </w:p>
    <w:p>
      <w:pPr>
        <w:pStyle w:val="ArticleBody"/>
        <w:jc w:val="left"/>
      </w:pPr>
      <w:r>
        <w:rPr>
          <w:rFonts w:ascii="Times New Roman" w:hAnsi="Times New Roman" w:eastAsia="Times New Roman" w:cs="Times New Roman"/>
        </w:rPr>
        <w:t>Innerhalb weniger Jahre (1992) hatte ich eine Abhandlung verfasst, die die letzten sechs Verse von Daniel 11 behandelte. Die Abhandlung entstand zu meiner eigenen Zufriedenheit, denn ich hatte weder die Möglichkeit noch die Absicht, die Studie öffentlich zu verbreiten. Bis 1994 war die Abhandlung an ein adventistisches selbsttragendes Werk gelangt, und bis 1995 wurde eine Reihe von elf Artikeln, die die letzten sechs Verse von Daniel 11 behandelten, in einer von diesem Werk herausgegebenen Monatszeitschrift veröffentlicht. In den Schriften des Geistes der Weissagung gibt es nur wenige spezifische Hinweise auf Daniel 11, und der wichtigste von ihnen wurde zu einem zentralen Argument für die Gültigkeit der Auslegung, die ich zu diesen Versen darlegte.</w:t>
      </w:r>
    </w:p>
    <w:p>
      <w:pPr>
        <w:pStyle w:val="ArticleScripture"/>
        <w:jc w:val="left"/>
      </w:pPr>
      <w:r>
        <w:rPr>
          <w:rFonts w:ascii="Times New Roman" w:hAnsi="Times New Roman" w:eastAsia="Times New Roman" w:cs="Times New Roman"/>
        </w:rPr>
        <w:t>Wir haben keine Zeit zu verlieren. Unruhige Zeiten liegen vor uns. Die Welt ist vom Geist des Krieges aufgewühlt. Bald werden die in den Prophezeiungen erwähnten Szenen der Bedrängnis eintreten. Die Prophezeiung im elften Kapitel des Buches Daniel hat nahezu ihre vollständige Erfüllung erreicht. Vieles von der Geschichte, die sich zur Erfüllung dieser Prophezeiung ereignet hat, wird sich wiederholen. Im dreißigsten Vers ist von einer Macht die Rede, die 'betrübt sein wird, [Daniel 11:30-36 zitiert.]</w:t>
      </w:r>
    </w:p>
    <w:p>
      <w:pPr>
        <w:pStyle w:val="ArticleScripture"/>
        <w:jc w:val="left"/>
      </w:pPr>
      <w:r>
        <w:rPr>
          <w:rFonts w:ascii="Times New Roman" w:hAnsi="Times New Roman" w:eastAsia="Times New Roman" w:cs="Times New Roman"/>
        </w:rPr>
        <w:t>"Szenen, ähnlich denen, die in diesen Worten beschrieben sind, werden stattfinden." Manuscript Releases, Nummer 13, 394.</w:t>
      </w:r>
    </w:p>
    <w:p>
      <w:pPr>
        <w:pStyle w:val="ArticleBody"/>
        <w:jc w:val="left"/>
      </w:pPr>
      <w:r>
        <w:rPr>
          <w:rFonts w:ascii="Times New Roman" w:hAnsi="Times New Roman" w:eastAsia="Times New Roman" w:cs="Times New Roman"/>
        </w:rPr>
        <w:t>Schwester White stellt klar, dass 1798 die „Zeit des Endes“ ist.</w:t>
      </w:r>
    </w:p>
    <w:p>
      <w:pPr>
        <w:pStyle w:val="ArticleScripture"/>
        <w:jc w:val="left"/>
      </w:pPr>
      <w:r>
        <w:rPr>
          <w:rFonts w:ascii="Times New Roman" w:hAnsi="Times New Roman" w:eastAsia="Times New Roman" w:cs="Times New Roman"/>
        </w:rPr>
        <w:t>„Doch zur Zeit des Endes, sagt der Prophet: ‚Viele werden hin und her laufen, und die Erkenntnis wird zunehmen.‘ Daniel 12,4. … Seit 1798 ist das Buch Daniel entsiegelt worden, die Erkenntnis der Prophezeiungen hat zugenommen, und viele haben die feierliche Botschaft vom nahen Gericht verkündigt.“ Der große Kampf, 356.</w:t>
      </w:r>
    </w:p>
    <w:p>
      <w:pPr>
        <w:pStyle w:val="ArticleBody"/>
        <w:jc w:val="left"/>
      </w:pPr>
      <w:r>
        <w:rPr>
          <w:rFonts w:ascii="Times New Roman" w:hAnsi="Times New Roman" w:eastAsia="Times New Roman" w:cs="Times New Roman"/>
        </w:rPr>
        <w:t>Vers 40 von Daniel 11 beginnt mit: „Und zur Zeit des Endes.“</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Es ist offensichtlich, auch ohne die direkte Bestätigung durch den Geist der Weissagung, dass Vers vierzig den Beginn einer Abfolge von Ereignissen markiert, die im Jahr 1798 begann. Diese Ereignisse führen zum Ende der menschlichen Bewährungszeit, denn der erste Vers von Kapitel zwölf des Buches Daniel sagt: „Und zu jener Zeit wird Michael aufstehen“, und Schwester White macht deutlich, dass, wenn Michael aufsteht, die menschliche Bewährungszeit endet.</w:t>
      </w:r>
    </w:p>
    <w:p>
      <w:pPr>
        <w:pStyle w:val="ArticleScripture"/>
        <w:jc w:val="left"/>
      </w:pPr>
      <w:r>
        <w:rPr>
          <w:rFonts w:ascii="Times New Roman" w:hAnsi="Times New Roman" w:eastAsia="Times New Roman" w:cs="Times New Roman"/>
        </w:rPr>
        <w:t>„Zu jener Zeit wird Michael aufstehen, der große Fürst, der für die Kinder deines Volkes steht; und es wird eine Zeit der Drangsal sein, wie sie noch nie gewesen ist, seit es Völker gibt, bis zu jener Zeit; und zu jener Zeit wird dein Volk gerettet werden, jeder, der im Buch geschrieben gefunden wird.“ Daniel 12,1.</w:t>
      </w:r>
    </w:p>
    <w:p>
      <w:pPr>
        <w:pStyle w:val="ArticleScripture"/>
        <w:jc w:val="left"/>
      </w:pPr>
      <w:r>
        <w:rPr>
          <w:rFonts w:ascii="Times New Roman" w:hAnsi="Times New Roman" w:eastAsia="Times New Roman" w:cs="Times New Roman"/>
        </w:rPr>
        <w:t>Wenn die Botschaft des dritten Engels endet, tritt die Barmherzigkeit nicht länger für die schuldigen Bewohner der Erde ein. Das Volk Gottes hat sein Werk vollendet. Sie haben den ‚Spätregen‘, die ‚Erquickung aus der Gegenwart des Herrn‘ empfangen und sind für die schwere Prüfungsstunde, die vor ihnen liegt, vorbereitet. Engel eilen im Himmel hin und her. Ein Engel, der von der Erde zurückkehrt, verkündet, dass sein Werk vollendet ist; die letzte Prüfung ist über die Welt gekommen, und alle, die sich den göttlichen Geboten gegenüber als treu erwiesen haben, haben das ‚Siegel des lebendigen Gottes‘ empfangen. Dann beendet Jesus sein Fürbittwerk im himmlischen Heiligtum. Er hebt seine Hände und spricht mit lauter Stimme: „Es ist geschehen“; und das ganze Engelheer legt seine Kronen ab, während er die feierliche Erklärung abgibt: „Wer ungerecht ist, der sei weiterhin ungerecht; und wer unrein ist, der sei weiterhin unrein; und wer gerecht ist, der sei weiterhin gerecht; und wer heilig ist, der sei weiterhin heilig.“ Offenbarung 22,11. Über jeden Fall ist zum Leben oder zum Tod entschieden worden. Der große Kampf, 613.</w:t>
      </w:r>
    </w:p>
    <w:p>
      <w:pPr>
        <w:pStyle w:val="ArticleBody"/>
        <w:jc w:val="left"/>
      </w:pPr>
      <w:r>
        <w:rPr>
          <w:rFonts w:ascii="Times New Roman" w:hAnsi="Times New Roman" w:eastAsia="Times New Roman" w:cs="Times New Roman"/>
        </w:rPr>
        <w:t>Vers 40 von Daniel 11 beginnt im Jahr 1798, und in Vers 45, wenn der König des Nordens (das Papsttum) ohne dass jemand hilft, zu seinem Ende kommt, endet die menschliche Bewährungszeit; denn der nächste Vers sagt: "Und zu jener Zeit" und identifiziert damit die "Zeit", die im vorhergehenden Vers dargestellt wird, nämlich in Vers 45 von Daniel 11. Der König des Nordens (das Papsttum) kommt am Ende der menschlichen Bewährungszeit zu seinem Ende.</w:t>
      </w:r>
    </w:p>
    <w:p>
      <w:pPr>
        <w:pStyle w:val="ArticleBody"/>
        <w:jc w:val="left"/>
      </w:pPr>
      <w:r>
        <w:rPr>
          <w:rFonts w:ascii="Times New Roman" w:hAnsi="Times New Roman" w:eastAsia="Times New Roman" w:cs="Times New Roman"/>
        </w:rPr>
        <w:t>Daher beschreibt die Geschichte der letzten sechs Verse von Daniel 11 eine Abfolge von Ereignissen, die 1798 beginnt und am Ende der Gnadenzeit für die Menschheit endet. Als Schwester White lebte, lag das Jahr 1798 für sie offensichtlich in der Vergangenheit. Als sie erklärte, dass 'die Prophezeiung im elften Kapitel Daniels sich nahezu vollständig erfüllt hat', kann sie sich nur auf Geschichte beziehen, die nach 1798 stattfindet und bevor Michael aufsteht. Sie sagt dann ausdrücklich, dass 'ein großer Teil der Geschichte, die zur Erfüllung dieser Prophezeiung stattgefunden hat, sich wiederholen wird', und weist damit den Studenten der Prophetie darauf hin, dass die abschließende Geschichte von Daniel 11, die 'sich nahezu vollständig erfüllt hat', in anderen Abschnitten der in Daniel Kapitel 11 dargestellten Geschichte vorgebildet worden ist.</w:t>
      </w:r>
    </w:p>
    <w:p>
      <w:pPr>
        <w:pStyle w:val="ArticleBody"/>
        <w:jc w:val="left"/>
      </w:pPr>
      <w:r>
        <w:rPr>
          <w:rFonts w:ascii="Times New Roman" w:hAnsi="Times New Roman" w:eastAsia="Times New Roman" w:cs="Times New Roman"/>
        </w:rPr>
        <w:t>Nachdem sie diesen wichtigsten prophetischen Schlüssel hervorgehoben hat, zitiert sie die Verse dreißig bis sechsunddreißig und erklärt: "Ähnliche Szenen wie die in diesen Worten beschriebenen werden sich ereignen." Die Inspiration bot den Prophetiestudenten, die die endgültige Erfüllung von Daniel 11 verstehen wollten, einen Schlüssel. Der Schlüssel bestand darin, dass die Geschichte der letzten sechs Verse von Daniel 11 eine Parallele zu der in den Versen dreißig bis sechsunddreißig dargestellten Geschichte bildete. Aus dieser Offenbarung geht reichlich Licht hervor, doch hier ist zu beachten, dass in Vers einunddreißig von Daniel 11 "das Tägliche" weggenommen wird.</w:t>
      </w:r>
    </w:p>
    <w:p>
      <w:pPr>
        <w:pStyle w:val="ArticleBody"/>
        <w:jc w:val="left"/>
      </w:pPr>
      <w:r>
        <w:rPr>
          <w:rFonts w:ascii="Times New Roman" w:hAnsi="Times New Roman" w:eastAsia="Times New Roman" w:cs="Times New Roman"/>
        </w:rPr>
        <w:t>Um die Geschichte, die die Abfolge der Ereignisse veranschaulicht, die zum Abschluss der Gnadenzeit für die Menschheit führen, richtig zu verstehen, muss ein Student der Prophetie das richtige Verständnis des "Täglichen" haben. Es ist absolut wesentlich zu verstehen, ob Vers einunddreißig die Wegnahme von Christi Dienst im Heiligtum bezeichnet oder die Beseitigung des Heidentums, wenn man die parallele Geschichte richtig verstehen will, von der Schwester White sprach, als sie schrieb: "Szenen ähnlich denen, die in diesen Worten beschrieben sind, werden stattfinden."</w:t>
      </w:r>
    </w:p>
    <w:p>
      <w:pPr>
        <w:pStyle w:val="ArticleBody"/>
        <w:jc w:val="left"/>
      </w:pPr>
      <w:r>
        <w:rPr>
          <w:rFonts w:ascii="Times New Roman" w:hAnsi="Times New Roman" w:eastAsia="Times New Roman" w:cs="Times New Roman"/>
        </w:rPr>
        <w:t>Natürlich erkannte der laodizäische Adventismus die Erfüllung von Vers 40 in Daniel 11 nicht als Hinweis auf den Zusammenbruch der Sowjetunion im Jahr 1989 an, doch dieser Vers identifiziert genau diese Ereignisse. Für diejenigen, die die prophetische Zunahme der Erkenntnis, die mit der Erfüllung von Vers 40 im Jahr 1989 einherging, richtig verstehen wollten, wurde das korrekte Verständnis des „Täglichen“ zur gegenwärtigen Wahrheit. Im frühen 20. Jahrhundert war das richtige Verständnis wichtig, denn es war ein wesentlicher Bestandteil der Grundwahrheiten, die der Herr durch William Miller zu begründen gebrauchte.</w:t>
      </w:r>
    </w:p>
    <w:p>
      <w:pPr>
        <w:pStyle w:val="ArticleBody"/>
        <w:jc w:val="left"/>
      </w:pPr>
      <w:r>
        <w:rPr>
          <w:rFonts w:ascii="Times New Roman" w:hAnsi="Times New Roman" w:eastAsia="Times New Roman" w:cs="Times New Roman"/>
        </w:rPr>
        <w:t>Aber während der ersten anderthalb Jahrzehnte des zwanzigsten Jahrhunderts war die satanische protestantische Auffassung, die behauptet, dass "das Tägliche" den Dienst Christi im Heiligtum darstellt, eine Minderheitsposition, und es lohnte sich nicht, überhaupt eine Kontroverse über die Wahrheit zuzulassen, dass "das Tägliche" ein Symbol des Heidentums ist. Deshalb werden Sie von den laodizeischen historischen Revisionisten hören, dass das Thema "das Tägliche" 'nicht zu einer Testfrage gemacht werden soll' oder 'dass das Thema des "Täglichen" nicht zur Diskussion gestellt werden soll'. Was die Revisionisten in dieser speziellen Diskussion immer weglassen, wenn sie die Unkundigen anführen, ist die Einschränkung, die die Inspiration dem Thema stets auferlegt hat. Der folgende Abschnitt richtet sich an Ältesten Haskell.</w:t>
      </w:r>
    </w:p>
    <w:p>
      <w:pPr>
        <w:pStyle w:val="ArticleBody"/>
        <w:jc w:val="left"/>
      </w:pPr>
      <w:r>
        <w:rPr>
          <w:rFonts w:ascii="Times New Roman" w:hAnsi="Times New Roman" w:eastAsia="Times New Roman" w:cs="Times New Roman"/>
        </w:rPr>
        <w:t>Ältester Haskell führte in den ersten beiden Jahrzehnten des zwanzigsten Jahrhunderts die Verteidigung des richtigen Verständnisses von „dem Täglichen“ gegen die Angriffe von Prescott und Daniells an. Achten Sie genau darauf, denn Schwester White bezeichnet Haskells Verständnis von „dem Täglichen“ niemals als falsch; sie weist ihn lediglich an, nicht zuzulassen, dass die Agitation fortgesetzt wird, denn der Herr wollte den Feinden der Wahrheit (Prescott und Daniells) keine fortlaufende Plattform bieten, um ihre falsche Lehre weiter voranzutreiben. In der Passage wird Haskell wegen „der Tafel“ gerügt, und die Tafel, auf die Bezug genommen wird, ist die 1843er Tafel. Haskell hatte die 1843er Tafel als Zeugnis in jener Kontroverse reproduziert. Aber er hat sie nicht nur reproduziert; er fügte am unteren Rand der Tafel die Passage von Schwester White hinzu, in der sie sagt: „Die 1843er Tafel wurde von der Hand des Herrn geleitet und sollte nicht verändert werden.“ Während Sie die Passage lesen, zählen Sie, wie oft sie sagt: „zu dieser Zeit.“</w:t>
      </w:r>
    </w:p>
    <w:p>
      <w:pPr>
        <w:pStyle w:val="ArticleScripture"/>
        <w:jc w:val="left"/>
      </w:pPr>
      <w:r>
        <w:rPr>
          <w:rFonts w:ascii="Times New Roman" w:hAnsi="Times New Roman" w:eastAsia="Times New Roman" w:cs="Times New Roman"/>
        </w:rPr>
        <w:t>„Mir ist aufgetragen, Ihnen zu sagen: Es sollen zurzeit in der Review keine Fragen erörtert werden, die dazu neigen, die Gemüter zu verunsichern. … Wir haben jetzt keine Zeit, uns auf unnötige Kontroversen einzulassen, sondern wir sollten ernstlich die Notwendigkeit erwägen, den Herrn um eine wahre Bekehrung des Herzens und des Lebens zu suchen. Es sollten entschlossene Anstrengungen unternommen werden, die Heiligung von Seele und Geist zu erlangen.“</w:t>
      </w:r>
    </w:p>
    <w:p>
      <w:pPr>
        <w:pStyle w:val="ArticleScripture"/>
        <w:jc w:val="left"/>
      </w:pPr>
      <w:r>
        <w:rPr>
          <w:rFonts w:ascii="Times New Roman" w:hAnsi="Times New Roman" w:eastAsia="Times New Roman" w:cs="Times New Roman"/>
        </w:rPr>
        <w:t>Ich habe Ermahnungen hinsichtlich der Notwendigkeit erhalten, eine geschlossene Front zu wahren. Dies ist für uns derzeit von großer Bedeutung. Als Einzelne müssen wir mit äußerster Vorsicht handeln.</w:t>
      </w:r>
    </w:p>
    <w:p>
      <w:pPr>
        <w:pStyle w:val="ArticleScripture"/>
        <w:jc w:val="left"/>
      </w:pPr>
      <w:r>
        <w:rPr>
          <w:rFonts w:ascii="Times New Roman" w:hAnsi="Times New Roman" w:eastAsia="Times New Roman" w:cs="Times New Roman"/>
        </w:rPr>
        <w:t>Ich schrieb an den Ältesten Prescott und teilte ihm mit, dass er äußerst vorsichtig sein müsse, im Review keine Themen zur Sprache zu bringen, die den Anschein erwecken könnten, auf Mängel in unserer bisherigen Erfahrung hinzuweisen. Ich sagte ihm, dass diese Angelegenheit, in der er meint, es sei ein Fehler gemacht worden, keine entscheidende Frage ist und dass, sollte man dieser Sache jetzt große Bedeutung beimessen, unsere Feinde dies ausnutzen und aus einer Mücke einen Elefanten machen würden.</w:t>
      </w:r>
    </w:p>
    <w:p>
      <w:pPr>
        <w:pStyle w:val="ArticleScripture"/>
        <w:jc w:val="left"/>
      </w:pPr>
      <w:r>
        <w:rPr>
          <w:rFonts w:ascii="Times New Roman" w:hAnsi="Times New Roman" w:eastAsia="Times New Roman" w:cs="Times New Roman"/>
        </w:rPr>
        <w:t>Auch dir sage ich, dass dieses Thema [DIE IDENTITÄT DES „TÄGLICHEN“ AUS DANIEL 8.] zu dieser Zeit nicht erörtert werden sollte. Nein, mein Bruder, ich empfinde, dass in dieser Krise unserer Erfahrung jene Schautafel, deren Neudruck du veranlasst hast, nicht verbreitet werden sollte. Du hast in dieser Angelegenheit einen Fehler gemacht. Satan arbeitet entschlossen daran, Streitfragen hervorzubringen, die Verwirrung stiften werden. Es gibt solche, die erfreut wären, unsere Prediger über diese Frage im Streit zu sehen, und sie würden viel daraus machen.</w:t>
      </w:r>
    </w:p>
    <w:p>
      <w:pPr>
        <w:pStyle w:val="ArticleScripture"/>
        <w:jc w:val="left"/>
      </w:pPr>
      <w:r>
        <w:rPr>
          <w:rFonts w:ascii="Times New Roman" w:hAnsi="Times New Roman" w:eastAsia="Times New Roman" w:cs="Times New Roman"/>
        </w:rPr>
        <w:t>„Mir ist gesagt worden, dass in Bezug auf das, was auf beiden Seiten dieser Frage gesagt werden könnte, Schweigen in diesem Augenblick beredter als Worte ist. Satan lauert auf eine Gelegenheit, unter unseren leitenden Predigern Zwietracht zu säen. Es war ein Fehler, das Schaubild zu veröffentlichen, bevor ihr alle zusammenkommen und euch in dieser Sache einigen konntet. Ihr habt nicht weise gehandelt, indem ihr ein Thema in den Vordergrund gerückt habt, das unweigerlich Diskussionen auslöst und unterschiedliche Meinungen zutage fördert; denn jeder einzelne Punkt wird überstrapaziert und so ausgelegt werden, dass er etwas bedeutet, was der Sache nur schaden wird. Wir haben alle Hände voll zu tun, um die falschen Behauptungen derer zu entkräften, die gezeigt haben, dass sie bereit sind, falsches Zeugnis abzulegen.“ Manuscript Releases, Band 9, 106, 107.</w:t>
      </w:r>
    </w:p>
    <w:p>
      <w:pPr>
        <w:pStyle w:val="ArticleBody"/>
        <w:jc w:val="left"/>
      </w:pPr>
      <w:r>
        <w:rPr>
          <w:rFonts w:ascii="Times New Roman" w:hAnsi="Times New Roman" w:eastAsia="Times New Roman" w:cs="Times New Roman"/>
        </w:rPr>
        <w:t>Im vorangegangenen Artikel stellten wir fest, dass Ellen White sagte, diejenigen, die den Ruf der Gerichtsstunde verkündigten, hätten die richtige Sicht des „Täglichen“, und dass die Auffassung von Prescott und Daniells, das „Tägliche“ stelle den Heiligtumsdienst Christi dar, von Satan stamme. Sie tadelte Haskell dafür, dass er die Kontroverse andauern ließ, jedoch nicht wegen seiner Position hinsichtlich der Wahrheit dessen, was das „Tägliche“ darstellt. Damals glaubte die Mehrheit noch an das Pionierverständnis des „Täglichen“, und noch wichtiger: Der Vers in Daniel 11, der zur „Zeit des Endes“ im Jahr 1989 entsiegelt werden sollte, lag noch Jahrzehnte in der Zukunft. Zu jener Zeit (1989) würde die richtige Sicht des „Täglichen“ nötig sein. Die Revisionisten lassen die von Ellen White auf jenen bestimmten Zeitraum beschränkten Einschränkungen stets aus ihren Fabelgerichten weg. Zählen Sie die zeitliche Einschränkung im folgenden Abschnitt.</w:t>
      </w:r>
    </w:p>
    <w:p>
      <w:pPr>
        <w:pStyle w:val="ArticleScripture"/>
        <w:jc w:val="left"/>
      </w:pPr>
      <w:r>
        <w:rPr>
          <w:rFonts w:ascii="Times New Roman" w:hAnsi="Times New Roman" w:eastAsia="Times New Roman" w:cs="Times New Roman"/>
        </w:rPr>
        <w:t>Ich habe den Brüdern Butler, Loughborough, Haskell, Smith, Gilbert, Daniells, Prescott und allen, die aktiv ihre Ansichten hinsichtlich der Bedeutung des 'Täglichen' in Daniel 8 vertreten haben, etwas zu sagen. Dies soll nicht zu einer Prüfungsfrage gemacht werden, und die Aufregung, die dadurch entstanden ist, dass man sie als solche behandelt hat, ist sehr bedauerlich gewesen. Es ist Verwirrung entstanden, und die Gedanken mancher unserer Brüder sind von der ernsthaften Überlegung abgelenkt worden, die der Arbeit hätte gewidmet werden sollen, die der Herr angewiesen hat, in dieser Zeit in unseren Städten getan zu werden. Dies hat dem großen Feind unseres Werkes gefallen.</w:t>
      </w:r>
    </w:p>
    <w:p>
      <w:pPr>
        <w:pStyle w:val="ArticleScripture"/>
        <w:jc w:val="left"/>
      </w:pPr>
      <w:r>
        <w:rPr>
          <w:rFonts w:ascii="Times New Roman" w:hAnsi="Times New Roman" w:eastAsia="Times New Roman" w:cs="Times New Roman"/>
        </w:rPr>
        <w:t>Das Licht, das mir gegeben wurde, ist, dass nichts getan werden sollte, um die Aufregung über diese Frage zu steigern. Lasst es nicht in unsere Vorträge gebracht und als eine Sache von großer Bedeutung breit erörtert werden. Wir haben ein großes Werk vor uns, und wir dürfen keine Stunde von der wesentlichen Arbeit verlieren, die getan werden muss. Beschränken wir unsere öffentlichen Bemühungen auf die Darstellung der wichtigen Grundzüge der Wahrheit, über die wir klares Licht haben.</w:t>
      </w:r>
    </w:p>
    <w:p>
      <w:pPr>
        <w:pStyle w:val="ArticleScripture"/>
        <w:jc w:val="left"/>
      </w:pPr>
      <w:r>
        <w:rPr>
          <w:rFonts w:ascii="Times New Roman" w:hAnsi="Times New Roman" w:eastAsia="Times New Roman" w:cs="Times New Roman"/>
        </w:rPr>
        <w:t>Ich möchte eure Aufmerksamkeit auf das letzte Gebet Christi lenken, wie es in Johannes 17 aufgezeichnet ist. Es gibt viele Themen, über die wir sprechen können – heilige, prüfende Wahrheiten, schön in ihrer Einfachheit. Über diese könnt ihr mit tiefem Ernst nachsinnen. Doch lasst das 'Tägliche' oder irgendein anderes Thema, das unter Brüdern Streit erregen wird, jetzt nicht zur Sprache kommen; denn dies wird das Werk verzögern und behindern, auf das der Herr die Gedanken unserer Brüder gerade jetzt gerichtet haben möchte. Lasst uns keine Fragen erörtern, die eine ausgeprägte Meinungsverschiedenheit offenbaren, sondern lasst uns vielmehr aus dem Wort die heiligen Wahrheiten über die bindenden Ansprüche des Gesetzes Gottes darlegen.</w:t>
      </w:r>
    </w:p>
    <w:p>
      <w:pPr>
        <w:pStyle w:val="ArticleScripture"/>
        <w:jc w:val="left"/>
      </w:pPr>
      <w:r>
        <w:rPr>
          <w:rFonts w:ascii="Times New Roman" w:hAnsi="Times New Roman" w:eastAsia="Times New Roman" w:cs="Times New Roman"/>
        </w:rPr>
        <w:t>Unsere Prediger sollten danach streben, die Wahrheit auf die günstigste Weise darzustellen. Soweit wie möglich sollen alle dasselbe reden. Die Predigten sollen einfach sein und lebenswichtige Themen behandeln, die leicht verstanden werden können. Wenn alle unsere Prediger die Notwendigkeit erkennen, sich zu demütigen, dann kann der Herr mit ihnen wirken. Wir müssen jetzt neu bekehrt werden, damit die Engel Gottes mit uns zusammenwirken und einen heiligen Eindruck auf die Gemüter derer machen, für die wir arbeiten.</w:t>
      </w:r>
    </w:p>
    <w:p>
      <w:pPr>
        <w:pStyle w:val="ArticleScripture"/>
        <w:jc w:val="left"/>
      </w:pPr>
      <w:r>
        <w:rPr>
          <w:rFonts w:ascii="Times New Roman" w:hAnsi="Times New Roman" w:eastAsia="Times New Roman" w:cs="Times New Roman"/>
        </w:rPr>
        <w:t>Wir müssen uns in den Banden christusähnlicher Einheit zusammenschließen; dann werden unsere Mühen nicht vergeblich sein. Zieht gleichmäßig an einem Strang, und lasst keine Zwietracht aufkommen. Offenbart die einigende Kraft der Wahrheit, und dies wird einen mächtigen Eindruck auf die menschlichen Gemüter machen. In der Einheit liegt Kraft.</w:t>
      </w:r>
    </w:p>
    <w:p>
      <w:pPr>
        <w:pStyle w:val="ArticleScripture"/>
        <w:jc w:val="left"/>
      </w:pPr>
      <w:r>
        <w:rPr>
          <w:rFonts w:ascii="Times New Roman" w:hAnsi="Times New Roman" w:eastAsia="Times New Roman" w:cs="Times New Roman"/>
        </w:rPr>
        <w:t>Dies ist nicht die Zeit, unwichtige Unterschiede in den Vordergrund zu stellen. Wenn einige, die keine starke, lebendige Verbindung mit dem Meister haben, der Welt die Schwäche ihrer christlichen Erfahrung offenbaren, werden die Feinde der Wahrheit, die uns aufmerksam beobachten, dies nach Kräften ausnutzen, und unser Werk wird behindert. Alle sollen Sanftmut üben und von dem lernen, der sanftmütig und von Herzen demütig ist.</w:t>
      </w:r>
    </w:p>
    <w:p>
      <w:pPr>
        <w:pStyle w:val="ArticleScripture"/>
        <w:jc w:val="left"/>
      </w:pPr>
      <w:r>
        <w:rPr>
          <w:rFonts w:ascii="Times New Roman" w:hAnsi="Times New Roman" w:eastAsia="Times New Roman" w:cs="Times New Roman"/>
        </w:rPr>
        <w:t>Das Thema des ‚Täglichen‘ sollte nicht die Art von Bewegungen hervorrufen, die ausgelöst worden sind. Aufgrund der Art und Weise, wie dieses Thema von Männern auf beiden Seiten der Frage behandelt wurde, ist eine Kontroverse entstanden und es hat zu Verwirrung geführt.</w:t>
      </w:r>
    </w:p>
    <w:p>
      <w:pPr>
        <w:pStyle w:val="ArticleScripture"/>
        <w:jc w:val="left"/>
      </w:pPr>
      <w:r>
        <w:rPr>
          <w:rFonts w:ascii="Times New Roman" w:hAnsi="Times New Roman" w:eastAsia="Times New Roman" w:cs="Times New Roman"/>
        </w:rPr>
        <w:t>Das Vorgehen von Bruder Larry Smith, ein Traktat zu veröffentlichen, das seine Brüder und ihren Glauben verurteilt, wurde von Gott nicht gebilligt. Und Ältester Prescott will ich sagen: Der Herr hat dir in dieser Angelegenheit keine Bürde auferlegt.</w:t>
      </w:r>
    </w:p>
    <w:p>
      <w:pPr>
        <w:pStyle w:val="ArticleScripture"/>
        <w:jc w:val="left"/>
      </w:pPr>
      <w:r>
        <w:rPr>
          <w:rFonts w:ascii="Times New Roman" w:hAnsi="Times New Roman" w:eastAsia="Times New Roman" w:cs="Times New Roman"/>
        </w:rPr>
        <w:t>Es schmerzte mich zu hören, dass Ältester Daniells, wohl wissend, dass es unter unseren führenden Brüdern in dieser Angelegenheit Meinungsverschiedenheiten gab, diese Angelegenheit in den Vordergrund drängte, wie es mancherorts geschah.</w:t>
      </w:r>
    </w:p>
    <w:p>
      <w:pPr>
        <w:pStyle w:val="ArticleScripture"/>
        <w:jc w:val="left"/>
      </w:pPr>
      <w:r>
        <w:rPr>
          <w:rFonts w:ascii="Times New Roman" w:hAnsi="Times New Roman" w:eastAsia="Times New Roman" w:cs="Times New Roman"/>
        </w:rPr>
        <w:t>Andere unserer Geschwister haben sich nicht von Weisheit leiten lassen und die Folgen ihrer Bemühungen, ihre Auffassungen zur Auslegung des „Täglichen“ zu verteidigen, nicht klar im Ursache-Wirkungs-Zusammenhang bedacht. Solange der gegenwärtige Zustand der Meinungsverschiedenheit über dieses Thema besteht, soll dieses Thema nicht in den Vordergrund gestellt werden. Möge aller Streit aufhören. In einer solchen Zeit ist Schweigen beredt.</w:t>
      </w:r>
    </w:p>
    <w:p>
      <w:pPr>
        <w:pStyle w:val="ArticleScripture"/>
        <w:jc w:val="left"/>
      </w:pPr>
      <w:r>
        <w:rPr>
          <w:rFonts w:ascii="Times New Roman" w:hAnsi="Times New Roman" w:eastAsia="Times New Roman" w:cs="Times New Roman"/>
        </w:rPr>
        <w:t>"Die Pflicht der Diener Gottes in dieser Zeit besteht darin, das Wort in den Städten zu predigen. Christus kam, um Seelen zu retten, und wir, als Austeiler Seiner Gnade, müssen den Bewohnern der großen Städte die Erkenntnis Seiner rettenden Wahrheit vermitteln." Broschüren, Nummer 20, 11, 12.</w:t>
      </w:r>
    </w:p>
    <w:p>
      <w:pPr>
        <w:pStyle w:val="ArticleBody"/>
        <w:jc w:val="left"/>
      </w:pPr>
      <w:r>
        <w:rPr>
          <w:rFonts w:ascii="Times New Roman" w:hAnsi="Times New Roman" w:eastAsia="Times New Roman" w:cs="Times New Roman"/>
        </w:rPr>
        <w:t>Bruder Larry Smith, auf den sie sich bezog, war über die Situation besonders empört, denn es war das Buch seines Vaters, Daniel and the Revelation, das Prescott und Daniells umschreiben wollten, um zu ändern, was er über "the daily" geschrieben hatte. Bruder Smith verteidigte die Wahrheit und auch seinen Vater. Sie relativiert die Kontroverse wiederholt mit den Worten "at this time", und gegen Ende sagt sie: "While the present condition of difference of opinion regarding this subject exists, let it not be made prominent." Alle Universitäten des Adventismus, die heute "the daily" lehren, lehren die satanische Sicht. Offensichtlich herrschen heute nicht dieselben Bedingungen wie damals.</w:t>
      </w:r>
    </w:p>
    <w:p>
      <w:pPr>
        <w:pStyle w:val="ArticleBody"/>
        <w:jc w:val="left"/>
      </w:pPr>
      <w:r>
        <w:rPr>
          <w:rFonts w:ascii="Times New Roman" w:hAnsi="Times New Roman" w:eastAsia="Times New Roman" w:cs="Times New Roman"/>
        </w:rPr>
        <w:t>Die zweite Generation des Adventismus begann mit der Rebellion von 1888, und der Spiritismus hielt in der Führungsebene Einzug. Dieser Zustand öffnete der Ausbreitung noch größerer spiritistischer Verführungen die Tür, die ein Klima der Entfremdung und Spaltung herbeiführen sollten, da Männer in verantwortlichen Positionen entschlossen waren, alles zu fördern, was sie persönlich als Wahrheit ansahen. Männer wie Daniells, Prescott und Kellogg wurden zu Symbolen jener Geschichte, in der Hesekiel aufzeigte, was die siebzig Ältesten, "die Alten des Hauses Israel", "im Dunkeln tun würden, jeder in den Kammern seiner Bilder? Denn sie sagen: Der Herr sieht uns nicht."</w:t>
      </w:r>
    </w:p>
    <w:p>
      <w:pPr>
        <w:pStyle w:val="ArticleBody"/>
        <w:jc w:val="left"/>
      </w:pPr>
      <w:r>
        <w:rPr>
          <w:rFonts w:ascii="Times New Roman" w:hAnsi="Times New Roman" w:eastAsia="Times New Roman" w:cs="Times New Roman"/>
        </w:rPr>
        <w:t>In jener Generation verirrten sich die beiden Boten der Botschaft von 1888 in den Kontroversen, der Verwirrung und dem Spiritismus, die die siebzig Ältesten bei Hesekiel erfassten; diese hatten Götzenbilder an die Wände des Tempels und an die Wände ihres Geistes gemalt. Das Gesundheitswerk wurde wegen Kelloggs Spiritismus entfernt, und doch verleiten die Revisionisten des laodizeischen Adventismus die Unkundigen zu glauben, dass irgendeine Art von Sieg aus dem Chaos jener Generation hervorgegangen sei. Es gab eine parallele Geschichte zur Zeit der Richter; die Zusammenfassung der Geschichte der Richter passt auf diese Periode vollkommen, denn der letzte Vers des Buches Richter lautet:</w:t>
      </w:r>
    </w:p>
    <w:p>
      <w:pPr>
        <w:pStyle w:val="ArticleScripture"/>
        <w:jc w:val="left"/>
      </w:pPr>
      <w:r>
        <w:rPr>
          <w:rFonts w:ascii="Times New Roman" w:hAnsi="Times New Roman" w:eastAsia="Times New Roman" w:cs="Times New Roman"/>
        </w:rPr>
        <w:t>In jenen Tagen war kein König in Israel; jeder tat, was in seinen Augen recht war. Richter 21,25.</w:t>
      </w:r>
    </w:p>
    <w:p>
      <w:pPr>
        <w:pStyle w:val="ArticleBody"/>
        <w:jc w:val="left"/>
      </w:pPr>
      <w:r>
        <w:rPr>
          <w:rFonts w:ascii="Times New Roman" w:hAnsi="Times New Roman" w:eastAsia="Times New Roman" w:cs="Times New Roman"/>
        </w:rPr>
        <w:t>Wir werden im Verlauf dieser Artikel darlegen, warum die Geschichte der Richter der Geschichte der zweiten Generation des Adventismus entspricht; es ist jedoch zu beachten, dass im Blick auf die Geschichte des laodizäischen Adventismus die leicht verfügbare Geschichtsdarstellung von jenen stammt, die Geschichtsrevisionismus betreiben. Schwester White wollte gewiss nicht, dass das Thema "das Tägliche" in jener Zeit kontrovers diskutiert wurde, wo doch in Wirklichkeit nur eine kleine Minderheit von Männern – von der sie gesagt hatte, sie werde von "aus dem Himmel verstoßenen Engeln" geleitet – eine öffentliche Plattform erhielt, um ihre irrigen Ideen zu verbreiten. Doch zu behaupten, Schwester White habe jemals die Auffassung vertreten, es sei in Ordnung, am Irrtum festzuhalten, ist genau das Gegenteil dessen, was sie glaubte.</w:t>
      </w:r>
    </w:p>
    <w:p>
      <w:pPr>
        <w:pStyle w:val="ArticleScripture"/>
        <w:jc w:val="left"/>
      </w:pPr>
      <w:r>
        <w:rPr>
          <w:rFonts w:ascii="Times New Roman" w:hAnsi="Times New Roman" w:eastAsia="Times New Roman" w:cs="Times New Roman"/>
        </w:rPr>
        <w:t>„Brüder, als Botschafter Christi warne ich euch: Nehmt euch vor diesen Nebenfragen in Acht, die dazu neigen, den Sinn von der Wahrheit abzulenken. Irrtum ist niemals harmlos. Er heiligt nie, sondern bringt immer Verwirrung und Zwietracht. Er ist immer gefährlich. Der Feind hat große Macht über Gemüter, die nicht durch Gebet gründlich gefestigt und in der biblischen Wahrheit verankert sind.“ Zeugnisse, Band 5, 292.</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Wir haben keine Zeit zu verlieren. Unruhvolle Zeiten liegen vor uns. Die Welt ist vom Geist des Krieges aufgewühlt. Bald werden die in den Weissagungen erwähnten Szenen der Bedrängnis eintreten. Die Weissagung im elften Kapitel des Daniel hat beinahe ihre vollständige Erfüllung erreicht. Vieles von der Geschichte, die sich zur Erfüllung dieser Weissagung ereignet hat, wird sich wiederholen. Im dreißigsten Vers ist von einer Macht die Rede, die „betrübt sein und umkehren und gegen den heiligen Bund zürnen wird; so wird er tun; er wird sogar zurückkehren und sich mit denen verständigen, die den heiligen Bund verlassen. Und Heere werden auf seiner Seite stehen, und sie werden das Heiligtum der Festung entweihen und das tägliche Opfer wegnehmen, und sie werden den verwüstenden Gräuel aufstellen. Und die, welche ruchlos gegen den Bund handeln, wird er durch Schmeicheleien verderben; aber das Volk, das seinen Gott kennt, wird stark sein und große Taten vollbringen. Und die Verständigen unter dem Volk werden viele unterweisen; doch werden sie fallen durch Schwert und Flamme, durch Gefangenschaft und Raub, viele Tage. Wenn sie fallen, wird ihnen mit geringer Hilfe geholfen werden; aber viele werden sich ihnen mit Schmeicheleien anschließen. Und von den Verständigen werden einige fallen, um sie zu prüfen, zu reinigen und weiß zu machen bis zur Zeit des Endes; denn es dauert noch bis zur bestimmten Zeit. Und der König wird nach seinem Willen handeln; er wird sich erheben und sich über jeden Gott groß machen und ungeheuerliche Dinge gegen den Gott der Götter reden, und es wird ihm gelingen, bis der Zorn vollendet ist; denn was beschlossen ist, wird geschehen.“ Daniel 11,30–36.</w:t>
      </w:r>
    </w:p>
    <w:p>
      <w:pPr>
        <w:pStyle w:val="ArticleScripture"/>
        <w:jc w:val="left"/>
      </w:pPr>
      <w:r>
        <w:rPr>
          <w:rFonts w:ascii="Times New Roman" w:hAnsi="Times New Roman" w:eastAsia="Times New Roman" w:cs="Times New Roman"/>
        </w:rPr>
        <w:t>Szenen ähnlich denen, die in diesen Worten beschrieben sind, werden stattfinden. Wir sehen Anzeichen dafür, dass Satan rasch die Kontrolle über die Gemüter der Menschen gewinnt, die die Furcht Gottes nicht vor Augen haben. Alle sollen die Prophezeiungen dieses Buches lesen und verstehen, denn wir treten jetzt in die Zeit der Trübsal ein, von der gesprochen wurde:</w:t>
      </w:r>
    </w:p>
    <w:p>
      <w:pPr>
        <w:pStyle w:val="ArticleScripture"/>
        <w:jc w:val="left"/>
      </w:pPr>
      <w:r>
        <w:rPr>
          <w:rFonts w:ascii="Times New Roman" w:hAnsi="Times New Roman" w:eastAsia="Times New Roman" w:cs="Times New Roman"/>
        </w:rPr>
        <w:t>"'Und in jener Zeit wird Michael, der große Fürst, der für die Kinder deines Volkes einsteht, sich erheben; und es wird eine Zeit der Bedrängnis sein, wie es sie noch nie gegeben hat, seitdem es Völker gibt, bis zu jener Zeit; und in jener Zeit wird dein Volk gerettet werden, jeder, der im Buch verzeichnet gefunden wird. Und viele von denen, die im Staub der Erde schlafen, werden erwachen, die einen zum ewigen Leben, die anderen zur Schande und zur ewigen Verachtung. Und die Verständigen werden leuchten wie der Glanz des Himmelsgewölbes; und die, welche viele zur Gerechtigkeit führen, wie die Sterne für immer und ewig. Du aber, Daniel, verschließe die Worte und versiegle das Buch bis zur Zeit des Endes; viele werden hin und her laufen, und die Erkenntnis wird zunehmen.' Daniel 12,1–4."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Zweiundachtzig</dc:title>
  <dc:subject>Enthüllung des prophetischen Rätsels: Verständnis der Geschichte von Daniel 11 und der Bedeutung des Täglichen im Adventismus</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