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siebenundachtzig</w:t>
      </w:r>
    </w:p>
    <w:p>
      <w:pPr>
        <w:pStyle w:val="ArticleSubtitle"/>
        <w:jc w:val="left"/>
      </w:pPr>
      <w:r>
        <w:rPr>
          <w:rFonts w:ascii="Arial" w:hAnsi="Arial" w:eastAsia="Arial" w:cs="Arial"/>
        </w:rPr>
        <w:t>Die Enthüllung des Gleichnisses von den zehn Jungfrauen: Eine tiefgehende Reise durch die adventistische Geschichte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2024-02-20</w:t>
      </w:r>
    </w:p>
    <w:p>
      <w:pPr>
        <w:pStyle w:val="ArticleBody"/>
        <w:jc w:val="left"/>
      </w:pPr>
      <w:r>
        <w:rPr>
          <w:rFonts w:ascii="Times New Roman" w:hAnsi="Times New Roman" w:eastAsia="Times New Roman" w:cs="Times New Roman"/>
        </w:rPr>
        <w:t>Das Gleichnis von den zehn Jungfrauen veranschaulicht die Erfahrung des adventistischen Volkes.</w:t>
      </w:r>
    </w:p>
    <w:p>
      <w:pPr>
        <w:pStyle w:val="ArticleScripture"/>
        <w:jc w:val="left"/>
      </w:pPr>
      <w:r>
        <w:rPr>
          <w:rFonts w:ascii="Times New Roman" w:hAnsi="Times New Roman" w:eastAsia="Times New Roman" w:cs="Times New Roman"/>
        </w:rPr>
        <w:t>„Das Gleichnis von den zehn Jungfrauen in Matthäus 25 veranschaulicht ebenfalls die Erfahrung des adventistischen Volkes.“ The Great Controversy, 393.</w:t>
      </w:r>
    </w:p>
    <w:p>
      <w:pPr>
        <w:pStyle w:val="ArticleBody"/>
        <w:jc w:val="left"/>
      </w:pPr>
      <w:r>
        <w:rPr>
          <w:rFonts w:ascii="Times New Roman" w:hAnsi="Times New Roman" w:eastAsia="Times New Roman" w:cs="Times New Roman"/>
        </w:rPr>
        <w:t>Milleritische Adventisten erfüllten das Gleichnis bis zum letzten Buchstaben.</w:t>
      </w:r>
    </w:p>
    <w:p>
      <w:pPr>
        <w:pStyle w:val="ArticleScripture"/>
        <w:jc w:val="left"/>
      </w:pPr>
      <w:r>
        <w:rPr>
          <w:rFonts w:ascii="Times New Roman" w:hAnsi="Times New Roman" w:eastAsia="Times New Roman" w:cs="Times New Roman"/>
        </w:rPr>
        <w:t>„Ich werde oft auf das Gleichnis von den zehn Jungfrauen verwiesen, von denen fünf klug und fünf töricht waren. Dieses Gleichnis ist bis auf den Buchstaben erfüllt worden und wird erfüllt werden; denn es hat eine besondere Anwendung auf diese Zeit und ist, gleich der Botschaft des dritten Engels, erfüllt worden und wird bis zum Ende der Zeit gegenwärtige Wahrheit bleiben.“ Review and Herald, 19. August 1890.</w:t>
      </w:r>
    </w:p>
    <w:p>
      <w:pPr>
        <w:pStyle w:val="ArticleBody"/>
        <w:jc w:val="left"/>
      </w:pPr>
      <w:r>
        <w:rPr>
          <w:rFonts w:ascii="Times New Roman" w:hAnsi="Times New Roman" w:eastAsia="Times New Roman" w:cs="Times New Roman"/>
        </w:rPr>
        <w:t>Die Geschichte der Bewegung des ersten Engels stellt die Bewegung des dritten Engels dar, und der entscheidende Schwerpunkt des Gleichnisses ist, ob die Jungfrauen das Öl besitzen, das die Botschaft des Spätregens darstellt.</w:t>
      </w:r>
    </w:p>
    <w:p>
      <w:pPr>
        <w:pStyle w:val="ArticleScripture"/>
        <w:jc w:val="left"/>
      </w:pPr>
      <w:r>
        <w:rPr>
          <w:rFonts w:ascii="Times New Roman" w:hAnsi="Times New Roman" w:eastAsia="Times New Roman" w:cs="Times New Roman"/>
        </w:rPr>
        <w:t>Eine Welt liegt in Bosheit, in Täuschung und Verblendung, im tiefsten Schatten des Todes – schlafend, schlafend. Wer empfindet Seelennot, um sie zu wecken? Welche Stimme kann sie erreichen? Mein Geist wird in die Zukunft getragen, wenn das Signal ertönen wird: „Siehe, der Bräutigam kommt; geht hinaus, ihm entgegen.“ Aber einige werden gezögert haben, das Öl zu beschaffen, um ihre Lampen aufzufüllen, und zu spät werden sie erkennen, dass der Charakter, der durch das Öl versinnbildet wird, nicht übertragbar ist. Dieses Öl ist die Gerechtigkeit Christi. Es steht für Charakter, und Charakter ist nicht übertragbar. Niemand kann ihn für einen anderen erlangen. Jeder muss für sich einen von jedem Makel der Sünde gereinigten Charakter erlangen. Bible Echo, 4. Mai 1896.</w:t>
      </w:r>
    </w:p>
    <w:p>
      <w:pPr>
        <w:pStyle w:val="ArticleBody"/>
        <w:jc w:val="left"/>
      </w:pPr>
      <w:r>
        <w:rPr>
          <w:rFonts w:ascii="Times New Roman" w:hAnsi="Times New Roman" w:eastAsia="Times New Roman" w:cs="Times New Roman"/>
        </w:rPr>
        <w:t>Das „Öl“ im Gleichnis steht für „Charakter“ und auch für die „Gerechtigkeit Christi“. Ein geheiligter Charakter wird nur von denen hervorgebracht, die Gottes Wort essen.</w:t>
      </w:r>
    </w:p>
    <w:p>
      <w:pPr>
        <w:pStyle w:val="ArticleScripture"/>
        <w:jc w:val="left"/>
      </w:pPr>
      <w:r>
        <w:rPr>
          <w:rFonts w:ascii="Times New Roman" w:hAnsi="Times New Roman" w:eastAsia="Times New Roman" w:cs="Times New Roman"/>
        </w:rPr>
        <w:t>Heilige sie durch deine Wahrheit; dein Wort ist Wahrheit. Johannes 17,17.</w:t>
      </w:r>
    </w:p>
    <w:p>
      <w:pPr>
        <w:pStyle w:val="ArticleBody"/>
        <w:jc w:val="left"/>
      </w:pPr>
      <w:r>
        <w:rPr>
          <w:rFonts w:ascii="Times New Roman" w:hAnsi="Times New Roman" w:eastAsia="Times New Roman" w:cs="Times New Roman"/>
        </w:rPr>
        <w:t>Mit dem „Öl“ sind auch die Botschaften des Geistes Gottes gemeint.</w:t>
      </w:r>
    </w:p>
    <w:p>
      <w:pPr>
        <w:pStyle w:val="ArticleScripture"/>
        <w:jc w:val="left"/>
      </w:pPr>
      <w:r>
        <w:rPr>
          <w:rFonts w:ascii="Times New Roman" w:hAnsi="Times New Roman" w:eastAsia="Times New Roman" w:cs="Times New Roman"/>
        </w:rPr>
        <w:t>„Gott wird entehrt, wenn wir die Botschaften, die er uns sendet, nicht empfangen. So weisen wir das goldene Öl zurück, das er in unsere Seelen gießen möchte, damit es denen in der Finsternis weitergegeben wird.“ Review and Herald, 20. Juli 1897.</w:t>
      </w:r>
    </w:p>
    <w:p>
      <w:pPr>
        <w:pStyle w:val="ArticleBody"/>
        <w:jc w:val="left"/>
      </w:pPr>
      <w:r>
        <w:rPr>
          <w:rFonts w:ascii="Times New Roman" w:hAnsi="Times New Roman" w:eastAsia="Times New Roman" w:cs="Times New Roman"/>
        </w:rPr>
        <w:t>Mit dem „Öl“ sind die Botschaften von Gottes Wort gemeint, die die heiligende Gegenwart der Gerechtigkeit Christi vermitteln. Im Gleichnis von den zehn Jungfrauen, das zugleich die Weissagung aus Habakuk, Kapitel zwei, ist, wird die Botschaft des Mitternachtsrufes – nämlich die Botschaft von Christi Gerechtigkeit – durch die Botschaft von Jones und Waggoner in der Rebellion von 1888 repräsentiert.</w:t>
      </w:r>
    </w:p>
    <w:p>
      <w:pPr>
        <w:pStyle w:val="ArticleScripture"/>
        <w:jc w:val="left"/>
      </w:pPr>
      <w:r>
        <w:rPr>
          <w:rFonts w:ascii="Times New Roman" w:hAnsi="Times New Roman" w:eastAsia="Times New Roman" w:cs="Times New Roman"/>
        </w:rPr>
        <w:t>"Der Herr sandte in Seiner großen Barmherzigkeit eine äußerst kostbare Botschaft an Sein Volk durch die Ältesten Waggoner und Jones. Diese Botschaft sollte der Welt den erhöhten Heiland, das Opfer für die Sünden der ganzen Welt, deutlicher vor Augen stellen. Sie stellte die Rechtfertigung durch den Glauben an den Bürgen dar; sie lud das Volk ein, die Gerechtigkeit Christi anzunehmen, die sich im Gehorsam gegenüber allen Geboten Gottes offenbart. Viele hatten Jesus aus dem Blick verloren. Ihre Augen mussten auf Seine göttliche Person, Seine Verdienste und Seine unveränderliche Liebe zur Menschheitsfamilie gerichtet werden. Alle Macht ist Ihm in die Hände gegeben worden, damit Er den Menschen reiche Gaben austeilen kann, indem Er dem hilflosen Menschen das unschätzbare Geschenk Seiner eigenen Gerechtigkeit verleiht. Dies ist die Botschaft, deren Verkündigung Gott der Welt geboten hat. Es ist die Botschaft des dritten Engels, die mit lauter Stimme verkündigt und von der Ausgießung Seines Geistes in reichem Maße begleitet werden soll." Testimonies to Ministers, 91.</w:t>
      </w:r>
    </w:p>
    <w:p>
      <w:pPr>
        <w:pStyle w:val="ArticleBody"/>
        <w:jc w:val="left"/>
      </w:pPr>
      <w:r>
        <w:rPr>
          <w:rFonts w:ascii="Times New Roman" w:hAnsi="Times New Roman" w:eastAsia="Times New Roman" w:cs="Times New Roman"/>
        </w:rPr>
        <w:t>Die Botschaft ist die Botschaft des Spätregens.</w:t>
      </w:r>
    </w:p>
    <w:p>
      <w:pPr>
        <w:pStyle w:val="ArticleScripture"/>
        <w:jc w:val="left"/>
      </w:pPr>
      <w:r>
        <w:rPr>
          <w:rFonts w:ascii="Times New Roman" w:hAnsi="Times New Roman" w:eastAsia="Times New Roman" w:cs="Times New Roman"/>
        </w:rPr>
        <w:t>„Der Spätregen soll auf das Volk Gottes fallen. Ein mächtiger Engel soll vom Himmel herabkommen, und die ganze Erde soll von seiner Herrlichkeit erleuchtet werden.“ Review and Herald, 21. April 1891.</w:t>
      </w:r>
    </w:p>
    <w:p>
      <w:pPr>
        <w:pStyle w:val="ArticleBody"/>
        <w:jc w:val="left"/>
      </w:pPr>
      <w:r>
        <w:rPr>
          <w:rFonts w:ascii="Times New Roman" w:hAnsi="Times New Roman" w:eastAsia="Times New Roman" w:cs="Times New Roman"/>
        </w:rPr>
        <w:t>Als der mächtige Engel am 11. September 2001 herabstieg, begann der Spätregen einzusetzen, und die Geschichte der Milleriten, wie sie im Gleichnis von den zehn Jungfrauen und in Habakuk Kapitel 2 dargestellt ist, begann sich zu wiederholen. Damals aß Gottes Endzeitvolk das Buch, das in der Hand des Engels war, und wurde dadurch auf Jeremias alte Pfade zurückgeführt und so zu den Wächtern, die den Warnruf der Posaune ertönen lassen sollten. Der Warnruf der Posaune war die Laodizea-Botschaft, die von Jesaja als lauter Ruf dargestellt wurde.</w:t>
      </w:r>
    </w:p>
    <w:p>
      <w:pPr>
        <w:pStyle w:val="ArticleScripture"/>
        <w:jc w:val="left"/>
      </w:pPr>
      <w:r>
        <w:rPr>
          <w:rFonts w:ascii="Times New Roman" w:hAnsi="Times New Roman" w:eastAsia="Times New Roman" w:cs="Times New Roman"/>
        </w:rPr>
        <w:t>Rufe laut, halte nicht zurück; erhebe deine Stimme wie eine Posaune und verkündige meinem Volk seine Übertretung und dem Hause Jakob seine Sünden. Jesaja 58,1.</w:t>
      </w:r>
    </w:p>
    <w:p>
      <w:pPr>
        <w:pStyle w:val="ArticleBody"/>
        <w:jc w:val="left"/>
      </w:pPr>
      <w:r>
        <w:rPr>
          <w:rFonts w:ascii="Times New Roman" w:hAnsi="Times New Roman" w:eastAsia="Times New Roman" w:cs="Times New Roman"/>
        </w:rPr>
        <w:t>Die Reformbewegungen des ersten und des dritten Engels beginnen zu einer „Zeit des Endes“. Zu diesem Zeitpunkt gibt es eine „Zunahme an Erkenntnis“, die die dann lebende Generation prüfen wird, aber erst, nachdem die Erkenntnis als formalisierte Botschaft veröffentlicht worden ist. Danach wird die formalisierte Botschaft „ermächtigt“, und diese Ermächtigung wird durch das Herabkommen eines Engels gekennzeichnet. Das Herabkommen des Engels kennzeichnet Habakuks Debatte, und zwei Klassen beginnen, eine Botschaft zu erkennen, die entweder die wahre oder die falsche Botschaft des Spätregens ist. Die Treuen werden dann zu Gottes Wächtern, die beginnen, eine warnende Posaunenbotschaft zu blasen.</w:t>
      </w:r>
    </w:p>
    <w:p>
      <w:pPr>
        <w:pStyle w:val="ArticleBody"/>
        <w:jc w:val="left"/>
      </w:pPr>
      <w:r>
        <w:rPr>
          <w:rFonts w:ascii="Times New Roman" w:hAnsi="Times New Roman" w:eastAsia="Times New Roman" w:cs="Times New Roman"/>
        </w:rPr>
        <w:t>Die wahre Posaunenbotschaft gründet auf dem Licht, das auf Habakuks zwei Tafeln dargestellt ist. Sie ist die Warnung an Laodizea und die Warnung, die die Sünden des Volkes Gottes identifiziert. Die Debatte eskaliert bis zur ersten Enttäuschung, als die eine Gruppe zur „Versammlung der Spötter“ wird und die wahren Wächter aufgerufen werden, zu dem Eifer für die Botschaft zurückzukehren, den sie vor der Enttäuschung an den Tag gelegt hatten. Als die Wächter zurückkehrten, erkannten sie, dass sie sich in der „Zeit des Harrens“ befanden und dass die Botschaft, die gescheitert war, tatsächlich erfüllt werden würde, jedoch in Gottes Ordnung. Diese Botschaft wurde über einen kurzen Zeitraum entwickelt (aber doch über einen Zeitraum), und wenn diese Botschaft kommt, wird sie als die Botschaft des „Mitternachtsrufs“ dargestellt, die einfach eine Verstärkung der Botschaft ist, die begann, an Kraft zu gewinnen, als der Engel herabstieg.</w:t>
      </w:r>
    </w:p>
    <w:p>
      <w:pPr>
        <w:pStyle w:val="ArticleBody"/>
        <w:jc w:val="left"/>
      </w:pPr>
      <w:r>
        <w:rPr>
          <w:rFonts w:ascii="Times New Roman" w:hAnsi="Times New Roman" w:eastAsia="Times New Roman" w:cs="Times New Roman"/>
        </w:rPr>
        <w:t>Mit dem Eintreffen der Botschaft wurde die Trennung zwischen denen, die beim Herabstieg des Engels die Aufgabe als Wächter angenommen hatten, und denen, die dies ablehnten, endgültig vollzogen. Diese Trennung kennzeichnet den Zeitpunkt, an dem die Hundertvierundvierzigtausend versiegelt werden, vor dem Ausgießen des Spätregens, ohne das "Messen", das dem Spätregen auferlegt wurde, der mit dem Herabstieg des Engels begann.</w:t>
      </w:r>
    </w:p>
    <w:p>
      <w:pPr>
        <w:pStyle w:val="ArticleBody"/>
        <w:jc w:val="left"/>
      </w:pPr>
      <w:r>
        <w:rPr>
          <w:rFonts w:ascii="Times New Roman" w:hAnsi="Times New Roman" w:eastAsia="Times New Roman" w:cs="Times New Roman"/>
        </w:rPr>
        <w:t>Die Geschichte der Milleriten ist eine Veranschaulichung des Spätregens während der Versiegelung der Hundertvierundvierzigtausend. In jener Geschichte beruhte die Habakuk-Debatte auf einer wahren und einer falschen Spätregenbotschaft. Paulus bezeichnet die eine Gruppe als diejenigen, die die Liebe zur Wahrheit besitzen, und die andere Gruppe als diejenigen, die eine starke Verblendung empfangen, weil sie die Liebe zur Wahrheit nicht haben und weil sie einer „Lüge“ geglaubt haben.</w:t>
      </w:r>
    </w:p>
    <w:p>
      <w:pPr>
        <w:pStyle w:val="ArticleBody"/>
        <w:jc w:val="left"/>
      </w:pPr>
      <w:r>
        <w:rPr>
          <w:rFonts w:ascii="Times New Roman" w:hAnsi="Times New Roman" w:eastAsia="Times New Roman" w:cs="Times New Roman"/>
        </w:rPr>
        <w:t>Die Milleritenbewegung stellt eine Entwicklung der Wahrheit dar, die von der „Zeit des Endes“ an an Erkenntnis und Kraft zunimmt, bis hin zur Ausgießung des Heiligen Geistes beim Mitternachtsruf. Die Milleritenbewegung identifizierte bestimmte spezifische Wegmarken, die Parallelen aufweisen, wie etwa eine „Zeit des Endes“, eine „Formalisierung“ der Botschaft, die durch die „Zunahme an Erkenntnis“ dargestellt wird, eine „Ermächtigung“ der Botschaft, die durch das Herabkommen eines Engels gekennzeichnet ist, eine „erste Enttäuschung“, die das Gleichnis von den zehn Jungfrauen einführt, eine Ausgießung des Heiligen Geistes, dargestellt als „der Mitternachtsruf“, und schließlich eine abschließende „zweite Enttäuschung“, bei der eine heilszeitliche Tür „geschlossen“ und eine andere heilszeitliche Tür „geöffnet“ wird.</w:t>
      </w:r>
    </w:p>
    <w:p>
      <w:pPr>
        <w:pStyle w:val="ArticleScripture"/>
        <w:jc w:val="left"/>
      </w:pPr>
      <w:r>
        <w:rPr>
          <w:rFonts w:ascii="Times New Roman" w:hAnsi="Times New Roman" w:eastAsia="Times New Roman" w:cs="Times New Roman"/>
        </w:rPr>
        <w:t>Gott hat den Botschaften aus Offenbarung 14 ihren Platz in der prophetischen Linie gegeben, und ihr Werk soll nicht aufhören, bis zum Abschluss der Geschichte dieser Erde. Die Botschaften des ersten und des zweiten Engels sind noch immer Wahrheit für diese Zeit und sollen parallel zur folgenden verlaufen. Der dritte Engel verkündigt seine Warnung mit lauter Stimme. "Nach diesen Dingen", sagte Johannes, "sah ich einen anderen Engel vom Himmel herabkommen, der große Macht hatte, und die Erde wurde von seiner Herrlichkeit erleuchtet." In dieser Erleuchtung ist das Licht aller drei Botschaften vereint. Die 1888-Materialien, 804.</w:t>
      </w:r>
    </w:p>
    <w:p>
      <w:pPr>
        <w:pStyle w:val="ArticleBody"/>
        <w:jc w:val="left"/>
      </w:pPr>
      <w:r>
        <w:rPr>
          <w:rFonts w:ascii="Times New Roman" w:hAnsi="Times New Roman" w:eastAsia="Times New Roman" w:cs="Times New Roman"/>
        </w:rPr>
        <w:t>Die Milleritenbewegung, die sinnbildlich für die Bewegungen der Hundertvierundvierzigtausend steht, war eng verknüpft mit den Prophezeiungen der zweitausenddreihundert Jahre und der zweitausendfünfhundertzwanzig Jahre in Daniel, Kapitel 8, Verse 13 und 14. „Die Zeit des Endes“ trat mit dem Abschluss der „sieben Zeiten“ von Gottes Entrüstung gegen das Nordreich Israel ein. Die Formalisierung von Millers Botschaft im Jahr 1831 erfolgte zweihundertzwanzig Jahre nach der Herausgabe der King-James-Bibel.</w:t>
      </w:r>
    </w:p>
    <w:p>
      <w:pPr>
        <w:pStyle w:val="ArticleScripture"/>
        <w:jc w:val="left"/>
      </w:pPr>
      <w:r>
        <w:rPr>
          <w:rFonts w:ascii="Times New Roman" w:hAnsi="Times New Roman" w:eastAsia="Times New Roman" w:cs="Times New Roman"/>
        </w:rPr>
        <w:t>„Herr Miller dachte zunächst, wie auch diejenigen, die in anderen Ländern durch diese Botschaft zum Handeln bewegt wurden, seinen Auftrag dadurch zu erfüllen, dass er in den öffentlichen Zeitungen und in Broschüren schrieb und veröffentlichte. Seine Ansichten veröffentlichte er zuerst im Vermont Telegraph, einer baptistischen Zeitung, die in Brandon, Vt., gedruckt wurde. Das war im Jahr 1831.“ John Loughborough, The Great Second Advent Movement, 120.</w:t>
      </w:r>
    </w:p>
    <w:p>
      <w:pPr>
        <w:pStyle w:val="ArticleBody"/>
        <w:jc w:val="left"/>
      </w:pPr>
      <w:r>
        <w:rPr>
          <w:rFonts w:ascii="Times New Roman" w:hAnsi="Times New Roman" w:eastAsia="Times New Roman" w:cs="Times New Roman"/>
        </w:rPr>
        <w:t>Die Bewegung der "Zeit des Endes" des dritten Engels setzte 1989 ein, nach dem Ablauf von einhundertsechsundzwanzig Jahren seit der Rebellion von 1863. "Einhundertsechsundzwanzig" ist ein Symbol für die "sieben Zeiten". Beide Bewegungen begannen mit einer Erfüllung der "sieben Zeiten".</w:t>
      </w:r>
    </w:p>
    <w:p>
      <w:pPr>
        <w:pStyle w:val="ArticleBody"/>
        <w:jc w:val="left"/>
      </w:pPr>
      <w:r>
        <w:rPr>
          <w:rFonts w:ascii="Times New Roman" w:hAnsi="Times New Roman" w:eastAsia="Times New Roman" w:cs="Times New Roman"/>
        </w:rPr>
        <w:t>Die Botschaft der Bewegung des dritten Engels wurde 1996 formalisiert, und zwar durch die Erarbeitung einer Artikelreihe mit dem Titel „The Time of the End“, die in einer Zeitschrift namens „Our Firm Foundation“ erschienen war. Diese Artikel erschienen zweihundertzwanzig Jahre nach der Unabhängigkeitserklärung von 1776. Die Botschaft beider Bewegungen wurde zweihundertzwanzig Jahre nach einer Geschichte formalisiert, die direkt mit der Botschaft verknüpft war, die am Ende dieser zweihundertzwanzig Jahre ankam.</w:t>
      </w:r>
    </w:p>
    <w:p>
      <w:pPr>
        <w:pStyle w:val="ArticleBody"/>
        <w:jc w:val="left"/>
      </w:pPr>
      <w:r>
        <w:rPr>
          <w:rFonts w:ascii="Times New Roman" w:hAnsi="Times New Roman" w:eastAsia="Times New Roman" w:cs="Times New Roman"/>
        </w:rPr>
        <w:t>Die Zahl "zweihundertzwanzig" stellt die Verbindung (ein Bindeglied) zwischen den "sieben Zeiten" des Zornes Gottes gegen das Südreich Juda, die 677 v. Chr. begannen, und dem Beginn der zweitausenddreihundert Jahre aus Daniel, Kapitel acht, Vers vierzehn, im Jahr 457 v. Chr. dar. Die Zahl zweihundertzwanzig verbindet die beiden Prophezeiungen miteinander, und die beiden Prophezeiungen wurden gemeinsam in den Grundversen des Adventismus dargestellt, nämlich in Daniel, Kapitel acht, den Versen dreizehn und vierzehn. In diesen Versen stellte sich Christus prophetisch als "jener gewisse Heilige" vor, was die Übersetzung des hebräischen Wortes "Palmoni" ist, das "der Wunderbare Zähler" bedeutet.</w:t>
      </w:r>
    </w:p>
    <w:p>
      <w:pPr>
        <w:pStyle w:val="ArticleBody"/>
        <w:jc w:val="left"/>
      </w:pPr>
      <w:r>
        <w:rPr>
          <w:rFonts w:ascii="Times New Roman" w:hAnsi="Times New Roman" w:eastAsia="Times New Roman" w:cs="Times New Roman"/>
        </w:rPr>
        <w:t>Der wunderbare Zähler führt die zwei Visionen ein, die die zwei Linien der Prophetie repräsentieren, und zwar in eben jenen zwei Versen, die Schwester White als die zentrale Säule des Adventismus bezeichnet. Der Ausgangspunkt ist durch die symbolische Verbindung von zweihundertzwanzig Jahren mit der Erfüllung im Jahr 1844 verbunden. Habakuk, Kapitel zwei, schließt mit Vers zwanzig, wodurch der wunderbare Zähler die Zahl „zweihundertzwanzig“ in anderer Form markiert; denn der Vers identifiziert ein zentrales Merkmal des antitypischen Versöhnungstages, der an jenem Datum begann.</w:t>
      </w:r>
    </w:p>
    <w:p>
      <w:pPr>
        <w:pStyle w:val="ArticleScripture"/>
        <w:jc w:val="left"/>
      </w:pPr>
      <w:r>
        <w:rPr>
          <w:rFonts w:ascii="Times New Roman" w:hAnsi="Times New Roman" w:eastAsia="Times New Roman" w:cs="Times New Roman"/>
        </w:rPr>
        <w:t>Aber der Herr ist in seinem heiligen Tempel; die ganze Erde schweige vor ihm. Habakuk 2,20.</w:t>
      </w:r>
    </w:p>
    <w:p>
      <w:pPr>
        <w:pStyle w:val="ArticleBody"/>
        <w:jc w:val="left"/>
      </w:pPr>
      <w:r>
        <w:rPr>
          <w:rFonts w:ascii="Times New Roman" w:hAnsi="Times New Roman" w:eastAsia="Times New Roman" w:cs="Times New Roman"/>
        </w:rPr>
        <w:t>Die zwei prophetischen Zeitabschnitte, die die zentrale Säule des Adventismus darstellen und die unmittelbar vom Wunderbaren Zahlmeister eingeführt wurden, sind durch zweihundertzwanzig Jahre miteinander verknüpft, und Jesus (der Wunderbare Zahlmeister), der das Ende einer Sache stets mit ihrem Anfang identifiziert, markierte ihr Ende am 22. Oktober 1844 mit der Zahl zweihundertzwanzig.</w:t>
      </w:r>
    </w:p>
    <w:p>
      <w:pPr>
        <w:pStyle w:val="ArticleBody"/>
        <w:jc w:val="left"/>
      </w:pPr>
      <w:r>
        <w:rPr>
          <w:rFonts w:ascii="Times New Roman" w:hAnsi="Times New Roman" w:eastAsia="Times New Roman" w:cs="Times New Roman"/>
        </w:rPr>
        <w:t>Die Bewegung des ersten Engels, wie auch die Bewegung des dritten Engels, begann zu einer „Zeit des Endes“ (1798 bzw. 1989), an der die „sieben Zeiten“ aus Levitikus sechsundzwanzig identifiziert werden. Die nächste Wegmarke in beiden Geschichten ist durch einen Abschluss von zweihundertzwanzig Jahren gekennzeichnet, ebenfalls ein prophetisches Merkmal der „sieben Zeiten“, denn die Ausgangspunkte der beiden Visionen (chazon und mareh) stellen einen Zeitraum von zweihundertzwanzig Jahren dar, der sie miteinander verbindet.</w:t>
      </w:r>
    </w:p>
    <w:p>
      <w:pPr>
        <w:pStyle w:val="ArticleBody"/>
        <w:jc w:val="left"/>
      </w:pPr>
      <w:r>
        <w:rPr>
          <w:rFonts w:ascii="Times New Roman" w:hAnsi="Times New Roman" w:eastAsia="Times New Roman" w:cs="Times New Roman"/>
        </w:rPr>
        <w:t>Die Herausgabe der King-James-Bibel im Jahr 1611, die Formalisierung von Millers Botschaft, wie sie in der Zeitung Vermont Telegraph veröffentlicht wurde, die Veröffentlichung der Unabhängigkeitserklärung und die Veröffentlichung von "The Time of the End" in der Zeitschrift "Our Firm Foundation" waren allesamt Veröffentlichungen. Der Beginn und das Ende beider zweihundertundzwanzigjährigen Zeiträume stellen eine Veröffentlichung als historische Wegmarke dar. Die Zahl "zweihundertzwanzig" ist ein Symbol für eine prophetische Verbindung, und alle vier Veröffentlichungen sind dadurch miteinander verknüpft, dass sie Veröffentlichungen sind, und außerdem durch die Botschaft, die in ihrer jeweiligen Geschichte als "Zunahme der Erkenntnis" dargestellt wird.</w:t>
      </w:r>
    </w:p>
    <w:p>
      <w:pPr>
        <w:pStyle w:val="ArticleBody"/>
        <w:jc w:val="left"/>
      </w:pPr>
      <w:r>
        <w:rPr>
          <w:rFonts w:ascii="Times New Roman" w:hAnsi="Times New Roman" w:eastAsia="Times New Roman" w:cs="Times New Roman"/>
        </w:rPr>
        <w:t>Die Bibel von 1611 stellt die Übermittlung des Evangeliums von den himmlischen Höfen an die Menschheit dar. Die Botschaft Millers war in den Kontext von Zeitprophezeiungen eingebettet, und die zwei heiligen Schaubilder Habakuks lassen leicht erkennen, dass Millers Botschaft grafisch durch Linien der Geschichte veranschaulicht wurde. "Vermont" bedeutet "ein grüner Berg", und gemäß der Inspiration ist "grün" ein Symbol des Glaubens.</w:t>
      </w:r>
    </w:p>
    <w:p>
      <w:pPr>
        <w:pStyle w:val="ArticleScripture"/>
        <w:jc w:val="left"/>
      </w:pPr>
      <w:r>
        <w:rPr>
          <w:rFonts w:ascii="Times New Roman" w:hAnsi="Times New Roman" w:eastAsia="Times New Roman" w:cs="Times New Roman"/>
        </w:rPr>
        <w:t>Dieser Traum gab mir Hoffnung. Die grüne Schnur symbolisierte für mich den Glauben, und die Schönheit und Einfachheit, Gott zu vertrauen, begannen meiner Seele aufzugehen. Christliche Erfahrungen und Lehren, 28.</w:t>
      </w:r>
    </w:p>
    <w:p>
      <w:pPr>
        <w:pStyle w:val="ArticleBody"/>
        <w:jc w:val="left"/>
      </w:pPr>
      <w:r>
        <w:rPr>
          <w:rFonts w:ascii="Times New Roman" w:hAnsi="Times New Roman" w:eastAsia="Times New Roman" w:cs="Times New Roman"/>
        </w:rPr>
        <w:t>Millers Botschaft wurde formalisiert und von der treuen Kirche übermittelt, denn ein "Berg" in den letzten Tagen ist eine "Kirche".</w:t>
      </w:r>
    </w:p>
    <w:p>
      <w:pPr>
        <w:pStyle w:val="ArticleScripture"/>
        <w:jc w:val="left"/>
      </w:pPr>
      <w:r>
        <w:rPr>
          <w:rFonts w:ascii="Times New Roman" w:hAnsi="Times New Roman" w:eastAsia="Times New Roman" w:cs="Times New Roman"/>
        </w:rPr>
        <w:t>Und es wird geschehen in den letzten Tagen, dass der Berg des Hauses des Herrn als höchster der Berge fest gegründet wird und über die Hügel erhaben sein wird; und alle Völker werden zu ihm strömen. Und viele Völker werden hingehen und sagen: Kommt, lasst uns hinaufziehen zum Berg des Herrn, zum Haus des Gottes Jakobs; und er wird uns über seine Wege belehren, und wir werden auf seinen Pfaden gehen; denn von Zion wird das Gesetz ausgehen und das Wort des Herrn von Jerusalem. Jesaja 2,2–3.</w:t>
      </w:r>
    </w:p>
    <w:p>
      <w:pPr>
        <w:pStyle w:val="ArticleBody"/>
        <w:jc w:val="left"/>
      </w:pPr>
      <w:r>
        <w:rPr>
          <w:rFonts w:ascii="Times New Roman" w:hAnsi="Times New Roman" w:eastAsia="Times New Roman" w:cs="Times New Roman"/>
        </w:rPr>
        <w:t>Die formalisierte Prüfungsbotschaft Millers kam von der treuen Gemeinde, und die Publikation namens The Telegraph stellt ebenso wie die King-James-Bibel eine Botschaft vom Himmel dar, denn das Wort „telegraph“, das aus zwei griechischen Wörtern gebildet ist, bedeutet eine Botschaft aus der Ferne. Das erste Wort (tele) bedeutet „fern“ oder „weit entfernt“, und das zweite Wort (grapho) „schreiben oder aufzeichnen“. Zusammen bedeuten sie „aus der Ferne zu schreiben oder zu übermitteln“. Im Jahr 1611 übermittelte Gott durch die Entstehung der King-James-Bibel seine Botschaft vom Himmel, und nach zweihundertzwanzig Jahren übermittelte auch Millers Botschaft, die 1831 erstmals im Vermont Telegraph formalisiert wurde, Gottes Botschaft vom Himmel. Diese Botschaft war die „Zunahme der Erkenntnis“, die zur „Zeit des Endes“ im Jahr 1798 eröffnet wurde und die dann für jene Generation einen dreistufigen Prüfungsprozess hervorbrachte. Diese Geschichte war ein Vorbild für die Geschichte von Future for America.</w:t>
      </w:r>
    </w:p>
    <w:p>
      <w:pPr>
        <w:pStyle w:val="ArticleBody"/>
        <w:jc w:val="left"/>
      </w:pPr>
      <w:r>
        <w:rPr>
          <w:rFonts w:ascii="Times New Roman" w:hAnsi="Times New Roman" w:eastAsia="Times New Roman" w:cs="Times New Roman"/>
        </w:rPr>
        <w:t>Die Unabhängigkeitserklärung von 1776 stellt den Anfang des in Offenbarung 13 erwähnten Tieres aus der Erde dar. Sie markiert den Beginn der Vereinigten Staaten und identifiziert damit die Einschränkung der Unabhängigkeit am Ende der Vereinigten Staaten. Die Botschaft von Future for America (wie der Name schon sagt) identifiziert das Ende, das im Anfang mit der Veröffentlichung der Unabhängigkeitserklärung typologisch vorgebildet ist. Zweihundertzwanzig Jahre später, im Jahr 1996, erhielt das Missionswerk, das die Zeitschrift The Time of the End herausgegeben hatte, die juristische Person, die bereits Future for America hieß. In jenem Jahr wurde die Zeitschrift The Time of the End veröffentlicht, die aus Artikeln bestand, die zuvor in der Publikation Our Firm Foundation erschienen waren.</w:t>
      </w:r>
    </w:p>
    <w:p>
      <w:pPr>
        <w:pStyle w:val="ArticleBody"/>
        <w:jc w:val="left"/>
      </w:pPr>
      <w:r>
        <w:rPr>
          <w:rFonts w:ascii="Times New Roman" w:hAnsi="Times New Roman" w:eastAsia="Times New Roman" w:cs="Times New Roman"/>
        </w:rPr>
        <w:t>Der Name des Dienstes "Future for America" greift die Geschichte der Unabhängigkeitserklärung auf, denn jene Veröffentlichung markierte den Beginn der Vereinigten Staaten, und Jesus veranschaulicht das Ende stets mit dem Anfang. Die Veröffentlichung trägt den Titel "The Time of the End" und behandelt sowohl die "Zeit des Endes" im Jahr 1989 als auch das Ende der Gnadenzeit, wenn Michael aufsteht. Die in der Veröffentlichung dargelegte formalisierte Botschaft (Daniel 11, Verse 40 bis 45) wurde mit dem Zusammenbruch der Sowjetunion im Jahr 1989 (der Zeit des Endes) entsiegelt, und die entsiegelten Verse stellen eine Abfolge der Geschichte dar, die von 1989 an voranschreitet und bis zu Vers 1 von Kapitel 12 führt, der das Aufstehen Michaels und den Abschluss der menschlichen Gnadenzeit kennzeichnet.</w:t>
      </w:r>
    </w:p>
    <w:p>
      <w:pPr>
        <w:pStyle w:val="ArticleBody"/>
        <w:jc w:val="left"/>
      </w:pPr>
      <w:r>
        <w:rPr>
          <w:rFonts w:ascii="Times New Roman" w:hAnsi="Times New Roman" w:eastAsia="Times New Roman" w:cs="Times New Roman"/>
        </w:rPr>
        <w:t>Von der Veröffentlichung der Unabhängigkeitserklärung im Jahr 1776 bis zur Veröffentlichung der Zeitschrift The Time of the End vergehen zweihundertzwanzig Jahre, und Anfang und Ende behandeln dieselben prophetischen Themen. Die Zeitschrift The Time of the End wurde aus Kapiteln zusammengestellt, die zuerst als Artikel in der Zeitschrift Our Firm Foundation erschienen waren, und stellt die prophetische Wahrheit dar, dass es ohne das Festhalten an den grundlegenden Wahrheiten der Milleritenbewegung (die "unsere feste Grundlage" ist) unmöglich ist, die "Zunahme der Erkenntnis" zur "Zeit des Endes" im Jahr 1989 zu verstehen.</w:t>
      </w:r>
    </w:p>
    <w:p>
      <w:pPr>
        <w:pStyle w:val="ArticleBody"/>
        <w:jc w:val="left"/>
      </w:pPr>
      <w:r>
        <w:rPr>
          <w:rFonts w:ascii="Times New Roman" w:hAnsi="Times New Roman" w:eastAsia="Times New Roman" w:cs="Times New Roman"/>
        </w:rPr>
        <w:t>Die Wegmarke, die als „die Zeit des Endes“ dargestellt ist, und die Wegmarke, die die „Formalisierung“ der Botschaft in den parallelen Geschichten der Bewegungen des ersten und des dritten Engels repräsentiert, enthalten beide die prophetischen Elemente der „sieben Zeiten“ aus Levitikus sechsundzwanzig. Die nächste Wegmarke in den parallelen Geschichten ist die Ermächtigung der Botschaft, wie sie durch das Herabkommen entweder des Engels aus Offenbarung zehn am 11. August 1840 oder des Engels aus Offenbarung achtzehn am 11. September 2001 gekennzeichnet ist. Die Erfüllung des zweiten Wehes aus Offenbarung Kapitel neun ließ den Engel aus Offenbarung zehn herabkommen, und die Erfüllung des dritten Wehes aus Offenbarung Kapitel zehn ließ den Engel aus Offenbarung Kapitel achtzehn herabkommen.</w:t>
      </w:r>
    </w:p>
    <w:p>
      <w:pPr>
        <w:pStyle w:val="ArticleBody"/>
        <w:jc w:val="left"/>
      </w:pPr>
      <w:r>
        <w:rPr>
          <w:rFonts w:ascii="Times New Roman" w:hAnsi="Times New Roman" w:eastAsia="Times New Roman" w:cs="Times New Roman"/>
        </w:rPr>
        <w:t>In den parallelen Geschichten beginnt der Spätregen an dem Punkt zu "tröpfeln", an dem der Engel herabsteigt. Zu diesem Zeitpunkt wird die Botschaft durch die Bestätigung des vorhergesagten Ereignisses "ermächtigt". Für die Milleriten war es das Ende der osmanischen Vorherrschaft in Erfüllung der Zeitprophezeiung des Islams vom zweiten Wehe in Offenbarung Kapitel neun, Vers fünfzehn. Für die Bewegung der Hundertvierundvierzigtausend war es das "Zornigwerden der Nationen", eine Prophezeiung des Islams vom dritten Wehe, die in die Zeit der siebten Posaune in Offenbarung zehn, Vers sieben, fällt und erfüllt wurde, als die großen Gebäude von New York City zum Einsturz gebracht wurden.</w:t>
      </w:r>
    </w:p>
    <w:p>
      <w:pPr>
        <w:pStyle w:val="ArticleBody"/>
        <w:jc w:val="left"/>
      </w:pPr>
      <w:r>
        <w:rPr>
          <w:rFonts w:ascii="Times New Roman" w:hAnsi="Times New Roman" w:eastAsia="Times New Roman" w:cs="Times New Roman"/>
        </w:rPr>
        <w:t>Jede der großen Wegmarken der parallelen Geschichtsverläufe hat direkte Verbindungen zum Werk des wunderbaren Zahlmeisters, der seine Handschrift auf die Beziehung der beiden Visionen setzt, die zweitausenddreihundert Jahre und zweitausendfünfhundertzwanzig Jahre darstellen. Die prophetischen Wächter, die beim Niederstieg des Engels erweckt werden, blasen eine Warnposaune, die die Botschaft an Laodizea einschließt, die im Jahr 1856 unmittelbar mit der Entsiegelung des größeren Lichts der "sieben Zeiten" verknüpft war. Die Wegmarke von Habakuks zwei Tafeln, dargestellt durch die Pioniertafeln von 1843 und 1850, die beide die "sieben Zeiten" grafisch darstellen, erschien zwischen dem Niederstieg des Engels und der "ersten Enttäuschung" in jedem parallelen Geschichtsverlauf.</w:t>
      </w:r>
    </w:p>
    <w:p>
      <w:pPr>
        <w:pStyle w:val="ArticleBody"/>
        <w:jc w:val="left"/>
      </w:pPr>
      <w:r>
        <w:rPr>
          <w:rFonts w:ascii="Times New Roman" w:hAnsi="Times New Roman" w:eastAsia="Times New Roman" w:cs="Times New Roman"/>
        </w:rPr>
        <w:t>Die Wegmarke der „Wartezeit“ ist unmittelbar mit der gescheiterten Vorhersage von 1843 verknüpft, die eine Vorhersage der Erfüllung sowohl der zweitausenddreihundert Jahre als auch der zweitausendfünfhundertundzwanzig Jahre war. Die Botschaft des Mitternachtsrufs bestand in der Identifizierung der bald bevorstehenden Erfüllung jener beiden Zeiträume prophetischer Zeit. Die geschlossene heilsgeschichtliche „Tür“ an der letzten Wegmarke zeigt die Erfüllung jener beiden prophetischen Zeiträume an und markiert, wo die siebte oder Jubeljahrposaune zu erschallen beginnt. Jede Wegmarke in jeder Geschichte ist direkt mit den „sieben Zeiten“ verknüpft, und die „sieben Zeiten“ stellen den Faden dar, der beide Geschichten miteinander verbindet, und beide Geschichten stellen die Botschaft des Spätregens dar.</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'Für die, die am Wort anstoßen, ungehorsam sind,' ist Christus ein Fels des Anstoßes. Aber 'der Stein, den die Bauleute verworfen haben, der ist zum Eckstein geworden.' Wie der verworfene Stein hatte Christus in Seiner irdischen Sendung Vernachlässigung und Misshandlung ertragen. Er war 'verachtet und von den Menschen verlassen; ein Mann der Schmerzen und mit Leiden vertraut; ... er war verachtet, und wir achteten Ihn nicht.' Jesaja 53,3. Doch die Zeit war nahe, da Er verherrlicht werden würde. Durch die Auferstehung von den Toten würde Er als 'der Sohn Gottes in Kraft' erklärt werden. Römer 1,4. Bei Seiner Wiederkunft würde Er als Herr des Himmels und der Erde offenbart werden. Die, die jetzt im Begriff waren, Ihn zu kreuzigen, würden Seine Größe erkennen. Vor dem ganzen Universum würde der verworfene Stein zum Eckstein werden.</w:t>
      </w:r>
    </w:p>
    <w:p>
      <w:pPr>
        <w:pStyle w:val="ArticleScripture"/>
        <w:jc w:val="left"/>
      </w:pPr>
      <w:r>
        <w:rPr>
          <w:rFonts w:ascii="Times New Roman" w:hAnsi="Times New Roman" w:eastAsia="Times New Roman" w:cs="Times New Roman"/>
        </w:rPr>
        <w:t>„Und auf wen er fällt, den wird er zermalmen.“ Das Volk, das Christus verwarf, sollte bald seine Stadt und seine Nation zerstört sehen. Ihre Herrlichkeit würde zerbrochen und verweht werden wie der Staub vor dem Wind. Und was war es, das die Juden zugrunde richtete? Es war der Fels, auf den gebaut ihre Sicherheit gewesen wäre. Es war die verachtete Güte Gottes, die verschmähte Gerechtigkeit, die geringgeachtete Barmherzigkeit. Menschen stellten sich in Gegensatz zu Gott, und alles, was ihr Heil hätte sein sollen, wurde ihnen zum Verderben. Alles, was Gott zum Leben verordnet hatte, erwies sich ihnen zum Tod. In der Kreuzigung Christi durch die Juden war die Zerstörung Jerusalems beschlossen. Das auf Golgatha vergossene Blut war die Last, die sie ins Verderben sinken ließ für diese Welt und für die zukünftige. So wird es sein an dem großen letzten Tag, wenn das Gericht über die Verwerfer der Gnade Gottes hereinbrechen wird. Christus, ihr Fels des Anstoßes, wird ihnen dann als ein rächender Berg erscheinen. Die Herrlichkeit seines Angesichts, die den Gerechten Leben ist, wird den Gottlosen ein verzehrendes Feuer sein. Wegen verworfener Liebe, verachteter Gnade wird der Sünder vernichtet werden.</w:t>
      </w:r>
    </w:p>
    <w:p>
      <w:pPr>
        <w:pStyle w:val="ArticleScripture"/>
        <w:jc w:val="left"/>
      </w:pPr>
      <w:r>
        <w:rPr>
          <w:rFonts w:ascii="Times New Roman" w:hAnsi="Times New Roman" w:eastAsia="Times New Roman" w:cs="Times New Roman"/>
        </w:rPr>
        <w:t>"Durch viele Veranschaulichungen und wiederholte Warnungen zeigte Jesus, welche Folgen es für die Juden haben würde, den Sohn Gottes abzulehnen. Mit diesen Worten wandte er sich an alle in jeder Zeit, die sich weigern, ihn als ihren Erlöser anzunehmen. Jede Warnung gilt ihnen. Der entweihte Tempel, der ungehorsame Sohn, die falschen Weingärtner, die verachtenden Bauleute haben ihr Gegenstück in der Erfahrung jedes Sünders. Wenn er nicht Buße tut, wird das Verderben, das sie andeuteten, ihn treffen." Die Sehnsucht der Zeitalter,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siebenundachtzig</dc:title>
  <dc:subject>Die Enthüllung des Gleichnisses von den zehn Jungfrauen: Eine tiefgehende Reise durch die adventistische Geschichte</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