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Einundneunzig</w:t>
      </w:r>
    </w:p>
    <w:p>
      <w:pPr>
        <w:pStyle w:val="ArticleSubtitle"/>
        <w:jc w:val="left"/>
      </w:pPr>
      <w:r>
        <w:rPr>
          <w:rFonts w:ascii="Arial" w:hAnsi="Arial" w:eastAsia="Arial" w:cs="Arial"/>
        </w:rPr>
        <w:t>Die Enthüllung des prophetischen Stroms: Eine Reise durch die Zusammenhänge zwischen den Bewegungen in den Visionen Daniels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Die Erkenntnis, die in der Bewegung des ersten Engels entsiegelt wurde, wird durch die Vision am Fluss Ulai im Buch Daniel dargestellt. Diese Vision repräsentiert die Kapitel sieben, acht und neun des Buches Daniel, und die Erkenntnis, die in der Bewegung des dritten Engels entsiegelt wurde, wird durch die Vision am Fluss Hiddekel dargestellt, die die Kapitel zehn, elf und zwölf repräsentiert. Die Verbindungen zwischen den beiden Bewegungen sind zahlreich. Die beiden Bewegungen sind durch die einhundertsechsundzwanzig Jahre von der Rebellion des Jahres 1863 bis zur Zeit des Endes im Jahr 1989 miteinander verbunden.</w:t>
      </w:r>
    </w:p>
    <w:p>
      <w:pPr>
        <w:pStyle w:val="ArticleBody"/>
        <w:jc w:val="left"/>
      </w:pPr>
      <w:r>
        <w:rPr>
          <w:rFonts w:ascii="Times New Roman" w:hAnsi="Times New Roman" w:eastAsia="Times New Roman" w:cs="Times New Roman"/>
        </w:rPr>
        <w:t>Beide Zeiten des Endes in jeder Bewegung sind durch die "sieben Zeiten" aus Levitikus 26 gekennzeichnet. Das Heidentum und danach das Papsttum hatten das Heiligtum und das Heer bis zur Zeit des Endes im Jahr 1798 zertreten. Von der Rebellion von 1863 bis 1989 hatte ein geistliches Niedertrampeln stattgefunden, wie es durch die vier Gräuel in Ezechiel Kapitel acht dargestellt wurde.</w:t>
      </w:r>
    </w:p>
    <w:p>
      <w:pPr>
        <w:pStyle w:val="ArticleBody"/>
        <w:jc w:val="left"/>
      </w:pPr>
      <w:r>
        <w:rPr>
          <w:rFonts w:ascii="Times New Roman" w:hAnsi="Times New Roman" w:eastAsia="Times New Roman" w:cs="Times New Roman"/>
        </w:rPr>
        <w:t>Die sechsundvierzig Jahre vom Ende der ersten Entrüstung bis zum Ende der letzten Entrüstung im Jahr 1844, in denen Christus einen geistlichen Tempel errichtet hatte, in den Er am 22. Oktober 1844 plötzlich einzog, stehen parallel zur Zeit des Endes von 1989 bis zum bald kommenden Sonntagsgesetz, wenn Christus erneut einen geistlichen Tempel errichtet, in den Er zur Stunde des großen Erdbebens der Offenbarung 11 plötzlich kommen wird.</w:t>
      </w:r>
    </w:p>
    <w:p>
      <w:pPr>
        <w:pStyle w:val="ArticleBody"/>
        <w:jc w:val="left"/>
      </w:pPr>
      <w:r>
        <w:rPr>
          <w:rFonts w:ascii="Times New Roman" w:hAnsi="Times New Roman" w:eastAsia="Times New Roman" w:cs="Times New Roman"/>
        </w:rPr>
        <w:t>Als der dritte Engel 1844 kam, erschien der Bote des Bundes plötzlich, um die Söhne Levis zu reinigen, aber bis 1863 verwarfen jene untreuen Leviten die von Elia überbrachte Botschaft des Mose und begannen, in der Wüste umherzuirren. In dieser Prüfungszeit würden die "Bauleute" letztlich den "Eckstein" der "sieben Zeiten" verwerfen und dann von der Bewegung von Philadelphia zur Kirche von Laodizea übergehen. In den letzten Tagen, wenn der Bote des Bundes beim bald bevorstehenden Sonntagsgesetz plötzlich zu seinem Tempel kommt, wird er die treuen Leviten gebrauchen, um seine andere Herde zu rufen. Die Treuen der letzten Tage werden von der "Kirche" von Laodizea zur "Bewegung" von Philadelphia übergegangen sein.</w:t>
      </w:r>
    </w:p>
    <w:p>
      <w:pPr>
        <w:pStyle w:val="ArticleBody"/>
        <w:jc w:val="left"/>
      </w:pPr>
      <w:r>
        <w:rPr>
          <w:rFonts w:ascii="Times New Roman" w:hAnsi="Times New Roman" w:eastAsia="Times New Roman" w:cs="Times New Roman"/>
        </w:rPr>
        <w:t>Die Bewegung des ersten Engels veröffentlichte ihre formalisierte Botschaft zweihundertzwanzig Jahre nach der Veröffentlichung der King-James-Bibel, und die Bewegung des dritten Engels veröffentlichte ihre formalisierte Botschaft zweihundertzwanzig Jahre nach der Veröffentlichung der Unabhängigkeitserklärung. Die formalisierte Botschaft beider Bewegungen wurde durch die Erfüllung einer Prophezeiung des Islam bekräftigt, die durch das Herabkommen eines Engels gekennzeichnet war. Die Ankunft des Engels markierte den Beginn der „Debatte“ aus Habakuk Kapitel zwei und führte zur Veröffentlichung von Habakuks Tafeln.</w:t>
      </w:r>
    </w:p>
    <w:p>
      <w:pPr>
        <w:pStyle w:val="ArticleBody"/>
        <w:jc w:val="left"/>
      </w:pPr>
      <w:r>
        <w:rPr>
          <w:rFonts w:ascii="Times New Roman" w:hAnsi="Times New Roman" w:eastAsia="Times New Roman" w:cs="Times New Roman"/>
        </w:rPr>
        <w:t>Die bevollmächtigte Botschaft, die durch Habakuks Tafeln repräsentiert wurde, führte zu einer Enttäuschung, die eine Wartezeit einleitete, die zur Botschaft des Mitternachtsrufes führte, die mit der Erfüllung der Botschaft des Mitternachtsrufes abschloss. Die Parallelen, die zwischen den beiden Bewegungen bestehen, sind für diejenigen, die sehen wollen, ein schlagender Beweis dafür, dass alle Elemente der Geschichte der Milleriten mit der Geschichte der Hundertvierundvierzigtausend verbunden sind und sich in ihr wiederholen. Der Zeitraum des Spätregens ist in der Milleritenbewegung vorgebildet, und er findet seine Erfüllung in der Bewegung Future for America. Immer wieder teilt die Inspiration denen mit, die bereit sind zu hören, dass nur diejenigen, die den Spätregen erkennen, ihn empfangen werden.</w:t>
      </w:r>
    </w:p>
    <w:p>
      <w:pPr>
        <w:pStyle w:val="ArticleBody"/>
        <w:jc w:val="left"/>
      </w:pPr>
      <w:r>
        <w:rPr>
          <w:rFonts w:ascii="Times New Roman" w:hAnsi="Times New Roman" w:eastAsia="Times New Roman" w:cs="Times New Roman"/>
        </w:rPr>
        <w:t>Die Zeit, die Bewegung und die Botschaft des Spätregens sind alle in der Geschichte der Milleriten dargestellt, und das Wort „wiedererkennen“ bedeutet, etwas zu sehen, das man schon einmal gesehen hat. Der einzige Weg, die Zeit, die Bewegung und die Botschaft des Spätregens zu sehen, besteht darin, zu erkennen, dass sie in der Geschichte der Milleriten veranschaulicht worden sind. Sie sind auch in den anderen heiligen Reformbewegungen veranschaulicht worden. Die Milleritenbewegung war eine anfängliche Bewegung, die eine abschließende Bewegung repräsentiert, und hat daher weit mehr direkte Verweise als die früheren Reformbewegungen. Sie trägt auch das Kennzeichen von Alpha und Omega, der das Ende einer Sache stets durch ihren Anfang veranschaulicht.</w:t>
      </w:r>
    </w:p>
    <w:p>
      <w:pPr>
        <w:pStyle w:val="ArticleBody"/>
        <w:jc w:val="left"/>
      </w:pPr>
      <w:r>
        <w:rPr>
          <w:rFonts w:ascii="Times New Roman" w:hAnsi="Times New Roman" w:eastAsia="Times New Roman" w:cs="Times New Roman"/>
        </w:rPr>
        <w:t>In der Milleritenbewegung wurden die Grundlagen gelegt, und die zentrale Säule war Daniel, Kapitel acht, die Verse dreizehn und vierzehn. Mir ist bewusst, dass Schwester White Vers vierzehn als die zentrale Säule und das Fundament bezeichnet, aber in Wirklichkeit ist Vers vierzehn eine Antwort auf die Frage aus Vers dreizehn. Eine Antwort ist leer, wenn man die Frage, die die Antwort hervorruft, nicht versteht. Vers dreizehn beschreibt die Vision des Zertretens, die von zwei verwüstenden Mächten verübt wird, und Vers vierzehn ist die Vision von Christus, der den Tempel und das Heer, die niedergetreten worden waren, wiederherstellt. Zwei Visionen sind unmittelbar durch den Kontext, durch die Grammatik und durch Palmoni, den wunderbaren Zähler, miteinander verbunden.</w:t>
      </w:r>
    </w:p>
    <w:p>
      <w:pPr>
        <w:pStyle w:val="ArticleBody"/>
        <w:jc w:val="left"/>
      </w:pPr>
      <w:r>
        <w:rPr>
          <w:rFonts w:ascii="Times New Roman" w:hAnsi="Times New Roman" w:eastAsia="Times New Roman" w:cs="Times New Roman"/>
        </w:rPr>
        <w:t>William Miller wurde herangezogen, um die grundlegenden Wahrheiten zu identifizieren, nämlich Daniel Kapitel 8, Verse 13 und 14. Der erste Edelstein, den er entdeckte, waren die "sieben Zeiten", die das Niedertrampeln in Vers 13 darstellen, und das Gerüst, auf das er seine gesamte prophetische Struktur aufbaute, war das in Vers 13 dargestellte Motiv der "zwei verwüstenden Mächte". Miller erkannte zutreffend, dass der Gräuel des "Täglichen" in Vers 13 das Heidentum war und dass die Übertretung der verwüstenden Macht das Papsttum war. In diesem Sinne bestand die eigentliche "Grundlage" von Millers Gerüst – und die "Grundlage" der Grundlage und der zentralen Säule – im Verständnis, dass das "Tägliche" in Kapitel acht das Heidentum darstellte. Die Grundlage der Zunahme an Erkenntnis aus der milleritischen Geschichte war, dass das "Tägliche" in Daniel Kapitel 8 das Heidentum war, und die Inspiration achtete sorgfältig darauf festzustellen, dass "diejenigen, die den Ruf der Gerichtsstunde verkündigten, die richtige Sicht des Täglichen hatten".</w:t>
      </w:r>
    </w:p>
    <w:p>
      <w:pPr>
        <w:pStyle w:val="ArticleBody"/>
        <w:jc w:val="left"/>
      </w:pPr>
      <w:r>
        <w:rPr>
          <w:rFonts w:ascii="Times New Roman" w:hAnsi="Times New Roman" w:eastAsia="Times New Roman" w:cs="Times New Roman"/>
        </w:rPr>
        <w:t>Die Grundlage des Lichts, das als die „Zunahme der Erkenntnis“ zur Zeit des Endes im Jahr 1989 dargestellt wird, ist ebenfalls „das Tägliche“. Es ist einfach eine weitere göttliche Parallele. Um die Zunahme der Erkenntnis zu erkennen, die in den letzten sechs Versen von Daniel 11 zum Ausdruck kommt, ist eine Anwendung der Schriften Ellen Whites erforderlich. In ihren Schriften weist sie darauf hin, dass sich die Geschichte aus Vers 31 in Daniel 11 in den letzten Versen von Daniel 11 wiederholen wird. Ohne diesen inspirierten Hinweis wäre das Verständnis der parallelen Geschichte von Vers 31 mit den Versen 40 und 41 eine weitaus schwierigere Aufgabe.</w:t>
      </w:r>
    </w:p>
    <w:p>
      <w:pPr>
        <w:pStyle w:val="ArticleBody"/>
        <w:jc w:val="left"/>
      </w:pPr>
      <w:r>
        <w:rPr>
          <w:rFonts w:ascii="Times New Roman" w:hAnsi="Times New Roman" w:eastAsia="Times New Roman" w:cs="Times New Roman"/>
        </w:rPr>
        <w:t>Das „Tägliche“ im Buch Daniel steht für das Heidentum und ist die Grundlage der Grundlage für die Milleriten, und es ist die Grundlage der Botschaft für die Bewegung der Hundertvierundvierzigtausend. Es ist auch die Wahrheit, die absichtlich durch eine „Lüge“ in einen Irrtum verkehrt wurde, die in die dritte Generation des laodizäischen Adventismus eingeführt wurde, die durch den dritten Gräuel der „Frauen, die um Tammuz weinen“ in Hesekiel Kapitel acht und durch den Kompromiss, der von der dritten Gemeinde von Pergamon repräsentiert wurde, versinnbildlicht wurde.</w:t>
      </w:r>
    </w:p>
    <w:p>
      <w:pPr>
        <w:pStyle w:val="ArticleBody"/>
        <w:jc w:val="left"/>
      </w:pPr>
      <w:r>
        <w:rPr>
          <w:rFonts w:ascii="Times New Roman" w:hAnsi="Times New Roman" w:eastAsia="Times New Roman" w:cs="Times New Roman"/>
        </w:rPr>
        <w:t>Die göttliche Führung, die die Rolle des "Täglichen" als Thema in der Zeit des Spätregens lenkt, ist absolut erstaunlich und übersteigt jede Möglichkeit menschlicher Konstruktion. Die vierte Generation des laodizäischen Adventismus wird als sich vor der Sonne verneigend dargestellt und steht damit für die Annahme des Malzeichens des Tieres. Schwester White stellt fest, dass dieses Malzeichen zu empfangen bedeutet, zur selben Gesinnung wie das Tier zu gelangen, und dass diejenigen, die hinsichtlich der Bedeutung des Antichristen verwirrt werden, letztlich auf der Seite des Menschen der Sünde enden werden. All dies wird durch die Ältesten in Jerusalem in Hesekiel Kapitel acht dargestellt.</w:t>
      </w:r>
    </w:p>
    <w:p>
      <w:pPr>
        <w:pStyle w:val="ArticleBody"/>
        <w:jc w:val="left"/>
      </w:pPr>
      <w:r>
        <w:rPr>
          <w:rFonts w:ascii="Times New Roman" w:hAnsi="Times New Roman" w:eastAsia="Times New Roman" w:cs="Times New Roman"/>
        </w:rPr>
        <w:t>Im dritten und vierten Geschlecht richtet Gott die, die Ihn hassen, und dieses Gericht wird vollzogen, während die andere Gruppe das Siegel der göttlichen Anerkennung empfängt. Gerade die Schriftstelle, die William Miller das Licht gab, das er benötigte, um zu erkennen, dass es das heidnische Rom war, das im Buch Daniel als „das Tägliche“ dargestellt ist, liefert die direkteste Identifizierung des Menschen der Sünde, vor dem sich die Ältesten in Kapitel 8 des Hesekiel beugen. Das Kapitel identifiziert den Papst der zweiten verwüstenden Macht und identifiziert zugleich das Heidentum der ersten verwüstenden Macht. Und die Wahrheit, die Gegenstand der Passage ist, ist die Rolle des heidnischen Rom, das in 2. Thessalonicher die Macht ist, die das Papsttum daran hindert, den Thron zu besteigen, bis zum Jahr 538.</w:t>
      </w:r>
    </w:p>
    <w:p>
      <w:pPr>
        <w:pStyle w:val="ArticleBody"/>
        <w:jc w:val="left"/>
      </w:pPr>
      <w:r>
        <w:rPr>
          <w:rFonts w:ascii="Times New Roman" w:hAnsi="Times New Roman" w:eastAsia="Times New Roman" w:cs="Times New Roman"/>
        </w:rPr>
        <w:t>Das „Tägliche“, das Millers Grundwahrheit war und ihm erlaubte, ein prophetisches Rahmenwerk auf der Grundlage zweier verwüstender Mächte zu entwickeln, die das Heiligtum und das Heer niedertrampeln, ist jene Wahrheit, die Paulus als die verworfene Wahrheit identifiziert und die über diejenigen eine starke Verblendung bringt, die in den letzten Tagen eben diese Wahrheit nicht lieben. Im Einklang mit den parallelen Geschichtsverläufen ermöglichte dieselbe Wahrheit, die Grundwahrheit, Future for America, ein prophetisches Rahmenwerk über die letzte dreifache Union in den letzten Tagen zu erarbeiten.</w:t>
      </w:r>
    </w:p>
    <w:p>
      <w:pPr>
        <w:pStyle w:val="ArticleBody"/>
        <w:jc w:val="left"/>
      </w:pPr>
      <w:r>
        <w:rPr>
          <w:rFonts w:ascii="Times New Roman" w:hAnsi="Times New Roman" w:eastAsia="Times New Roman" w:cs="Times New Roman"/>
        </w:rPr>
        <w:t>Nicht nur das, sondern diese grundlegende Wahrheit, die die grundlegende Wahrheit für beide parallelen Geschichten ist, wird zur „Lüge“, die zum Grundirrtum und zu Paulus’ starker Verführung wird und das Rahmenwerk der falschen Spätregen-Botschaft von „Frieden und Sicherheit“ bildet, die von den Männern verkündigt wird, die nie wieder ihre Stimme erheben und Gottes Volk seine Übertretungen zeigen werden. „Das Tägliche“ stellt die Grundlage sowohl der Bewegung des ersten als auch des dritten Engels dar, und als die Rebellen von Laodizea seine Bedeutung auf den Kopf stellten, indem sie das satanische Symbol als ein Symbol Christi ausgaben, wurde das falsche Symbol zur Grundlage der verfälschten Botschaft des falschen Spätregens.</w:t>
      </w:r>
    </w:p>
    <w:p>
      <w:pPr>
        <w:pStyle w:val="ArticleScripture"/>
        <w:jc w:val="left"/>
      </w:pPr>
      <w:r>
        <w:rPr>
          <w:rFonts w:ascii="Times New Roman" w:hAnsi="Times New Roman" w:eastAsia="Times New Roman" w:cs="Times New Roman"/>
        </w:rPr>
        <w:t>Haltet ein und staunt; schreit auf, ja schreit! Sie sind trunken, doch nicht von Wein; sie taumeln, doch nicht von starkem Getränk. Denn der HERR hat über euch den Geist tiefen Schlafes ausgegossen und eure Augen verschlossen: die Propheten und eure Oberen, die Seher, hat er bedeckt. Und das Gesicht von allem ist euch geworden wie die Worte eines versiegelten Buches, das man einem Gelehrten übergibt und spricht: Lies dies, ich bitte dich! Und er sagt: Ich kann nicht, denn es ist versiegelt. Und das Buch gibt man einem, der nicht gelehrt ist, und spricht: Lies dies, ich bitte dich! Und er sagt: Ich bin nicht gelehrt. Darum spricht der HERR: Weil dieses Volk sich mir mit seinem Mund nähert und mich mit den Lippen ehrt, sein Herz aber weit von mir entfernt hat, und ihre Furcht vor mir ist ein angelerntes Menschengebot, siehe, so will ich fortfahren, an diesem Volk ein wunderbares Werk zu tun, ein wunderbares Werk und ein Wunder: denn die Weisheit seiner Weisen wird vergehen, und die Einsicht seiner Klugen wird verborgen sein. Wehe denen, die in der Tiefe ihren Rat vor dem HERRN zu verbergen suchen und deren Werke im Dunkeln sind, und die sagen: Wer sieht uns? und wer kennt uns? Wie verkehrt ihr seid! Soll denn der Töpfer dem Ton gleichgeachtet werden, dass das Werk von seinem Macher sagt: Er hat mich nicht gemacht? oder das Gebilde von seinem Bildner: Er hat keinen Verstand? Jesaja 29,9–16.</w:t>
      </w:r>
    </w:p>
    <w:p>
      <w:pPr>
        <w:pStyle w:val="ArticleBody"/>
        <w:jc w:val="left"/>
      </w:pPr>
      <w:r>
        <w:rPr>
          <w:rFonts w:ascii="Times New Roman" w:hAnsi="Times New Roman" w:eastAsia="Times New Roman" w:cs="Times New Roman"/>
        </w:rPr>
        <w:t>Alle Propheten sprachen von den letzten Tagen, und das offene Lügen mit dem Ziel, die Bedeutung des „Täglichen“ auf den Kopf zu stellen, kommt der Definition der unverzeihlichen Sünde sehr nahe. Jemanden als für immer verloren zu erklären, übersteigt die Fähigkeit oder die moralische Autorität, die Menschen gegenüber anderen Menschen haben, aber das ist nicht das, was hier benannt wird.</w:t>
      </w:r>
    </w:p>
    <w:p>
      <w:pPr>
        <w:pStyle w:val="ArticleBody"/>
        <w:jc w:val="left"/>
      </w:pPr>
      <w:r>
        <w:rPr>
          <w:rFonts w:ascii="Times New Roman" w:hAnsi="Times New Roman" w:eastAsia="Times New Roman" w:cs="Times New Roman"/>
        </w:rPr>
        <w:t>Diejenigen bei Jesaja, die alles auf den Kopf stellen – was einfach eine andere Ausdrucksweise für das ist, was Jesaja an anderer Stelle als 'Finsternis Licht nennen oder Licht Finsternis' bezeichnet –, werden als die Ältesten identifiziert, die über Jerusalem herrschen, während ihr Endgericht dargestellt wird.</w:t>
      </w:r>
    </w:p>
    <w:p>
      <w:pPr>
        <w:pStyle w:val="ArticleScripture"/>
        <w:jc w:val="left"/>
      </w:pPr>
      <w:r>
        <w:rPr>
          <w:rFonts w:ascii="Times New Roman" w:hAnsi="Times New Roman" w:eastAsia="Times New Roman" w:cs="Times New Roman"/>
        </w:rPr>
        <w:t>Wehe denen, die das Böse gut nennen und das Gute böse; die Finsternis für Licht ausgeben und Licht für Finsternis; die Bitteres für Süßes und Süßes für Bitteres setzen! Wehe denen, die in ihren eigenen Augen weise sind und vor sich selbst klug! Wehe denen, die Helden im Weintrinken sind und Männer der Kraft, starkes Getränk zu mischen; die den Gottlosen um Lohn gerecht sprechen und dem Gerechten seine Gerechtigkeit nehmen! Darum, wie das Feuer das Stoppelfeld frisst und die Flamme die Spreu verzehrt, so wird ihre Wurzel wie Moder werden, und ihre Blüte wird aufgehen wie Staub; denn sie haben das Gesetz des Herrn der Heerscharen verworfen und das Wort des Heiligen Israels verachtet. Darum ist der Zorn des Herrn gegen sein Volk entbrannt; er hat seine Hand gegen sie ausgestreckt und sie geschlagen: da bebten die Berge, und ihre Leichen lagen zerrissen mitten auf den Straßen. Doch trotz alledem hat sich sein Zorn nicht abgewandt, sondern seine Hand ist noch ausgestreckt. Und er wird den Völkern in der Ferne ein Banner aufrichten und ihnen vom Ende der Erde pfeifen; und siehe, sie werden eilends kommen. Jesaja 5,20–26.</w:t>
      </w:r>
    </w:p>
    <w:p>
      <w:pPr>
        <w:pStyle w:val="ArticleBody"/>
        <w:jc w:val="left"/>
      </w:pPr>
      <w:r>
        <w:rPr>
          <w:rFonts w:ascii="Times New Roman" w:hAnsi="Times New Roman" w:eastAsia="Times New Roman" w:cs="Times New Roman"/>
        </w:rPr>
        <w:t>Gottes Banner (die Hundertvierundvierzigtausend) wird als Banner erhoben beim bald kommenden Sonntagsgesetz, wenn "der Zorn des Herrn gegen sein Volk entbrennt" und er "seine Hand gegen sie ausstreckt" und "sie schlägt" und "ihre Leichname mitten auf den Straßen zerrissen werden." Die "Mitte der Straßen" sind die Straßen Jerusalems, wenn die vernichtenden Engel aus Hesekiel Kapitel neun den Befehl erhalten, hinauszugehen "und zu schlagen: euer Auge soll nicht schonen, noch sollt ihr Mitleid haben: Tötet restlos Alte und Junge, sowohl Jungfrauen als auch kleine Kinder und Frauen; naht euch aber keinem Menschen, auf dem das Zeichen ist; und beginnt bei meinem Heiligtum. Da begannen sie bei den alten Männern, die vor dem Haus waren." Hesekiels "alte Männer", von denen Schwester White sagt, dass sie die Hüter des Volkes sein sollten, sind Jesajas "Trunkenen Ephraims", die in den Kapiteln achtundzwanzig und neunundzwanzig "die Dinge auf den Kopf stellen."</w:t>
      </w:r>
    </w:p>
    <w:p>
      <w:pPr>
        <w:pStyle w:val="ArticleBody"/>
        <w:jc w:val="left"/>
      </w:pPr>
      <w:r>
        <w:rPr>
          <w:rFonts w:ascii="Times New Roman" w:hAnsi="Times New Roman" w:eastAsia="Times New Roman" w:cs="Times New Roman"/>
        </w:rPr>
        <w:t>In Kapitel fünf sind es diejenigen, die "stark sind, Wein zu trinken, und Männer der Kraft, starkes Getränk zu mischen: die die Gottlosen um des Lohnes willen rechtfertigen." Mit der Veröffentlichung des Buches Questions on Doctrine tranken die alten Männer aus dem Kelch des abtrünnigen Protestantismus und präsentierten das falsche Evangelium der Rechtfertigung, das behauptet, Menschen könnten nicht geheiligt werden, und dass Christus unser Stellvertreter, aber nicht unser Vorbild sei. Damit rechtfertigte das Buch die Gottlosen, um des Lohnes willen unter den gefallenen Kirchen des abtrünnigen Protestantismus Anerkennung zu finden. Die Stelle identifiziert ihr endgültiges Gericht, und der Grund für dieses Gericht ist, dass sie "das Wort des Heiligen Israels verachteten." Sie taten dies, indem sie das Verständnis des "Täglichen", wie es von denen dargelegt wurde, die den Ruf der Gerichtsstunde ausriefen, zurückwiesen, und indem sie aus dem Kelch des abtrünnigen Protestantismus tranken.</w:t>
      </w:r>
    </w:p>
    <w:p>
      <w:pPr>
        <w:pStyle w:val="ArticleBody"/>
        <w:jc w:val="left"/>
      </w:pPr>
      <w:r>
        <w:rPr>
          <w:rFonts w:ascii="Times New Roman" w:hAnsi="Times New Roman" w:eastAsia="Times New Roman" w:cs="Times New Roman"/>
        </w:rPr>
        <w:t>In der Passage kehren sie das Süße ins Bittere und das Bittere ins Süße um. Die Botschaft, die der Engel in der Hand hat, wenn er herabsteigt, ist süß, aber der Schluss der Botschaft ist bitter. Sie behaupten, die wahre Spätregenbotschaft, die beginnt, wenn der Engel herabsteigt, sei bitter, und am Schluss identifizieren sie eine süße, falsche Friede-und-Sicherheit-Botschaft, denn sie können nicht anders, als die Dinge auf den Kopf zu stellen.</w:t>
      </w:r>
    </w:p>
    <w:p>
      <w:pPr>
        <w:pStyle w:val="ArticleBody"/>
        <w:jc w:val="left"/>
      </w:pPr>
      <w:r>
        <w:rPr>
          <w:rFonts w:ascii="Times New Roman" w:hAnsi="Times New Roman" w:eastAsia="Times New Roman" w:cs="Times New Roman"/>
        </w:rPr>
        <w:t>Die Stelle, an der diese Sünde dargestellt wird, befindet sich am Ende ihrer kollektiven Gnadenzeit. Daher ist es angebracht, ihre Handlungen, das satanische Werk des Heidentums als das Werk Christi zu identifizieren, als eine prophetische Parallele zur unvergebbaren Sünde zu sehen, nämlich das Werk des Heiligen Geistes als das Werk Satans zu bezeichnen. Das Einbringen der "Lüge" in die dritte Generation des Adventismus lieferte die grundlegende Logik ihrer falschen Spätregen-Botschaft und bringt letztlich eine starke Verblendung über sie. Genau an der Stelle, an der Miller die richtige Bedeutung des "Täglichen" erkannte, werden sie als gestürzt dargestellt.</w:t>
      </w:r>
    </w:p>
    <w:p>
      <w:pPr>
        <w:pStyle w:val="ArticleScripture"/>
        <w:jc w:val="left"/>
      </w:pPr>
      <w:r>
        <w:rPr>
          <w:rFonts w:ascii="Times New Roman" w:hAnsi="Times New Roman" w:eastAsia="Times New Roman" w:cs="Times New Roman"/>
        </w:rPr>
        <w:t>Lasst euch von niemandem auf irgendeine Weise verführen; denn jener Tag kommt nicht, es sei denn, dass zuerst der Abfall kommt und der Mensch der Sünde, der Sohn des Verderbens, offenbart wird; der sich widersetzt und sich über alles erhebt, was Gott heißt oder Gegenstand der Verehrung ist, sodass er sich als Gott in den Tempel Gottes setzt und sich selbst als Gott ausgibt. Erinnert ihr euch nicht, dass ich euch dies sagte, als ich noch bei euch war? Und jetzt wisst ihr, was aufhält, damit er zu seiner Zeit offenbart wird. Denn das Geheimnis der Gesetzlosigkeit ist schon am Werk; nur der, der jetzt aufhält, hält noch auf, bis er aus dem Weg genommen wird. Und dann wird der Gesetzlose offenbart werden, den der Herr durch den Hauch seines Mundes verzehren und durch die Erscheinung seiner Ankunft zunichte machen wird: ihn, dessen Kommen gemäß der Wirkung des Satans geschieht mit aller Macht und mit Zeichen und lügenhaften Wundern, und mit jeder Verführung der Ungerechtigkeit bei denen, die verloren gehen, weil sie die Liebe zur Wahrheit nicht angenommen haben, damit sie gerettet würden. Und deshalb wird Gott ihnen eine starke Verblendung senden, damit sie der Lüge glauben, damit alle gerichtet werden, die der Wahrheit nicht glaubten, sondern Gefallen an der Ungerechtigkeit hatten. 2. Thessalonicher 2,3-12.</w:t>
      </w:r>
    </w:p>
    <w:p>
      <w:pPr>
        <w:pStyle w:val="ArticleBody"/>
        <w:jc w:val="left"/>
      </w:pPr>
      <w:r>
        <w:rPr>
          <w:rFonts w:ascii="Times New Roman" w:hAnsi="Times New Roman" w:eastAsia="Times New Roman" w:cs="Times New Roman"/>
        </w:rPr>
        <w:t>Die Propheten sprechen mehr über die letzten Tage als über jede andere vorangegangene heilige Geschichte, und das trifft auch auf diesen Abschnitt zu. Die Grundlage von Millers Zuwachs an Erkenntnis ist auch die Grundlage des Erkenntniszuwachses, der 1989 kam, denn das richtige Verständnis der prophetischen Geschichte, die mit „dem Täglichen“ verbunden ist, beschreibt die Geschichte der Verse vierzig und einundvierzig von Daniel elf. Das bedeutet, dass, wenn ein Schüler der Prophetie die Rolle des Heidentums und seine prophetische Beziehung zum päpstlichen Rom nicht versteht, der Schüler nicht erkennen kann, dass das Werk, zunächst den Aufstieg des Papsttums aufzuhalten, und dann das Werk, das Papsttum auf den Thron der Erde zu setzen, durch das Heidentum vollbracht wurde; und dieses Werk typifiziert die Rolle des Tieres aus der Erde in Offenbarung dreizehn, das zunächst das Papsttum zurückhält, sich dann aber verändert und es auf den Thron der Erde setzt. Die Rolle des Tieres aus der Erde in Offenbarung dreizehn wird als die Zukunft für Amerika dargestellt.</w:t>
      </w:r>
    </w:p>
    <w:p>
      <w:pPr>
        <w:pStyle w:val="ArticleBody"/>
        <w:jc w:val="left"/>
      </w:pPr>
      <w:r>
        <w:rPr>
          <w:rFonts w:ascii="Times New Roman" w:hAnsi="Times New Roman" w:eastAsia="Times New Roman" w:cs="Times New Roman"/>
        </w:rPr>
        <w:t>Wir werden unsere Betrachtung der Entsiegelung des Lichts des Flusses Hiddekel in unserem nächsten Artikel fortsetzen.</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gehabt haben: „Sie sind nicht bedrängt und bestürzt wegen ihres sittlichen und geistlichen Zustandes.“ Ja, sie haben ihre eigenen Wege erwählt, und ihre Seele hat Wohlgefallen an ihren Greueln. „So will auch ich ihre Verblendungen erwählen und will über sie bringen, was sie fürchten; weil ich rief und niemand antwortete, weil ich redete und sie nicht hörten, sondern taten, was böse war in meinen Augen, und erwählten, woran ich kein Gefallen hatte.“ „Darum wird ihnen Gott eine wirksame Kraft des Irrtums senden, sodass sie der Lüge glauben“, weil sie „die Liebe zur Wahrheit nicht angenommen haben, damit sie gerettet würden“, sondern „Wohlgefallen an der Ungerechtigkeit hatten“. Jesaja 66:3, 4; 2. Thessalonicher 2:11, 10, 12.</w:t>
      </w:r>
    </w:p>
    <w:p>
      <w:pPr>
        <w:pStyle w:val="ArticleScripture"/>
        <w:jc w:val="left"/>
      </w:pPr>
      <w:r>
        <w:rPr>
          <w:rFonts w:ascii="Times New Roman" w:hAnsi="Times New Roman" w:eastAsia="Times New Roman" w:cs="Times New Roman"/>
        </w:rPr>
        <w:t>„Der himmlische Lehrer fragte: ‚Welche stärkere Täuschung kann den Verstand betören als die Vorspiegelung, dass ihr auf dem rechten Grund baut und dass Gott eure Werke annimmt, während ihr in Wirklichkeit vieles nach weltlicher Klugheit ausführt und euch gegen Jehova versündigt? O, es ist eine große Täuschung, ein faszinierender Wahn, der Besitz von den Gemütern ergreift, wenn Menschen, die einst die Wahrheit erkannt haben, die Form der Gottseligkeit mit ihrem Geist und ihrer Kraft verwechseln; wenn sie meinen, sie seien reich und hätten Überfluss und bedürften nichts, während sie in Wirklichkeit alles nötig haben.‘“</w:t>
      </w:r>
    </w:p>
    <w:p>
      <w:pPr>
        <w:pStyle w:val="ArticleScripture"/>
        <w:jc w:val="left"/>
      </w:pPr>
      <w:r>
        <w:rPr>
          <w:rFonts w:ascii="Times New Roman" w:hAnsi="Times New Roman" w:eastAsia="Times New Roman" w:cs="Times New Roman"/>
        </w:rPr>
        <w:t>„Gott hat sich gegenüber Seinen treuen Dienern, die ihre Kleider unbefleckt bewahren, nicht verändert. Aber viele rufen: ‚Friede und Sicherheit‘, während plötzliches Verderben über sie kommt. Wenn nicht eine gründliche Buße erfolgt, wenn die Menschen nicht ihre Herzen durch Bekenntnis demütigen und die Wahrheit annehmen, wie sie in Jesus ist, werden sie niemals in den Himmel eingehen. Wenn die Reinigung in unseren Reihen stattfinden wird, werden wir nicht länger sorglos ruhen und uns rühmen, reich und mit Gütern vermehrt zu sein und nichts zu bedürfen.“</w:t>
      </w:r>
    </w:p>
    <w:p>
      <w:pPr>
        <w:pStyle w:val="ArticleScripture"/>
        <w:jc w:val="left"/>
      </w:pPr>
      <w:r>
        <w:rPr>
          <w:rFonts w:ascii="Times New Roman" w:hAnsi="Times New Roman" w:eastAsia="Times New Roman" w:cs="Times New Roman"/>
        </w:rPr>
        <w:t>„Wer kann in Wahrheit sagen: ‚Unser Gold ist im Feuer geläutert; unsere Kleider sind von der Welt unbefleckt‘? Ich sah, wie unser Lehrer auf die Gewänder der sogenannten Gerechtigkeit zeigte. Indem Er sie wegriss, legte Er die darunter verborgene Befleckung bloß. Dann sagte Er zu mir: ‚Kannst du nicht sehen, wie sie ihre Befleckung und die Fäulnis ihres Charakters anmaßend verdeckt haben? „Wie ist die treue Stadt zur Hure geworden!“ Das Haus meines Vaters ist zu einem Kaufhaus geworden, zu einem Ort, von dem die göttliche Gegenwart und Herrlichkeit gewichen sind! Aus diesem Grund herrscht Schwachheit, und es fehlt an Kraft.‘“ Testimonies,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Einundneunzig</dc:title>
  <dc:subject>Die Enthüllung des prophetischen Stroms: Eine Reise durch die Zusammenhänge zwischen den Bewegungen in den Visionen Daniels</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