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Twenty-One</w:t>
      </w:r>
    </w:p>
    <w:p>
      <w:pPr>
        <w:pStyle w:val="ArticleSubtitle"/>
        <w:jc w:val="left"/>
      </w:pPr>
      <w:r>
        <w:rPr>
          <w:rFonts w:ascii="Arial" w:hAnsi="Arial" w:eastAsia="Arial" w:cs="Arial"/>
        </w:rPr>
        <w:t>In Measure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We are working through Isaiah chapter twenty-seven, for it establishes the context for the following chapters of Isaiah. Those following chapters identify the latter rain as the correct biblical methodology. The methodology, when recognized and employed, reveals the prophetic message that if accepted produces a corresponding experience.</w:t>
      </w:r>
    </w:p>
    <w:p>
      <w:pPr>
        <w:pStyle w:val="ArticleBody"/>
        <w:jc w:val="left"/>
      </w:pPr>
      <w:r>
        <w:rPr>
          <w:rFonts w:ascii="Times New Roman" w:hAnsi="Times New Roman" w:eastAsia="Times New Roman" w:cs="Times New Roman"/>
        </w:rPr>
        <w:t>On September 11, 2001 the song that is to be sung unto the former covenant people of God, who are the Seventh-day Adventist people, is that they are being passed by as God’s people, for they have not brought forth the fruits that were intended by God for His vineyard to produce. The song was to be premised on the covenant relationship, represented by the vineyard which God had planted and also by their rejection of the stone of stumbling in 1863. They had become Laodicea in 1856, and for seven years, or “seven times”, or twenty-five hundred and twenty days, God sought entrance, but they closed the door against Him in 1863.</w:t>
      </w:r>
    </w:p>
    <w:p>
      <w:pPr>
        <w:pStyle w:val="ArticleBody"/>
        <w:jc w:val="left"/>
      </w:pPr>
      <w:r>
        <w:rPr>
          <w:rFonts w:ascii="Times New Roman" w:hAnsi="Times New Roman" w:eastAsia="Times New Roman" w:cs="Times New Roman"/>
        </w:rPr>
        <w:t>Since September 11, 2001 they are being bound into bundles in advance of being spewed fully out of His mouth at the Sunday law. The message to be sung to Adventism since September 11, 2001 is the Laodicean message, which is the message of the vineyard that contains the stumbling stone that crushes any who refuse to “see” and “taste” the precious stone. The promise to the Laodiceans in Isaiah’s passage is that any Adventist who chooses to accept this final warning, still has time to “take hold of” Christ’s “strength, that” they “may make peace with” Christ, for Christ is still willing “to make peace with” them. But at the cry at midnight, just before the soon-coming Sunday law, that opportunity is forever over.</w:t>
      </w:r>
    </w:p>
    <w:p>
      <w:pPr>
        <w:pStyle w:val="ArticleBody"/>
        <w:jc w:val="left"/>
      </w:pPr>
      <w:r>
        <w:rPr>
          <w:rFonts w:ascii="Times New Roman" w:hAnsi="Times New Roman" w:eastAsia="Times New Roman" w:cs="Times New Roman"/>
        </w:rPr>
        <w:t>In the time period that began on September 11, 2001 God promised to make those who “in time past were not a people”, “a root out of a dry ground”, to “take root” “blossom and bud, and fill the face of the world with fruit.” What causes the root of Jesse to blossom and bud is the latter rain, for the root that is to blossom and bud is destined prophetically to be the ensign that is lifted up, and the ensign is the root of Jesse.</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Isaiah 11:10.</w:t>
      </w:r>
    </w:p>
    <w:p>
      <w:pPr>
        <w:pStyle w:val="ArticleBody"/>
        <w:jc w:val="left"/>
      </w:pPr>
      <w:r>
        <w:rPr>
          <w:rFonts w:ascii="Times New Roman" w:hAnsi="Times New Roman" w:eastAsia="Times New Roman" w:cs="Times New Roman"/>
        </w:rPr>
        <w:t>The latter rain caused the root of Jesse to blossom and bud beginning on September 11, 2001 and at the soon-coming Sunday law the root will fill the whole earth with fruit. The Sunday law in Isaiah chapter twenty-seven is the progressive history that is also represented in chapters one through three in the book of Daniel. The latter rain began to sprinkle when the nations were angered on September 11, 2001 with the release and then immediate restraint of Islam of the third Woe.</w:t>
      </w:r>
    </w:p>
    <w:p>
      <w:pPr>
        <w:pStyle w:val="ArticleScripture"/>
        <w:jc w:val="left"/>
      </w:pPr>
      <w:r>
        <w:rPr>
          <w:rFonts w:ascii="Times New Roman" w:hAnsi="Times New Roman" w:eastAsia="Times New Roman" w:cs="Times New Roman"/>
        </w:rPr>
        <w:t>“‘The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In the passage Sister White is clarifying that there is a short period when salvation is still open. The “time of trouble” she is addressing is distinct from the great time of trouble, that begins when probation fully closes. In Adventism it is rightly referred to as “the little time of trouble” in relation to the great time of trouble that begins when Michael stands up. The “little time of trouble” represents the period when national ruin begins at the soon-coming Sunday law, and continues until probation closes.</w:t>
      </w:r>
    </w:p>
    <w:p>
      <w:pPr>
        <w:pStyle w:val="ArticleBody"/>
        <w:jc w:val="left"/>
      </w:pPr>
      <w:r>
        <w:rPr>
          <w:rFonts w:ascii="Times New Roman" w:hAnsi="Times New Roman" w:eastAsia="Times New Roman" w:cs="Times New Roman"/>
        </w:rPr>
        <w:t>In the history from September 11, 2001 through to the Sunday law the final cleansing and judgment of Adventism is illustrated as occurring during the “sprinkling” of the latter rain. That period when the latter rain, which is also the “refreshing,” begins as a “sprinkling”, but progresses unto the full outpouring at the Sunday law. In that period, which begins when Islam of the third Woe makes the nations angry, the latter rain begins to fall, and some recognize the latter rain and receive it, and some do not recognize the latter rain. Some recognize that something is happening, but they don’t understand what it is, and brace themselves against it.</w:t>
      </w:r>
    </w:p>
    <w:p>
      <w:pPr>
        <w:pStyle w:val="ArticleScripture"/>
        <w:jc w:val="left"/>
      </w:pPr>
      <w:r>
        <w:rPr>
          <w:rFonts w:ascii="Times New Roman" w:hAnsi="Times New Roman" w:eastAsia="Times New Roman" w:cs="Times New Roman"/>
        </w:rPr>
        <w:t>“Many have in a great measure failed to receive the former rain. They have not obtained all the benefits that God has thus provided for them. They expect that the lack will be supplied by the latter rain.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Testimonies to Ministers, 506, 507.</w:t>
      </w:r>
    </w:p>
    <w:p>
      <w:pPr>
        <w:pStyle w:val="ArticleBody"/>
        <w:jc w:val="left"/>
      </w:pPr>
      <w:r>
        <w:rPr>
          <w:rFonts w:ascii="Times New Roman" w:hAnsi="Times New Roman" w:eastAsia="Times New Roman" w:cs="Times New Roman"/>
        </w:rPr>
        <w:t>The latter rain is now falling and there are those who recognize it and therefore receive it, and there are those who do not recognize it, and therefore do not receive it. The latter rain must be recognized to be received. The latter rain is not just an experience only, it is an experience that is produced by a message, but the message can only be received when the correct methodology is employed to establish the message. Without recognizing the methodology which establishes the message of the latter rain, it is virtually impossible to understand the prophetic lessons that are represented in the rise and fall of kingdoms set forth in the books of Daniel and Revelation.</w:t>
      </w:r>
    </w:p>
    <w:p>
      <w:pPr>
        <w:pStyle w:val="ArticleBody"/>
        <w:jc w:val="left"/>
      </w:pPr>
      <w:r>
        <w:rPr>
          <w:rFonts w:ascii="Times New Roman" w:hAnsi="Times New Roman" w:eastAsia="Times New Roman" w:cs="Times New Roman"/>
        </w:rPr>
        <w:t>The ensign that is lifted up to the world is identified by Isaiah as the “root of Jesse”, and in chapter twenty-seven those who “come of Jacob” “take root.” Those that are the “root of Jesse” are also identified there as “Israel,” and they are those who first blossom and bud, and thereafter fill the world with fruit. The laws of nature do not contradict the laws of prophecy, for it is the same Law-Giver that produced both nature and prophecy. Before a plant bears fruit, it must first come out of dormancy as evidenced by the buds, and thereafter the blossoms. Spiritual Israel, who is the “root of Jesse” receives a progressive outpouring of rain. It begins with a “sprinkling” and escalates to a full outpouring when the world is filled with the fruit presented by the ensign.</w:t>
      </w:r>
    </w:p>
    <w:p>
      <w:pPr>
        <w:pStyle w:val="ArticleBody"/>
        <w:jc w:val="left"/>
      </w:pPr>
      <w:r>
        <w:rPr>
          <w:rFonts w:ascii="Times New Roman" w:hAnsi="Times New Roman" w:eastAsia="Times New Roman" w:cs="Times New Roman"/>
        </w:rPr>
        <w:t>In Isaiah chapter twenty-seven, the starting point of the sprinkling of the rain is represented as taking place when the buds “shooteth forth.” When they first “shooteth forth,” the rain is identified as being poured out “in measure.” “In measure, when it shooteth forth.” On September 11, 2001 the sprinkling of the latter rain began to be poured out “in measure,” for at that time the wheat and tares, or the wise and the foolish were still mixed together.</w:t>
      </w:r>
    </w:p>
    <w:p>
      <w:pPr>
        <w:pStyle w:val="ArticleScripture"/>
        <w:jc w:val="left"/>
      </w:pPr>
      <w:r>
        <w:rPr>
          <w:rFonts w:ascii="Times New Roman" w:hAnsi="Times New Roman" w:eastAsia="Times New Roman" w:cs="Times New Roman"/>
        </w:rPr>
        <w:t>“The great outpouring of the Spirit of God, which lightens the whole earth with his glory, will not come until we have an enlightened people, that know by experience what it means to be laborers together with God. When we have entire, whole-hearted consecration to the service of Christ, God will recognize the fact by an outpouring of his Spirit without measure; but this will not be while the largest portion of the church are not laborers together with God. God cannot pour out his Spirit when selfishness and self-indulgence are so manifest; when a spirit prevails that, if put into words, would express that answer of Cain,—‘Am I my brother’s keeper?’ If the truth for this time, if the signs that are thickening on every hand, that testify that the end of all things is at hand, are not-sufficient to arouse the sleeping energy of those who profess to know the truth, then darkness proportionate to the light which has been shining will overtake these souls. There is not the semblance of an excuse for their indifference that they will be able to present to God in the great day of final reckoning. There will be no reason to offer as to why they did not live and walk and work in the light of the sacred truth of the word of God, and thus reveal to a sin-darkened world, through their conduct, their sympathy, and their zeal, that the power and reality of the gospel could not be controverted.” Review and Herald, July 21, 1896.</w:t>
      </w:r>
    </w:p>
    <w:p>
      <w:pPr>
        <w:pStyle w:val="ArticleBody"/>
        <w:jc w:val="left"/>
      </w:pPr>
      <w:r>
        <w:rPr>
          <w:rFonts w:ascii="Times New Roman" w:hAnsi="Times New Roman" w:eastAsia="Times New Roman" w:cs="Times New Roman"/>
        </w:rPr>
        <w:t>Isaiah twenty-seven identifies the history of the beginning of the outpouring of the latter rain, when the root buds out of a dry ground, and then all the way through until the earth is filled with fruit. The chapter identifies that “in measure, when it shooteth forth, thou wilt debate with it.” When the latter rain is being measured as a “sprinkling”, Sister White states that the latter rain, “may be falling on hearts all around us, but we shall not discern or receive it.”</w:t>
      </w:r>
    </w:p>
    <w:p>
      <w:pPr>
        <w:pStyle w:val="ArticleBody"/>
        <w:jc w:val="left"/>
      </w:pPr>
      <w:r>
        <w:rPr>
          <w:rFonts w:ascii="Times New Roman" w:hAnsi="Times New Roman" w:eastAsia="Times New Roman" w:cs="Times New Roman"/>
        </w:rPr>
        <w:t>In so doing she identifies a church that is mixed with those that recognize and others who do not recognize the falling of the rain. In the previous passage she identifies that when God pours the latter rain out without measure it marks when there is no longer a mixture of wise and foolish virgins by stating, “When we have entire, whole-hearted consecration to the service of Christ, God will recognize the fact by an outpouring of his Spirit without measure; but this will not be while the largest portion of the church are not laborers together with God.”</w:t>
      </w:r>
    </w:p>
    <w:p>
      <w:pPr>
        <w:pStyle w:val="ArticleBody"/>
        <w:jc w:val="left"/>
      </w:pPr>
      <w:r>
        <w:rPr>
          <w:rFonts w:ascii="Times New Roman" w:hAnsi="Times New Roman" w:eastAsia="Times New Roman" w:cs="Times New Roman"/>
        </w:rPr>
        <w:t>The larger portion of the church, or the majority of the church, are represented in Matthew twenty-five as foolish virgins, for biblically “many” are called but “few” are chosen. The wise and the foolish are providentially separated at the crisis at midnight, that precedes the soon-coming Sunday law. The separation creates a people who can then receive the full outpouring of the Spirit in the latter rain and become the “nation that is born in a day”. Then the root of Jesse will be lifted up as an ensign and fill the world with fruit.</w:t>
      </w:r>
    </w:p>
    <w:p>
      <w:pPr>
        <w:pStyle w:val="ArticleBody"/>
        <w:jc w:val="left"/>
      </w:pPr>
      <w:r>
        <w:rPr>
          <w:rFonts w:ascii="Times New Roman" w:hAnsi="Times New Roman" w:eastAsia="Times New Roman" w:cs="Times New Roman"/>
        </w:rPr>
        <w:t>Isaiah twenty-seven identifies that when the latter rain began to be poured out “in measure”, on September 11, 2001, “thou will debate with it.” “In measure, when it shooteth forth, thou wilt debate with it.” The event of September 11, 2001 became an immediate debate in the world and the church. To this very day–over twenty years later–there are still arguments against assigning those events to an act of Islam, as opposed to some form of a globalist conspiracy. The debate associated with the arrival of the sprinkling of the latter rain began on September 11, 2001, but the debates that are carried on in the world, are not the “debate” that is identified in God’s prophetic Word. The debate is about predictions such as the one that follows.</w:t>
      </w:r>
    </w:p>
    <w:p>
      <w:pPr>
        <w:pStyle w:val="ArticleScripture"/>
        <w:jc w:val="left"/>
      </w:pPr>
      <w:r>
        <w:rPr>
          <w:rFonts w:ascii="Times New Roman" w:hAnsi="Times New Roman" w:eastAsia="Times New Roman" w:cs="Times New Roman"/>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p>
    <w:p>
      <w:pPr>
        <w:pStyle w:val="ArticleScripture"/>
        <w:jc w:val="left"/>
      </w:pPr>
      <w:r>
        <w:rPr>
          <w:rFonts w:ascii="Times New Roman" w:hAnsi="Times New Roman" w:eastAsia="Times New Roman" w:cs="Times New Roman"/>
        </w:rPr>
        <w:t>“The scene that next passed before me was an alarm of fire. Men looked at the lofty and supposedly fire-proof buildings and said: “They are perfectly safe.” But these buildings were consumed as if made of pitch. The fire engines could do nothing to stay the destruction. The firemen were unable to operate the engines.” Testimonies, volume 9, 12, 13.</w:t>
      </w:r>
    </w:p>
    <w:p>
      <w:pPr>
        <w:pStyle w:val="ArticleBody"/>
        <w:jc w:val="left"/>
      </w:pPr>
      <w:r>
        <w:rPr>
          <w:rFonts w:ascii="Times New Roman" w:hAnsi="Times New Roman" w:eastAsia="Times New Roman" w:cs="Times New Roman"/>
        </w:rPr>
        <w:t>The Adventist church immediately after September 11, 2001 sought to hide passages such as this from the world. How could this not be about New York City, and the enormously high buildings which the fire engines could not stop the ensuing fires? How could a passage such as this from the writings that the Adventist church professes to be written by a prophetess not be proclaimed from the rooftops after such a fulfillment as that?</w:t>
      </w:r>
    </w:p>
    <w:p>
      <w:pPr>
        <w:pStyle w:val="ArticleBody"/>
        <w:jc w:val="left"/>
      </w:pPr>
      <w:r>
        <w:rPr>
          <w:rFonts w:ascii="Times New Roman" w:hAnsi="Times New Roman" w:eastAsia="Times New Roman" w:cs="Times New Roman"/>
        </w:rPr>
        <w:t>The arrival of the sprinkling of the latter rain, that marks the arrival of the prophetic “debate,” also identifies the final rebellion of Adventism, for it is there that they fully reject the clear and simple words of the one they identify as the prophetess to the remnant.</w:t>
      </w:r>
    </w:p>
    <w:p>
      <w:pPr>
        <w:pStyle w:val="ArticleScripture"/>
        <w:jc w:val="left"/>
      </w:pPr>
      <w:r>
        <w:rPr>
          <w:rFonts w:ascii="Times New Roman" w:hAnsi="Times New Roman" w:eastAsia="Times New Roman" w:cs="Times New Roman"/>
        </w:rPr>
        <w:t>“Satan is... constantly pressing in the spurious—to lead away from the truth. 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w:t>
      </w:r>
    </w:p>
    <w:p>
      <w:pPr>
        <w:pStyle w:val="ArticleScripture"/>
        <w:jc w:val="left"/>
      </w:pPr>
      <w:r>
        <w:rPr>
          <w:rFonts w:ascii="Times New Roman" w:hAnsi="Times New Roman" w:eastAsia="Times New Roman" w:cs="Times New Roman"/>
        </w:rPr>
        <w:t>“There will be a hatred kindled against the Testimonies which is satanic. The workings of Satan will be to unsettle the faith of the churches in them, for this reason: Satan cannot have so clear a track to bring in his deceptions and bind up souls in his delusions if the warnings and reproofs and counsels of the Spirit of God are heeded.” Selected Messages, book 1, 48.</w:t>
      </w:r>
    </w:p>
    <w:p>
      <w:pPr>
        <w:pStyle w:val="ArticleBody"/>
        <w:jc w:val="left"/>
      </w:pPr>
      <w:r>
        <w:rPr>
          <w:rFonts w:ascii="Times New Roman" w:hAnsi="Times New Roman" w:eastAsia="Times New Roman" w:cs="Times New Roman"/>
        </w:rPr>
        <w:t>The prophetic binding of both the wheat and the tares began on September 11, 2001, with the rebellion against the Spirit of Prophecy, which marked the conclusion of a progressive rebellion that began against the Bible in 1863.</w:t>
      </w:r>
    </w:p>
    <w:p>
      <w:pPr>
        <w:pStyle w:val="ArticleScripture"/>
        <w:jc w:val="left"/>
      </w:pPr>
      <w:r>
        <w:rPr>
          <w:rFonts w:ascii="Times New Roman" w:hAnsi="Times New Roman" w:eastAsia="Times New Roman" w:cs="Times New Roman"/>
        </w:rPr>
        <w:t>“We as a people profess to have truth in advance of every other people upon the earth. Then our life and character should be in harmony with such a faith. The day is just upon us when the righteous shall be bound like precious grain in bundles for the heavenly garner, while the wicked are, like the tares, gathered for the fires of the last great day. But the wheat and tares ‘grow together until the harvest.’” Testimonies, volume 5, 100.</w:t>
      </w:r>
    </w:p>
    <w:p>
      <w:pPr>
        <w:pStyle w:val="ArticleBody"/>
        <w:jc w:val="left"/>
      </w:pPr>
      <w:r>
        <w:rPr>
          <w:rFonts w:ascii="Times New Roman" w:hAnsi="Times New Roman" w:eastAsia="Times New Roman" w:cs="Times New Roman"/>
        </w:rPr>
        <w:t>How could Adventism ignore the following passage that states directly that when these buildings came down Revelation eighteen, verse one through three would be fulfilled?</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issue we are addressing here is not whether these passages were fulfilled on September 11, 2001, for they absolutely were, but the issue we are seeking to address is the “debate” that would begin at that time. The debate was over correct or incorrect methodology. The Adventist church began its rejection of the fourteen rules of prophetic interpretation of William Miller in 1863, and they have progressed to the point now where you cannot purchase a book of biblical study written by Adventist theologians that isn’t repeatedly endorsed by the theologians of apostate Protestantism and Roman Catholicism. From 1863 to 2001, and still today, the methodology that was originally represented by William Miller’s rules of prophetic interpretation were set aside for the methodology of Roman Catholicism and apostate Protestantism. The prophetic “debate” that began when Revelation eighteen, verses one through three were fulfilled was over true or false methodology.</w:t>
      </w:r>
    </w:p>
    <w:p>
      <w:pPr>
        <w:pStyle w:val="ArticleBody"/>
        <w:jc w:val="left"/>
      </w:pPr>
      <w:r>
        <w:rPr>
          <w:rFonts w:ascii="Times New Roman" w:hAnsi="Times New Roman" w:eastAsia="Times New Roman" w:cs="Times New Roman"/>
        </w:rPr>
        <w:t>We will continue our consideration of the “debate” of chapter twenty-seven of Isaiah in the next article.</w:t>
      </w:r>
    </w:p>
    <w:p>
      <w:pPr>
        <w:pStyle w:val="ArticleScripture"/>
        <w:jc w:val="left"/>
      </w:pPr>
      <w:r>
        <w:rPr>
          <w:rFonts w:ascii="Times New Roman" w:hAnsi="Times New Roman" w:eastAsia="Times New Roman" w:cs="Times New Roman"/>
        </w:rPr>
        <w:t>“We should know for ourselves what constitutes Christianity, what is truth, what is the faith that we have received, what are the Bible rules—the rules given us from the highest authority.”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Twenty-One</dc:title>
  <dc:subject>In Measure</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