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Eighty-Seven</w:t>
      </w:r>
    </w:p>
    <w:p>
      <w:pPr>
        <w:pStyle w:val="ArticleSubtitle"/>
        <w:jc w:val="left"/>
      </w:pPr>
      <w:r>
        <w:rPr>
          <w:rFonts w:ascii="Arial" w:hAnsi="Arial" w:eastAsia="Arial" w:cs="Arial"/>
        </w:rPr>
        <w:t>Unveiling the Parable of the Ten Virgins: A Profound Journey through Adventist History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The parable of the ten virgins illustrates the experience of the Adventist people.</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Millerite Adventists fulfilled the parable to the very letter.</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history of the movement of the first angel represents the movement of the third angel, and the ultimate focus of the parable is whether the virgins possess the oil, which is the message of the latter rain.</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is carried to the future when the signal will be given, ‘Behold the Bridegroom cometh; go ye out to meet Him.’ But some will have delayed to obtain the oil for replenishing their lamps, and too late they will find that character, which is represented by the oil, is not transferable. That oil is the righteousness of Christ. It represents character, and character is not transferable. No man can secure it for another. Each must obtain for himself a character purified from every stain of sin.” Bible Echo, May 4, 1896.</w:t>
      </w:r>
    </w:p>
    <w:p>
      <w:pPr>
        <w:pStyle w:val="ArticleBody"/>
        <w:jc w:val="left"/>
      </w:pPr>
      <w:r>
        <w:rPr>
          <w:rFonts w:ascii="Times New Roman" w:hAnsi="Times New Roman" w:eastAsia="Times New Roman" w:cs="Times New Roman"/>
        </w:rPr>
        <w:t>The “oil” in the parable represents “character,” and also the “righteousness of Christ.” A sanctified character is only produced by those who eat God’s Word.</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The “oil” is also the messages of God’s Spirit.</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Review and Herald, July 20, 1897.</w:t>
      </w:r>
    </w:p>
    <w:p>
      <w:pPr>
        <w:pStyle w:val="ArticleBody"/>
        <w:jc w:val="left"/>
      </w:pPr>
      <w:r>
        <w:rPr>
          <w:rFonts w:ascii="Times New Roman" w:hAnsi="Times New Roman" w:eastAsia="Times New Roman" w:cs="Times New Roman"/>
        </w:rPr>
        <w:t>The “oil” is the messages of God’s Word that conveys the sanctifying presence of Christ’s righteousness. In the parable of the ten virgins, which is also the prophecy of Habakkuk chapter two, the message of the Midnight Cry, which is the message of Christ’s righteousness, as represented by the message of Jones and Waggoner in the rebellion of 1888.</w:t>
      </w:r>
    </w:p>
    <w:p>
      <w:pPr>
        <w:pStyle w:val="ArticleScripture"/>
        <w:jc w:val="left"/>
      </w:pPr>
      <w:r>
        <w:rPr>
          <w:rFonts w:ascii="Times New Roman" w:hAnsi="Times New Roman" w:eastAsia="Times New Roman" w:cs="Times New Roman"/>
        </w:rPr>
        <w:t>“The Lord in His great mercy sent a most precious message to His people through Elders Waggoner and Jones. This message was to bring more prominently before the world the uplifted Saviour, the sacrifice for the sins of the whole world. It presented justification through faith in the Surety; it invited the people to receive the righteousness of Christ, which is made manifest in obedience to all the commandments of God. Many had lost sight of Jesus. They needed to have their eyes directed to His divine person, His merits, and His changeless love for the human family. All power is given into His hands, that He may dispense rich gifts unto men, imparting the priceless gift of His own righteousness to the helpless human agent. This is the message that God commanded to be given to the world. It is the third angel’s message, which is to be proclaimed with a loud voice, and attended with the outpouring of His Spirit in a large measure.” Testimonies to Ministers, 91.</w:t>
      </w:r>
    </w:p>
    <w:p>
      <w:pPr>
        <w:pStyle w:val="ArticleBody"/>
        <w:jc w:val="left"/>
      </w:pPr>
      <w:r>
        <w:rPr>
          <w:rFonts w:ascii="Times New Roman" w:hAnsi="Times New Roman" w:eastAsia="Times New Roman" w:cs="Times New Roman"/>
        </w:rPr>
        <w:t>The message is the message of the latter rain.</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When the mighty angel descended on September 11, 2001, the latter rain began to sprinkle and the history of the Millerites as represented in the parable of the ten virgins and Habakkuk chapter two began to repeat. It was then that God’s last day people ate the book that was in the angel’s hand, and in so doing were led back to Jeremiah’s old paths, and thus became the watchmen that were to sound the warning trumpet. The trumpet warning was the Laodicean message represented by Isaiah as a loud cry.</w:t>
      </w:r>
    </w:p>
    <w:p>
      <w:pPr>
        <w:pStyle w:val="ArticleScripture"/>
        <w:jc w:val="left"/>
      </w:pPr>
      <w:r>
        <w:rPr>
          <w:rFonts w:ascii="Times New Roman" w:hAnsi="Times New Roman" w:eastAsia="Times New Roman" w:cs="Times New Roman"/>
        </w:rPr>
        <w:t>Cry aloud, spare not, lift up thy voice like a trumpet, and show my people their transgression, and the house of Jacob their sins. Isaiah 58:1.</w:t>
      </w:r>
    </w:p>
    <w:p>
      <w:pPr>
        <w:pStyle w:val="ArticleBody"/>
        <w:jc w:val="left"/>
      </w:pPr>
      <w:r>
        <w:rPr>
          <w:rFonts w:ascii="Times New Roman" w:hAnsi="Times New Roman" w:eastAsia="Times New Roman" w:cs="Times New Roman"/>
        </w:rPr>
        <w:t>The reform movement of the first and the third angels begin at a “time of the end.” At that point there is an “increase of knowledge” which will test the generation then living, but only after the knowledge is published as a formalized message. Thereafter the formalized message is “empowered”, and the empowerment is marked by the descent of an angel. The descent of the angel identifies Habakkuk’s debate and two classes begin to identify a message that is either the true or the counterfeit message of the latter rain. The faithful then become God’s watchmen who begin to blow a warning trumpet message.</w:t>
      </w:r>
    </w:p>
    <w:p>
      <w:pPr>
        <w:pStyle w:val="ArticleBody"/>
        <w:jc w:val="left"/>
      </w:pPr>
      <w:r>
        <w:rPr>
          <w:rFonts w:ascii="Times New Roman" w:hAnsi="Times New Roman" w:eastAsia="Times New Roman" w:cs="Times New Roman"/>
        </w:rPr>
        <w:t>The true trumpet message is based upon the light represented upon Habakkuk’s two tables. It is the warning to Laodicea, and the warning that identifies the sins of God’s people. The debate escalates until the first disappointment, when the one class becomes the “assembly of mockers,” and the true watchmen are called to return to the zeal for the message they formerly manifested before the disappointment. As the watchmen returned, they recognized that they were in the “tarrying time”, and that the message that had failed, was actually going to be fulfilled, but in God’s order. That message was developed over a brief period of time (but a period of time nonetheless), and when the message arrives it is represented as the message of “the Midnight Cry”, which is simply an increase of the message that began to be empowered when the angel descended.</w:t>
      </w:r>
    </w:p>
    <w:p>
      <w:pPr>
        <w:pStyle w:val="ArticleBody"/>
        <w:jc w:val="left"/>
      </w:pPr>
      <w:r>
        <w:rPr>
          <w:rFonts w:ascii="Times New Roman" w:hAnsi="Times New Roman" w:eastAsia="Times New Roman" w:cs="Times New Roman"/>
        </w:rPr>
        <w:t>At the arrival of the message, a separation between those who had accepted the position of watchmen at the descent of the angel, and those who refused was fully accomplished. That separation identifies the point where the seal is impressed upon the one hundred and forty-four thousand, in advance of the outpouring of the latter rain without the “measuring” that was placed upon the latter rain that began when the angel descended.</w:t>
      </w:r>
    </w:p>
    <w:p>
      <w:pPr>
        <w:pStyle w:val="ArticleBody"/>
        <w:jc w:val="left"/>
      </w:pPr>
      <w:r>
        <w:rPr>
          <w:rFonts w:ascii="Times New Roman" w:hAnsi="Times New Roman" w:eastAsia="Times New Roman" w:cs="Times New Roman"/>
        </w:rPr>
        <w:t>The history of the Millerites is an illustration of the latter rain during the sealing of the one hundred and forty-four thousand. In that history the debate of Habakkuk was based upon a true and a false latter rain message. Paul identifies one class as those that have a love of the truth, and the other class as those who receive strong delusion for they do not have a love of the truth, and because they have believed a “lie.”</w:t>
      </w:r>
    </w:p>
    <w:p>
      <w:pPr>
        <w:pStyle w:val="ArticleBody"/>
        <w:jc w:val="left"/>
      </w:pPr>
      <w:r>
        <w:rPr>
          <w:rFonts w:ascii="Times New Roman" w:hAnsi="Times New Roman" w:eastAsia="Times New Roman" w:cs="Times New Roman"/>
        </w:rPr>
        <w:t>The Millerite movement represents a development of truth that increases in knowledge and power from “the time of the end,” all the way through until the outpouring of the Holy Spirit at the Midnight Cry. The Millerite movement identified certain specific waymarks that are paralleled, such as a “time of the end,” a “formalizing” of the message represented by the “increase of knowledge”, an “empowerment” of the message that is marked by an angel descending, a “first disappointment” that introduces the parable of the ten virgins, an outpouring of the Holy Spirit represented as “the Midnight Cry”, and then a final “second disappointment”, where a dispensational door is “closed” and another dispensational door is “opened”.</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804.</w:t>
      </w:r>
    </w:p>
    <w:p>
      <w:pPr>
        <w:pStyle w:val="ArticleBody"/>
        <w:jc w:val="left"/>
      </w:pPr>
      <w:r>
        <w:rPr>
          <w:rFonts w:ascii="Times New Roman" w:hAnsi="Times New Roman" w:eastAsia="Times New Roman" w:cs="Times New Roman"/>
        </w:rPr>
        <w:t>The Millerite movement, which typifies the movements of the one hundred and forty-four thousand, was bound up in the prophecies of the twenty-three hundred years and the twenty-five hundred and twenty years of Daniel chapter eight, verses thirteen and fourteen. “The time of the end,” arrived at the conclusion of “seven times” of God’s indignation against the northern kingdom of Israel. The formalization of Miller’s message in 1831, arrived two hundred and twenty years after the production of the King James Bible.</w:t>
      </w:r>
    </w:p>
    <w:p>
      <w:pPr>
        <w:pStyle w:val="ArticleScripture"/>
        <w:jc w:val="left"/>
      </w:pPr>
      <w:r>
        <w:rPr>
          <w:rFonts w:ascii="Times New Roman" w:hAnsi="Times New Roman" w:eastAsia="Times New Roman" w:cs="Times New Roman"/>
        </w:rPr>
        <w:t>“Mr. Miller, like those moved out by this message in other countries, first thought to fulfil his commission by writing and publishing in the public journals and in pamphlets. He first published his views in the Vermont Telegraph, a Baptist paper, printed in Brandon, Vt. This was in the year 1831.” John Loughborough, The Great Second Advent Movement, 120.</w:t>
      </w:r>
    </w:p>
    <w:p>
      <w:pPr>
        <w:pStyle w:val="ArticleBody"/>
        <w:jc w:val="left"/>
      </w:pPr>
      <w:r>
        <w:rPr>
          <w:rFonts w:ascii="Times New Roman" w:hAnsi="Times New Roman" w:eastAsia="Times New Roman" w:cs="Times New Roman"/>
        </w:rPr>
        <w:t>The movement of the third angel’s “time of the end,” arrived in 1989, at the conclusion of one hundred and twenty-six years from the rebellion of 1863. “One hundred and twenty-six” is a symbol of the “seven times.” Both movements began with a fulfillment of the “seven times.”</w:t>
      </w:r>
    </w:p>
    <w:p>
      <w:pPr>
        <w:pStyle w:val="ArticleBody"/>
        <w:jc w:val="left"/>
      </w:pPr>
      <w:r>
        <w:rPr>
          <w:rFonts w:ascii="Times New Roman" w:hAnsi="Times New Roman" w:eastAsia="Times New Roman" w:cs="Times New Roman"/>
        </w:rPr>
        <w:t>The message of the movement of the third angel was formalized in 1996, with the production of a series of articles titled, The Time of the End, that had been published in a magazine called, Our Firm Foundation. Those articles were published two hundred and twenty years after the Declaration of Independence in 1776. The message of both movements was formalized two hundred and twenty years after a history that was directly linked to the message that arrived at the end of the two hundred and twenty years.</w:t>
      </w:r>
    </w:p>
    <w:p>
      <w:pPr>
        <w:pStyle w:val="ArticleBody"/>
        <w:jc w:val="left"/>
      </w:pPr>
      <w:r>
        <w:rPr>
          <w:rFonts w:ascii="Times New Roman" w:hAnsi="Times New Roman" w:eastAsia="Times New Roman" w:cs="Times New Roman"/>
        </w:rPr>
        <w:t>The number “two hundred and twenty” represents the connection (a link) between the “seven times,” of God’s indignation against the southern kingdom of Judah that began in 677 BC, and the beginning of the twenty-three hundred years of Daniel chapter eight, verse fourteen, in 457 BC. The number two hundred and twenty links the two prophecies together, and the two prophecies were presented together in the foundational verses of Adventism, which is Daniel chapter eight, verses thirteen and fourteen. In those verses Christ introduced himself prophetically as “that certain saint,” which is the translation from the Hebrew word “Palmoni,” which means the “Wonderful Numberer”.</w:t>
      </w:r>
    </w:p>
    <w:p>
      <w:pPr>
        <w:pStyle w:val="ArticleBody"/>
        <w:jc w:val="left"/>
      </w:pPr>
      <w:r>
        <w:rPr>
          <w:rFonts w:ascii="Times New Roman" w:hAnsi="Times New Roman" w:eastAsia="Times New Roman" w:cs="Times New Roman"/>
        </w:rPr>
        <w:t>The Wonderful Numberer introduces the two visions that represent the two lines of prophecy, in the very two verses, that Sister White identifies as the central pillar of Adventism. The starting point is joined by the symbolic link of two hundred and twenty years to when they are fulfilled in 1844. Habakkuk chapter two concludes with verse twenty, thus marking the number “two hundred and twenty” with a different expression by the Wonderful Numberer, for the verse identifies a primary characteristic of the antitypical Day of Atonement that began at that date.</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The two prophetic periods that represent the central pillar of Adventism, which were introduced directly by the Wonderful Numberer are linked together by two hundred and twenty years, and Jesus (the Wonderful Numberer), who always identifies the end of a thing with the beginning of a thing, marked their ending in October 22, 1844, with the number two hundred and twenty.</w:t>
      </w:r>
    </w:p>
    <w:p>
      <w:pPr>
        <w:pStyle w:val="ArticleBody"/>
        <w:jc w:val="left"/>
      </w:pPr>
      <w:r>
        <w:rPr>
          <w:rFonts w:ascii="Times New Roman" w:hAnsi="Times New Roman" w:eastAsia="Times New Roman" w:cs="Times New Roman"/>
        </w:rPr>
        <w:t>The movement of the first angel, as with the movement of the third angel, began at a “time of the end” (1798 and 1989 respectively), where the “seven times,” of Leviticus twenty-six is identified. The next waymark in both histories is marked with a conclusion of two hundred and twenty years, also a prophetic characteristic of the “seven times,” for the starting points of the two visions (chazon and mareh), represent a period of two hundred and twenty years that links them together.</w:t>
      </w:r>
    </w:p>
    <w:p>
      <w:pPr>
        <w:pStyle w:val="ArticleBody"/>
        <w:jc w:val="left"/>
      </w:pPr>
      <w:r>
        <w:rPr>
          <w:rFonts w:ascii="Times New Roman" w:hAnsi="Times New Roman" w:eastAsia="Times New Roman" w:cs="Times New Roman"/>
        </w:rPr>
        <w:t>The production of the King James Bible in 1611, the formalization of Miller’s message as published in the Vermont Telegraph newspaper, the production of the Declaration of Independence, and the publishing of The Time of the End in the Our Firm Foundation magazine, were all publications. The beginning and ending of both two hundred and twenty-year periods represent a publication as the historical waymark. The number “two hundred and twenty” is a symbol of a prophetic link, and all four publications are linked by being publications, and also by the message represented as the “increase of knowledge” in their respective histories.</w:t>
      </w:r>
    </w:p>
    <w:p>
      <w:pPr>
        <w:pStyle w:val="ArticleBody"/>
        <w:jc w:val="left"/>
      </w:pPr>
      <w:r>
        <w:rPr>
          <w:rFonts w:ascii="Times New Roman" w:hAnsi="Times New Roman" w:eastAsia="Times New Roman" w:cs="Times New Roman"/>
        </w:rPr>
        <w:t>The Bible in 1611, represents the communication of the gospel from the heavenly courts to mankind. Miller’s message was set within the context of time prophecies, and the two sacred charts of Habakkuk make it easily recognized that Miller’s message was illustrated graphically by lines of history. “Vermont” means “a green mountain”, and according to inspiration “green” is a symbol of faith.</w:t>
      </w:r>
    </w:p>
    <w:p>
      <w:pPr>
        <w:pStyle w:val="ArticleScripture"/>
        <w:jc w:val="left"/>
      </w:pPr>
      <w:r>
        <w:rPr>
          <w:rFonts w:ascii="Times New Roman" w:hAnsi="Times New Roman" w:eastAsia="Times New Roman" w:cs="Times New Roman"/>
        </w:rPr>
        <w:t>“This dream gave me hope. The green cord represented faith to my mind, and the beauty and simplicity of trusting in God began to dawn upon my soul.” Christian Experience and Teachings, 28.</w:t>
      </w:r>
    </w:p>
    <w:p>
      <w:pPr>
        <w:pStyle w:val="ArticleBody"/>
        <w:jc w:val="left"/>
      </w:pPr>
      <w:r>
        <w:rPr>
          <w:rFonts w:ascii="Times New Roman" w:hAnsi="Times New Roman" w:eastAsia="Times New Roman" w:cs="Times New Roman"/>
        </w:rPr>
        <w:t>Miller’s message was formalized and delivered from the faithful church, for a “mountain” in the last days is a “church”.</w:t>
      </w:r>
    </w:p>
    <w:p>
      <w:pPr>
        <w:pStyle w:val="ArticleScripture"/>
        <w:jc w:val="left"/>
      </w:pPr>
      <w:r>
        <w:rPr>
          <w:rFonts w:ascii="Times New Roman" w:hAnsi="Times New Roman" w:eastAsia="Times New Roman" w:cs="Times New Roman"/>
        </w:rPr>
        <w:t>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Isaiah 2:2, 3.</w:t>
      </w:r>
    </w:p>
    <w:p>
      <w:pPr>
        <w:pStyle w:val="ArticleBody"/>
        <w:jc w:val="left"/>
      </w:pPr>
      <w:r>
        <w:rPr>
          <w:rFonts w:ascii="Times New Roman" w:hAnsi="Times New Roman" w:eastAsia="Times New Roman" w:cs="Times New Roman"/>
        </w:rPr>
        <w:t>The formalized testing message of Miller came from the faithful church, and the publication called The Telegraph, represents a message from heaven as did the King James Bible, for the word “telegraph”, which is created from two Greek words, is a message from far off. The first word (tele) means “distant or far off,” and the second word (grapho), “to write or record.” Together they mean “to write or transmit at a distance.” In 1611, God, through the production of the King James Bible transmitted His message from heaven, and at the end of two hundred and twenty years, Miller’s message, as first formalized in 1831 in the Vermont Telegraph, also transmitted God’s message from heaven. That message was the “increase of knowledge” that was opened at “the time of the end” in 1798, which then produced a three-step testing process for that generation. That history typified the history of Future for America.</w:t>
      </w:r>
    </w:p>
    <w:p>
      <w:pPr>
        <w:pStyle w:val="ArticleBody"/>
        <w:jc w:val="left"/>
      </w:pPr>
      <w:r>
        <w:rPr>
          <w:rFonts w:ascii="Times New Roman" w:hAnsi="Times New Roman" w:eastAsia="Times New Roman" w:cs="Times New Roman"/>
        </w:rPr>
        <w:t>The Declaration of Independence in 1776, represents the beginning of the earth beast of Revelation thirteen. It represents the beginning of the United States, and in so doing identifies the restriction of independence at the end of the United States. The message of Future for America (as the name suggests), identifies the ending that is typified in the beginning with the publication of the Declaration of Independence. Two hundred and twenty years later in 1996, the ministry that had produced The Time of the End magazine, received the legal entity that had previously been named, Future for America. That year, The Time of the End magazine, that was made up of articles that had been run in the publication called Our Firm Foundation, was published.</w:t>
      </w:r>
    </w:p>
    <w:p>
      <w:pPr>
        <w:pStyle w:val="ArticleBody"/>
        <w:jc w:val="left"/>
      </w:pPr>
      <w:r>
        <w:rPr>
          <w:rFonts w:ascii="Times New Roman" w:hAnsi="Times New Roman" w:eastAsia="Times New Roman" w:cs="Times New Roman"/>
        </w:rPr>
        <w:t>The name of the ministry Future for America, addresses the history of the Declaration of Independence, for that publication marked the beginning of the United States, and Jesus always illustrates the end with the beginning. The title of the publication being The Time of the End, addresses both “the time of the end” in 1989, but also the end of probationary time when Michael stands up. The formalized message in the publication (Daniel eleven, verse forty through forty-five), was unsealed with the collapse of the Soviet Union in 1989 (the time of the end), and the verses that were unsealed present a sequence of history that moves forward from 1989 until verse one of chapter twelve, identifies Michael standing up, and human probation closing.</w:t>
      </w:r>
    </w:p>
    <w:p>
      <w:pPr>
        <w:pStyle w:val="ArticleBody"/>
        <w:jc w:val="left"/>
      </w:pPr>
      <w:r>
        <w:rPr>
          <w:rFonts w:ascii="Times New Roman" w:hAnsi="Times New Roman" w:eastAsia="Times New Roman" w:cs="Times New Roman"/>
        </w:rPr>
        <w:t>From the publication of Declaration of Independence, in 1776, unto the publication of The Time of the End magazine, equates to two hundred and twenty years, and the beginning and ending are addressing the same prophetic subjects. The publication of The Time of the End, was compiled with the chapters which had first being published as articles in the publication Our Firm Foundation, and represents the prophetic truth that without holding to the foundational truths of the Millerite movement (which is “our firm foundation”), it is impossible to understand the “increase of knowledge” at the “time of the end” in 1989.</w:t>
      </w:r>
    </w:p>
    <w:p>
      <w:pPr>
        <w:pStyle w:val="ArticleBody"/>
        <w:jc w:val="left"/>
      </w:pPr>
      <w:r>
        <w:rPr>
          <w:rFonts w:ascii="Times New Roman" w:hAnsi="Times New Roman" w:eastAsia="Times New Roman" w:cs="Times New Roman"/>
        </w:rPr>
        <w:t>The waymark represented as “the time of the end,” and the waymark representing the “formalizing” of the message in the parallel histories of the first and third angel’s movements both contain the prophetic elements of the “seven times” of Leviticus twenty-six. The next waymark in the parallel histories is the empowerment of the message as marked by the descent of either the angel of Revelation ten, on August 11, 1840, or the angel of Revelation eighteen, on September 11, 2001. The fulfillment of the second woe of Revelation chapter nine, brought the angel of Revelation ten down, and the fulfillment of the third woe of Revelation chapter ten, brought the angel of Revelation chapter eighteen down.</w:t>
      </w:r>
    </w:p>
    <w:p>
      <w:pPr>
        <w:pStyle w:val="ArticleBody"/>
        <w:jc w:val="left"/>
      </w:pPr>
      <w:r>
        <w:rPr>
          <w:rFonts w:ascii="Times New Roman" w:hAnsi="Times New Roman" w:eastAsia="Times New Roman" w:cs="Times New Roman"/>
        </w:rPr>
        <w:t>In the parallel histories the latter rain begins to “sprinkle” at the point when the angel descends. At that point the message is “empowered” by the confirmation of the predicted event. For the Millerites it was the cessation of the Ottoman supremacy in fulfillment of the time prophecy of Islam of the second Woe in Revelation chapter nine, verse fifteen. For the movement of the one hundred and forty-four thousand it was the “angering of the nations,” a prophecy of Islam of the third Woe which is in the time of the seventh trumpet in Revelation ten, verse seven, that was fulfilled when the great buildings of New York City were brought down.</w:t>
      </w:r>
    </w:p>
    <w:p>
      <w:pPr>
        <w:pStyle w:val="ArticleBody"/>
        <w:jc w:val="left"/>
      </w:pPr>
      <w:r>
        <w:rPr>
          <w:rFonts w:ascii="Times New Roman" w:hAnsi="Times New Roman" w:eastAsia="Times New Roman" w:cs="Times New Roman"/>
        </w:rPr>
        <w:t>Each of the major waymarks of the parallel histories have direct links to the work of the Wonderful Numberer, who places His signature on the relationship of the two visions that represent twenty-three hundred years and twenty-five hundred and twenty years. The prophetic watchmen who are raised up at the descent of the angel blow a warning trumpet that includes the message to Laodicea, that in 1856, was directly linked to the unsealing of the greater light of the “seven times.” The waymark of Habakkuk’s two tables, represented by the 1843 and the 1850 pioneer charts, which both graphically represent the “seven times,” arrived between the descent of the angel and the “first disappointment” in each parallel history.</w:t>
      </w:r>
    </w:p>
    <w:p>
      <w:pPr>
        <w:pStyle w:val="ArticleBody"/>
        <w:jc w:val="left"/>
      </w:pPr>
      <w:r>
        <w:rPr>
          <w:rFonts w:ascii="Times New Roman" w:hAnsi="Times New Roman" w:eastAsia="Times New Roman" w:cs="Times New Roman"/>
        </w:rPr>
        <w:t>The waymark of the “tarrying time” is directly linked to the failed prediction of 1843, which was a prediction of the fulfillment of both the twenty-three hundred years, and also the twenty-five hundred and twenty years. The message of the Midnight Cry was the identification of the soon-coming fulfillment of those two periods of prophetic time. The closed dispensational “door” at the last waymark identifies the fulfillment of those two prophetic periods, and marks where the seventh or Jubilee trumpet begins to sound. Every waymark in each history is directly linked to the “seven times,” and the “seven times” represents the thread that ties both histories together, and both histories represent the message of the latter rain.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“‘To them which stumble at the word, being disobedient,’ Christ is a rock of offense. But ‘the stone which the builders disallowed, the same is made the head of the corner.’ Like the rejected stone, Christ in His earthly mission had borne neglect and abuse. He was ‘despised and rejected of men; a man of sorrows, and acquainted with grief:... He was despised, and we esteemed Him not.’ Isaiah 53:3. But the time was near when He would be glorified. By the resurrection from the dead He would be declared ‘the Son of God with power.’ Romans 1:4. At His second coming He would be revealed as Lord of heaven and earth. Those who were now about to crucify Him would recognize His greatness. Before the universe the rejected stone would become the head of the corner.</w:t>
      </w:r>
    </w:p>
    <w:p>
      <w:pPr>
        <w:pStyle w:val="ArticleScripture"/>
        <w:jc w:val="left"/>
      </w:pPr>
      <w:r>
        <w:rPr>
          <w:rFonts w:ascii="Times New Roman" w:hAnsi="Times New Roman" w:eastAsia="Times New Roman" w:cs="Times New Roman"/>
        </w:rPr>
        <w:t>“And on ‘whomsoever it shall fall, it will grind him to powder.’ The people who rejected Christ were soon to see their city and their nation destroyed. Their glory would be broken, and scattered as the dust before the wind. And what was it that destroyed the Jews? It was the rock which, had they built upon it, would have been their security. It was the goodness of God despised, the righteousness spurned, the mercy slighted. Men set themselves in opposition to God, and all that would have been their salvation was turned to their destruction. All that God ordained unto life they found to be unto death. In the Jews’ crucifixion of Christ was involved the destruction of Jerusalem. The blood shed upon Calvary was the weight that sank them to ruin for this world and for the world to come. So it will be in the great final day, when judgment shall fall upon the rejecters of God’s grace. Christ, their rock of offense, will then appear to them as an avenging mountain. The glory of His countenance, which to the righteous is life, will be to the wicked a consuming fire. Because of love rejected, grace despised, the sinner will be destroyed.</w:t>
      </w:r>
    </w:p>
    <w:p>
      <w:pPr>
        <w:pStyle w:val="ArticleScripture"/>
        <w:jc w:val="left"/>
      </w:pPr>
      <w:r>
        <w:rPr>
          <w:rFonts w:ascii="Times New Roman" w:hAnsi="Times New Roman" w:eastAsia="Times New Roman" w:cs="Times New Roman"/>
        </w:rPr>
        <w:t>“By many illustrations and repeated warnings, Jesus showed what would be the result to the Jews of rejecting the Son of God. In these words He was addressing all in every age who refuse to receive Him as their Redeemer. Every warning is for them. The desecrated temple, the disobedient son, the false husbandmen, the contemptuous builders, have their counterpart in the experience of every sinner. Unless he repent, the doom which they foreshadowed will be his.”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Eighty-Seven</dc:title>
  <dc:subject>Unveiling the Parable of the Ten Virgins: A Profound Journey through Adventist History</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